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FD6C4" w14:textId="28C42073" w:rsidR="0071231A" w:rsidRPr="0071231A" w:rsidRDefault="0071231A" w:rsidP="004D3FF0">
      <w:pPr>
        <w:pStyle w:val="AutoNumpara"/>
        <w:numPr>
          <w:ilvl w:val="0"/>
          <w:numId w:val="0"/>
        </w:numPr>
        <w:ind w:left="720"/>
        <w:jc w:val="center"/>
        <w:rPr>
          <w:rFonts w:ascii="Times New Roman" w:hAnsi="Times New Roman"/>
          <w:b/>
        </w:rPr>
      </w:pPr>
      <w:r w:rsidRPr="0071231A">
        <w:rPr>
          <w:rFonts w:ascii="Times New Roman" w:hAnsi="Times New Roman"/>
          <w:b/>
        </w:rPr>
        <w:t>Access to Information Committee</w:t>
      </w:r>
    </w:p>
    <w:p w14:paraId="161F4561" w14:textId="48B5688A" w:rsidR="004D3FF0" w:rsidRPr="004D3FF0" w:rsidRDefault="0071231A" w:rsidP="004D3FF0">
      <w:pPr>
        <w:pStyle w:val="AutoNumpara"/>
        <w:numPr>
          <w:ilvl w:val="0"/>
          <w:numId w:val="0"/>
        </w:numPr>
        <w:ind w:left="720"/>
      </w:pPr>
      <w:r w:rsidRPr="00C0719B">
        <w:rPr>
          <w:rFonts w:ascii="Times New Roman" w:hAnsi="Times New Roman"/>
        </w:rPr>
        <w:t xml:space="preserve">The AIC is an administrative </w:t>
      </w:r>
      <w:r w:rsidRPr="00B16616">
        <w:rPr>
          <w:rFonts w:ascii="Times New Roman" w:hAnsi="Times New Roman"/>
        </w:rPr>
        <w:t>body that</w:t>
      </w:r>
      <w:r>
        <w:rPr>
          <w:rFonts w:ascii="Times New Roman" w:hAnsi="Times New Roman"/>
        </w:rPr>
        <w:t xml:space="preserve"> is chaired by the Chief of Staff of the Office of the Presidency and integrated by</w:t>
      </w:r>
      <w:r w:rsidRPr="0060313E">
        <w:rPr>
          <w:rFonts w:ascii="Times New Roman" w:hAnsi="Times New Roman"/>
        </w:rPr>
        <w:t xml:space="preserve">  the E</w:t>
      </w:r>
      <w:r>
        <w:rPr>
          <w:rFonts w:ascii="Times New Roman" w:hAnsi="Times New Roman"/>
        </w:rPr>
        <w:t xml:space="preserve">xecutive </w:t>
      </w:r>
      <w:r w:rsidRPr="0060313E">
        <w:rPr>
          <w:rFonts w:ascii="Times New Roman" w:hAnsi="Times New Roman"/>
        </w:rPr>
        <w:t>V</w:t>
      </w:r>
      <w:r>
        <w:rPr>
          <w:rFonts w:ascii="Times New Roman" w:hAnsi="Times New Roman"/>
        </w:rPr>
        <w:t xml:space="preserve">ice </w:t>
      </w:r>
      <w:r w:rsidRPr="0060313E">
        <w:rPr>
          <w:rFonts w:ascii="Times New Roman" w:hAnsi="Times New Roman"/>
        </w:rPr>
        <w:t>P</w:t>
      </w:r>
      <w:r>
        <w:rPr>
          <w:rFonts w:ascii="Times New Roman" w:hAnsi="Times New Roman"/>
        </w:rPr>
        <w:t>resident</w:t>
      </w:r>
      <w:r w:rsidRPr="0060313E">
        <w:rPr>
          <w:rFonts w:ascii="Times New Roman" w:hAnsi="Times New Roman"/>
        </w:rPr>
        <w:t>, the four Vice Presiden</w:t>
      </w:r>
      <w:r>
        <w:rPr>
          <w:rFonts w:ascii="Times New Roman" w:hAnsi="Times New Roman"/>
        </w:rPr>
        <w:t>cie</w:t>
      </w:r>
      <w:r w:rsidRPr="0060313E">
        <w:rPr>
          <w:rFonts w:ascii="Times New Roman" w:hAnsi="Times New Roman"/>
        </w:rPr>
        <w:t xml:space="preserve">s and </w:t>
      </w:r>
      <w:r>
        <w:rPr>
          <w:rFonts w:ascii="Times New Roman" w:hAnsi="Times New Roman"/>
        </w:rPr>
        <w:t xml:space="preserve">the </w:t>
      </w:r>
      <w:r w:rsidRPr="0060313E">
        <w:rPr>
          <w:rFonts w:ascii="Times New Roman" w:hAnsi="Times New Roman"/>
        </w:rPr>
        <w:t>EXR</w:t>
      </w:r>
      <w:r>
        <w:rPr>
          <w:rFonts w:ascii="Times New Roman" w:hAnsi="Times New Roman"/>
        </w:rPr>
        <w:t xml:space="preserve"> Manager.</w:t>
      </w:r>
      <w:r w:rsidRPr="0060313E">
        <w:rPr>
          <w:rFonts w:ascii="Times New Roman" w:hAnsi="Times New Roman"/>
        </w:rPr>
        <w:t xml:space="preserve"> </w:t>
      </w:r>
      <w:r w:rsidRPr="00B16616">
        <w:rPr>
          <w:rFonts w:ascii="Times New Roman" w:hAnsi="Times New Roman"/>
        </w:rPr>
        <w:t>The Legal Department will serv</w:t>
      </w:r>
      <w:r>
        <w:rPr>
          <w:rFonts w:ascii="Times New Roman" w:hAnsi="Times New Roman"/>
        </w:rPr>
        <w:t xml:space="preserve">e as advisor to the Committee. </w:t>
      </w:r>
      <w:r w:rsidRPr="00B16616">
        <w:rPr>
          <w:rFonts w:ascii="Times New Roman" w:hAnsi="Times New Roman"/>
        </w:rPr>
        <w:t>SEC</w:t>
      </w:r>
      <w:r w:rsidRPr="00C0719B">
        <w:rPr>
          <w:rFonts w:ascii="Times New Roman" w:hAnsi="Times New Roman"/>
        </w:rPr>
        <w:t xml:space="preserve"> will s</w:t>
      </w:r>
      <w:r>
        <w:rPr>
          <w:rFonts w:ascii="Times New Roman" w:hAnsi="Times New Roman"/>
        </w:rPr>
        <w:t xml:space="preserve">erve as the AIC’s secretariat. </w:t>
      </w:r>
      <w:r w:rsidRPr="00C0719B">
        <w:rPr>
          <w:rFonts w:ascii="Times New Roman" w:hAnsi="Times New Roman"/>
        </w:rPr>
        <w:t>When necessary, the AIC may invite representatives from other relevant units to comment on matters submitted to the Committee’s consideration</w:t>
      </w:r>
      <w:r>
        <w:rPr>
          <w:rFonts w:ascii="Times New Roman" w:hAnsi="Times New Roman"/>
        </w:rPr>
        <w:t xml:space="preserve">. </w:t>
      </w:r>
      <w:r w:rsidRPr="00C0719B">
        <w:rPr>
          <w:rFonts w:ascii="Times New Roman" w:hAnsi="Times New Roman"/>
        </w:rPr>
        <w:t xml:space="preserve">SEC will participate in all AIC discussions involving Board records.  </w:t>
      </w:r>
      <w:bookmarkStart w:id="0" w:name="_GoBack"/>
      <w:bookmarkEnd w:id="0"/>
    </w:p>
    <w:p w14:paraId="731F2CBB" w14:textId="3EC4C915" w:rsidR="0071231A" w:rsidRPr="0071231A" w:rsidRDefault="0071231A" w:rsidP="0071231A">
      <w:pPr>
        <w:pStyle w:val="AutoNumpara"/>
        <w:numPr>
          <w:ilvl w:val="0"/>
          <w:numId w:val="0"/>
        </w:numPr>
        <w:ind w:left="720"/>
      </w:pPr>
      <w:r w:rsidRPr="00355CE7">
        <w:rPr>
          <w:rFonts w:ascii="Times New Roman" w:hAnsi="Times New Roman"/>
        </w:rPr>
        <w:t>The AIC</w:t>
      </w:r>
      <w:r w:rsidRPr="00355CE7">
        <w:rPr>
          <w:rFonts w:ascii="Times New Roman" w:hAnsi="Times New Roman"/>
          <w:b/>
        </w:rPr>
        <w:t xml:space="preserve"> </w:t>
      </w:r>
      <w:r>
        <w:rPr>
          <w:rFonts w:ascii="Times New Roman" w:hAnsi="Times New Roman"/>
        </w:rPr>
        <w:t>is re</w:t>
      </w:r>
      <w:r w:rsidRPr="00355CE7">
        <w:rPr>
          <w:rFonts w:ascii="Times New Roman" w:hAnsi="Times New Roman"/>
        </w:rPr>
        <w:t>ponsible for</w:t>
      </w:r>
      <w:r>
        <w:rPr>
          <w:rFonts w:ascii="Times New Roman" w:hAnsi="Times New Roman"/>
        </w:rPr>
        <w:t>: (a) overseeing the broad implementation of the Policy; (b) interpreting the Policy in accordance with the Policy’s guiding principles; (c) reviewing and deciding on requests for Overrides related to Information other than Board records, both positive and negative; (d) reviewing and deciding on requests for reviews received from external requesters whose requests were denied by the Bank; (e) approving Classification Instructions; (f) updating these Guidelines as needed; and (g) establishing service fees and standards.</w:t>
      </w:r>
    </w:p>
    <w:p w14:paraId="0E040882" w14:textId="77777777" w:rsidR="0071231A" w:rsidRDefault="0071231A" w:rsidP="0071231A">
      <w:pPr>
        <w:pStyle w:val="AutoNumpara"/>
        <w:numPr>
          <w:ilvl w:val="0"/>
          <w:numId w:val="0"/>
        </w:numPr>
        <w:tabs>
          <w:tab w:val="num" w:pos="2340"/>
        </w:tabs>
        <w:spacing w:before="0"/>
        <w:ind w:left="720" w:hanging="720"/>
        <w:rPr>
          <w:rFonts w:ascii="Times New Roman" w:hAnsi="Times New Roman"/>
        </w:rPr>
      </w:pPr>
    </w:p>
    <w:p w14:paraId="4BC71F65" w14:textId="7721AC8E" w:rsidR="0071231A" w:rsidRDefault="004D3FF0" w:rsidP="0071231A">
      <w:pPr>
        <w:pStyle w:val="AutoNumpara"/>
        <w:numPr>
          <w:ilvl w:val="0"/>
          <w:numId w:val="0"/>
        </w:numPr>
        <w:tabs>
          <w:tab w:val="num" w:pos="2340"/>
        </w:tabs>
        <w:spacing w:before="0"/>
        <w:ind w:left="720" w:hanging="720"/>
        <w:rPr>
          <w:rFonts w:ascii="Times New Roman" w:hAnsi="Times New Roman"/>
        </w:rPr>
      </w:pPr>
      <w:r>
        <w:rPr>
          <w:rFonts w:ascii="Times New Roman" w:hAnsi="Times New Roman"/>
        </w:rPr>
        <w:tab/>
      </w:r>
      <w:r w:rsidR="0071231A">
        <w:rPr>
          <w:rFonts w:ascii="Times New Roman" w:hAnsi="Times New Roman"/>
        </w:rPr>
        <w:t xml:space="preserve">On matters of Policy interpretation pertaining to the Board of Executive Directors, the AIC           will bring potential issues to the attention of the Board through the Organization, Human Resources and Board Matters Committee.  </w:t>
      </w:r>
    </w:p>
    <w:p w14:paraId="4B6795F5" w14:textId="77777777" w:rsidR="00BF3C17" w:rsidRDefault="00072699"/>
    <w:sectPr w:rsidR="00BF3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923C8"/>
    <w:multiLevelType w:val="multilevel"/>
    <w:tmpl w:val="06262B0C"/>
    <w:lvl w:ilvl="0">
      <w:start w:val="1"/>
      <w:numFmt w:val="upperRoman"/>
      <w:lvlText w:val="%1."/>
      <w:lvlJc w:val="center"/>
      <w:pPr>
        <w:tabs>
          <w:tab w:val="num" w:pos="360"/>
        </w:tabs>
        <w:ind w:left="288" w:hanging="288"/>
      </w:pPr>
      <w:rPr>
        <w:rFonts w:ascii="Times New Roman Bold" w:hAnsi="Times New Roman Bold" w:hint="default"/>
        <w:b/>
        <w:i w:val="0"/>
        <w:sz w:val="28"/>
        <w:szCs w:val="28"/>
      </w:rPr>
    </w:lvl>
    <w:lvl w:ilvl="1">
      <w:start w:val="1"/>
      <w:numFmt w:val="decimal"/>
      <w:pStyle w:val="AutoNumpara"/>
      <w:isLgl/>
      <w:lvlText w:val="%1.%2"/>
      <w:lvlJc w:val="left"/>
      <w:pPr>
        <w:tabs>
          <w:tab w:val="num" w:pos="720"/>
        </w:tabs>
        <w:ind w:left="720" w:hanging="720"/>
      </w:pPr>
      <w:rPr>
        <w:rFonts w:ascii="Times New Roman" w:hAnsi="Times New Roman" w:hint="default"/>
        <w:b w:val="0"/>
      </w:rPr>
    </w:lvl>
    <w:lvl w:ilvl="2">
      <w:start w:val="1"/>
      <w:numFmt w:val="decimal"/>
      <w:lvlRestart w:val="0"/>
      <w:lvlText w:val="%3."/>
      <w:lvlJc w:val="left"/>
      <w:pPr>
        <w:tabs>
          <w:tab w:val="num" w:pos="1440"/>
        </w:tabs>
        <w:ind w:left="1440" w:hanging="360"/>
      </w:pPr>
      <w:rPr>
        <w:rFonts w:ascii="Times New Roman" w:eastAsia="Times New Roman" w:hAnsi="Times New Roman" w:cs="Times New Roman" w:hint="default"/>
        <w:b w:val="0"/>
        <w:i w:val="0"/>
        <w:sz w:val="24"/>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31A"/>
    <w:rsid w:val="00072699"/>
    <w:rsid w:val="0032619C"/>
    <w:rsid w:val="004077A2"/>
    <w:rsid w:val="004D3FF0"/>
    <w:rsid w:val="0071231A"/>
    <w:rsid w:val="00A1277D"/>
    <w:rsid w:val="00A273B4"/>
    <w:rsid w:val="00F32F2C"/>
    <w:rsid w:val="00F97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E3BD"/>
  <w15:chartTrackingRefBased/>
  <w15:docId w15:val="{0303041D-AD02-43C1-B4F5-D2FD9D5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Numpara">
    <w:name w:val="AutoNumpara"/>
    <w:basedOn w:val="Normal"/>
    <w:qFormat/>
    <w:rsid w:val="0071231A"/>
    <w:pPr>
      <w:numPr>
        <w:ilvl w:val="1"/>
        <w:numId w:val="1"/>
      </w:numPr>
      <w:spacing w:before="120" w:after="0" w:line="240" w:lineRule="auto"/>
      <w:jc w:val="both"/>
    </w:pPr>
    <w:rPr>
      <w:rFonts w:ascii="Times New Roman Bold" w:eastAsia="PMingLiU" w:hAnsi="Times New Roman Bold" w:cs="Times New Roman"/>
      <w:noProof/>
      <w:spacing w:val="-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e61f9b1-e23d-4f49-b3d7-56b991556c4b" ContentTypeId="0x01010066B06E59AB175241BBFB297522263BEB" PreviousValue="false"/>
</file>

<file path=customXml/item2.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3C9FA6CBB64B68479478F82B2CEFE711" ma:contentTypeVersion="17" ma:contentTypeDescription="A content type to manage public (corporate) IDB documents" ma:contentTypeScope="" ma:versionID="2699da59b1b3b4160e3c23e807095737">
  <xsd:schema xmlns:xsd="http://www.w3.org/2001/XMLSchema" xmlns:xs="http://www.w3.org/2001/XMLSchema" xmlns:p="http://schemas.microsoft.com/office/2006/metadata/properties" xmlns:ns2="cdc7663a-08f0-4737-9e8c-148ce897a09c" targetNamespace="http://schemas.microsoft.com/office/2006/metadata/properties" ma:root="true" ma:fieldsID="1ae9ef7c337a10c7f16ae4335aec25d3"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3b98a802-e95c-4e34-ae36-980fc0390868}" ma:internalName="TaxCatchAll" ma:showField="CatchAllData" ma:web="7c86433d-ccac-4f36-a02d-e2529b01a8f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3b98a802-e95c-4e34-ae36-980fc0390868}" ma:internalName="TaxCatchAllLabel" ma:readOnly="true" ma:showField="CatchAllDataLabel" ma:web="7c86433d-ccac-4f36-a02d-e2529b01a8f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_catalogs/masterpage/ECMForms/CorporateCT/View.aspx</Display>
  <Edit>_catalogs/masterpage/ECMForms/CorporateCT/Edit.aspx</Edit>
</FormUrls>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ic46d7e087fd4a108fb86518ca413cc6>
    <Division_x0020_or_x0020_Unit xmlns="cdc7663a-08f0-4737-9e8c-148ce897a09c">SEC/ATI</Division_x0020_or_x0020_Unit>
    <Fiscal_x0020_Year_x0020_IDB xmlns="cdc7663a-08f0-4737-9e8c-148ce897a09c">2018</Fiscal_x0020_Year_x0020_IDB>
    <Other_x0020_Author xmlns="cdc7663a-08f0-4737-9e8c-148ce897a09c">Cerna Gomez, Marcelo</Other_x0020_Author>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Minutes and Summaries of Deliberation</TermName>
          <TermId xmlns="http://schemas.microsoft.com/office/infopath/2007/PartnerControls">171e71c8-eeae-401f-8f72-62961be4f625</TermId>
        </TermInfo>
      </Terms>
    </j65ec2e3a7e44c39a1acebfd2a19200a>
    <Document_x0020_Author xmlns="cdc7663a-08f0-4737-9e8c-148ce897a09c">Lopez, Adrien Kay</Document_x0020_Author>
    <Document_x0020_Language_x0020_IDB xmlns="cdc7663a-08f0-4737-9e8c-148ce897a09c">English</Document_x0020_Language_x0020_IDB>
    <Related_x0020_SisCor_x0020_Number xmlns="cdc7663a-08f0-4737-9e8c-148ce897a09c" xsi:nil="true"/>
    <TaxCatchAll xmlns="cdc7663a-08f0-4737-9e8c-148ce897a09c">
      <Value>115</Value>
      <Value>114</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dfc202c1-90e6-4d35-bf17-5b31ae741a05</TermId>
        </TermInfo>
      </Terms>
    </cf0f1ca6d90e4583ad80995bcde0e58a>
    <_dlc_DocId xmlns="cdc7663a-08f0-4737-9e8c-148ce897a09c">EZSHARE-1823581984-26</_dlc_DocId>
    <_dlc_DocIdUrl xmlns="cdc7663a-08f0-4737-9e8c-148ce897a09c">
      <Url>https://idbg.sharepoint.com/teams/ez-SEC/Access%20to%20Information/_layouts/15/DocIdRedir.aspx?ID=EZSHARE-1823581984-26</Url>
      <Description>EZSHARE-1823581984-26</Description>
    </_dlc_DocIdUrl>
    <Disclosure_x0020_Activity xmlns="cdc7663a-08f0-4737-9e8c-148ce897a09c">Access to Information</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E799E267-91BB-46B1-9EC2-DCFA7FDF73D9}"/>
</file>

<file path=customXml/itemProps2.xml><?xml version="1.0" encoding="utf-8"?>
<ds:datastoreItem xmlns:ds="http://schemas.openxmlformats.org/officeDocument/2006/customXml" ds:itemID="{7555BC4F-971A-4D47-B6A2-43AD243EB261}"/>
</file>

<file path=customXml/itemProps3.xml><?xml version="1.0" encoding="utf-8"?>
<ds:datastoreItem xmlns:ds="http://schemas.openxmlformats.org/officeDocument/2006/customXml" ds:itemID="{302F6C90-C759-4044-B4ED-B24F68E78CA2}"/>
</file>

<file path=customXml/itemProps4.xml><?xml version="1.0" encoding="utf-8"?>
<ds:datastoreItem xmlns:ds="http://schemas.openxmlformats.org/officeDocument/2006/customXml" ds:itemID="{ABBF3B8E-E00D-4CF7-A2B7-F5CF83321F8D}"/>
</file>

<file path=customXml/itemProps5.xml><?xml version="1.0" encoding="utf-8"?>
<ds:datastoreItem xmlns:ds="http://schemas.openxmlformats.org/officeDocument/2006/customXml" ds:itemID="{10EDC0FF-DB8E-437D-AFCD-AA2E5791319F}"/>
</file>

<file path=customXml/itemProps6.xml><?xml version="1.0" encoding="utf-8"?>
<ds:datastoreItem xmlns:ds="http://schemas.openxmlformats.org/officeDocument/2006/customXml" ds:itemID="{1CD21F1C-728E-43E1-BE1B-869EB0EF3176}"/>
</file>

<file path=docProps/app.xml><?xml version="1.0" encoding="utf-8"?>
<Properties xmlns="http://schemas.openxmlformats.org/officeDocument/2006/extended-properties" xmlns:vt="http://schemas.openxmlformats.org/officeDocument/2006/docPropsVTypes">
  <Template>Normal.dotm</Template>
  <TotalTime>295</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Adrien Kay</dc:creator>
  <cp:keywords/>
  <dc:description/>
  <cp:lastModifiedBy>Lopez, Adrien Kay</cp:lastModifiedBy>
  <cp:revision>1</cp:revision>
  <dcterms:created xsi:type="dcterms:W3CDTF">2018-08-23T13:49:00Z</dcterms:created>
  <dcterms:modified xsi:type="dcterms:W3CDTF">2018-08-23T19:35:00Z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115;#Minutes and Summaries of Deliberation|171e71c8-eeae-401f-8f72-62961be4f625</vt:lpwstr>
  </property>
  <property fmtid="{D5CDD505-2E9C-101B-9397-08002B2CF9AE}" pid="5" name="TaxKeywordTaxHTField">
    <vt:lpwstr/>
  </property>
  <property fmtid="{D5CDD505-2E9C-101B-9397-08002B2CF9AE}" pid="6" name="Country">
    <vt:lpwstr/>
  </property>
  <property fmtid="{D5CDD505-2E9C-101B-9397-08002B2CF9AE}" pid="7" name="Function Corporate IDB">
    <vt:lpwstr>114;#Committee|dfc202c1-90e6-4d35-bf17-5b31ae741a05</vt:lpwstr>
  </property>
  <property fmtid="{D5CDD505-2E9C-101B-9397-08002B2CF9AE}" pid="8" name="_dlc_DocIdItemGuid">
    <vt:lpwstr>4f9c26ee-9c34-412b-89ee-9518c0f0e122</vt:lpwstr>
  </property>
  <property fmtid="{D5CDD505-2E9C-101B-9397-08002B2CF9AE}" pid="10" name="ContentTypeId">
    <vt:lpwstr>0x01010066B06E59AB175241BBFB297522263BEB003C9FA6CBB64B68479478F82B2CEFE711</vt:lpwstr>
  </property>
</Properties>
</file>