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customXml/itemProps1.xml" ContentType="application/vnd.openxmlformats-officedocument.customXmlProperties+xml"/>
  <Override PartName="/word/fontTable.xml" ContentType="application/vnd.openxmlformats-officedocument.wordprocessingml.fontTable+xml"/>
  <Override PartName="/customXml/itemProps2.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customXml/itemProps3.xml" ContentType="application/vnd.openxmlformats-officedocument.customXmlProperties+xml"/>
  <Override PartName="/docProps/core.xml" ContentType="application/vnd.openxmlformats-package.core-properties+xml"/>
  <Override PartName="/customXml/itemProps4.xml" ContentType="application/vnd.openxmlformats-officedocument.customXmlProperties+xml"/>
  <Override PartName="/docProps/app.xml" ContentType="application/vnd.openxmlformats-officedocument.extended-properties+xml"/>
  <Override PartName="/customXml/itemProps5.xml" ContentType="application/vnd.openxmlformats-officedocument.customXmlProperties+xml"/>
  <Override PartName="/docProps/custom.xml" ContentType="application/vnd.openxmlformats-officedocument.custom-propertie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246E3F" w14:textId="0294DE0E" w:rsidR="006C3B20" w:rsidRDefault="000C118D" w:rsidP="006C3B20">
      <w:pPr>
        <w:pStyle w:val="Heading1a"/>
        <w:keepNext w:val="0"/>
        <w:keepLines w:val="0"/>
        <w:tabs>
          <w:tab w:val="clear" w:pos="-720"/>
        </w:tabs>
        <w:suppressAutoHyphens w:val="0"/>
        <w:jc w:val="left"/>
        <w:rPr>
          <w:rFonts w:asciiTheme="minorHAnsi" w:hAnsiTheme="minorHAnsi" w:cstheme="minorHAnsi"/>
          <w:bCs/>
          <w:smallCaps w:val="0"/>
          <w:sz w:val="28"/>
          <w:u w:val="single"/>
        </w:rPr>
      </w:pPr>
      <w:r>
        <w:rPr>
          <w:noProof/>
        </w:rPr>
        <w:drawing>
          <wp:inline distT="0" distB="0" distL="0" distR="0" wp14:anchorId="24176DB2" wp14:editId="66398157">
            <wp:extent cx="1952625" cy="495300"/>
            <wp:effectExtent l="0" t="0" r="9525" b="0"/>
            <wp:docPr id="162468437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4">
                      <a:extLst>
                        <a:ext uri="{28A0092B-C50C-407E-A947-70E740481C1C}">
                          <a14:useLocalDpi xmlns:a14="http://schemas.microsoft.com/office/drawing/2010/main" val="0"/>
                        </a:ext>
                      </a:extLst>
                    </a:blip>
                    <a:stretch>
                      <a:fillRect/>
                    </a:stretch>
                  </pic:blipFill>
                  <pic:spPr>
                    <a:xfrm>
                      <a:off x="0" y="0"/>
                      <a:ext cx="1952625" cy="495300"/>
                    </a:xfrm>
                    <a:prstGeom prst="rect">
                      <a:avLst/>
                    </a:prstGeom>
                  </pic:spPr>
                </pic:pic>
              </a:graphicData>
            </a:graphic>
          </wp:inline>
        </w:drawing>
      </w:r>
      <w:r w:rsidR="2CDD2216" w:rsidRPr="2CDD2216">
        <w:rPr>
          <w:rFonts w:asciiTheme="minorHAnsi" w:eastAsiaTheme="minorEastAsia" w:hAnsiTheme="minorHAnsi" w:cstheme="minorBidi"/>
          <w:noProof/>
        </w:rPr>
        <w:t xml:space="preserve">                </w:t>
      </w:r>
    </w:p>
    <w:p w14:paraId="20F9977C" w14:textId="3EA367EE" w:rsidR="2CDD2216" w:rsidRDefault="2CDD2216" w:rsidP="2CDD2216">
      <w:pPr>
        <w:pStyle w:val="Heading1a"/>
        <w:rPr>
          <w:rFonts w:asciiTheme="minorHAnsi" w:eastAsiaTheme="minorEastAsia" w:hAnsiTheme="minorHAnsi" w:cstheme="minorBidi"/>
          <w:color w:val="FF0000"/>
          <w:sz w:val="28"/>
          <w:szCs w:val="28"/>
          <w:highlight w:val="yellow"/>
          <w:u w:val="single"/>
        </w:rPr>
      </w:pPr>
    </w:p>
    <w:p w14:paraId="7BC714B6" w14:textId="77777777" w:rsidR="0003493A" w:rsidRDefault="0003493A" w:rsidP="2CDD2216">
      <w:pPr>
        <w:pStyle w:val="Heading1a"/>
        <w:keepNext w:val="0"/>
        <w:keepLines w:val="0"/>
        <w:tabs>
          <w:tab w:val="clear" w:pos="-720"/>
        </w:tabs>
        <w:suppressAutoHyphens w:val="0"/>
        <w:rPr>
          <w:rFonts w:asciiTheme="minorHAnsi" w:eastAsiaTheme="minorEastAsia" w:hAnsiTheme="minorHAnsi" w:cstheme="minorBidi"/>
          <w:sz w:val="28"/>
          <w:szCs w:val="28"/>
          <w:u w:val="single"/>
        </w:rPr>
      </w:pPr>
      <w:r w:rsidRPr="2CDD2216">
        <w:rPr>
          <w:rFonts w:asciiTheme="minorHAnsi" w:eastAsiaTheme="minorEastAsia" w:hAnsiTheme="minorHAnsi" w:cstheme="minorBidi"/>
          <w:smallCaps w:val="0"/>
          <w:sz w:val="28"/>
          <w:szCs w:val="28"/>
          <w:u w:val="single"/>
        </w:rPr>
        <w:t xml:space="preserve">REQUEST FOR EXPRESSIONS </w:t>
      </w:r>
      <w:r w:rsidR="006C3B20" w:rsidRPr="2CDD2216">
        <w:rPr>
          <w:rFonts w:asciiTheme="minorHAnsi" w:eastAsiaTheme="minorEastAsia" w:hAnsiTheme="minorHAnsi" w:cstheme="minorBidi"/>
          <w:smallCaps w:val="0"/>
          <w:sz w:val="28"/>
          <w:szCs w:val="28"/>
          <w:u w:val="single"/>
        </w:rPr>
        <w:t>OF INTEREST</w:t>
      </w:r>
    </w:p>
    <w:p w14:paraId="2B02FCF8" w14:textId="0D5C203F" w:rsidR="006C3B20" w:rsidRPr="00637BD8" w:rsidRDefault="006C3B20" w:rsidP="6D59273E">
      <w:pPr>
        <w:pStyle w:val="Heading1a"/>
        <w:keepNext w:val="0"/>
        <w:keepLines w:val="0"/>
        <w:tabs>
          <w:tab w:val="clear" w:pos="-720"/>
        </w:tabs>
        <w:suppressAutoHyphens w:val="0"/>
        <w:rPr>
          <w:rFonts w:asciiTheme="minorHAnsi" w:eastAsiaTheme="minorEastAsia" w:hAnsiTheme="minorHAnsi" w:cstheme="minorBidi"/>
          <w:color w:val="FF0000"/>
          <w:sz w:val="28"/>
          <w:szCs w:val="28"/>
          <w:u w:val="single"/>
        </w:rPr>
      </w:pPr>
      <w:r w:rsidRPr="6D59273E">
        <w:rPr>
          <w:rFonts w:asciiTheme="minorHAnsi" w:eastAsiaTheme="minorEastAsia" w:hAnsiTheme="minorHAnsi" w:cstheme="minorBidi"/>
          <w:smallCaps w:val="0"/>
          <w:sz w:val="28"/>
          <w:szCs w:val="28"/>
          <w:u w:val="single"/>
        </w:rPr>
        <w:t>CONSULTING SERVICES</w:t>
      </w:r>
      <w:r w:rsidR="00637BD8" w:rsidRPr="6D59273E">
        <w:rPr>
          <w:rFonts w:asciiTheme="minorHAnsi" w:eastAsiaTheme="minorEastAsia" w:hAnsiTheme="minorHAnsi" w:cstheme="minorBidi"/>
          <w:smallCaps w:val="0"/>
          <w:sz w:val="28"/>
          <w:szCs w:val="28"/>
          <w:u w:val="single"/>
        </w:rPr>
        <w:t xml:space="preserve"> </w:t>
      </w:r>
    </w:p>
    <w:p w14:paraId="2E615853" w14:textId="77777777" w:rsidR="003F5CA1" w:rsidRPr="006C3B20" w:rsidRDefault="003F5CA1" w:rsidP="00901303">
      <w:pPr>
        <w:jc w:val="both"/>
        <w:rPr>
          <w:rFonts w:asciiTheme="minorHAnsi" w:hAnsiTheme="minorHAnsi" w:cs="Times New Roman"/>
          <w:color w:val="auto"/>
        </w:rPr>
      </w:pPr>
    </w:p>
    <w:p w14:paraId="628BF229" w14:textId="006DB908" w:rsidR="00F45D9C" w:rsidRPr="00834FF1" w:rsidRDefault="00655DDF" w:rsidP="2CDD2216">
      <w:pPr>
        <w:suppressAutoHyphens/>
        <w:rPr>
          <w:rFonts w:asciiTheme="minorHAnsi" w:hAnsiTheme="minorHAnsi" w:cstheme="minorBidi"/>
          <w:color w:val="auto"/>
        </w:rPr>
      </w:pPr>
      <w:r>
        <w:rPr>
          <w:rFonts w:asciiTheme="minorHAnsi" w:hAnsiTheme="minorHAnsi" w:cstheme="minorBidi"/>
          <w:color w:val="auto"/>
        </w:rPr>
        <w:t xml:space="preserve">Selection #: </w:t>
      </w:r>
      <w:r w:rsidR="002A56CD">
        <w:rPr>
          <w:rFonts w:asciiTheme="minorHAnsi" w:hAnsiTheme="minorHAnsi" w:cstheme="minorBidi"/>
          <w:color w:val="auto"/>
        </w:rPr>
        <w:t>RG</w:t>
      </w:r>
      <w:r w:rsidR="004311FF" w:rsidRPr="00834FF1">
        <w:rPr>
          <w:rFonts w:asciiTheme="minorHAnsi" w:hAnsiTheme="minorHAnsi" w:cstheme="minorBidi"/>
          <w:color w:val="auto"/>
        </w:rPr>
        <w:t>-T</w:t>
      </w:r>
      <w:r w:rsidR="00016AD9">
        <w:rPr>
          <w:rFonts w:asciiTheme="minorHAnsi" w:hAnsiTheme="minorHAnsi" w:cstheme="minorBidi"/>
          <w:color w:val="auto"/>
        </w:rPr>
        <w:t>3044</w:t>
      </w:r>
      <w:r w:rsidR="004311FF" w:rsidRPr="00834FF1">
        <w:rPr>
          <w:rFonts w:asciiTheme="minorHAnsi" w:hAnsiTheme="minorHAnsi" w:cstheme="minorBidi"/>
          <w:color w:val="auto"/>
        </w:rPr>
        <w:t>-P00</w:t>
      </w:r>
      <w:r w:rsidR="00B61EB2">
        <w:rPr>
          <w:rFonts w:asciiTheme="minorHAnsi" w:hAnsiTheme="minorHAnsi" w:cstheme="minorBidi"/>
          <w:color w:val="auto"/>
        </w:rPr>
        <w:t>1</w:t>
      </w:r>
    </w:p>
    <w:p w14:paraId="2FE659F0" w14:textId="090351FE" w:rsidR="672BA234" w:rsidRPr="00834FF1" w:rsidRDefault="00655DDF" w:rsidP="672BA234">
      <w:pPr>
        <w:rPr>
          <w:rFonts w:asciiTheme="minorHAnsi" w:hAnsiTheme="minorHAnsi" w:cstheme="minorBidi"/>
          <w:color w:val="auto"/>
        </w:rPr>
      </w:pPr>
      <w:r>
        <w:rPr>
          <w:rFonts w:asciiTheme="minorHAnsi" w:hAnsiTheme="minorHAnsi" w:cstheme="minorBidi"/>
          <w:color w:val="auto"/>
        </w:rPr>
        <w:t xml:space="preserve">Selection Method: </w:t>
      </w:r>
      <w:r w:rsidR="00B61EB2">
        <w:rPr>
          <w:rFonts w:asciiTheme="minorHAnsi" w:hAnsiTheme="minorHAnsi" w:cstheme="minorBidi"/>
          <w:color w:val="auto"/>
        </w:rPr>
        <w:t>Full competitive</w:t>
      </w:r>
    </w:p>
    <w:p w14:paraId="4356DB27" w14:textId="6C744CDF" w:rsidR="00F45D9C" w:rsidRPr="00834FF1" w:rsidRDefault="00F45D9C" w:rsidP="2CDD2216">
      <w:pPr>
        <w:suppressAutoHyphens/>
        <w:rPr>
          <w:rFonts w:asciiTheme="minorHAnsi" w:hAnsiTheme="minorHAnsi" w:cstheme="minorBidi"/>
          <w:color w:val="auto"/>
        </w:rPr>
      </w:pPr>
      <w:r w:rsidRPr="00834FF1">
        <w:rPr>
          <w:rFonts w:asciiTheme="minorHAnsi" w:hAnsiTheme="minorHAnsi" w:cstheme="minorBidi"/>
          <w:color w:val="auto"/>
        </w:rPr>
        <w:t xml:space="preserve">Country: </w:t>
      </w:r>
      <w:r w:rsidR="00B61EB2">
        <w:rPr>
          <w:rFonts w:asciiTheme="minorHAnsi" w:hAnsiTheme="minorHAnsi" w:cstheme="minorBidi"/>
          <w:color w:val="auto"/>
        </w:rPr>
        <w:t>Regional</w:t>
      </w:r>
    </w:p>
    <w:p w14:paraId="4C834057" w14:textId="208539F4" w:rsidR="00F45D9C" w:rsidRPr="00834FF1" w:rsidRDefault="2CDD2216" w:rsidP="2CDD2216">
      <w:pPr>
        <w:suppressAutoHyphens/>
        <w:rPr>
          <w:rFonts w:asciiTheme="minorHAnsi" w:hAnsiTheme="minorHAnsi" w:cstheme="minorBidi"/>
          <w:color w:val="auto"/>
        </w:rPr>
      </w:pPr>
      <w:r w:rsidRPr="00834FF1">
        <w:rPr>
          <w:rFonts w:asciiTheme="minorHAnsi" w:hAnsiTheme="minorHAnsi" w:cstheme="minorBidi"/>
          <w:color w:val="auto"/>
        </w:rPr>
        <w:t>Sector:</w:t>
      </w:r>
      <w:r w:rsidR="004311FF" w:rsidRPr="00834FF1">
        <w:rPr>
          <w:rFonts w:asciiTheme="minorHAnsi" w:hAnsiTheme="minorHAnsi" w:cstheme="minorBidi"/>
          <w:color w:val="auto"/>
        </w:rPr>
        <w:t xml:space="preserve"> IFD/CMF</w:t>
      </w:r>
    </w:p>
    <w:p w14:paraId="77DFD1F0" w14:textId="7710A344" w:rsidR="0024224B" w:rsidRPr="0024224B" w:rsidRDefault="2CDD2216" w:rsidP="0024224B">
      <w:pPr>
        <w:suppressAutoHyphens/>
        <w:rPr>
          <w:rFonts w:asciiTheme="minorHAnsi" w:hAnsiTheme="minorHAnsi" w:cstheme="minorBidi"/>
          <w:color w:val="auto"/>
        </w:rPr>
      </w:pPr>
      <w:r w:rsidRPr="00834FF1">
        <w:rPr>
          <w:rFonts w:asciiTheme="minorHAnsi" w:hAnsiTheme="minorHAnsi" w:cstheme="minorBidi"/>
          <w:color w:val="auto"/>
        </w:rPr>
        <w:t>Funding – TC #:</w:t>
      </w:r>
      <w:r w:rsidR="0024224B">
        <w:rPr>
          <w:rFonts w:asciiTheme="minorHAnsi" w:hAnsiTheme="minorHAnsi" w:cstheme="minorBidi"/>
          <w:color w:val="auto"/>
        </w:rPr>
        <w:t xml:space="preserve"> </w:t>
      </w:r>
      <w:r w:rsidR="00016AD9" w:rsidRPr="00016AD9">
        <w:rPr>
          <w:rFonts w:asciiTheme="minorHAnsi" w:hAnsiTheme="minorHAnsi" w:cstheme="minorBidi"/>
          <w:color w:val="auto"/>
        </w:rPr>
        <w:t>ATN/KK-17005-RG</w:t>
      </w:r>
      <w:r w:rsidR="004920E0" w:rsidRPr="00016AD9">
        <w:rPr>
          <w:rFonts w:asciiTheme="minorHAnsi" w:hAnsiTheme="minorHAnsi" w:cstheme="minorBidi"/>
          <w:color w:val="auto"/>
        </w:rPr>
        <w:t>                                                </w:t>
      </w:r>
    </w:p>
    <w:p w14:paraId="6B175998" w14:textId="19548DBF" w:rsidR="00F45D9C" w:rsidRPr="002A56CD" w:rsidRDefault="2CDD2216" w:rsidP="00F45D9C">
      <w:pPr>
        <w:pStyle w:val="BodyText"/>
        <w:rPr>
          <w:rFonts w:asciiTheme="minorHAnsi" w:eastAsiaTheme="minorEastAsia" w:hAnsiTheme="minorHAnsi" w:cstheme="minorBidi"/>
          <w:spacing w:val="0"/>
          <w:szCs w:val="24"/>
          <w:lang w:eastAsia="es-AR"/>
        </w:rPr>
      </w:pPr>
      <w:r w:rsidRPr="002A56CD">
        <w:rPr>
          <w:rFonts w:asciiTheme="minorHAnsi" w:eastAsiaTheme="minorEastAsia" w:hAnsiTheme="minorHAnsi" w:cstheme="minorBidi"/>
          <w:spacing w:val="0"/>
          <w:szCs w:val="24"/>
          <w:lang w:eastAsia="es-AR"/>
        </w:rPr>
        <w:t>Project #:</w:t>
      </w:r>
      <w:r w:rsidR="004311FF" w:rsidRPr="002A56CD">
        <w:rPr>
          <w:rFonts w:asciiTheme="minorHAnsi" w:eastAsiaTheme="minorEastAsia" w:hAnsiTheme="minorHAnsi" w:cstheme="minorBidi"/>
          <w:spacing w:val="0"/>
          <w:szCs w:val="24"/>
          <w:lang w:eastAsia="es-AR"/>
        </w:rPr>
        <w:t xml:space="preserve"> </w:t>
      </w:r>
      <w:r w:rsidR="002A56CD" w:rsidRPr="002A56CD">
        <w:rPr>
          <w:rFonts w:asciiTheme="minorHAnsi" w:eastAsiaTheme="minorEastAsia" w:hAnsiTheme="minorHAnsi" w:cstheme="minorBidi"/>
          <w:spacing w:val="0"/>
          <w:szCs w:val="24"/>
          <w:lang w:eastAsia="es-AR"/>
        </w:rPr>
        <w:t>RG</w:t>
      </w:r>
      <w:r w:rsidR="00873E90" w:rsidRPr="002A56CD">
        <w:rPr>
          <w:rFonts w:asciiTheme="minorHAnsi" w:eastAsiaTheme="minorEastAsia" w:hAnsiTheme="minorHAnsi" w:cstheme="minorBidi"/>
          <w:spacing w:val="0"/>
          <w:szCs w:val="24"/>
          <w:lang w:eastAsia="es-AR"/>
        </w:rPr>
        <w:t>-T</w:t>
      </w:r>
      <w:r w:rsidR="00016AD9">
        <w:rPr>
          <w:rFonts w:asciiTheme="minorHAnsi" w:eastAsiaTheme="minorEastAsia" w:hAnsiTheme="minorHAnsi" w:cstheme="minorBidi"/>
          <w:spacing w:val="0"/>
          <w:szCs w:val="24"/>
          <w:lang w:eastAsia="es-AR"/>
        </w:rPr>
        <w:t>3044</w:t>
      </w:r>
    </w:p>
    <w:p w14:paraId="08959238" w14:textId="59F0395B" w:rsidR="00F45D9C" w:rsidRPr="00834FF1" w:rsidRDefault="672BA234" w:rsidP="00170248">
      <w:pPr>
        <w:pStyle w:val="BodyText"/>
        <w:tabs>
          <w:tab w:val="left" w:pos="6645"/>
        </w:tabs>
        <w:rPr>
          <w:rFonts w:asciiTheme="minorHAnsi" w:eastAsiaTheme="minorEastAsia" w:hAnsiTheme="minorHAnsi" w:cstheme="minorBidi"/>
          <w:spacing w:val="0"/>
          <w:szCs w:val="24"/>
          <w:lang w:eastAsia="es-AR"/>
        </w:rPr>
      </w:pPr>
      <w:r w:rsidRPr="00834FF1">
        <w:rPr>
          <w:rFonts w:asciiTheme="minorHAnsi" w:eastAsiaTheme="minorEastAsia" w:hAnsiTheme="minorHAnsi" w:cstheme="minorBidi"/>
          <w:spacing w:val="0"/>
          <w:szCs w:val="24"/>
          <w:lang w:eastAsia="es-AR"/>
        </w:rPr>
        <w:t>TC name:</w:t>
      </w:r>
      <w:r w:rsidR="004311FF" w:rsidRPr="00834FF1">
        <w:rPr>
          <w:rFonts w:asciiTheme="minorHAnsi" w:eastAsiaTheme="minorEastAsia" w:hAnsiTheme="minorHAnsi" w:cstheme="minorBidi"/>
          <w:spacing w:val="0"/>
          <w:szCs w:val="24"/>
          <w:lang w:eastAsia="es-AR"/>
        </w:rPr>
        <w:t xml:space="preserve"> </w:t>
      </w:r>
      <w:r w:rsidR="00016AD9" w:rsidRPr="00016AD9">
        <w:rPr>
          <w:rFonts w:asciiTheme="minorHAnsi" w:eastAsiaTheme="minorEastAsia" w:hAnsiTheme="minorHAnsi" w:cstheme="minorBidi"/>
          <w:spacing w:val="0"/>
          <w:szCs w:val="24"/>
          <w:lang w:eastAsia="es-AR"/>
        </w:rPr>
        <w:t>Strengthening the ICT border connectivity in borders in Central America</w:t>
      </w:r>
    </w:p>
    <w:p w14:paraId="6CD899D6" w14:textId="77777777" w:rsidR="00D44A11" w:rsidRDefault="00D44A11" w:rsidP="00D44A11">
      <w:pPr>
        <w:spacing w:line="320" w:lineRule="atLeast"/>
        <w:jc w:val="both"/>
        <w:rPr>
          <w:rFonts w:asciiTheme="minorHAnsi" w:hAnsiTheme="minorHAnsi" w:cstheme="minorBidi"/>
          <w:color w:val="auto"/>
        </w:rPr>
      </w:pPr>
    </w:p>
    <w:p w14:paraId="717FB533" w14:textId="18D0C7E2" w:rsidR="00016AD9" w:rsidRDefault="6D59273E" w:rsidP="00016AD9">
      <w:pPr>
        <w:spacing w:line="320" w:lineRule="atLeast"/>
        <w:jc w:val="both"/>
        <w:rPr>
          <w:rFonts w:asciiTheme="minorHAnsi" w:hAnsiTheme="minorHAnsi" w:cstheme="minorBidi"/>
          <w:color w:val="auto"/>
        </w:rPr>
      </w:pPr>
      <w:r w:rsidRPr="00D44A11">
        <w:rPr>
          <w:rFonts w:asciiTheme="minorHAnsi" w:hAnsiTheme="minorHAnsi" w:cstheme="minorBidi"/>
          <w:color w:val="auto"/>
        </w:rPr>
        <w:t>Description of Services:</w:t>
      </w:r>
      <w:r w:rsidR="004311FF" w:rsidRPr="00D44A11">
        <w:rPr>
          <w:rFonts w:asciiTheme="minorHAnsi" w:hAnsiTheme="minorHAnsi" w:cstheme="minorBidi"/>
          <w:color w:val="auto"/>
        </w:rPr>
        <w:t xml:space="preserve"> </w:t>
      </w:r>
      <w:r w:rsidR="00016AD9" w:rsidRPr="00016AD9">
        <w:rPr>
          <w:rFonts w:asciiTheme="minorHAnsi" w:hAnsiTheme="minorHAnsi" w:cstheme="minorBidi"/>
          <w:color w:val="auto"/>
        </w:rPr>
        <w:t>Inefficient border crossing management is one of the most significant factors affecting Central America's logistic performance and competitiveness. The use of inefficient control procedures and inadequate infrastructure increases costs and waiting times and reduces predictability in the movement of people and goods throughout the region.</w:t>
      </w:r>
    </w:p>
    <w:p w14:paraId="1C90F66E" w14:textId="77777777" w:rsidR="00016AD9" w:rsidRPr="00016AD9" w:rsidRDefault="00016AD9" w:rsidP="00016AD9">
      <w:pPr>
        <w:spacing w:line="320" w:lineRule="atLeast"/>
        <w:jc w:val="both"/>
        <w:rPr>
          <w:rFonts w:asciiTheme="minorHAnsi" w:hAnsiTheme="minorHAnsi" w:cstheme="minorBidi"/>
          <w:color w:val="auto"/>
        </w:rPr>
      </w:pPr>
    </w:p>
    <w:p w14:paraId="4B57638E" w14:textId="004A9ED3" w:rsidR="00016AD9" w:rsidRDefault="00016AD9" w:rsidP="00016AD9">
      <w:pPr>
        <w:spacing w:line="320" w:lineRule="atLeast"/>
        <w:jc w:val="both"/>
        <w:rPr>
          <w:rFonts w:asciiTheme="minorHAnsi" w:hAnsiTheme="minorHAnsi" w:cstheme="minorBidi"/>
          <w:color w:val="auto"/>
        </w:rPr>
      </w:pPr>
      <w:r w:rsidRPr="00016AD9">
        <w:rPr>
          <w:rFonts w:asciiTheme="minorHAnsi" w:hAnsiTheme="minorHAnsi" w:cstheme="minorBidi"/>
          <w:color w:val="auto"/>
        </w:rPr>
        <w:t>For some years, the Bank has been supporting countries in the region to address these challenges. In 2014, the Bank supported the Council of Ministers of Economic Integration (COMIECO) in the design of the "Central American Strategy for Trade Facilitation and Competitiveness with an emphasis on Coordinated Border Management." Since the approval of the Strategy by COMIECO in October 2015, the Bank has been supporting countries in the implementation of the trade facilitation measures identified therein. Currently, through technical cooperation resources (</w:t>
      </w:r>
      <w:hyperlink r:id="rId15" w:history="1">
        <w:r w:rsidRPr="00016AD9">
          <w:rPr>
            <w:rFonts w:asciiTheme="minorHAnsi" w:hAnsiTheme="minorHAnsi" w:cstheme="minorBidi"/>
            <w:color w:val="auto"/>
          </w:rPr>
          <w:t>ATN/MR-14890-RG</w:t>
        </w:r>
      </w:hyperlink>
      <w:r w:rsidRPr="00016AD9">
        <w:rPr>
          <w:rFonts w:asciiTheme="minorHAnsi" w:hAnsiTheme="minorHAnsi" w:cstheme="minorBidi"/>
          <w:color w:val="auto"/>
        </w:rPr>
        <w:t>), progress is being made in the implementation of short-term measures.</w:t>
      </w:r>
      <w:r w:rsidRPr="00016AD9">
        <w:rPr>
          <w:rFonts w:asciiTheme="minorHAnsi" w:hAnsiTheme="minorHAnsi" w:cstheme="minorBidi"/>
          <w:color w:val="auto"/>
        </w:rPr>
        <w:footnoteReference w:id="1"/>
      </w:r>
      <w:r w:rsidRPr="00016AD9">
        <w:rPr>
          <w:rFonts w:asciiTheme="minorHAnsi" w:hAnsiTheme="minorHAnsi" w:cstheme="minorBidi"/>
          <w:color w:val="auto"/>
        </w:rPr>
        <w:t xml:space="preserve"> To address medium- and long-term measures, some countries have made progress in the preparation and implementation of border reform programs, such as Nicaragua, Costa Rica and Panama (</w:t>
      </w:r>
      <w:hyperlink r:id="rId16" w:history="1">
        <w:r w:rsidRPr="00016AD9">
          <w:rPr>
            <w:rFonts w:asciiTheme="minorHAnsi" w:hAnsiTheme="minorHAnsi" w:cstheme="minorBidi"/>
            <w:color w:val="auto"/>
          </w:rPr>
          <w:t>3484/BL-NI</w:t>
        </w:r>
      </w:hyperlink>
      <w:r w:rsidRPr="00016AD9">
        <w:rPr>
          <w:rFonts w:asciiTheme="minorHAnsi" w:hAnsiTheme="minorHAnsi" w:cstheme="minorBidi"/>
          <w:color w:val="auto"/>
        </w:rPr>
        <w:t xml:space="preserve">, NI˗G1010, </w:t>
      </w:r>
      <w:hyperlink r:id="rId17" w:history="1">
        <w:r w:rsidRPr="00016AD9">
          <w:rPr>
            <w:rFonts w:asciiTheme="minorHAnsi" w:hAnsiTheme="minorHAnsi" w:cstheme="minorBidi"/>
            <w:color w:val="auto"/>
          </w:rPr>
          <w:t>3488/OC-CR</w:t>
        </w:r>
      </w:hyperlink>
      <w:r w:rsidRPr="00016AD9">
        <w:rPr>
          <w:rFonts w:asciiTheme="minorHAnsi" w:hAnsiTheme="minorHAnsi" w:cstheme="minorBidi"/>
          <w:color w:val="auto"/>
        </w:rPr>
        <w:t xml:space="preserve"> and </w:t>
      </w:r>
      <w:hyperlink r:id="rId18" w:history="1">
        <w:r w:rsidRPr="00016AD9">
          <w:rPr>
            <w:rFonts w:asciiTheme="minorHAnsi" w:hAnsiTheme="minorHAnsi" w:cstheme="minorBidi"/>
            <w:color w:val="auto"/>
          </w:rPr>
          <w:t>4517/OC-PN</w:t>
        </w:r>
      </w:hyperlink>
      <w:r w:rsidRPr="00016AD9">
        <w:rPr>
          <w:rFonts w:asciiTheme="minorHAnsi" w:hAnsiTheme="minorHAnsi" w:cstheme="minorBidi"/>
          <w:color w:val="auto"/>
        </w:rPr>
        <w:t xml:space="preserve"> currently being executed). </w:t>
      </w:r>
    </w:p>
    <w:p w14:paraId="49BBB55B" w14:textId="77777777" w:rsidR="00016AD9" w:rsidRPr="00016AD9" w:rsidRDefault="00016AD9" w:rsidP="00016AD9">
      <w:pPr>
        <w:spacing w:line="320" w:lineRule="atLeast"/>
        <w:jc w:val="both"/>
        <w:rPr>
          <w:rFonts w:asciiTheme="minorHAnsi" w:hAnsiTheme="minorHAnsi" w:cstheme="minorBidi"/>
          <w:color w:val="auto"/>
        </w:rPr>
      </w:pPr>
    </w:p>
    <w:p w14:paraId="72932C81" w14:textId="41294072" w:rsidR="00016AD9" w:rsidRDefault="00016AD9" w:rsidP="00016AD9">
      <w:pPr>
        <w:spacing w:line="320" w:lineRule="atLeast"/>
        <w:jc w:val="both"/>
        <w:rPr>
          <w:rFonts w:asciiTheme="minorHAnsi" w:hAnsiTheme="minorHAnsi" w:cstheme="minorBidi"/>
          <w:color w:val="auto"/>
        </w:rPr>
      </w:pPr>
      <w:r w:rsidRPr="00016AD9">
        <w:rPr>
          <w:rFonts w:asciiTheme="minorHAnsi" w:hAnsiTheme="minorHAnsi" w:cstheme="minorBidi"/>
          <w:color w:val="auto"/>
        </w:rPr>
        <w:t>However, to ensure the benefits of the installation of non-intrusive technology, modernization of equipment and border infrastructure, and the improvement of single windows and interoperability, it is necessary to improve the poor state of connectivity</w:t>
      </w:r>
      <w:r w:rsidRPr="00016AD9">
        <w:rPr>
          <w:rFonts w:asciiTheme="minorHAnsi" w:hAnsiTheme="minorHAnsi" w:cstheme="minorBidi"/>
          <w:color w:val="auto"/>
        </w:rPr>
        <w:footnoteReference w:id="2"/>
      </w:r>
      <w:r w:rsidRPr="00016AD9">
        <w:rPr>
          <w:rFonts w:asciiTheme="minorHAnsi" w:hAnsiTheme="minorHAnsi" w:cstheme="minorBidi"/>
          <w:color w:val="auto"/>
        </w:rPr>
        <w:t xml:space="preserve"> faced by border control agencies.</w:t>
      </w:r>
    </w:p>
    <w:p w14:paraId="669A3C37" w14:textId="77777777" w:rsidR="00016AD9" w:rsidRPr="00016AD9" w:rsidRDefault="00016AD9" w:rsidP="00016AD9">
      <w:pPr>
        <w:spacing w:line="320" w:lineRule="atLeast"/>
        <w:jc w:val="both"/>
        <w:rPr>
          <w:rFonts w:asciiTheme="minorHAnsi" w:hAnsiTheme="minorHAnsi" w:cstheme="minorBidi"/>
          <w:color w:val="auto"/>
        </w:rPr>
      </w:pPr>
    </w:p>
    <w:p w14:paraId="7C473E07" w14:textId="4604EBE9" w:rsidR="00016AD9" w:rsidRDefault="00016AD9" w:rsidP="00016AD9">
      <w:pPr>
        <w:spacing w:line="320" w:lineRule="atLeast"/>
        <w:jc w:val="both"/>
        <w:rPr>
          <w:rFonts w:asciiTheme="minorHAnsi" w:hAnsiTheme="minorHAnsi" w:cstheme="minorBidi"/>
          <w:color w:val="auto"/>
        </w:rPr>
      </w:pPr>
      <w:r w:rsidRPr="00016AD9">
        <w:rPr>
          <w:rFonts w:asciiTheme="minorHAnsi" w:hAnsiTheme="minorHAnsi" w:cstheme="minorBidi"/>
          <w:color w:val="auto"/>
        </w:rPr>
        <w:t>The connectivity problems faced by national customs systems, migration, health and safety systems translate into frequent crashes and instability in data transmission.</w:t>
      </w:r>
    </w:p>
    <w:p w14:paraId="45DB32FE" w14:textId="77777777" w:rsidR="00016AD9" w:rsidRDefault="00016AD9" w:rsidP="00016AD9">
      <w:pPr>
        <w:spacing w:line="320" w:lineRule="atLeast"/>
        <w:jc w:val="both"/>
        <w:rPr>
          <w:rFonts w:asciiTheme="minorHAnsi" w:hAnsiTheme="minorHAnsi" w:cstheme="minorBidi"/>
          <w:color w:val="auto"/>
        </w:rPr>
      </w:pPr>
    </w:p>
    <w:p w14:paraId="216D0C05" w14:textId="01A36577" w:rsidR="00016AD9" w:rsidRPr="00016AD9" w:rsidRDefault="00016AD9" w:rsidP="00016AD9">
      <w:pPr>
        <w:spacing w:line="320" w:lineRule="atLeast"/>
        <w:jc w:val="both"/>
        <w:rPr>
          <w:rFonts w:asciiTheme="minorHAnsi" w:hAnsiTheme="minorHAnsi" w:cstheme="minorBidi"/>
          <w:color w:val="auto"/>
        </w:rPr>
      </w:pPr>
      <w:r w:rsidRPr="00016AD9">
        <w:rPr>
          <w:rFonts w:asciiTheme="minorHAnsi" w:hAnsiTheme="minorHAnsi" w:cstheme="minorBidi"/>
          <w:color w:val="auto"/>
        </w:rPr>
        <w:t xml:space="preserve">The objectives of this TC are: (i) identifying gaps in infrastructure, equipment, Information Technology (IT) Security and border surveillance technologies, software and procedures necessary to improve connectivity and data transmission reliability of border control agencies and regional institutions in Central America; (ii) designing a safe border management infrastructure to enhance security of critical information and enhance the control environment at the border crossings; and (iii) develop a short- and medium-term action plan to identify priorities, responsibilities and cost of interventions to improve the connectivity of border control </w:t>
      </w:r>
      <w:r w:rsidRPr="00016AD9">
        <w:rPr>
          <w:rFonts w:asciiTheme="minorHAnsi" w:hAnsiTheme="minorHAnsi" w:cstheme="minorBidi"/>
          <w:color w:val="auto"/>
        </w:rPr>
        <w:lastRenderedPageBreak/>
        <w:t xml:space="preserve">agencies. </w:t>
      </w:r>
    </w:p>
    <w:p w14:paraId="423A4BEF" w14:textId="52481A93" w:rsidR="004920E0" w:rsidRPr="00D44A11" w:rsidRDefault="004920E0" w:rsidP="00D44A11">
      <w:pPr>
        <w:spacing w:line="320" w:lineRule="atLeast"/>
        <w:jc w:val="both"/>
        <w:rPr>
          <w:rFonts w:asciiTheme="minorHAnsi" w:hAnsiTheme="minorHAnsi" w:cstheme="minorBidi"/>
          <w:color w:val="auto"/>
        </w:rPr>
      </w:pPr>
    </w:p>
    <w:p w14:paraId="17D0A072" w14:textId="709EB975" w:rsidR="004920E0" w:rsidRPr="00834FF1" w:rsidRDefault="004920E0" w:rsidP="004920E0">
      <w:pPr>
        <w:pStyle w:val="BodyText"/>
        <w:rPr>
          <w:rFonts w:asciiTheme="minorHAnsi" w:eastAsiaTheme="minorEastAsia" w:hAnsiTheme="minorHAnsi" w:cstheme="minorBidi"/>
          <w:spacing w:val="0"/>
          <w:szCs w:val="24"/>
          <w:lang w:eastAsia="es-AR"/>
        </w:rPr>
      </w:pPr>
      <w:r>
        <w:rPr>
          <w:rFonts w:asciiTheme="minorHAnsi" w:eastAsiaTheme="minorEastAsia" w:hAnsiTheme="minorHAnsi" w:cstheme="minorBidi"/>
          <w:spacing w:val="0"/>
          <w:szCs w:val="24"/>
          <w:lang w:eastAsia="es-AR"/>
        </w:rPr>
        <w:t xml:space="preserve">Link to TC Document: </w:t>
      </w:r>
      <w:sdt>
        <w:sdtPr>
          <w:rPr>
            <w:rFonts w:asciiTheme="minorHAnsi" w:eastAsiaTheme="minorEastAsia" w:hAnsiTheme="minorHAnsi" w:cstheme="minorBidi"/>
            <w:spacing w:val="0"/>
            <w:szCs w:val="24"/>
            <w:lang w:eastAsia="es-AR"/>
          </w:rPr>
          <w:id w:val="-823123152"/>
          <w:placeholder>
            <w:docPart w:val="C6C45D876CFC4D358997E63F6BFBF567"/>
          </w:placeholder>
          <w:text/>
        </w:sdtPr>
        <w:sdtEndPr/>
        <w:sdtContent>
          <w:r w:rsidR="00B61EB2" w:rsidRPr="00B61EB2">
            <w:rPr>
              <w:rFonts w:asciiTheme="minorHAnsi" w:eastAsiaTheme="minorEastAsia" w:hAnsiTheme="minorHAnsi" w:cstheme="minorBidi"/>
              <w:spacing w:val="0"/>
              <w:szCs w:val="24"/>
              <w:lang w:eastAsia="es-AR"/>
            </w:rPr>
            <w:t>https://www.iadb.org/en/project/RG-T</w:t>
          </w:r>
          <w:r w:rsidR="00016AD9">
            <w:rPr>
              <w:rFonts w:asciiTheme="minorHAnsi" w:eastAsiaTheme="minorEastAsia" w:hAnsiTheme="minorHAnsi" w:cstheme="minorBidi"/>
              <w:spacing w:val="0"/>
              <w:szCs w:val="24"/>
              <w:lang w:eastAsia="es-AR"/>
            </w:rPr>
            <w:t>3044</w:t>
          </w:r>
        </w:sdtContent>
      </w:sdt>
    </w:p>
    <w:p w14:paraId="39614EFE" w14:textId="77777777" w:rsidR="008E5BAF" w:rsidRDefault="008E5BAF" w:rsidP="00F45D9C">
      <w:pPr>
        <w:pStyle w:val="BodyText"/>
        <w:rPr>
          <w:rFonts w:asciiTheme="minorHAnsi" w:hAnsiTheme="minorHAnsi" w:cstheme="minorHAnsi"/>
          <w:i/>
          <w:color w:val="0070C0"/>
          <w:szCs w:val="24"/>
        </w:rPr>
      </w:pPr>
    </w:p>
    <w:p w14:paraId="2C0FC91B" w14:textId="77777777" w:rsidR="00F45D9C" w:rsidRPr="00AE7268" w:rsidRDefault="00F45D9C" w:rsidP="2CDD2216">
      <w:pPr>
        <w:spacing w:line="320" w:lineRule="atLeast"/>
        <w:jc w:val="both"/>
        <w:rPr>
          <w:rFonts w:asciiTheme="minorHAnsi" w:hAnsiTheme="minorHAnsi" w:cstheme="minorBidi"/>
        </w:rPr>
      </w:pPr>
      <w:r w:rsidRPr="2CDD2216">
        <w:rPr>
          <w:rFonts w:asciiTheme="minorHAnsi" w:hAnsiTheme="minorHAnsi" w:cstheme="minorBidi"/>
          <w:color w:val="auto"/>
        </w:rPr>
        <w:t xml:space="preserve">The Inter-American Development Bank (IDB) is executing the above mentioned operation.  For this operation, the IDB </w:t>
      </w:r>
      <w:r w:rsidRPr="2CDD2216">
        <w:rPr>
          <w:rFonts w:asciiTheme="minorHAnsi" w:hAnsiTheme="minorHAnsi" w:cstheme="minorBidi"/>
          <w:spacing w:val="-2"/>
        </w:rPr>
        <w:t>intends to contract consulting services described in this Request for Expressions of Interest.</w:t>
      </w:r>
    </w:p>
    <w:p w14:paraId="2CDBF98B" w14:textId="77777777" w:rsidR="00F45D9C" w:rsidRPr="00AE7268" w:rsidRDefault="00F45D9C" w:rsidP="00F45D9C">
      <w:pPr>
        <w:spacing w:line="320" w:lineRule="atLeast"/>
        <w:jc w:val="both"/>
        <w:rPr>
          <w:rFonts w:asciiTheme="minorHAnsi" w:hAnsiTheme="minorHAnsi" w:cstheme="minorHAnsi"/>
          <w:spacing w:val="-2"/>
        </w:rPr>
      </w:pPr>
    </w:p>
    <w:p w14:paraId="07FF4D24" w14:textId="77777777" w:rsidR="004311FF" w:rsidRPr="00D44A11" w:rsidRDefault="00F45D9C" w:rsidP="00D44A11">
      <w:pPr>
        <w:spacing w:line="320" w:lineRule="atLeast"/>
        <w:jc w:val="both"/>
        <w:rPr>
          <w:rFonts w:asciiTheme="minorHAnsi" w:hAnsiTheme="minorHAnsi" w:cstheme="minorBidi"/>
          <w:color w:val="auto"/>
        </w:rPr>
      </w:pPr>
      <w:r w:rsidRPr="00D44A11">
        <w:rPr>
          <w:rFonts w:asciiTheme="minorHAnsi" w:hAnsiTheme="minorHAnsi" w:cstheme="minorBidi"/>
          <w:color w:val="auto"/>
        </w:rPr>
        <w:t>The consulting services (“the Services”) include</w:t>
      </w:r>
    </w:p>
    <w:p w14:paraId="58E16B9E" w14:textId="7C8357E3" w:rsidR="004311FF" w:rsidRDefault="004311FF" w:rsidP="2CDD2216">
      <w:pPr>
        <w:suppressAutoHyphens/>
        <w:jc w:val="both"/>
        <w:rPr>
          <w:rFonts w:asciiTheme="minorHAnsi" w:hAnsiTheme="minorHAnsi" w:cstheme="minorHAnsi"/>
          <w:spacing w:val="-2"/>
          <w:sz w:val="28"/>
          <w:highlight w:val="green"/>
        </w:rPr>
      </w:pPr>
    </w:p>
    <w:p w14:paraId="2ABD2657" w14:textId="2BF04C90" w:rsidR="00016AD9" w:rsidRPr="00016AD9" w:rsidRDefault="00016AD9" w:rsidP="00016AD9">
      <w:pPr>
        <w:widowControl/>
        <w:numPr>
          <w:ilvl w:val="0"/>
          <w:numId w:val="27"/>
        </w:numPr>
        <w:autoSpaceDE/>
        <w:autoSpaceDN/>
        <w:adjustRightInd/>
        <w:jc w:val="both"/>
        <w:rPr>
          <w:rFonts w:asciiTheme="minorHAnsi" w:eastAsia="Times New Roman" w:hAnsiTheme="minorHAnsi" w:cstheme="minorHAnsi"/>
          <w:color w:val="auto"/>
          <w:sz w:val="22"/>
          <w:szCs w:val="22"/>
        </w:rPr>
      </w:pPr>
      <w:r w:rsidRPr="00016AD9">
        <w:rPr>
          <w:rFonts w:asciiTheme="minorHAnsi" w:eastAsia="Times New Roman" w:hAnsiTheme="minorHAnsi" w:cstheme="minorHAnsi"/>
        </w:rPr>
        <w:t>Assessment of challenges</w:t>
      </w:r>
    </w:p>
    <w:p w14:paraId="3CB6086E" w14:textId="77777777" w:rsidR="00016AD9" w:rsidRPr="00016AD9" w:rsidRDefault="00016AD9" w:rsidP="00016AD9">
      <w:pPr>
        <w:widowControl/>
        <w:autoSpaceDE/>
        <w:autoSpaceDN/>
        <w:adjustRightInd/>
        <w:ind w:left="720"/>
        <w:jc w:val="both"/>
        <w:rPr>
          <w:rFonts w:asciiTheme="minorHAnsi" w:eastAsia="Times New Roman" w:hAnsiTheme="minorHAnsi" w:cstheme="minorHAnsi"/>
          <w:color w:val="auto"/>
          <w:sz w:val="22"/>
          <w:szCs w:val="22"/>
        </w:rPr>
      </w:pPr>
    </w:p>
    <w:p w14:paraId="3574AC33" w14:textId="77777777" w:rsidR="00016AD9" w:rsidRPr="00016AD9" w:rsidRDefault="00016AD9" w:rsidP="00016AD9">
      <w:pPr>
        <w:widowControl/>
        <w:numPr>
          <w:ilvl w:val="1"/>
          <w:numId w:val="27"/>
        </w:numPr>
        <w:autoSpaceDE/>
        <w:autoSpaceDN/>
        <w:adjustRightInd/>
        <w:jc w:val="both"/>
        <w:rPr>
          <w:rFonts w:asciiTheme="minorHAnsi" w:eastAsia="Times New Roman" w:hAnsiTheme="minorHAnsi" w:cstheme="minorHAnsi"/>
        </w:rPr>
      </w:pPr>
      <w:r w:rsidRPr="00016AD9">
        <w:rPr>
          <w:rFonts w:asciiTheme="minorHAnsi" w:eastAsia="Times New Roman" w:hAnsiTheme="minorHAnsi" w:cstheme="minorHAnsi"/>
        </w:rPr>
        <w:t>Research and analysis of the operation status and development plans of existing border control systems in other countries.</w:t>
      </w:r>
    </w:p>
    <w:p w14:paraId="57FEFD23" w14:textId="77777777" w:rsidR="00016AD9" w:rsidRPr="00016AD9" w:rsidRDefault="00016AD9" w:rsidP="00016AD9">
      <w:pPr>
        <w:widowControl/>
        <w:numPr>
          <w:ilvl w:val="1"/>
          <w:numId w:val="27"/>
        </w:numPr>
        <w:autoSpaceDE/>
        <w:autoSpaceDN/>
        <w:adjustRightInd/>
        <w:jc w:val="both"/>
        <w:rPr>
          <w:rFonts w:asciiTheme="minorHAnsi" w:eastAsia="Times New Roman" w:hAnsiTheme="minorHAnsi" w:cstheme="minorHAnsi"/>
        </w:rPr>
      </w:pPr>
      <w:r w:rsidRPr="00016AD9">
        <w:rPr>
          <w:rFonts w:asciiTheme="minorHAnsi" w:eastAsia="Times New Roman" w:hAnsiTheme="minorHAnsi" w:cstheme="minorHAnsi"/>
        </w:rPr>
        <w:t>Research of the current operation status of border passengers and restricted passengers.</w:t>
      </w:r>
    </w:p>
    <w:p w14:paraId="6C421508" w14:textId="77777777" w:rsidR="00016AD9" w:rsidRPr="00016AD9" w:rsidRDefault="00016AD9" w:rsidP="00016AD9">
      <w:pPr>
        <w:widowControl/>
        <w:numPr>
          <w:ilvl w:val="1"/>
          <w:numId w:val="27"/>
        </w:numPr>
        <w:autoSpaceDE/>
        <w:autoSpaceDN/>
        <w:adjustRightInd/>
        <w:jc w:val="both"/>
        <w:rPr>
          <w:rFonts w:asciiTheme="minorHAnsi" w:eastAsia="Times New Roman" w:hAnsiTheme="minorHAnsi" w:cstheme="minorHAnsi"/>
        </w:rPr>
      </w:pPr>
      <w:r w:rsidRPr="00016AD9">
        <w:rPr>
          <w:rFonts w:asciiTheme="minorHAnsi" w:eastAsia="Times New Roman" w:hAnsiTheme="minorHAnsi" w:cstheme="minorHAnsi"/>
        </w:rPr>
        <w:t xml:space="preserve">Diagnose of existing and projected broadband networks in the region, with the aim of having a better understanding of the current situation. </w:t>
      </w:r>
    </w:p>
    <w:p w14:paraId="3E2DD4A2" w14:textId="77777777" w:rsidR="00016AD9" w:rsidRPr="00016AD9" w:rsidRDefault="00016AD9" w:rsidP="00016AD9">
      <w:pPr>
        <w:widowControl/>
        <w:numPr>
          <w:ilvl w:val="1"/>
          <w:numId w:val="27"/>
        </w:numPr>
        <w:autoSpaceDE/>
        <w:autoSpaceDN/>
        <w:adjustRightInd/>
        <w:jc w:val="both"/>
        <w:rPr>
          <w:rFonts w:asciiTheme="minorHAnsi" w:eastAsia="Times New Roman" w:hAnsiTheme="minorHAnsi" w:cstheme="minorHAnsi"/>
        </w:rPr>
      </w:pPr>
      <w:r w:rsidRPr="00016AD9">
        <w:rPr>
          <w:rFonts w:asciiTheme="minorHAnsi" w:eastAsia="Times New Roman" w:hAnsiTheme="minorHAnsi" w:cstheme="minorHAnsi"/>
        </w:rPr>
        <w:t xml:space="preserve">Analysis of the current demand for broadband internet at the border point and future demand for 5 years based on research studies. </w:t>
      </w:r>
    </w:p>
    <w:p w14:paraId="7F432716" w14:textId="77777777" w:rsidR="00016AD9" w:rsidRPr="00016AD9" w:rsidRDefault="00016AD9" w:rsidP="00016AD9">
      <w:pPr>
        <w:widowControl/>
        <w:numPr>
          <w:ilvl w:val="1"/>
          <w:numId w:val="27"/>
        </w:numPr>
        <w:autoSpaceDE/>
        <w:autoSpaceDN/>
        <w:adjustRightInd/>
        <w:jc w:val="both"/>
        <w:rPr>
          <w:rFonts w:asciiTheme="minorHAnsi" w:eastAsia="Times New Roman" w:hAnsiTheme="minorHAnsi" w:cstheme="minorHAnsi"/>
        </w:rPr>
      </w:pPr>
      <w:r w:rsidRPr="00016AD9">
        <w:rPr>
          <w:rFonts w:asciiTheme="minorHAnsi" w:eastAsia="Times New Roman" w:hAnsiTheme="minorHAnsi" w:cstheme="minorHAnsi"/>
        </w:rPr>
        <w:t xml:space="preserve">Review of the existing regulatory frameworks and public policies for ICT development in Central America. </w:t>
      </w:r>
    </w:p>
    <w:p w14:paraId="4E3F67D5" w14:textId="23F3B1B3" w:rsidR="00016AD9" w:rsidRDefault="00016AD9" w:rsidP="00016AD9">
      <w:pPr>
        <w:widowControl/>
        <w:numPr>
          <w:ilvl w:val="1"/>
          <w:numId w:val="27"/>
        </w:numPr>
        <w:autoSpaceDE/>
        <w:autoSpaceDN/>
        <w:adjustRightInd/>
        <w:jc w:val="both"/>
        <w:rPr>
          <w:rFonts w:asciiTheme="minorHAnsi" w:eastAsia="Times New Roman" w:hAnsiTheme="minorHAnsi" w:cstheme="minorHAnsi"/>
        </w:rPr>
      </w:pPr>
      <w:r w:rsidRPr="00016AD9">
        <w:rPr>
          <w:rFonts w:asciiTheme="minorHAnsi" w:eastAsia="Times New Roman" w:hAnsiTheme="minorHAnsi" w:cstheme="minorHAnsi"/>
        </w:rPr>
        <w:t>Gap analysis showing the differences between the current offer and demand for broadband internet at the border points.</w:t>
      </w:r>
    </w:p>
    <w:p w14:paraId="56F4F00D" w14:textId="77777777" w:rsidR="00016AD9" w:rsidRPr="00016AD9" w:rsidRDefault="00016AD9" w:rsidP="00016AD9">
      <w:pPr>
        <w:widowControl/>
        <w:autoSpaceDE/>
        <w:autoSpaceDN/>
        <w:adjustRightInd/>
        <w:ind w:left="1440"/>
        <w:jc w:val="both"/>
        <w:rPr>
          <w:rFonts w:asciiTheme="minorHAnsi" w:eastAsia="Times New Roman" w:hAnsiTheme="minorHAnsi" w:cstheme="minorHAnsi"/>
        </w:rPr>
      </w:pPr>
    </w:p>
    <w:p w14:paraId="717F457F" w14:textId="0DA9FC44" w:rsidR="00016AD9" w:rsidRDefault="00016AD9" w:rsidP="00016AD9">
      <w:pPr>
        <w:widowControl/>
        <w:numPr>
          <w:ilvl w:val="0"/>
          <w:numId w:val="27"/>
        </w:numPr>
        <w:autoSpaceDE/>
        <w:autoSpaceDN/>
        <w:adjustRightInd/>
        <w:jc w:val="both"/>
        <w:rPr>
          <w:rFonts w:asciiTheme="minorHAnsi" w:eastAsia="Times New Roman" w:hAnsiTheme="minorHAnsi" w:cstheme="minorHAnsi"/>
        </w:rPr>
      </w:pPr>
      <w:r w:rsidRPr="00016AD9">
        <w:rPr>
          <w:rFonts w:asciiTheme="minorHAnsi" w:eastAsia="Times New Roman" w:hAnsiTheme="minorHAnsi" w:cstheme="minorHAnsi"/>
        </w:rPr>
        <w:t>Design of border broadband infrastructure protection plan</w:t>
      </w:r>
    </w:p>
    <w:p w14:paraId="4D3F7280" w14:textId="77777777" w:rsidR="00016AD9" w:rsidRPr="00016AD9" w:rsidRDefault="00016AD9" w:rsidP="00016AD9">
      <w:pPr>
        <w:widowControl/>
        <w:autoSpaceDE/>
        <w:autoSpaceDN/>
        <w:adjustRightInd/>
        <w:ind w:left="720"/>
        <w:jc w:val="both"/>
        <w:rPr>
          <w:rFonts w:asciiTheme="minorHAnsi" w:eastAsia="Times New Roman" w:hAnsiTheme="minorHAnsi" w:cstheme="minorHAnsi"/>
        </w:rPr>
      </w:pPr>
    </w:p>
    <w:p w14:paraId="3A9A014A" w14:textId="77777777" w:rsidR="00016AD9" w:rsidRPr="00016AD9" w:rsidRDefault="00016AD9" w:rsidP="00016AD9">
      <w:pPr>
        <w:widowControl/>
        <w:numPr>
          <w:ilvl w:val="1"/>
          <w:numId w:val="27"/>
        </w:numPr>
        <w:autoSpaceDE/>
        <w:autoSpaceDN/>
        <w:adjustRightInd/>
        <w:jc w:val="both"/>
        <w:rPr>
          <w:rFonts w:asciiTheme="minorHAnsi" w:eastAsia="Times New Roman" w:hAnsiTheme="minorHAnsi" w:cstheme="minorHAnsi"/>
        </w:rPr>
      </w:pPr>
      <w:r w:rsidRPr="00016AD9">
        <w:rPr>
          <w:rFonts w:asciiTheme="minorHAnsi" w:eastAsia="Times New Roman" w:hAnsiTheme="minorHAnsi" w:cstheme="minorHAnsi"/>
        </w:rPr>
        <w:t>Build ICT system and establish application plan for utilizing border passenger information.</w:t>
      </w:r>
    </w:p>
    <w:p w14:paraId="413039F1" w14:textId="77777777" w:rsidR="00016AD9" w:rsidRPr="00016AD9" w:rsidRDefault="00016AD9" w:rsidP="00016AD9">
      <w:pPr>
        <w:widowControl/>
        <w:numPr>
          <w:ilvl w:val="1"/>
          <w:numId w:val="27"/>
        </w:numPr>
        <w:autoSpaceDE/>
        <w:autoSpaceDN/>
        <w:adjustRightInd/>
        <w:jc w:val="both"/>
        <w:rPr>
          <w:rFonts w:asciiTheme="minorHAnsi" w:eastAsia="Times New Roman" w:hAnsiTheme="minorHAnsi" w:cstheme="minorHAnsi"/>
        </w:rPr>
      </w:pPr>
      <w:r w:rsidRPr="00016AD9">
        <w:rPr>
          <w:rFonts w:asciiTheme="minorHAnsi" w:eastAsia="Times New Roman" w:hAnsiTheme="minorHAnsi" w:cstheme="minorHAnsi"/>
        </w:rPr>
        <w:t>Identify critical systems which will store or transmit important data in border area.</w:t>
      </w:r>
    </w:p>
    <w:p w14:paraId="722BA605" w14:textId="77777777" w:rsidR="00016AD9" w:rsidRPr="00016AD9" w:rsidRDefault="00016AD9" w:rsidP="00016AD9">
      <w:pPr>
        <w:widowControl/>
        <w:numPr>
          <w:ilvl w:val="1"/>
          <w:numId w:val="27"/>
        </w:numPr>
        <w:autoSpaceDE/>
        <w:autoSpaceDN/>
        <w:adjustRightInd/>
        <w:jc w:val="both"/>
        <w:rPr>
          <w:rFonts w:asciiTheme="minorHAnsi" w:eastAsia="Times New Roman" w:hAnsiTheme="minorHAnsi" w:cstheme="minorHAnsi"/>
        </w:rPr>
      </w:pPr>
      <w:r w:rsidRPr="00016AD9">
        <w:rPr>
          <w:rFonts w:asciiTheme="minorHAnsi" w:eastAsia="Times New Roman" w:hAnsiTheme="minorHAnsi" w:cstheme="minorHAnsi"/>
        </w:rPr>
        <w:t>Establish plans for building defense system against internal/external attacks toward border ICT system.</w:t>
      </w:r>
    </w:p>
    <w:p w14:paraId="0F8CF4FF" w14:textId="77777777" w:rsidR="00016AD9" w:rsidRPr="00016AD9" w:rsidRDefault="00016AD9" w:rsidP="00016AD9">
      <w:pPr>
        <w:widowControl/>
        <w:numPr>
          <w:ilvl w:val="1"/>
          <w:numId w:val="27"/>
        </w:numPr>
        <w:autoSpaceDE/>
        <w:autoSpaceDN/>
        <w:adjustRightInd/>
        <w:jc w:val="both"/>
        <w:rPr>
          <w:rFonts w:asciiTheme="minorHAnsi" w:eastAsia="Times New Roman" w:hAnsiTheme="minorHAnsi" w:cstheme="minorHAnsi"/>
        </w:rPr>
      </w:pPr>
      <w:r w:rsidRPr="00016AD9">
        <w:rPr>
          <w:rFonts w:asciiTheme="minorHAnsi" w:eastAsia="Times New Roman" w:hAnsiTheme="minorHAnsi" w:cstheme="minorHAnsi"/>
        </w:rPr>
        <w:t xml:space="preserve">Analysis of threats and vulnerabilities on identified critical infrastructure systems including technological issues and managerial issues. </w:t>
      </w:r>
    </w:p>
    <w:p w14:paraId="2D9F92C2" w14:textId="77777777" w:rsidR="00016AD9" w:rsidRPr="00016AD9" w:rsidRDefault="00016AD9" w:rsidP="00016AD9">
      <w:pPr>
        <w:widowControl/>
        <w:numPr>
          <w:ilvl w:val="1"/>
          <w:numId w:val="27"/>
        </w:numPr>
        <w:autoSpaceDE/>
        <w:autoSpaceDN/>
        <w:adjustRightInd/>
        <w:jc w:val="both"/>
        <w:rPr>
          <w:rFonts w:asciiTheme="minorHAnsi" w:eastAsia="Times New Roman" w:hAnsiTheme="minorHAnsi" w:cstheme="minorHAnsi"/>
        </w:rPr>
      </w:pPr>
      <w:r w:rsidRPr="00016AD9">
        <w:rPr>
          <w:rFonts w:asciiTheme="minorHAnsi" w:eastAsia="Times New Roman" w:hAnsiTheme="minorHAnsi" w:cstheme="minorHAnsi"/>
        </w:rPr>
        <w:t xml:space="preserve">Vulnerability testing </w:t>
      </w:r>
    </w:p>
    <w:p w14:paraId="5DCDF830" w14:textId="77777777" w:rsidR="00016AD9" w:rsidRPr="00016AD9" w:rsidRDefault="00016AD9" w:rsidP="00016AD9">
      <w:pPr>
        <w:widowControl/>
        <w:numPr>
          <w:ilvl w:val="1"/>
          <w:numId w:val="27"/>
        </w:numPr>
        <w:autoSpaceDE/>
        <w:autoSpaceDN/>
        <w:adjustRightInd/>
        <w:jc w:val="both"/>
        <w:rPr>
          <w:rFonts w:asciiTheme="minorHAnsi" w:eastAsia="Times New Roman" w:hAnsiTheme="minorHAnsi" w:cstheme="minorHAnsi"/>
        </w:rPr>
      </w:pPr>
      <w:r w:rsidRPr="00016AD9">
        <w:rPr>
          <w:rFonts w:asciiTheme="minorHAnsi" w:eastAsia="Times New Roman" w:hAnsiTheme="minorHAnsi" w:cstheme="minorHAnsi"/>
        </w:rPr>
        <w:t>Ethical Hacking.</w:t>
      </w:r>
    </w:p>
    <w:p w14:paraId="41B72FDD" w14:textId="77777777" w:rsidR="00016AD9" w:rsidRPr="00016AD9" w:rsidRDefault="00016AD9" w:rsidP="00016AD9">
      <w:pPr>
        <w:widowControl/>
        <w:numPr>
          <w:ilvl w:val="1"/>
          <w:numId w:val="27"/>
        </w:numPr>
        <w:autoSpaceDE/>
        <w:autoSpaceDN/>
        <w:adjustRightInd/>
        <w:jc w:val="both"/>
        <w:rPr>
          <w:rFonts w:asciiTheme="minorHAnsi" w:eastAsia="Times New Roman" w:hAnsiTheme="minorHAnsi" w:cstheme="minorHAnsi"/>
        </w:rPr>
      </w:pPr>
      <w:r w:rsidRPr="00016AD9">
        <w:rPr>
          <w:rFonts w:asciiTheme="minorHAnsi" w:eastAsia="Times New Roman" w:hAnsiTheme="minorHAnsi" w:cstheme="minorHAnsi"/>
        </w:rPr>
        <w:t>Penetration testing. (Pen test)</w:t>
      </w:r>
    </w:p>
    <w:p w14:paraId="2BB416BD" w14:textId="16188260" w:rsidR="00016AD9" w:rsidRDefault="00016AD9" w:rsidP="00016AD9">
      <w:pPr>
        <w:widowControl/>
        <w:numPr>
          <w:ilvl w:val="1"/>
          <w:numId w:val="27"/>
        </w:numPr>
        <w:autoSpaceDE/>
        <w:autoSpaceDN/>
        <w:adjustRightInd/>
        <w:jc w:val="both"/>
        <w:rPr>
          <w:rFonts w:asciiTheme="minorHAnsi" w:eastAsia="Times New Roman" w:hAnsiTheme="minorHAnsi" w:cstheme="minorHAnsi"/>
          <w:lang w:val="es-ES_tradnl"/>
        </w:rPr>
      </w:pPr>
      <w:r w:rsidRPr="00016AD9">
        <w:rPr>
          <w:rFonts w:asciiTheme="minorHAnsi" w:eastAsia="Times New Roman" w:hAnsiTheme="minorHAnsi" w:cstheme="minorHAnsi"/>
          <w:lang w:val="es-ES_tradnl"/>
        </w:rPr>
        <w:t>definir planes de recuperación ante desastres y planes de contingencia.</w:t>
      </w:r>
    </w:p>
    <w:p w14:paraId="454E699A" w14:textId="77777777" w:rsidR="00016AD9" w:rsidRPr="00016AD9" w:rsidRDefault="00016AD9" w:rsidP="00016AD9">
      <w:pPr>
        <w:widowControl/>
        <w:autoSpaceDE/>
        <w:autoSpaceDN/>
        <w:adjustRightInd/>
        <w:ind w:left="1440"/>
        <w:jc w:val="both"/>
        <w:rPr>
          <w:rFonts w:asciiTheme="minorHAnsi" w:eastAsia="Times New Roman" w:hAnsiTheme="minorHAnsi" w:cstheme="minorHAnsi"/>
          <w:lang w:val="es-ES_tradnl"/>
        </w:rPr>
      </w:pPr>
    </w:p>
    <w:p w14:paraId="36D92841" w14:textId="6C3612C8" w:rsidR="00016AD9" w:rsidRDefault="00016AD9" w:rsidP="00016AD9">
      <w:pPr>
        <w:widowControl/>
        <w:numPr>
          <w:ilvl w:val="0"/>
          <w:numId w:val="27"/>
        </w:numPr>
        <w:autoSpaceDE/>
        <w:autoSpaceDN/>
        <w:adjustRightInd/>
        <w:jc w:val="both"/>
        <w:rPr>
          <w:rFonts w:asciiTheme="minorHAnsi" w:eastAsia="Times New Roman" w:hAnsiTheme="minorHAnsi" w:cstheme="minorHAnsi"/>
        </w:rPr>
      </w:pPr>
      <w:r w:rsidRPr="00016AD9">
        <w:rPr>
          <w:rFonts w:asciiTheme="minorHAnsi" w:eastAsia="Times New Roman" w:hAnsiTheme="minorHAnsi" w:cstheme="minorHAnsi"/>
        </w:rPr>
        <w:t>Development of a short- and medium-term action plan to improve the connectivity of border control agencies and region</w:t>
      </w:r>
    </w:p>
    <w:p w14:paraId="717B7AB0" w14:textId="77777777" w:rsidR="00016AD9" w:rsidRPr="00016AD9" w:rsidRDefault="00016AD9" w:rsidP="00016AD9">
      <w:pPr>
        <w:widowControl/>
        <w:autoSpaceDE/>
        <w:autoSpaceDN/>
        <w:adjustRightInd/>
        <w:ind w:left="720"/>
        <w:jc w:val="both"/>
        <w:rPr>
          <w:rFonts w:asciiTheme="minorHAnsi" w:eastAsia="Times New Roman" w:hAnsiTheme="minorHAnsi" w:cstheme="minorHAnsi"/>
        </w:rPr>
      </w:pPr>
    </w:p>
    <w:p w14:paraId="43EA060D" w14:textId="77777777" w:rsidR="00016AD9" w:rsidRPr="00016AD9" w:rsidRDefault="00016AD9" w:rsidP="00016AD9">
      <w:pPr>
        <w:widowControl/>
        <w:numPr>
          <w:ilvl w:val="0"/>
          <w:numId w:val="27"/>
        </w:numPr>
        <w:autoSpaceDE/>
        <w:autoSpaceDN/>
        <w:adjustRightInd/>
        <w:jc w:val="both"/>
        <w:rPr>
          <w:rFonts w:asciiTheme="minorHAnsi" w:eastAsia="Times New Roman" w:hAnsiTheme="minorHAnsi" w:cstheme="minorHAnsi"/>
        </w:rPr>
      </w:pPr>
      <w:r w:rsidRPr="00016AD9">
        <w:rPr>
          <w:rFonts w:asciiTheme="minorHAnsi" w:eastAsia="Times New Roman" w:hAnsiTheme="minorHAnsi" w:cstheme="minorHAnsi"/>
        </w:rPr>
        <w:t>Develop the financial analysis of the proposed action plan.</w:t>
      </w:r>
    </w:p>
    <w:p w14:paraId="55CFA4FC" w14:textId="77777777" w:rsidR="00016AD9" w:rsidRPr="00D44A11" w:rsidRDefault="00016AD9" w:rsidP="2CDD2216">
      <w:pPr>
        <w:suppressAutoHyphens/>
        <w:jc w:val="both"/>
        <w:rPr>
          <w:rFonts w:asciiTheme="minorHAnsi" w:hAnsiTheme="minorHAnsi" w:cstheme="minorHAnsi"/>
          <w:spacing w:val="-2"/>
          <w:sz w:val="28"/>
          <w:highlight w:val="green"/>
        </w:rPr>
      </w:pPr>
    </w:p>
    <w:p w14:paraId="6950FB9B" w14:textId="73FB53F3" w:rsidR="00F45D9C" w:rsidRPr="00AE7268" w:rsidRDefault="004311FF" w:rsidP="2CDD2216">
      <w:pPr>
        <w:suppressAutoHyphens/>
        <w:jc w:val="both"/>
        <w:rPr>
          <w:rFonts w:asciiTheme="minorHAnsi" w:hAnsiTheme="minorHAnsi" w:cstheme="minorBidi"/>
          <w:i/>
          <w:iCs/>
          <w:color w:val="0070C0"/>
        </w:rPr>
      </w:pPr>
      <w:r>
        <w:rPr>
          <w:rFonts w:asciiTheme="minorHAnsi" w:hAnsiTheme="minorHAnsi" w:cstheme="minorBidi"/>
          <w:spacing w:val="-2"/>
        </w:rPr>
        <w:t xml:space="preserve">The estimated timeframe for completion is </w:t>
      </w:r>
      <w:r w:rsidR="00B61EB2">
        <w:rPr>
          <w:rFonts w:asciiTheme="minorHAnsi" w:hAnsiTheme="minorHAnsi" w:cstheme="minorBidi"/>
          <w:spacing w:val="-2"/>
        </w:rPr>
        <w:t>12</w:t>
      </w:r>
      <w:r>
        <w:rPr>
          <w:rFonts w:asciiTheme="minorHAnsi" w:hAnsiTheme="minorHAnsi" w:cstheme="minorBidi"/>
          <w:spacing w:val="-2"/>
        </w:rPr>
        <w:t xml:space="preserve"> months.</w:t>
      </w:r>
    </w:p>
    <w:p w14:paraId="545B4BCE" w14:textId="77777777" w:rsidR="00F45D9C" w:rsidRPr="00AE7268" w:rsidRDefault="00F45D9C" w:rsidP="00F45D9C">
      <w:pPr>
        <w:spacing w:line="320" w:lineRule="atLeast"/>
        <w:jc w:val="both"/>
        <w:rPr>
          <w:rFonts w:asciiTheme="minorHAnsi" w:hAnsiTheme="minorHAnsi" w:cs="Times New Roman"/>
          <w:color w:val="auto"/>
        </w:rPr>
      </w:pPr>
      <w:r w:rsidRPr="00AE7268">
        <w:rPr>
          <w:rFonts w:asciiTheme="minorHAnsi" w:hAnsiTheme="minorHAnsi" w:cs="Times New Roman"/>
          <w:color w:val="auto"/>
        </w:rPr>
        <w:t xml:space="preserve"> </w:t>
      </w:r>
    </w:p>
    <w:p w14:paraId="71A044DC" w14:textId="56A564EE" w:rsidR="00F45D9C" w:rsidRDefault="2CDD2216" w:rsidP="2CDD2216">
      <w:pPr>
        <w:spacing w:line="320" w:lineRule="atLeast"/>
        <w:jc w:val="both"/>
        <w:rPr>
          <w:rFonts w:asciiTheme="minorHAnsi" w:hAnsiTheme="minorHAnsi" w:cstheme="minorBidi"/>
          <w:color w:val="auto"/>
        </w:rPr>
      </w:pPr>
      <w:r w:rsidRPr="2CDD2216">
        <w:rPr>
          <w:rFonts w:asciiTheme="minorHAnsi" w:hAnsiTheme="minorHAnsi" w:cstheme="minorBidi"/>
          <w:color w:val="auto"/>
        </w:rPr>
        <w:t xml:space="preserve">Eligible consulting firms will be selected in accordance with the procedures set out in the Inter-American Development Bank: </w:t>
      </w:r>
      <w:hyperlink r:id="rId19">
        <w:r w:rsidRPr="2CDD2216">
          <w:rPr>
            <w:rStyle w:val="Hyperlink"/>
            <w:rFonts w:asciiTheme="minorHAnsi" w:hAnsiTheme="minorHAnsi" w:cstheme="minorBidi"/>
            <w:i/>
            <w:iCs/>
          </w:rPr>
          <w:t>Policy for the Selection and Contracting of Consulting firms for Bank-executed Operational Work</w:t>
        </w:r>
      </w:hyperlink>
      <w:r w:rsidRPr="2CDD2216">
        <w:rPr>
          <w:rFonts w:asciiTheme="minorHAnsi" w:hAnsiTheme="minorHAnsi" w:cstheme="minorBidi"/>
          <w:color w:val="auto"/>
        </w:rPr>
        <w:t xml:space="preserve"> - GN-2765-1.  All eligible consulting firms, as defined in the Policy may express an interest. </w:t>
      </w:r>
    </w:p>
    <w:p w14:paraId="35803BFB" w14:textId="77777777" w:rsidR="00F45D9C" w:rsidRDefault="00F45D9C" w:rsidP="00F45D9C">
      <w:pPr>
        <w:spacing w:line="320" w:lineRule="atLeast"/>
        <w:jc w:val="both"/>
        <w:rPr>
          <w:rFonts w:asciiTheme="minorHAnsi" w:hAnsiTheme="minorHAnsi" w:cs="Times New Roman"/>
          <w:color w:val="auto"/>
        </w:rPr>
      </w:pPr>
    </w:p>
    <w:p w14:paraId="61707059" w14:textId="77777777" w:rsidR="00F45D9C" w:rsidRPr="00AE7268" w:rsidRDefault="2CDD2216" w:rsidP="2CDD2216">
      <w:pPr>
        <w:spacing w:line="320" w:lineRule="atLeast"/>
        <w:jc w:val="both"/>
        <w:rPr>
          <w:rFonts w:asciiTheme="minorHAnsi" w:hAnsiTheme="minorHAnsi" w:cstheme="minorBidi"/>
          <w:color w:val="auto"/>
        </w:rPr>
      </w:pPr>
      <w:r w:rsidRPr="2CDD2216">
        <w:rPr>
          <w:rFonts w:asciiTheme="minorHAnsi" w:hAnsiTheme="minorHAnsi" w:cstheme="minorBidi"/>
          <w:color w:val="auto"/>
        </w:rPr>
        <w:t xml:space="preserve">The IDB now invites eligible consulting firms to indicate their interest in providing the services. Interested </w:t>
      </w:r>
      <w:r w:rsidRPr="2CDD2216">
        <w:rPr>
          <w:rFonts w:asciiTheme="minorHAnsi" w:hAnsiTheme="minorHAnsi" w:cstheme="minorBidi"/>
          <w:color w:val="auto"/>
        </w:rPr>
        <w:lastRenderedPageBreak/>
        <w:t>consulting firms must provide information establishing that they are qualified to perform the Services (brochures, description of similar assignments, experience in similar conditions, availability of appropriate skills among staff, etc.). Eligible consulting firms may associate in a form of a Joint Venture or a sub-consultancy agreement to enhance their qualifications. Such association or Joint Venture shall appoint one of the firms as the representative.</w:t>
      </w:r>
    </w:p>
    <w:p w14:paraId="62F95FFB" w14:textId="77777777" w:rsidR="00F45D9C" w:rsidRPr="005D749D" w:rsidRDefault="00F45D9C" w:rsidP="00F45D9C">
      <w:pPr>
        <w:spacing w:line="320" w:lineRule="atLeast"/>
        <w:jc w:val="both"/>
        <w:rPr>
          <w:rFonts w:asciiTheme="minorHAnsi" w:hAnsiTheme="minorHAnsi" w:cs="Times New Roman"/>
          <w:smallCaps/>
          <w:color w:val="4F81BD" w:themeColor="accent1"/>
        </w:rPr>
      </w:pPr>
    </w:p>
    <w:p w14:paraId="70D0EF38" w14:textId="210234E7" w:rsidR="00F45D9C" w:rsidRPr="0078460F" w:rsidRDefault="00F45D9C" w:rsidP="2CDD2216">
      <w:pPr>
        <w:spacing w:line="320" w:lineRule="atLeast"/>
        <w:jc w:val="both"/>
        <w:rPr>
          <w:rFonts w:asciiTheme="minorHAnsi" w:hAnsiTheme="minorHAnsi" w:cstheme="minorBidi"/>
          <w:color w:val="auto"/>
        </w:rPr>
      </w:pPr>
      <w:r w:rsidRPr="2CDD2216">
        <w:rPr>
          <w:rFonts w:asciiTheme="minorHAnsi" w:hAnsiTheme="minorHAnsi" w:cstheme="minorBidi"/>
          <w:color w:val="auto"/>
        </w:rPr>
        <w:t>Interested eligible consulting firms may obtain further information during office hours</w:t>
      </w:r>
      <w:r w:rsidR="004D1120" w:rsidRPr="2CDD2216">
        <w:rPr>
          <w:rFonts w:asciiTheme="minorHAnsi" w:hAnsiTheme="minorHAnsi" w:cstheme="minorBidi"/>
          <w:color w:val="auto"/>
        </w:rPr>
        <w:t>,</w:t>
      </w:r>
      <w:r w:rsidRPr="2CDD2216">
        <w:rPr>
          <w:rFonts w:asciiTheme="minorHAnsi" w:hAnsiTheme="minorHAnsi" w:cstheme="minorBidi"/>
          <w:color w:val="auto"/>
        </w:rPr>
        <w:t xml:space="preserve"> 09:00 AM to 05:00 PM</w:t>
      </w:r>
      <w:r w:rsidR="004D1120" w:rsidRPr="2CDD2216">
        <w:rPr>
          <w:rFonts w:asciiTheme="minorHAnsi" w:hAnsiTheme="minorHAnsi" w:cstheme="minorBidi"/>
          <w:color w:val="auto"/>
        </w:rPr>
        <w:t>,</w:t>
      </w:r>
      <w:r w:rsidRPr="2CDD2216">
        <w:rPr>
          <w:rFonts w:asciiTheme="minorHAnsi" w:hAnsiTheme="minorHAnsi" w:cstheme="minorBidi"/>
          <w:color w:val="auto"/>
        </w:rPr>
        <w:t xml:space="preserve"> (</w:t>
      </w:r>
      <w:r w:rsidR="00637714" w:rsidRPr="2CDD2216">
        <w:rPr>
          <w:rFonts w:asciiTheme="minorHAnsi" w:hAnsiTheme="minorHAnsi" w:cstheme="minorBidi"/>
          <w:color w:val="auto"/>
        </w:rPr>
        <w:t>Washington D.C.</w:t>
      </w:r>
      <w:r w:rsidRPr="2CDD2216">
        <w:rPr>
          <w:rFonts w:asciiTheme="minorHAnsi" w:hAnsiTheme="minorHAnsi" w:cstheme="minorBidi"/>
          <w:color w:val="auto"/>
        </w:rPr>
        <w:t xml:space="preserve"> Time) </w:t>
      </w:r>
      <w:r w:rsidR="0078460F" w:rsidRPr="2CDD2216">
        <w:rPr>
          <w:rFonts w:asciiTheme="minorHAnsi" w:hAnsiTheme="minorHAnsi" w:cstheme="minorBidi"/>
          <w:color w:val="auto"/>
        </w:rPr>
        <w:t>by sending</w:t>
      </w:r>
      <w:r w:rsidR="008171F3" w:rsidRPr="2CDD2216">
        <w:rPr>
          <w:rFonts w:asciiTheme="minorHAnsi" w:hAnsiTheme="minorHAnsi" w:cstheme="minorBidi"/>
          <w:color w:val="auto"/>
        </w:rPr>
        <w:t xml:space="preserve"> an email to:</w:t>
      </w:r>
      <w:r w:rsidR="004311FF">
        <w:rPr>
          <w:rFonts w:asciiTheme="minorHAnsi" w:hAnsiTheme="minorHAnsi" w:cstheme="minorBidi"/>
          <w:color w:val="auto"/>
        </w:rPr>
        <w:t xml:space="preserve"> Antonio Garcia Zaballos (</w:t>
      </w:r>
      <w:hyperlink r:id="rId20" w:history="1">
        <w:r w:rsidR="004311FF" w:rsidRPr="00034424">
          <w:rPr>
            <w:rStyle w:val="Hyperlink"/>
            <w:rFonts w:asciiTheme="minorHAnsi" w:hAnsiTheme="minorHAnsi" w:cstheme="minorBidi"/>
          </w:rPr>
          <w:t>antoniogar@iadb.org</w:t>
        </w:r>
      </w:hyperlink>
      <w:r w:rsidR="004311FF">
        <w:rPr>
          <w:rFonts w:asciiTheme="minorHAnsi" w:hAnsiTheme="minorHAnsi" w:cstheme="minorBidi"/>
          <w:color w:val="auto"/>
        </w:rPr>
        <w:t>) and Enrique Iglesias Rodriguez (enriqueig@iadb.org)</w:t>
      </w:r>
    </w:p>
    <w:p w14:paraId="03405C6F" w14:textId="77777777" w:rsidR="00F45D9C" w:rsidRPr="00AE7268" w:rsidRDefault="00F45D9C" w:rsidP="00F45D9C">
      <w:pPr>
        <w:spacing w:line="320" w:lineRule="atLeast"/>
        <w:jc w:val="both"/>
        <w:rPr>
          <w:rFonts w:asciiTheme="minorHAnsi" w:hAnsiTheme="minorHAnsi" w:cs="Times New Roman"/>
          <w:color w:val="auto"/>
        </w:rPr>
      </w:pPr>
    </w:p>
    <w:p w14:paraId="5359264D" w14:textId="674CFB2A" w:rsidR="00F45D9C" w:rsidRPr="00AE7268" w:rsidRDefault="00F45D9C" w:rsidP="6D59273E">
      <w:pPr>
        <w:spacing w:line="320" w:lineRule="atLeast"/>
        <w:jc w:val="both"/>
        <w:rPr>
          <w:rFonts w:asciiTheme="minorHAnsi" w:hAnsiTheme="minorHAnsi" w:cstheme="minorBidi"/>
          <w:color w:val="auto"/>
        </w:rPr>
      </w:pPr>
      <w:r w:rsidRPr="00D44A11">
        <w:rPr>
          <w:rFonts w:asciiTheme="minorHAnsi" w:hAnsiTheme="minorHAnsi" w:cstheme="minorBidi"/>
          <w:color w:val="auto"/>
        </w:rPr>
        <w:t xml:space="preserve">Expressions of </w:t>
      </w:r>
      <w:r w:rsidR="00360ACB" w:rsidRPr="00D44A11">
        <w:rPr>
          <w:rFonts w:asciiTheme="minorHAnsi" w:hAnsiTheme="minorHAnsi" w:cstheme="minorBidi"/>
          <w:color w:val="auto"/>
        </w:rPr>
        <w:t>interest must be delivered</w:t>
      </w:r>
      <w:r w:rsidR="00891E3C" w:rsidRPr="00D44A11">
        <w:rPr>
          <w:rFonts w:asciiTheme="minorHAnsi" w:hAnsiTheme="minorHAnsi" w:cstheme="minorBidi"/>
          <w:color w:val="auto"/>
        </w:rPr>
        <w:t xml:space="preserve"> </w:t>
      </w:r>
      <w:r w:rsidRPr="00D44A11">
        <w:rPr>
          <w:rFonts w:asciiTheme="minorHAnsi" w:hAnsiTheme="minorHAnsi" w:cstheme="minorBidi"/>
          <w:color w:val="auto"/>
        </w:rPr>
        <w:t>by</w:t>
      </w:r>
      <w:r w:rsidR="004311FF" w:rsidRPr="00D44A11">
        <w:rPr>
          <w:rFonts w:asciiTheme="minorHAnsi" w:hAnsiTheme="minorHAnsi" w:cstheme="minorBidi"/>
          <w:color w:val="auto"/>
        </w:rPr>
        <w:t xml:space="preserve"> </w:t>
      </w:r>
      <w:r w:rsidR="00D72DAF">
        <w:rPr>
          <w:rFonts w:asciiTheme="minorHAnsi" w:hAnsiTheme="minorHAnsi" w:cstheme="minorBidi"/>
          <w:color w:val="auto"/>
        </w:rPr>
        <w:t>July</w:t>
      </w:r>
      <w:r w:rsidR="004311FF" w:rsidRPr="00D44A11">
        <w:rPr>
          <w:rFonts w:asciiTheme="minorHAnsi" w:hAnsiTheme="minorHAnsi" w:cstheme="minorBidi"/>
          <w:color w:val="auto"/>
        </w:rPr>
        <w:t xml:space="preserve">, </w:t>
      </w:r>
      <w:r w:rsidR="00D72DAF">
        <w:rPr>
          <w:rFonts w:asciiTheme="minorHAnsi" w:hAnsiTheme="minorHAnsi" w:cstheme="minorBidi"/>
          <w:color w:val="auto"/>
        </w:rPr>
        <w:t>22nd</w:t>
      </w:r>
      <w:r w:rsidR="00D44A11" w:rsidRPr="00D44A11">
        <w:rPr>
          <w:rFonts w:asciiTheme="minorHAnsi" w:hAnsiTheme="minorHAnsi" w:cstheme="minorBidi"/>
          <w:color w:val="auto"/>
        </w:rPr>
        <w:t>,</w:t>
      </w:r>
      <w:r w:rsidR="004311FF" w:rsidRPr="00D44A11">
        <w:rPr>
          <w:rFonts w:asciiTheme="minorHAnsi" w:hAnsiTheme="minorHAnsi" w:cstheme="minorBidi"/>
          <w:color w:val="auto"/>
        </w:rPr>
        <w:t xml:space="preserve"> 201</w:t>
      </w:r>
      <w:r w:rsidR="00D72DAF">
        <w:rPr>
          <w:rFonts w:asciiTheme="minorHAnsi" w:hAnsiTheme="minorHAnsi" w:cstheme="minorBidi"/>
          <w:color w:val="auto"/>
        </w:rPr>
        <w:t>9</w:t>
      </w:r>
      <w:r w:rsidR="004311FF" w:rsidRPr="00D44A11">
        <w:rPr>
          <w:rFonts w:asciiTheme="minorHAnsi" w:hAnsiTheme="minorHAnsi" w:cstheme="minorBidi"/>
          <w:color w:val="auto"/>
        </w:rPr>
        <w:t xml:space="preserve"> </w:t>
      </w:r>
      <w:r w:rsidRPr="00D44A11">
        <w:rPr>
          <w:rFonts w:asciiTheme="minorHAnsi" w:hAnsiTheme="minorHAnsi" w:cstheme="minorBidi"/>
          <w:color w:val="auto"/>
        </w:rPr>
        <w:t>5pm</w:t>
      </w:r>
      <w:r w:rsidRPr="6D59273E">
        <w:rPr>
          <w:rFonts w:asciiTheme="minorHAnsi" w:hAnsiTheme="minorHAnsi" w:cstheme="minorBidi"/>
          <w:color w:val="auto"/>
        </w:rPr>
        <w:t xml:space="preserve"> (</w:t>
      </w:r>
      <w:r w:rsidR="00637714" w:rsidRPr="6D59273E">
        <w:rPr>
          <w:rFonts w:asciiTheme="minorHAnsi" w:hAnsiTheme="minorHAnsi" w:cstheme="minorBidi"/>
          <w:color w:val="auto"/>
        </w:rPr>
        <w:t xml:space="preserve">Washington D.C. </w:t>
      </w:r>
      <w:r w:rsidRPr="6D59273E">
        <w:rPr>
          <w:rFonts w:asciiTheme="minorHAnsi" w:hAnsiTheme="minorHAnsi" w:cstheme="minorBidi"/>
          <w:color w:val="auto"/>
        </w:rPr>
        <w:t>Time)</w:t>
      </w:r>
      <w:r w:rsidR="00891E3C" w:rsidRPr="6D59273E">
        <w:rPr>
          <w:rFonts w:asciiTheme="minorHAnsi" w:hAnsiTheme="minorHAnsi" w:cstheme="minorBidi"/>
          <w:color w:val="auto"/>
        </w:rPr>
        <w:t xml:space="preserve"> using the IDB Portal for Bank Executed Operations</w:t>
      </w:r>
      <w:r w:rsidR="00637BD8" w:rsidRPr="6D59273E">
        <w:rPr>
          <w:rFonts w:asciiTheme="minorHAnsi" w:hAnsiTheme="minorHAnsi" w:cstheme="minorBidi"/>
          <w:color w:val="auto"/>
        </w:rPr>
        <w:t xml:space="preserve"> (</w:t>
      </w:r>
      <w:r w:rsidR="00637BD8" w:rsidRPr="6D59273E">
        <w:t xml:space="preserve"> </w:t>
      </w:r>
      <w:hyperlink r:id="rId21" w:history="1">
        <w:r w:rsidR="00637BD8" w:rsidRPr="6D59273E">
          <w:rPr>
            <w:rStyle w:val="Hyperlink"/>
            <w:rFonts w:asciiTheme="minorHAnsi" w:hAnsiTheme="minorHAnsi" w:cstheme="minorBidi"/>
          </w:rPr>
          <w:t>http://beo-procurement.iadb.org/home</w:t>
        </w:r>
      </w:hyperlink>
      <w:r w:rsidR="00637BD8" w:rsidRPr="6D59273E">
        <w:rPr>
          <w:rFonts w:asciiTheme="minorHAnsi" w:hAnsiTheme="minorHAnsi" w:cstheme="minorBidi"/>
          <w:color w:val="auto"/>
        </w:rPr>
        <w:t xml:space="preserve">) </w:t>
      </w:r>
    </w:p>
    <w:p w14:paraId="200D8E06" w14:textId="77777777" w:rsidR="00F45D9C" w:rsidRPr="00AE7268" w:rsidRDefault="00F45D9C" w:rsidP="00F45D9C">
      <w:pPr>
        <w:spacing w:line="320" w:lineRule="atLeast"/>
        <w:jc w:val="both"/>
        <w:rPr>
          <w:rFonts w:asciiTheme="minorHAnsi" w:hAnsiTheme="minorHAnsi" w:cs="Times New Roman"/>
          <w:color w:val="auto"/>
        </w:rPr>
      </w:pPr>
    </w:p>
    <w:p w14:paraId="4B527D25" w14:textId="77777777" w:rsidR="00F45D9C" w:rsidRPr="00AE7268" w:rsidRDefault="2CDD2216" w:rsidP="2CDD2216">
      <w:pPr>
        <w:spacing w:line="320" w:lineRule="atLeast"/>
        <w:jc w:val="both"/>
        <w:rPr>
          <w:rFonts w:asciiTheme="minorHAnsi" w:hAnsiTheme="minorHAnsi" w:cstheme="minorBidi"/>
          <w:color w:val="auto"/>
        </w:rPr>
      </w:pPr>
      <w:r w:rsidRPr="2CDD2216">
        <w:rPr>
          <w:rFonts w:asciiTheme="minorHAnsi" w:hAnsiTheme="minorHAnsi" w:cstheme="minorBidi"/>
          <w:color w:val="auto"/>
        </w:rPr>
        <w:t>Inter-American Development Bank</w:t>
      </w:r>
    </w:p>
    <w:p w14:paraId="5B03049A" w14:textId="23818BE7" w:rsidR="00F45D9C" w:rsidRPr="004311FF" w:rsidRDefault="00F45D9C" w:rsidP="2CDD2216">
      <w:pPr>
        <w:spacing w:line="320" w:lineRule="atLeast"/>
        <w:jc w:val="both"/>
        <w:rPr>
          <w:rFonts w:asciiTheme="minorHAnsi" w:hAnsiTheme="minorHAnsi" w:cstheme="minorBidi"/>
          <w:color w:val="auto"/>
        </w:rPr>
      </w:pPr>
      <w:r w:rsidRPr="2CDD2216">
        <w:rPr>
          <w:rFonts w:asciiTheme="minorHAnsi" w:hAnsiTheme="minorHAnsi" w:cstheme="minorBidi"/>
          <w:color w:val="auto"/>
        </w:rPr>
        <w:t xml:space="preserve">Division: </w:t>
      </w:r>
      <w:r w:rsidR="004311FF" w:rsidRPr="004311FF">
        <w:rPr>
          <w:rFonts w:asciiTheme="minorHAnsi" w:hAnsiTheme="minorHAnsi" w:cstheme="minorBidi"/>
          <w:color w:val="auto"/>
        </w:rPr>
        <w:t>Connectivity, Markets and Finance (IFD/CMF)</w:t>
      </w:r>
    </w:p>
    <w:p w14:paraId="3A83DC3F" w14:textId="06A6EFBD" w:rsidR="00F45D9C" w:rsidRPr="00F345FA" w:rsidRDefault="00F45D9C" w:rsidP="2CDD2216">
      <w:pPr>
        <w:spacing w:line="320" w:lineRule="atLeast"/>
        <w:jc w:val="both"/>
        <w:rPr>
          <w:rFonts w:asciiTheme="minorHAnsi" w:hAnsiTheme="minorHAnsi" w:cstheme="minorBidi"/>
          <w:color w:val="auto"/>
          <w:lang w:val="es-ES_tradnl"/>
        </w:rPr>
      </w:pPr>
      <w:proofErr w:type="spellStart"/>
      <w:r w:rsidRPr="00F345FA">
        <w:rPr>
          <w:rFonts w:asciiTheme="minorHAnsi" w:hAnsiTheme="minorHAnsi" w:cstheme="minorBidi"/>
          <w:color w:val="auto"/>
          <w:lang w:val="es-ES_tradnl"/>
        </w:rPr>
        <w:t>Attn</w:t>
      </w:r>
      <w:proofErr w:type="spellEnd"/>
      <w:r w:rsidR="004311FF" w:rsidRPr="00F345FA">
        <w:rPr>
          <w:rFonts w:asciiTheme="minorHAnsi" w:hAnsiTheme="minorHAnsi" w:cstheme="minorBidi"/>
          <w:color w:val="auto"/>
          <w:lang w:val="es-ES_tradnl"/>
        </w:rPr>
        <w:t xml:space="preserve">: </w:t>
      </w:r>
      <w:r w:rsidR="00F345FA" w:rsidRPr="00F345FA">
        <w:rPr>
          <w:rFonts w:asciiTheme="minorHAnsi" w:hAnsiTheme="minorHAnsi" w:cstheme="minorBidi"/>
          <w:color w:val="auto"/>
          <w:lang w:val="es-ES_tradnl"/>
        </w:rPr>
        <w:t xml:space="preserve">Antonio Garcia Zaballos </w:t>
      </w:r>
      <w:r w:rsidR="004311FF" w:rsidRPr="00F345FA">
        <w:rPr>
          <w:rFonts w:asciiTheme="minorHAnsi" w:hAnsiTheme="minorHAnsi" w:cstheme="minorBidi"/>
          <w:color w:val="auto"/>
          <w:lang w:val="es-ES_tradnl"/>
        </w:rPr>
        <w:t>(</w:t>
      </w:r>
      <w:r w:rsidR="00F345FA">
        <w:rPr>
          <w:rFonts w:asciiTheme="minorHAnsi" w:hAnsiTheme="minorHAnsi" w:cstheme="minorBidi"/>
          <w:color w:val="auto"/>
          <w:lang w:val="es-ES_tradnl"/>
        </w:rPr>
        <w:t>antoniogar</w:t>
      </w:r>
      <w:r w:rsidR="004311FF" w:rsidRPr="00F345FA">
        <w:rPr>
          <w:rFonts w:asciiTheme="minorHAnsi" w:hAnsiTheme="minorHAnsi" w:cstheme="minorBidi"/>
          <w:color w:val="auto"/>
          <w:lang w:val="es-ES_tradnl"/>
        </w:rPr>
        <w:t>@iadb.org)</w:t>
      </w:r>
    </w:p>
    <w:p w14:paraId="6C3797D2" w14:textId="77777777" w:rsidR="00F45D9C" w:rsidRPr="00F345FA" w:rsidRDefault="00F45D9C" w:rsidP="00F45D9C">
      <w:pPr>
        <w:spacing w:line="320" w:lineRule="atLeast"/>
        <w:jc w:val="both"/>
        <w:rPr>
          <w:rFonts w:asciiTheme="minorHAnsi" w:hAnsiTheme="minorHAnsi" w:cs="Times New Roman"/>
          <w:color w:val="auto"/>
          <w:lang w:val="es-ES_tradnl"/>
        </w:rPr>
      </w:pPr>
    </w:p>
    <w:p w14:paraId="7A3B9024" w14:textId="77777777" w:rsidR="00F45D9C" w:rsidRPr="00AE7268" w:rsidRDefault="2CDD2216" w:rsidP="2CDD2216">
      <w:pPr>
        <w:spacing w:line="320" w:lineRule="atLeast"/>
        <w:jc w:val="both"/>
        <w:rPr>
          <w:rFonts w:asciiTheme="minorHAnsi" w:hAnsiTheme="minorHAnsi" w:cstheme="minorBidi"/>
          <w:color w:val="auto"/>
        </w:rPr>
      </w:pPr>
      <w:r w:rsidRPr="2CDD2216">
        <w:rPr>
          <w:rFonts w:asciiTheme="minorHAnsi" w:hAnsiTheme="minorHAnsi" w:cstheme="minorBidi"/>
          <w:color w:val="auto"/>
        </w:rPr>
        <w:t>1300 New York Ave, NW, Washington DC 20577, USA</w:t>
      </w:r>
    </w:p>
    <w:p w14:paraId="6BF90EBF" w14:textId="66CEE993" w:rsidR="00F45D9C" w:rsidRPr="00F345FA" w:rsidRDefault="00F45D9C" w:rsidP="2CDD2216">
      <w:pPr>
        <w:suppressAutoHyphens/>
        <w:rPr>
          <w:rFonts w:asciiTheme="minorHAnsi" w:hAnsiTheme="minorHAnsi" w:cstheme="minorBidi"/>
          <w:i/>
          <w:iCs/>
          <w:color w:val="0070C0"/>
          <w:lang w:val="pt-BR"/>
        </w:rPr>
      </w:pPr>
      <w:proofErr w:type="spellStart"/>
      <w:r w:rsidRPr="00F345FA">
        <w:rPr>
          <w:rFonts w:asciiTheme="minorHAnsi" w:hAnsiTheme="minorHAnsi" w:cstheme="minorBidi"/>
          <w:spacing w:val="-2"/>
          <w:lang w:val="pt-BR"/>
        </w:rPr>
        <w:t>Tel</w:t>
      </w:r>
      <w:proofErr w:type="spellEnd"/>
      <w:r w:rsidRPr="00F345FA">
        <w:rPr>
          <w:rFonts w:asciiTheme="minorHAnsi" w:hAnsiTheme="minorHAnsi" w:cstheme="minorBidi"/>
          <w:spacing w:val="-2"/>
          <w:lang w:val="pt-BR"/>
        </w:rPr>
        <w:t>:</w:t>
      </w:r>
      <w:r w:rsidRPr="00F345FA">
        <w:rPr>
          <w:rFonts w:asciiTheme="minorHAnsi" w:hAnsiTheme="minorHAnsi" w:cstheme="minorBidi"/>
          <w:color w:val="auto"/>
          <w:lang w:val="pt-BR"/>
        </w:rPr>
        <w:t xml:space="preserve"> </w:t>
      </w:r>
      <w:r w:rsidR="004311FF" w:rsidRPr="00F345FA">
        <w:rPr>
          <w:rFonts w:asciiTheme="minorHAnsi" w:hAnsiTheme="minorHAnsi" w:cstheme="minorBidi"/>
          <w:color w:val="auto"/>
          <w:lang w:val="pt-BR"/>
        </w:rPr>
        <w:t>+1202623</w:t>
      </w:r>
      <w:r w:rsidR="00B61EB2" w:rsidRPr="00F345FA">
        <w:rPr>
          <w:rFonts w:asciiTheme="minorHAnsi" w:hAnsiTheme="minorHAnsi" w:cstheme="minorBidi"/>
          <w:color w:val="auto"/>
          <w:lang w:val="pt-BR"/>
        </w:rPr>
        <w:t>2980</w:t>
      </w:r>
    </w:p>
    <w:p w14:paraId="71BBB3A6" w14:textId="2B07C182" w:rsidR="00F45D9C" w:rsidRPr="00F345FA" w:rsidRDefault="00F45D9C" w:rsidP="2CDD2216">
      <w:pPr>
        <w:suppressAutoHyphens/>
        <w:jc w:val="both"/>
        <w:rPr>
          <w:rFonts w:asciiTheme="minorHAnsi" w:hAnsiTheme="minorHAnsi" w:cstheme="minorBidi"/>
          <w:color w:val="0070C0"/>
          <w:lang w:val="pt-BR"/>
        </w:rPr>
      </w:pPr>
      <w:r w:rsidRPr="00F345FA">
        <w:rPr>
          <w:rFonts w:asciiTheme="minorHAnsi" w:hAnsiTheme="minorHAnsi" w:cstheme="minorBidi"/>
          <w:spacing w:val="-2"/>
          <w:lang w:val="pt-BR"/>
        </w:rPr>
        <w:t xml:space="preserve">E-mail: </w:t>
      </w:r>
      <w:r w:rsidR="00B61EB2" w:rsidRPr="00F345FA">
        <w:rPr>
          <w:rFonts w:asciiTheme="minorHAnsi" w:hAnsiTheme="minorHAnsi" w:cstheme="minorBidi"/>
          <w:color w:val="auto"/>
          <w:lang w:val="pt-BR"/>
        </w:rPr>
        <w:t>antoniogar</w:t>
      </w:r>
      <w:r w:rsidR="004311FF" w:rsidRPr="00F345FA">
        <w:rPr>
          <w:rFonts w:asciiTheme="minorHAnsi" w:hAnsiTheme="minorHAnsi" w:cstheme="minorBidi"/>
          <w:color w:val="auto"/>
          <w:lang w:val="pt-BR"/>
        </w:rPr>
        <w:t>@iadb.org</w:t>
      </w:r>
    </w:p>
    <w:p w14:paraId="6B9A2A55" w14:textId="74C5E1CA" w:rsidR="00170248" w:rsidRDefault="2CDD2216" w:rsidP="2CDD2216">
      <w:pPr>
        <w:spacing w:line="320" w:lineRule="atLeast"/>
        <w:jc w:val="both"/>
        <w:rPr>
          <w:rFonts w:asciiTheme="minorHAnsi" w:hAnsiTheme="minorHAnsi" w:cstheme="minorBidi"/>
          <w:color w:val="auto"/>
        </w:rPr>
      </w:pPr>
      <w:r w:rsidRPr="2CDD2216">
        <w:rPr>
          <w:rFonts w:asciiTheme="minorHAnsi" w:hAnsiTheme="minorHAnsi" w:cstheme="minorBidi"/>
          <w:color w:val="auto"/>
        </w:rPr>
        <w:t xml:space="preserve">Web site: </w:t>
      </w:r>
      <w:hyperlink r:id="rId22">
        <w:r w:rsidRPr="2CDD2216">
          <w:rPr>
            <w:rStyle w:val="Hyperlink"/>
            <w:rFonts w:asciiTheme="minorHAnsi" w:hAnsiTheme="minorHAnsi" w:cstheme="minorBidi"/>
          </w:rPr>
          <w:t>www.iadb.org</w:t>
        </w:r>
      </w:hyperlink>
      <w:r w:rsidRPr="2CDD2216">
        <w:rPr>
          <w:rFonts w:asciiTheme="minorHAnsi" w:hAnsiTheme="minorHAnsi" w:cstheme="minorBidi"/>
          <w:color w:val="auto"/>
        </w:rPr>
        <w:t xml:space="preserve"> </w:t>
      </w:r>
    </w:p>
    <w:p w14:paraId="6673EA28" w14:textId="07EAF067" w:rsidR="00B864D8" w:rsidRDefault="00B864D8" w:rsidP="2CDD2216">
      <w:pPr>
        <w:spacing w:line="320" w:lineRule="atLeast"/>
        <w:jc w:val="both"/>
        <w:rPr>
          <w:rFonts w:asciiTheme="minorHAnsi" w:hAnsiTheme="minorHAnsi" w:cstheme="minorBidi"/>
          <w:color w:val="auto"/>
        </w:rPr>
      </w:pPr>
    </w:p>
    <w:p w14:paraId="5399E79A" w14:textId="21D8F4BC" w:rsidR="00B864D8" w:rsidRDefault="00B864D8" w:rsidP="00B864D8">
      <w:pPr>
        <w:widowControl/>
        <w:autoSpaceDE/>
        <w:autoSpaceDN/>
        <w:adjustRightInd/>
        <w:jc w:val="both"/>
        <w:rPr>
          <w:rFonts w:eastAsia="Times New Roman"/>
          <w:b/>
          <w:color w:val="auto"/>
          <w:sz w:val="22"/>
          <w:szCs w:val="22"/>
          <w:u w:val="single"/>
          <w:lang w:eastAsia="en-US"/>
        </w:rPr>
      </w:pPr>
    </w:p>
    <w:p w14:paraId="1B31A21F" w14:textId="5A254039" w:rsidR="001264EE" w:rsidRDefault="001264EE" w:rsidP="00B864D8">
      <w:pPr>
        <w:widowControl/>
        <w:autoSpaceDE/>
        <w:autoSpaceDN/>
        <w:adjustRightInd/>
        <w:jc w:val="both"/>
        <w:rPr>
          <w:rFonts w:eastAsia="Times New Roman"/>
          <w:b/>
          <w:color w:val="auto"/>
          <w:sz w:val="22"/>
          <w:szCs w:val="22"/>
          <w:u w:val="single"/>
          <w:lang w:eastAsia="en-US"/>
        </w:rPr>
      </w:pPr>
    </w:p>
    <w:p w14:paraId="621DB70D" w14:textId="29046097" w:rsidR="001264EE" w:rsidRDefault="001264EE" w:rsidP="00B864D8">
      <w:pPr>
        <w:widowControl/>
        <w:autoSpaceDE/>
        <w:autoSpaceDN/>
        <w:adjustRightInd/>
        <w:jc w:val="both"/>
        <w:rPr>
          <w:rFonts w:eastAsia="Times New Roman"/>
          <w:b/>
          <w:color w:val="auto"/>
          <w:sz w:val="22"/>
          <w:szCs w:val="22"/>
          <w:u w:val="single"/>
          <w:lang w:eastAsia="en-US"/>
        </w:rPr>
      </w:pPr>
    </w:p>
    <w:p w14:paraId="27FA45CB" w14:textId="4754346B" w:rsidR="001264EE" w:rsidRDefault="001264EE" w:rsidP="00B864D8">
      <w:pPr>
        <w:widowControl/>
        <w:autoSpaceDE/>
        <w:autoSpaceDN/>
        <w:adjustRightInd/>
        <w:jc w:val="both"/>
        <w:rPr>
          <w:rFonts w:eastAsia="Times New Roman"/>
          <w:b/>
          <w:color w:val="auto"/>
          <w:sz w:val="22"/>
          <w:szCs w:val="22"/>
          <w:u w:val="single"/>
          <w:lang w:eastAsia="en-US"/>
        </w:rPr>
      </w:pPr>
    </w:p>
    <w:p w14:paraId="046BC524" w14:textId="3576A881" w:rsidR="001264EE" w:rsidRDefault="001264EE" w:rsidP="00B864D8">
      <w:pPr>
        <w:widowControl/>
        <w:autoSpaceDE/>
        <w:autoSpaceDN/>
        <w:adjustRightInd/>
        <w:jc w:val="both"/>
        <w:rPr>
          <w:rFonts w:eastAsia="Times New Roman"/>
          <w:b/>
          <w:color w:val="auto"/>
          <w:sz w:val="22"/>
          <w:szCs w:val="22"/>
          <w:u w:val="single"/>
          <w:lang w:eastAsia="en-US"/>
        </w:rPr>
      </w:pPr>
    </w:p>
    <w:p w14:paraId="242B4012" w14:textId="2A45B8E6" w:rsidR="001264EE" w:rsidRDefault="001264EE" w:rsidP="00B864D8">
      <w:pPr>
        <w:widowControl/>
        <w:autoSpaceDE/>
        <w:autoSpaceDN/>
        <w:adjustRightInd/>
        <w:jc w:val="both"/>
        <w:rPr>
          <w:rFonts w:eastAsia="Times New Roman"/>
          <w:b/>
          <w:color w:val="auto"/>
          <w:sz w:val="22"/>
          <w:szCs w:val="22"/>
          <w:u w:val="single"/>
          <w:lang w:eastAsia="en-US"/>
        </w:rPr>
      </w:pPr>
    </w:p>
    <w:p w14:paraId="4FD31889" w14:textId="70611675" w:rsidR="001264EE" w:rsidRDefault="001264EE" w:rsidP="00B864D8">
      <w:pPr>
        <w:widowControl/>
        <w:autoSpaceDE/>
        <w:autoSpaceDN/>
        <w:adjustRightInd/>
        <w:jc w:val="both"/>
        <w:rPr>
          <w:rFonts w:eastAsia="Times New Roman"/>
          <w:b/>
          <w:color w:val="auto"/>
          <w:sz w:val="22"/>
          <w:szCs w:val="22"/>
          <w:u w:val="single"/>
          <w:lang w:eastAsia="en-US"/>
        </w:rPr>
      </w:pPr>
    </w:p>
    <w:p w14:paraId="57A78CC6" w14:textId="51D074F3" w:rsidR="001264EE" w:rsidRDefault="001264EE" w:rsidP="00B864D8">
      <w:pPr>
        <w:widowControl/>
        <w:autoSpaceDE/>
        <w:autoSpaceDN/>
        <w:adjustRightInd/>
        <w:jc w:val="both"/>
        <w:rPr>
          <w:rFonts w:eastAsia="Times New Roman"/>
          <w:b/>
          <w:color w:val="auto"/>
          <w:sz w:val="22"/>
          <w:szCs w:val="22"/>
          <w:u w:val="single"/>
          <w:lang w:eastAsia="en-US"/>
        </w:rPr>
      </w:pPr>
    </w:p>
    <w:p w14:paraId="45237321" w14:textId="7C04A58E" w:rsidR="001264EE" w:rsidRDefault="001264EE" w:rsidP="00B864D8">
      <w:pPr>
        <w:widowControl/>
        <w:autoSpaceDE/>
        <w:autoSpaceDN/>
        <w:adjustRightInd/>
        <w:jc w:val="both"/>
        <w:rPr>
          <w:rFonts w:eastAsia="Times New Roman"/>
          <w:b/>
          <w:color w:val="auto"/>
          <w:sz w:val="22"/>
          <w:szCs w:val="22"/>
          <w:u w:val="single"/>
          <w:lang w:eastAsia="en-US"/>
        </w:rPr>
      </w:pPr>
    </w:p>
    <w:p w14:paraId="5950405B" w14:textId="77777777" w:rsidR="001264EE" w:rsidRPr="00B864D8" w:rsidRDefault="001264EE" w:rsidP="00B864D8">
      <w:pPr>
        <w:widowControl/>
        <w:autoSpaceDE/>
        <w:autoSpaceDN/>
        <w:adjustRightInd/>
        <w:jc w:val="both"/>
        <w:rPr>
          <w:rFonts w:eastAsia="Times New Roman"/>
          <w:b/>
          <w:color w:val="auto"/>
          <w:sz w:val="22"/>
          <w:szCs w:val="22"/>
          <w:u w:val="single"/>
          <w:lang w:eastAsia="en-US"/>
        </w:rPr>
      </w:pPr>
    </w:p>
    <w:p w14:paraId="5256F1A9" w14:textId="77777777" w:rsidR="00B864D8" w:rsidRPr="00B864D8" w:rsidRDefault="00B864D8" w:rsidP="00B864D8">
      <w:pPr>
        <w:widowControl/>
        <w:autoSpaceDE/>
        <w:autoSpaceDN/>
        <w:adjustRightInd/>
        <w:jc w:val="center"/>
        <w:rPr>
          <w:rFonts w:eastAsia="Times New Roman"/>
          <w:b/>
          <w:color w:val="auto"/>
          <w:sz w:val="22"/>
          <w:szCs w:val="22"/>
          <w:u w:val="single"/>
          <w:lang w:eastAsia="en-US"/>
        </w:rPr>
      </w:pPr>
      <w:r w:rsidRPr="00B864D8">
        <w:rPr>
          <w:rFonts w:eastAsia="Times New Roman"/>
          <w:b/>
          <w:color w:val="auto"/>
          <w:sz w:val="22"/>
          <w:szCs w:val="22"/>
          <w:u w:val="single"/>
          <w:lang w:eastAsia="en-US"/>
        </w:rPr>
        <w:t>TERMS OF REFERENCE</w:t>
      </w:r>
    </w:p>
    <w:p w14:paraId="6C81BDC1" w14:textId="77777777" w:rsidR="00B864D8" w:rsidRPr="00B864D8" w:rsidRDefault="00B864D8" w:rsidP="00B864D8">
      <w:pPr>
        <w:widowControl/>
        <w:autoSpaceDE/>
        <w:autoSpaceDN/>
        <w:adjustRightInd/>
        <w:jc w:val="center"/>
        <w:rPr>
          <w:rFonts w:eastAsia="Times New Roman"/>
          <w:b/>
          <w:color w:val="auto"/>
          <w:sz w:val="22"/>
          <w:szCs w:val="22"/>
          <w:u w:val="single"/>
          <w:lang w:eastAsia="en-US"/>
        </w:rPr>
      </w:pPr>
    </w:p>
    <w:p w14:paraId="48597B64" w14:textId="77777777" w:rsidR="00B864D8" w:rsidRPr="00B864D8" w:rsidRDefault="00B864D8" w:rsidP="00B864D8">
      <w:pPr>
        <w:widowControl/>
        <w:autoSpaceDE/>
        <w:autoSpaceDN/>
        <w:adjustRightInd/>
        <w:jc w:val="center"/>
        <w:rPr>
          <w:rFonts w:eastAsia="Times New Roman"/>
          <w:b/>
          <w:color w:val="auto"/>
          <w:sz w:val="22"/>
          <w:szCs w:val="22"/>
          <w:lang w:eastAsia="en-US"/>
        </w:rPr>
      </w:pPr>
      <w:r w:rsidRPr="00B864D8">
        <w:rPr>
          <w:rFonts w:eastAsia="Times New Roman"/>
          <w:b/>
          <w:color w:val="auto"/>
          <w:sz w:val="22"/>
          <w:szCs w:val="22"/>
          <w:lang w:eastAsia="en-US"/>
        </w:rPr>
        <w:t>Regional</w:t>
      </w:r>
    </w:p>
    <w:p w14:paraId="2BDF82EC" w14:textId="77777777" w:rsidR="00B864D8" w:rsidRPr="00B864D8" w:rsidRDefault="00B864D8" w:rsidP="00B864D8">
      <w:pPr>
        <w:widowControl/>
        <w:autoSpaceDE/>
        <w:autoSpaceDN/>
        <w:adjustRightInd/>
        <w:jc w:val="center"/>
        <w:rPr>
          <w:rFonts w:eastAsia="Times New Roman"/>
          <w:b/>
          <w:color w:val="auto"/>
          <w:sz w:val="22"/>
          <w:szCs w:val="22"/>
          <w:lang w:eastAsia="en-US"/>
        </w:rPr>
      </w:pPr>
    </w:p>
    <w:p w14:paraId="38AE582C" w14:textId="77777777" w:rsidR="00B864D8" w:rsidRPr="00B864D8" w:rsidRDefault="00B864D8" w:rsidP="00B864D8">
      <w:pPr>
        <w:widowControl/>
        <w:autoSpaceDE/>
        <w:autoSpaceDN/>
        <w:adjustRightInd/>
        <w:ind w:right="-143"/>
        <w:jc w:val="center"/>
        <w:rPr>
          <w:rFonts w:eastAsia="Times New Roman"/>
          <w:b/>
          <w:color w:val="auto"/>
          <w:sz w:val="22"/>
          <w:szCs w:val="22"/>
          <w:lang w:eastAsia="en-US"/>
        </w:rPr>
      </w:pPr>
      <w:r w:rsidRPr="00B864D8">
        <w:rPr>
          <w:rFonts w:eastAsia="Times New Roman"/>
          <w:b/>
          <w:color w:val="auto"/>
          <w:sz w:val="22"/>
          <w:szCs w:val="22"/>
          <w:lang w:eastAsia="en-US"/>
        </w:rPr>
        <w:t>Investment strategies for digital infrastructure</w:t>
      </w:r>
    </w:p>
    <w:p w14:paraId="137971EB" w14:textId="77777777" w:rsidR="00B864D8" w:rsidRPr="00B864D8" w:rsidRDefault="00B864D8" w:rsidP="00B864D8">
      <w:pPr>
        <w:widowControl/>
        <w:autoSpaceDE/>
        <w:autoSpaceDN/>
        <w:adjustRightInd/>
        <w:jc w:val="center"/>
        <w:rPr>
          <w:rFonts w:eastAsia="Times New Roman"/>
          <w:b/>
          <w:color w:val="auto"/>
          <w:sz w:val="22"/>
          <w:szCs w:val="22"/>
          <w:lang w:eastAsia="en-US"/>
        </w:rPr>
      </w:pPr>
      <w:r w:rsidRPr="00B864D8">
        <w:rPr>
          <w:rFonts w:eastAsia="Times New Roman"/>
          <w:b/>
          <w:color w:val="auto"/>
          <w:sz w:val="22"/>
          <w:szCs w:val="22"/>
          <w:lang w:eastAsia="en-US"/>
        </w:rPr>
        <w:t>(RG-T2993)</w:t>
      </w:r>
    </w:p>
    <w:p w14:paraId="3514075C" w14:textId="77777777" w:rsidR="00B864D8" w:rsidRPr="00B864D8" w:rsidRDefault="00B864D8" w:rsidP="00B864D8">
      <w:pPr>
        <w:widowControl/>
        <w:autoSpaceDE/>
        <w:autoSpaceDN/>
        <w:adjustRightInd/>
        <w:jc w:val="center"/>
        <w:rPr>
          <w:rFonts w:eastAsia="Times New Roman"/>
          <w:b/>
          <w:color w:val="auto"/>
          <w:sz w:val="22"/>
          <w:szCs w:val="22"/>
          <w:lang w:eastAsia="en-US"/>
        </w:rPr>
      </w:pPr>
    </w:p>
    <w:p w14:paraId="5C6B16BB" w14:textId="77777777" w:rsidR="00B864D8" w:rsidRPr="00B864D8" w:rsidRDefault="00B864D8" w:rsidP="00B864D8">
      <w:pPr>
        <w:widowControl/>
        <w:autoSpaceDE/>
        <w:autoSpaceDN/>
        <w:adjustRightInd/>
        <w:jc w:val="center"/>
        <w:rPr>
          <w:rFonts w:eastAsia="Times New Roman"/>
          <w:b/>
          <w:color w:val="auto"/>
          <w:sz w:val="22"/>
          <w:szCs w:val="22"/>
          <w:lang w:eastAsia="en-US"/>
        </w:rPr>
      </w:pPr>
      <w:r w:rsidRPr="00B864D8">
        <w:rPr>
          <w:rFonts w:eastAsia="Times New Roman"/>
          <w:b/>
          <w:color w:val="auto"/>
          <w:sz w:val="22"/>
          <w:szCs w:val="22"/>
          <w:lang w:eastAsia="en-US"/>
        </w:rPr>
        <w:t>Terms of Reference</w:t>
      </w:r>
    </w:p>
    <w:p w14:paraId="1353FAA0" w14:textId="77777777" w:rsidR="00B864D8" w:rsidRPr="00B864D8" w:rsidRDefault="00B864D8" w:rsidP="00B864D8">
      <w:pPr>
        <w:widowControl/>
        <w:tabs>
          <w:tab w:val="left" w:pos="7080"/>
        </w:tabs>
        <w:autoSpaceDE/>
        <w:autoSpaceDN/>
        <w:adjustRightInd/>
        <w:jc w:val="both"/>
        <w:rPr>
          <w:rFonts w:eastAsia="Times New Roman"/>
          <w:color w:val="auto"/>
          <w:sz w:val="22"/>
          <w:szCs w:val="22"/>
          <w:lang w:eastAsia="en-US"/>
        </w:rPr>
      </w:pPr>
      <w:r w:rsidRPr="00B864D8">
        <w:rPr>
          <w:rFonts w:eastAsia="Times New Roman"/>
          <w:color w:val="auto"/>
          <w:sz w:val="22"/>
          <w:szCs w:val="22"/>
          <w:lang w:eastAsia="en-US"/>
        </w:rPr>
        <w:tab/>
      </w:r>
    </w:p>
    <w:p w14:paraId="17C274D0" w14:textId="77777777" w:rsidR="00B864D8" w:rsidRPr="00B864D8" w:rsidRDefault="00B864D8" w:rsidP="00B864D8">
      <w:pPr>
        <w:widowControl/>
        <w:numPr>
          <w:ilvl w:val="0"/>
          <w:numId w:val="16"/>
        </w:numPr>
        <w:autoSpaceDE/>
        <w:autoSpaceDN/>
        <w:adjustRightInd/>
        <w:spacing w:after="200" w:line="276" w:lineRule="auto"/>
        <w:contextualSpacing/>
        <w:rPr>
          <w:rFonts w:eastAsiaTheme="minorHAnsi"/>
          <w:b/>
          <w:color w:val="auto"/>
          <w:sz w:val="22"/>
          <w:szCs w:val="22"/>
          <w:u w:val="single"/>
          <w:lang w:eastAsia="en-US"/>
        </w:rPr>
      </w:pPr>
      <w:r w:rsidRPr="00B864D8">
        <w:rPr>
          <w:rFonts w:eastAsiaTheme="minorHAnsi"/>
          <w:b/>
          <w:color w:val="auto"/>
          <w:sz w:val="22"/>
          <w:szCs w:val="22"/>
          <w:u w:val="single"/>
          <w:lang w:eastAsia="en-US"/>
        </w:rPr>
        <w:t>Background and Justification</w:t>
      </w:r>
    </w:p>
    <w:p w14:paraId="1A081B3E" w14:textId="77777777" w:rsidR="00B864D8" w:rsidRPr="00B864D8" w:rsidRDefault="00B864D8" w:rsidP="00B864D8">
      <w:pPr>
        <w:widowControl/>
        <w:autoSpaceDE/>
        <w:autoSpaceDN/>
        <w:adjustRightInd/>
        <w:spacing w:line="276" w:lineRule="auto"/>
        <w:ind w:left="792"/>
        <w:contextualSpacing/>
        <w:jc w:val="both"/>
        <w:rPr>
          <w:rFonts w:eastAsiaTheme="minorHAnsi"/>
          <w:color w:val="auto"/>
          <w:sz w:val="22"/>
          <w:szCs w:val="22"/>
          <w:lang w:eastAsia="en-US"/>
        </w:rPr>
      </w:pPr>
    </w:p>
    <w:p w14:paraId="1B98C7BE" w14:textId="77777777" w:rsidR="00D72DAF" w:rsidRPr="00D72DAF" w:rsidRDefault="00D72DAF" w:rsidP="00D72DAF">
      <w:pPr>
        <w:widowControl/>
        <w:numPr>
          <w:ilvl w:val="1"/>
          <w:numId w:val="16"/>
        </w:numPr>
        <w:autoSpaceDE/>
        <w:autoSpaceDN/>
        <w:adjustRightInd/>
        <w:spacing w:before="120" w:after="120"/>
        <w:jc w:val="both"/>
        <w:rPr>
          <w:rFonts w:eastAsiaTheme="minorHAnsi"/>
          <w:color w:val="auto"/>
          <w:sz w:val="22"/>
          <w:szCs w:val="22"/>
          <w:lang w:eastAsia="en-US"/>
        </w:rPr>
      </w:pPr>
      <w:r w:rsidRPr="00D72DAF">
        <w:rPr>
          <w:rFonts w:eastAsiaTheme="minorHAnsi"/>
          <w:color w:val="auto"/>
          <w:sz w:val="22"/>
          <w:szCs w:val="22"/>
          <w:lang w:eastAsia="en-US"/>
        </w:rPr>
        <w:t>Inefficient border crossing management is one of the most significant factors affecting Central America's logistic performance and competitiveness. The use of inefficient control procedures and inadequate infrastructure increases costs and waiting times and reduces predictability in the movement of people and goods throughout the region. For some years, the Bank has been supporting countries in the region to identify and implement measures to address these challenges. However, to ensure the benefits of the installation of non-intrusive technology, modernization of equipment and border infrastructure, it is necessary to improve the poor state of connectivity faced by border control agencies.</w:t>
      </w:r>
    </w:p>
    <w:p w14:paraId="1E8E9DF8" w14:textId="78A28E4E" w:rsidR="00D72DAF" w:rsidRPr="00D72DAF" w:rsidRDefault="00D72DAF" w:rsidP="00255C47">
      <w:pPr>
        <w:widowControl/>
        <w:numPr>
          <w:ilvl w:val="1"/>
          <w:numId w:val="16"/>
        </w:numPr>
        <w:autoSpaceDE/>
        <w:autoSpaceDN/>
        <w:adjustRightInd/>
        <w:spacing w:before="120" w:after="120"/>
        <w:jc w:val="both"/>
        <w:rPr>
          <w:rFonts w:eastAsiaTheme="minorHAnsi"/>
          <w:color w:val="auto"/>
          <w:sz w:val="22"/>
          <w:szCs w:val="22"/>
          <w:lang w:eastAsia="en-US"/>
        </w:rPr>
      </w:pPr>
      <w:r w:rsidRPr="00D72DAF">
        <w:rPr>
          <w:rFonts w:eastAsiaTheme="minorHAnsi"/>
          <w:color w:val="auto"/>
          <w:sz w:val="22"/>
          <w:szCs w:val="22"/>
          <w:lang w:eastAsia="en-US"/>
        </w:rPr>
        <w:lastRenderedPageBreak/>
        <w:t xml:space="preserve">The connectivity problems faced by border control, migration, health, and safety systems would translate into critical issue. For example, in </w:t>
      </w:r>
      <w:proofErr w:type="gramStart"/>
      <w:r w:rsidRPr="00D72DAF">
        <w:rPr>
          <w:rFonts w:eastAsiaTheme="minorHAnsi"/>
          <w:color w:val="auto"/>
          <w:sz w:val="22"/>
          <w:szCs w:val="22"/>
          <w:lang w:eastAsia="en-US"/>
        </w:rPr>
        <w:t>Nov,</w:t>
      </w:r>
      <w:proofErr w:type="gramEnd"/>
      <w:r w:rsidRPr="00D72DAF">
        <w:rPr>
          <w:rFonts w:eastAsiaTheme="minorHAnsi"/>
          <w:color w:val="auto"/>
          <w:sz w:val="22"/>
          <w:szCs w:val="22"/>
          <w:lang w:eastAsia="en-US"/>
        </w:rPr>
        <w:t xml:space="preserve"> 2017, Juan </w:t>
      </w:r>
      <w:proofErr w:type="spellStart"/>
      <w:r w:rsidRPr="00D72DAF">
        <w:rPr>
          <w:rFonts w:eastAsiaTheme="minorHAnsi"/>
          <w:color w:val="auto"/>
          <w:sz w:val="22"/>
          <w:szCs w:val="22"/>
          <w:lang w:eastAsia="en-US"/>
        </w:rPr>
        <w:t>Santamaría</w:t>
      </w:r>
      <w:proofErr w:type="spellEnd"/>
      <w:r w:rsidRPr="00D72DAF">
        <w:rPr>
          <w:rFonts w:eastAsiaTheme="minorHAnsi"/>
          <w:color w:val="auto"/>
          <w:sz w:val="22"/>
          <w:szCs w:val="22"/>
          <w:lang w:eastAsia="en-US"/>
        </w:rPr>
        <w:t xml:space="preserve"> </w:t>
      </w:r>
      <w:proofErr w:type="spellStart"/>
      <w:r w:rsidRPr="00D72DAF">
        <w:rPr>
          <w:rFonts w:eastAsiaTheme="minorHAnsi"/>
          <w:color w:val="auto"/>
          <w:sz w:val="22"/>
          <w:szCs w:val="22"/>
          <w:lang w:eastAsia="en-US"/>
        </w:rPr>
        <w:t>en</w:t>
      </w:r>
      <w:proofErr w:type="spellEnd"/>
      <w:r w:rsidRPr="00D72DAF">
        <w:rPr>
          <w:rFonts w:eastAsiaTheme="minorHAnsi"/>
          <w:color w:val="auto"/>
          <w:sz w:val="22"/>
          <w:szCs w:val="22"/>
          <w:lang w:eastAsia="en-US"/>
        </w:rPr>
        <w:t xml:space="preserve"> Alajuela y Daniel Oduber </w:t>
      </w:r>
      <w:proofErr w:type="spellStart"/>
      <w:r w:rsidRPr="00D72DAF">
        <w:rPr>
          <w:rFonts w:eastAsiaTheme="minorHAnsi"/>
          <w:color w:val="auto"/>
          <w:sz w:val="22"/>
          <w:szCs w:val="22"/>
          <w:lang w:eastAsia="en-US"/>
        </w:rPr>
        <w:t>en</w:t>
      </w:r>
      <w:proofErr w:type="spellEnd"/>
      <w:r w:rsidRPr="00D72DAF">
        <w:rPr>
          <w:rFonts w:eastAsiaTheme="minorHAnsi"/>
          <w:color w:val="auto"/>
          <w:sz w:val="22"/>
          <w:szCs w:val="22"/>
          <w:lang w:eastAsia="en-US"/>
        </w:rPr>
        <w:t xml:space="preserve"> Liberia Airport migration system was downed in Costa Rica, and this caused huge chaos. This system down affected all the airlines’ delay and people had to wait at the airport until this issue was solved. </w:t>
      </w:r>
    </w:p>
    <w:p w14:paraId="604EE49F" w14:textId="77777777" w:rsidR="00D72DAF" w:rsidRPr="00D72DAF" w:rsidRDefault="00D72DAF" w:rsidP="00D72DAF">
      <w:pPr>
        <w:widowControl/>
        <w:numPr>
          <w:ilvl w:val="1"/>
          <w:numId w:val="16"/>
        </w:numPr>
        <w:autoSpaceDE/>
        <w:autoSpaceDN/>
        <w:adjustRightInd/>
        <w:spacing w:before="120" w:after="120"/>
        <w:jc w:val="both"/>
        <w:rPr>
          <w:rFonts w:eastAsiaTheme="minorHAnsi"/>
          <w:color w:val="auto"/>
          <w:sz w:val="22"/>
          <w:szCs w:val="22"/>
          <w:lang w:eastAsia="en-US"/>
        </w:rPr>
      </w:pPr>
      <w:r w:rsidRPr="00D72DAF">
        <w:rPr>
          <w:rFonts w:eastAsiaTheme="minorHAnsi"/>
          <w:color w:val="auto"/>
          <w:sz w:val="22"/>
          <w:szCs w:val="22"/>
          <w:lang w:eastAsia="en-US"/>
        </w:rPr>
        <w:t xml:space="preserve">The problems at the national level are aggravated by the recurrent weaknesses of regional information systems that deal with intraregional processes. For example, 4 countries of Central America (El Salvador, Guatemala, Honduras, and Nicaragua) had agreed to have easy cross border process, so called “Central America-4 Free Mobility Agreement, CA-4) However, when the people are trying to cross the border, the border control request to complete complicated manual paper work, which are continuously changing time to time by locally (by each counties). Also, the sharing/transferring data between borders, sometimes is not completed properly, thus it creates confusion for people who is crossing the borders. </w:t>
      </w:r>
    </w:p>
    <w:p w14:paraId="61C89E59" w14:textId="77777777" w:rsidR="00D72DAF" w:rsidRPr="00D72DAF" w:rsidRDefault="00D72DAF" w:rsidP="00D72DAF">
      <w:pPr>
        <w:widowControl/>
        <w:numPr>
          <w:ilvl w:val="1"/>
          <w:numId w:val="16"/>
        </w:numPr>
        <w:autoSpaceDE/>
        <w:autoSpaceDN/>
        <w:adjustRightInd/>
        <w:spacing w:before="120" w:after="120"/>
        <w:jc w:val="both"/>
        <w:rPr>
          <w:rFonts w:eastAsiaTheme="minorHAnsi"/>
          <w:color w:val="auto"/>
          <w:sz w:val="22"/>
          <w:szCs w:val="22"/>
          <w:lang w:eastAsia="en-US"/>
        </w:rPr>
      </w:pPr>
      <w:r w:rsidRPr="00D72DAF">
        <w:rPr>
          <w:rFonts w:eastAsiaTheme="minorHAnsi"/>
          <w:color w:val="auto"/>
          <w:sz w:val="22"/>
          <w:szCs w:val="22"/>
          <w:lang w:eastAsia="en-US"/>
        </w:rPr>
        <w:t>As a result, many people who are crossing the border spend more time, even some are getting fines to filing document wrongly and/or loosing document. This manual process is not only inconvenient and uncomfortable for ordinary people but also, it can be very easy target to the criminal who wants to illegally cross the border. These are one of the known issues among the Central America, and to resolve these, all the countries from Central America is putting a lot of effort modernization of border control system and network</w:t>
      </w:r>
    </w:p>
    <w:p w14:paraId="1E6D6A4D" w14:textId="77777777" w:rsidR="00D72DAF" w:rsidRPr="00D72DAF" w:rsidRDefault="00D72DAF" w:rsidP="00D72DAF">
      <w:pPr>
        <w:widowControl/>
        <w:numPr>
          <w:ilvl w:val="1"/>
          <w:numId w:val="16"/>
        </w:numPr>
        <w:autoSpaceDE/>
        <w:autoSpaceDN/>
        <w:adjustRightInd/>
        <w:spacing w:before="120" w:after="120"/>
        <w:jc w:val="both"/>
        <w:rPr>
          <w:rFonts w:eastAsiaTheme="minorHAnsi"/>
          <w:color w:val="auto"/>
          <w:sz w:val="22"/>
          <w:szCs w:val="22"/>
          <w:lang w:eastAsia="en-US"/>
        </w:rPr>
      </w:pPr>
      <w:r w:rsidRPr="00D72DAF">
        <w:rPr>
          <w:rFonts w:eastAsiaTheme="minorHAnsi"/>
          <w:color w:val="auto"/>
          <w:sz w:val="22"/>
          <w:szCs w:val="22"/>
          <w:lang w:eastAsia="en-US"/>
        </w:rPr>
        <w:t>Finally, the implementation of initiatives that countries are promoting to improve border management demand a more solid and reliable information transmission. Recently Nicaragua announced that total 5 locations of border control facilities are planning to be modernized with IDB fund, and more countries are willing to modernize their system and infrastructure. These kinds of projects will be conducted a lot near future. These modernization projects imply an increase in the volume and frequency of documents transmitted electronically, placing greater pressure on national and regional information systems.</w:t>
      </w:r>
    </w:p>
    <w:p w14:paraId="509CA87D" w14:textId="77777777" w:rsidR="00D72DAF" w:rsidRPr="00D72DAF" w:rsidRDefault="00D72DAF" w:rsidP="00D72DAF">
      <w:pPr>
        <w:widowControl/>
        <w:numPr>
          <w:ilvl w:val="1"/>
          <w:numId w:val="16"/>
        </w:numPr>
        <w:autoSpaceDE/>
        <w:autoSpaceDN/>
        <w:adjustRightInd/>
        <w:spacing w:before="120" w:after="120"/>
        <w:jc w:val="both"/>
        <w:rPr>
          <w:rFonts w:eastAsiaTheme="minorHAnsi"/>
          <w:color w:val="auto"/>
          <w:sz w:val="22"/>
          <w:szCs w:val="22"/>
          <w:lang w:eastAsia="en-US"/>
        </w:rPr>
      </w:pPr>
      <w:r w:rsidRPr="00D72DAF">
        <w:rPr>
          <w:rFonts w:eastAsiaTheme="minorHAnsi"/>
          <w:color w:val="auto"/>
          <w:sz w:val="22"/>
          <w:szCs w:val="22"/>
          <w:lang w:eastAsia="en-US"/>
        </w:rPr>
        <w:t xml:space="preserve">One of the main historical factors causing the inadequate ICT connectivity in Central America is the lack of availability of adequate backbone infrastructure and regional interconnection points. To address this issue, six Central American countries (Guatemala, Honduras, El Salvador, Nicaragua, Costa Rica and Panama) created the consortium called REDCA (Red </w:t>
      </w:r>
      <w:proofErr w:type="spellStart"/>
      <w:r w:rsidRPr="00D72DAF">
        <w:rPr>
          <w:rFonts w:eastAsiaTheme="minorHAnsi"/>
          <w:color w:val="auto"/>
          <w:sz w:val="22"/>
          <w:szCs w:val="22"/>
          <w:lang w:eastAsia="en-US"/>
        </w:rPr>
        <w:t>Centroamericana</w:t>
      </w:r>
      <w:proofErr w:type="spellEnd"/>
      <w:r w:rsidRPr="00D72DAF">
        <w:rPr>
          <w:rFonts w:eastAsiaTheme="minorHAnsi"/>
          <w:color w:val="auto"/>
          <w:sz w:val="22"/>
          <w:szCs w:val="22"/>
          <w:lang w:eastAsia="en-US"/>
        </w:rPr>
        <w:t xml:space="preserve"> de Telecomunicaciones) as a broadband regional operator in 2013, with the aim of using the infrastructure of the electrical regional network; SIEPAC (Sistema de </w:t>
      </w:r>
      <w:proofErr w:type="spellStart"/>
      <w:r w:rsidRPr="00D72DAF">
        <w:rPr>
          <w:rFonts w:eastAsiaTheme="minorHAnsi"/>
          <w:color w:val="auto"/>
          <w:sz w:val="22"/>
          <w:szCs w:val="22"/>
          <w:lang w:eastAsia="en-US"/>
        </w:rPr>
        <w:t>InterconexiónEléctrica</w:t>
      </w:r>
      <w:proofErr w:type="spellEnd"/>
      <w:r w:rsidRPr="00D72DAF">
        <w:rPr>
          <w:rFonts w:eastAsiaTheme="minorHAnsi"/>
          <w:color w:val="auto"/>
          <w:sz w:val="22"/>
          <w:szCs w:val="22"/>
          <w:lang w:eastAsia="en-US"/>
        </w:rPr>
        <w:t xml:space="preserve"> de los </w:t>
      </w:r>
      <w:proofErr w:type="spellStart"/>
      <w:r w:rsidRPr="00D72DAF">
        <w:rPr>
          <w:rFonts w:eastAsiaTheme="minorHAnsi"/>
          <w:color w:val="auto"/>
          <w:sz w:val="22"/>
          <w:szCs w:val="22"/>
          <w:lang w:eastAsia="en-US"/>
        </w:rPr>
        <w:t>Países</w:t>
      </w:r>
      <w:proofErr w:type="spellEnd"/>
      <w:r w:rsidRPr="00D72DAF">
        <w:rPr>
          <w:rFonts w:eastAsiaTheme="minorHAnsi"/>
          <w:color w:val="auto"/>
          <w:sz w:val="22"/>
          <w:szCs w:val="22"/>
          <w:lang w:eastAsia="en-US"/>
        </w:rPr>
        <w:t xml:space="preserve"> de América Central). Since that moment, REDCA has started provided wholesale telecommunication services in the region.</w:t>
      </w:r>
    </w:p>
    <w:p w14:paraId="7CE939C5" w14:textId="77777777" w:rsidR="00B864D8" w:rsidRPr="00B864D8" w:rsidRDefault="00B864D8" w:rsidP="00B864D8">
      <w:pPr>
        <w:widowControl/>
        <w:autoSpaceDE/>
        <w:autoSpaceDN/>
        <w:adjustRightInd/>
        <w:ind w:left="360"/>
        <w:rPr>
          <w:rFonts w:eastAsiaTheme="minorHAnsi"/>
          <w:b/>
          <w:color w:val="auto"/>
          <w:sz w:val="22"/>
          <w:szCs w:val="22"/>
          <w:u w:val="single"/>
          <w:lang w:eastAsia="en-US"/>
        </w:rPr>
      </w:pPr>
    </w:p>
    <w:p w14:paraId="1A5A2CAF" w14:textId="77777777" w:rsidR="00B864D8" w:rsidRPr="00B864D8" w:rsidRDefault="00B864D8" w:rsidP="00B864D8">
      <w:pPr>
        <w:widowControl/>
        <w:numPr>
          <w:ilvl w:val="0"/>
          <w:numId w:val="16"/>
        </w:numPr>
        <w:autoSpaceDE/>
        <w:autoSpaceDN/>
        <w:adjustRightInd/>
        <w:rPr>
          <w:rFonts w:eastAsiaTheme="minorHAnsi"/>
          <w:b/>
          <w:color w:val="auto"/>
          <w:sz w:val="22"/>
          <w:szCs w:val="22"/>
          <w:u w:val="single"/>
          <w:lang w:eastAsia="en-US"/>
        </w:rPr>
      </w:pPr>
      <w:r w:rsidRPr="00B864D8">
        <w:rPr>
          <w:rFonts w:eastAsiaTheme="minorHAnsi"/>
          <w:b/>
          <w:color w:val="auto"/>
          <w:sz w:val="22"/>
          <w:szCs w:val="22"/>
          <w:u w:val="single"/>
          <w:lang w:eastAsia="en-US"/>
        </w:rPr>
        <w:t>Objectives</w:t>
      </w:r>
    </w:p>
    <w:p w14:paraId="107101A1" w14:textId="3597A18D" w:rsidR="00B864D8" w:rsidRDefault="00B864D8" w:rsidP="00B864D8">
      <w:pPr>
        <w:widowControl/>
        <w:autoSpaceDE/>
        <w:autoSpaceDN/>
        <w:adjustRightInd/>
        <w:rPr>
          <w:rFonts w:eastAsiaTheme="minorHAnsi"/>
          <w:b/>
          <w:color w:val="auto"/>
          <w:sz w:val="22"/>
          <w:szCs w:val="22"/>
          <w:u w:val="single"/>
          <w:lang w:eastAsia="en-US"/>
        </w:rPr>
      </w:pPr>
    </w:p>
    <w:p w14:paraId="233B3607" w14:textId="77777777" w:rsidR="00D72DAF" w:rsidRPr="00EB4E82" w:rsidRDefault="00D72DAF" w:rsidP="00D72DAF">
      <w:pPr>
        <w:jc w:val="both"/>
        <w:rPr>
          <w:bCs/>
          <w:sz w:val="22"/>
          <w:szCs w:val="22"/>
        </w:rPr>
      </w:pPr>
      <w:bookmarkStart w:id="0" w:name="_Hlk4348582"/>
      <w:r w:rsidRPr="00EB4E82">
        <w:rPr>
          <w:bCs/>
          <w:sz w:val="22"/>
          <w:szCs w:val="22"/>
        </w:rPr>
        <w:t>The main objective of this consultancy is to support the Central American region to strengthen the ICT border connectivity in borders by promptly sharing restricted passenger information between countries to contribute to the safety of the people and stability of the society through the effective control of restricted passengers, understanding differentials of infrastructure, equipment, IT security, software, and procedures required in order to secure the border passenger information in advance, and designing a detailed action plan to improve connectivity of border control agencies.</w:t>
      </w:r>
    </w:p>
    <w:bookmarkEnd w:id="0"/>
    <w:p w14:paraId="151D61BC" w14:textId="77777777" w:rsidR="00D72DAF" w:rsidRPr="00B864D8" w:rsidRDefault="00D72DAF" w:rsidP="00B864D8">
      <w:pPr>
        <w:widowControl/>
        <w:autoSpaceDE/>
        <w:autoSpaceDN/>
        <w:adjustRightInd/>
        <w:rPr>
          <w:rFonts w:eastAsiaTheme="minorHAnsi"/>
          <w:b/>
          <w:color w:val="auto"/>
          <w:sz w:val="22"/>
          <w:szCs w:val="22"/>
          <w:u w:val="single"/>
          <w:lang w:eastAsia="en-US"/>
        </w:rPr>
      </w:pPr>
    </w:p>
    <w:p w14:paraId="1DEB6C76" w14:textId="16A536E1" w:rsidR="00B864D8" w:rsidRPr="00D72DAF" w:rsidRDefault="00B864D8" w:rsidP="00F1375E">
      <w:pPr>
        <w:widowControl/>
        <w:numPr>
          <w:ilvl w:val="0"/>
          <w:numId w:val="16"/>
        </w:numPr>
        <w:autoSpaceDE/>
        <w:autoSpaceDN/>
        <w:adjustRightInd/>
        <w:jc w:val="both"/>
        <w:rPr>
          <w:rFonts w:eastAsiaTheme="minorHAnsi"/>
          <w:b/>
          <w:color w:val="auto"/>
          <w:sz w:val="22"/>
          <w:szCs w:val="22"/>
          <w:u w:val="single"/>
          <w:lang w:eastAsia="en-US"/>
        </w:rPr>
      </w:pPr>
      <w:r w:rsidRPr="00D72DAF">
        <w:rPr>
          <w:rFonts w:eastAsiaTheme="minorHAnsi"/>
          <w:b/>
          <w:color w:val="auto"/>
          <w:sz w:val="22"/>
          <w:szCs w:val="22"/>
          <w:u w:val="single"/>
          <w:lang w:eastAsia="en-US"/>
        </w:rPr>
        <w:t>Scope of Services</w:t>
      </w:r>
      <w:r w:rsidR="00D72DAF" w:rsidRPr="00D72DAF">
        <w:rPr>
          <w:rFonts w:eastAsiaTheme="minorHAnsi"/>
          <w:b/>
          <w:color w:val="auto"/>
          <w:sz w:val="22"/>
          <w:szCs w:val="22"/>
          <w:u w:val="single"/>
          <w:lang w:eastAsia="en-US"/>
        </w:rPr>
        <w:t xml:space="preserve"> and </w:t>
      </w:r>
      <w:bookmarkStart w:id="1" w:name="_GoBack"/>
      <w:bookmarkEnd w:id="1"/>
      <w:r w:rsidRPr="00D72DAF">
        <w:rPr>
          <w:rFonts w:eastAsiaTheme="minorHAnsi"/>
          <w:b/>
          <w:color w:val="auto"/>
          <w:sz w:val="22"/>
          <w:szCs w:val="22"/>
          <w:u w:val="single"/>
          <w:lang w:eastAsia="en-US"/>
        </w:rPr>
        <w:t>Key Activities</w:t>
      </w:r>
    </w:p>
    <w:p w14:paraId="6BACB438" w14:textId="77777777" w:rsidR="00B864D8" w:rsidRPr="00B864D8" w:rsidRDefault="00B864D8" w:rsidP="00B864D8">
      <w:pPr>
        <w:widowControl/>
        <w:autoSpaceDE/>
        <w:autoSpaceDN/>
        <w:adjustRightInd/>
        <w:ind w:left="360"/>
        <w:rPr>
          <w:rFonts w:eastAsiaTheme="minorHAnsi"/>
          <w:b/>
          <w:color w:val="auto"/>
          <w:sz w:val="22"/>
          <w:szCs w:val="22"/>
          <w:u w:val="single"/>
          <w:lang w:eastAsia="en-US"/>
        </w:rPr>
      </w:pPr>
    </w:p>
    <w:p w14:paraId="2AD0AF8D" w14:textId="77777777" w:rsidR="00D72DAF" w:rsidRDefault="00D72DAF" w:rsidP="00D72DAF">
      <w:pPr>
        <w:jc w:val="both"/>
        <w:rPr>
          <w:bCs/>
          <w:sz w:val="22"/>
          <w:szCs w:val="22"/>
        </w:rPr>
      </w:pPr>
      <w:r w:rsidRPr="00EB4E82">
        <w:rPr>
          <w:bCs/>
          <w:sz w:val="22"/>
          <w:szCs w:val="22"/>
        </w:rPr>
        <w:t>The consulting form will conduct the following activities:</w:t>
      </w:r>
    </w:p>
    <w:p w14:paraId="22EB8A18" w14:textId="77777777" w:rsidR="00D72DAF" w:rsidRPr="00EB4E82" w:rsidRDefault="00D72DAF" w:rsidP="00D72DAF">
      <w:pPr>
        <w:jc w:val="both"/>
        <w:rPr>
          <w:bCs/>
          <w:sz w:val="22"/>
          <w:szCs w:val="22"/>
        </w:rPr>
      </w:pPr>
    </w:p>
    <w:p w14:paraId="411D7457" w14:textId="77777777" w:rsidR="00D72DAF" w:rsidRDefault="00D72DAF" w:rsidP="00D72DAF">
      <w:pPr>
        <w:widowControl/>
        <w:numPr>
          <w:ilvl w:val="1"/>
          <w:numId w:val="29"/>
        </w:numPr>
        <w:autoSpaceDE/>
        <w:autoSpaceDN/>
        <w:adjustRightInd/>
        <w:jc w:val="both"/>
        <w:rPr>
          <w:bCs/>
          <w:sz w:val="22"/>
          <w:szCs w:val="22"/>
        </w:rPr>
      </w:pPr>
      <w:r w:rsidRPr="00EB4E82">
        <w:rPr>
          <w:bCs/>
          <w:sz w:val="22"/>
          <w:szCs w:val="22"/>
        </w:rPr>
        <w:t>Assessment of challenges</w:t>
      </w:r>
    </w:p>
    <w:p w14:paraId="2204FB3C" w14:textId="77777777" w:rsidR="00D72DAF" w:rsidRPr="00EB4E82" w:rsidRDefault="00D72DAF" w:rsidP="00D72DAF">
      <w:pPr>
        <w:widowControl/>
        <w:autoSpaceDE/>
        <w:autoSpaceDN/>
        <w:adjustRightInd/>
        <w:ind w:left="612"/>
        <w:jc w:val="both"/>
        <w:rPr>
          <w:bCs/>
          <w:sz w:val="22"/>
          <w:szCs w:val="22"/>
        </w:rPr>
      </w:pPr>
    </w:p>
    <w:p w14:paraId="3426E72B" w14:textId="77777777" w:rsidR="00D72DAF" w:rsidRPr="00EB4E82" w:rsidRDefault="00D72DAF" w:rsidP="00D72DAF">
      <w:pPr>
        <w:widowControl/>
        <w:numPr>
          <w:ilvl w:val="2"/>
          <w:numId w:val="29"/>
        </w:numPr>
        <w:autoSpaceDE/>
        <w:autoSpaceDN/>
        <w:adjustRightInd/>
        <w:jc w:val="both"/>
        <w:rPr>
          <w:bCs/>
          <w:sz w:val="22"/>
          <w:szCs w:val="22"/>
        </w:rPr>
      </w:pPr>
      <w:r w:rsidRPr="00EB4E82">
        <w:rPr>
          <w:bCs/>
          <w:sz w:val="22"/>
          <w:szCs w:val="22"/>
        </w:rPr>
        <w:t>Research and analysis of the operation status and development plans of existing border control systems in other countries.</w:t>
      </w:r>
    </w:p>
    <w:p w14:paraId="537F2334" w14:textId="77777777" w:rsidR="00D72DAF" w:rsidRPr="00EB4E82" w:rsidRDefault="00D72DAF" w:rsidP="00D72DAF">
      <w:pPr>
        <w:widowControl/>
        <w:numPr>
          <w:ilvl w:val="2"/>
          <w:numId w:val="29"/>
        </w:numPr>
        <w:autoSpaceDE/>
        <w:autoSpaceDN/>
        <w:adjustRightInd/>
        <w:jc w:val="both"/>
        <w:rPr>
          <w:bCs/>
          <w:sz w:val="22"/>
          <w:szCs w:val="22"/>
        </w:rPr>
      </w:pPr>
      <w:r w:rsidRPr="00EB4E82">
        <w:rPr>
          <w:bCs/>
          <w:sz w:val="22"/>
          <w:szCs w:val="22"/>
        </w:rPr>
        <w:t>Research of the current operation status of border passengers and restricted passengers.</w:t>
      </w:r>
    </w:p>
    <w:p w14:paraId="4F765FC6" w14:textId="77777777" w:rsidR="00D72DAF" w:rsidRPr="00EB4E82" w:rsidRDefault="00D72DAF" w:rsidP="00D72DAF">
      <w:pPr>
        <w:widowControl/>
        <w:numPr>
          <w:ilvl w:val="2"/>
          <w:numId w:val="29"/>
        </w:numPr>
        <w:autoSpaceDE/>
        <w:autoSpaceDN/>
        <w:adjustRightInd/>
        <w:jc w:val="both"/>
        <w:rPr>
          <w:bCs/>
          <w:sz w:val="22"/>
          <w:szCs w:val="22"/>
        </w:rPr>
      </w:pPr>
      <w:r w:rsidRPr="00EB4E82">
        <w:rPr>
          <w:bCs/>
          <w:sz w:val="22"/>
          <w:szCs w:val="22"/>
        </w:rPr>
        <w:t xml:space="preserve">Diagnose of existing and projected broadband networks in the region, with the aim of having a better understanding of the current situation. </w:t>
      </w:r>
    </w:p>
    <w:p w14:paraId="0B451FA0" w14:textId="77777777" w:rsidR="00D72DAF" w:rsidRPr="00EB4E82" w:rsidRDefault="00D72DAF" w:rsidP="00D72DAF">
      <w:pPr>
        <w:widowControl/>
        <w:numPr>
          <w:ilvl w:val="2"/>
          <w:numId w:val="29"/>
        </w:numPr>
        <w:autoSpaceDE/>
        <w:autoSpaceDN/>
        <w:adjustRightInd/>
        <w:jc w:val="both"/>
        <w:rPr>
          <w:sz w:val="22"/>
          <w:szCs w:val="22"/>
        </w:rPr>
      </w:pPr>
      <w:r w:rsidRPr="00EB4E82">
        <w:rPr>
          <w:bCs/>
          <w:sz w:val="22"/>
          <w:szCs w:val="22"/>
        </w:rPr>
        <w:t xml:space="preserve">Analysis of the current demand for broadband internet at the border point and future demand for 5 years based on research studies. </w:t>
      </w:r>
    </w:p>
    <w:p w14:paraId="75DAF7CA" w14:textId="77777777" w:rsidR="00D72DAF" w:rsidRPr="00EB4E82" w:rsidRDefault="00D72DAF" w:rsidP="00D72DAF">
      <w:pPr>
        <w:widowControl/>
        <w:numPr>
          <w:ilvl w:val="2"/>
          <w:numId w:val="29"/>
        </w:numPr>
        <w:autoSpaceDE/>
        <w:autoSpaceDN/>
        <w:adjustRightInd/>
        <w:jc w:val="both"/>
        <w:rPr>
          <w:sz w:val="22"/>
          <w:szCs w:val="22"/>
        </w:rPr>
      </w:pPr>
      <w:r w:rsidRPr="00EB4E82">
        <w:rPr>
          <w:bCs/>
          <w:sz w:val="22"/>
          <w:szCs w:val="22"/>
        </w:rPr>
        <w:lastRenderedPageBreak/>
        <w:t xml:space="preserve">Review of the existing regulatory frameworks and public policies for ICT development in Central America. </w:t>
      </w:r>
    </w:p>
    <w:p w14:paraId="6C610933" w14:textId="77777777" w:rsidR="00D72DAF" w:rsidRDefault="00D72DAF" w:rsidP="00D72DAF">
      <w:pPr>
        <w:widowControl/>
        <w:numPr>
          <w:ilvl w:val="2"/>
          <w:numId w:val="29"/>
        </w:numPr>
        <w:autoSpaceDE/>
        <w:autoSpaceDN/>
        <w:adjustRightInd/>
        <w:jc w:val="both"/>
        <w:rPr>
          <w:sz w:val="22"/>
          <w:szCs w:val="22"/>
        </w:rPr>
      </w:pPr>
      <w:r w:rsidRPr="00EB4E82">
        <w:rPr>
          <w:sz w:val="22"/>
          <w:szCs w:val="22"/>
        </w:rPr>
        <w:t>Gap analysis showing the differences between the current offer and demand for broadband internet at the border points.</w:t>
      </w:r>
    </w:p>
    <w:p w14:paraId="61AADD71" w14:textId="77777777" w:rsidR="00D72DAF" w:rsidRPr="00EB4E82" w:rsidRDefault="00D72DAF" w:rsidP="00D72DAF">
      <w:pPr>
        <w:widowControl/>
        <w:autoSpaceDE/>
        <w:autoSpaceDN/>
        <w:adjustRightInd/>
        <w:ind w:left="1224"/>
        <w:jc w:val="both"/>
        <w:rPr>
          <w:sz w:val="22"/>
          <w:szCs w:val="22"/>
        </w:rPr>
      </w:pPr>
    </w:p>
    <w:p w14:paraId="72FE11E3" w14:textId="77777777" w:rsidR="00D72DAF" w:rsidRDefault="00D72DAF" w:rsidP="00D72DAF">
      <w:pPr>
        <w:widowControl/>
        <w:numPr>
          <w:ilvl w:val="1"/>
          <w:numId w:val="29"/>
        </w:numPr>
        <w:autoSpaceDE/>
        <w:autoSpaceDN/>
        <w:adjustRightInd/>
        <w:jc w:val="both"/>
        <w:rPr>
          <w:bCs/>
          <w:sz w:val="22"/>
          <w:szCs w:val="22"/>
        </w:rPr>
      </w:pPr>
      <w:r w:rsidRPr="00EB4E82">
        <w:rPr>
          <w:bCs/>
          <w:sz w:val="22"/>
          <w:szCs w:val="22"/>
        </w:rPr>
        <w:t>Design of border broadband infrastructure protection plan</w:t>
      </w:r>
    </w:p>
    <w:p w14:paraId="18012981" w14:textId="77777777" w:rsidR="00D72DAF" w:rsidRPr="00D72DAF" w:rsidRDefault="00D72DAF" w:rsidP="00D72DAF">
      <w:pPr>
        <w:widowControl/>
        <w:autoSpaceDE/>
        <w:autoSpaceDN/>
        <w:adjustRightInd/>
        <w:ind w:left="612"/>
        <w:jc w:val="both"/>
        <w:rPr>
          <w:bCs/>
          <w:sz w:val="22"/>
          <w:szCs w:val="22"/>
        </w:rPr>
      </w:pPr>
    </w:p>
    <w:p w14:paraId="7FA1ED09" w14:textId="77777777" w:rsidR="00D72DAF" w:rsidRPr="00EB4E82" w:rsidRDefault="00D72DAF" w:rsidP="00D72DAF">
      <w:pPr>
        <w:widowControl/>
        <w:numPr>
          <w:ilvl w:val="2"/>
          <w:numId w:val="29"/>
        </w:numPr>
        <w:autoSpaceDE/>
        <w:autoSpaceDN/>
        <w:adjustRightInd/>
        <w:jc w:val="both"/>
        <w:rPr>
          <w:sz w:val="22"/>
          <w:szCs w:val="22"/>
        </w:rPr>
      </w:pPr>
      <w:r w:rsidRPr="00EB4E82">
        <w:rPr>
          <w:sz w:val="22"/>
          <w:szCs w:val="22"/>
        </w:rPr>
        <w:t>Build ICT system and establish application plan for utilizing border passenger information.</w:t>
      </w:r>
    </w:p>
    <w:p w14:paraId="020F74CC" w14:textId="77777777" w:rsidR="00D72DAF" w:rsidRPr="00EB4E82" w:rsidRDefault="00D72DAF" w:rsidP="00D72DAF">
      <w:pPr>
        <w:widowControl/>
        <w:numPr>
          <w:ilvl w:val="2"/>
          <w:numId w:val="29"/>
        </w:numPr>
        <w:autoSpaceDE/>
        <w:autoSpaceDN/>
        <w:adjustRightInd/>
        <w:jc w:val="both"/>
        <w:rPr>
          <w:sz w:val="22"/>
          <w:szCs w:val="22"/>
        </w:rPr>
      </w:pPr>
      <w:r w:rsidRPr="00EB4E82">
        <w:rPr>
          <w:sz w:val="22"/>
          <w:szCs w:val="22"/>
        </w:rPr>
        <w:t>Identify critical systems which will store or transmit important data in border area.</w:t>
      </w:r>
    </w:p>
    <w:p w14:paraId="260079C6" w14:textId="77777777" w:rsidR="00D72DAF" w:rsidRPr="00EB4E82" w:rsidRDefault="00D72DAF" w:rsidP="00D72DAF">
      <w:pPr>
        <w:widowControl/>
        <w:numPr>
          <w:ilvl w:val="2"/>
          <w:numId w:val="29"/>
        </w:numPr>
        <w:autoSpaceDE/>
        <w:autoSpaceDN/>
        <w:adjustRightInd/>
        <w:jc w:val="both"/>
        <w:rPr>
          <w:sz w:val="22"/>
          <w:szCs w:val="22"/>
        </w:rPr>
      </w:pPr>
      <w:r w:rsidRPr="00EB4E82">
        <w:rPr>
          <w:sz w:val="22"/>
          <w:szCs w:val="22"/>
        </w:rPr>
        <w:t>Establish plans for building defense system against internal/external attacks toward border ICT system.</w:t>
      </w:r>
    </w:p>
    <w:p w14:paraId="7B4C553B" w14:textId="77777777" w:rsidR="00D72DAF" w:rsidRPr="00EB4E82" w:rsidRDefault="00D72DAF" w:rsidP="00D72DAF">
      <w:pPr>
        <w:widowControl/>
        <w:numPr>
          <w:ilvl w:val="2"/>
          <w:numId w:val="29"/>
        </w:numPr>
        <w:autoSpaceDE/>
        <w:autoSpaceDN/>
        <w:adjustRightInd/>
        <w:jc w:val="both"/>
        <w:rPr>
          <w:sz w:val="22"/>
          <w:szCs w:val="22"/>
        </w:rPr>
      </w:pPr>
      <w:r w:rsidRPr="00EB4E82">
        <w:rPr>
          <w:sz w:val="22"/>
          <w:szCs w:val="22"/>
        </w:rPr>
        <w:t xml:space="preserve">Analysis of threats and vulnerabilities on identified critical infrastructure systems including technological issues and managerial issues. </w:t>
      </w:r>
    </w:p>
    <w:p w14:paraId="3A6EA109" w14:textId="77777777" w:rsidR="00D72DAF" w:rsidRPr="00EB4E82" w:rsidRDefault="00D72DAF" w:rsidP="00D72DAF">
      <w:pPr>
        <w:widowControl/>
        <w:numPr>
          <w:ilvl w:val="2"/>
          <w:numId w:val="29"/>
        </w:numPr>
        <w:autoSpaceDE/>
        <w:autoSpaceDN/>
        <w:adjustRightInd/>
        <w:jc w:val="both"/>
        <w:rPr>
          <w:sz w:val="22"/>
          <w:szCs w:val="22"/>
        </w:rPr>
      </w:pPr>
      <w:r w:rsidRPr="00EB4E82">
        <w:rPr>
          <w:sz w:val="22"/>
          <w:szCs w:val="22"/>
        </w:rPr>
        <w:t xml:space="preserve">Vulnerability testing </w:t>
      </w:r>
    </w:p>
    <w:p w14:paraId="41249FA0" w14:textId="77777777" w:rsidR="00D72DAF" w:rsidRPr="00EB4E82" w:rsidRDefault="00D72DAF" w:rsidP="00D72DAF">
      <w:pPr>
        <w:widowControl/>
        <w:numPr>
          <w:ilvl w:val="2"/>
          <w:numId w:val="29"/>
        </w:numPr>
        <w:autoSpaceDE/>
        <w:autoSpaceDN/>
        <w:adjustRightInd/>
        <w:jc w:val="both"/>
        <w:rPr>
          <w:sz w:val="22"/>
          <w:szCs w:val="22"/>
        </w:rPr>
      </w:pPr>
      <w:r w:rsidRPr="00EB4E82">
        <w:rPr>
          <w:sz w:val="22"/>
          <w:szCs w:val="22"/>
        </w:rPr>
        <w:t>Ethical Hacking.</w:t>
      </w:r>
    </w:p>
    <w:p w14:paraId="350C904C" w14:textId="77777777" w:rsidR="00D72DAF" w:rsidRPr="00EB4E82" w:rsidRDefault="00D72DAF" w:rsidP="00D72DAF">
      <w:pPr>
        <w:widowControl/>
        <w:numPr>
          <w:ilvl w:val="2"/>
          <w:numId w:val="29"/>
        </w:numPr>
        <w:autoSpaceDE/>
        <w:autoSpaceDN/>
        <w:adjustRightInd/>
        <w:jc w:val="both"/>
        <w:rPr>
          <w:sz w:val="22"/>
          <w:szCs w:val="22"/>
        </w:rPr>
      </w:pPr>
      <w:r w:rsidRPr="00EB4E82">
        <w:rPr>
          <w:sz w:val="22"/>
          <w:szCs w:val="22"/>
        </w:rPr>
        <w:t>Penetration testing. (Pen test)</w:t>
      </w:r>
    </w:p>
    <w:p w14:paraId="3E087EEA" w14:textId="77777777" w:rsidR="00D72DAF" w:rsidRPr="00EB4E82" w:rsidRDefault="00D72DAF" w:rsidP="00D72DAF">
      <w:pPr>
        <w:widowControl/>
        <w:autoSpaceDE/>
        <w:autoSpaceDN/>
        <w:adjustRightInd/>
        <w:ind w:left="720"/>
        <w:jc w:val="both"/>
        <w:rPr>
          <w:sz w:val="22"/>
          <w:szCs w:val="22"/>
          <w:lang w:val="es-ES"/>
        </w:rPr>
      </w:pPr>
    </w:p>
    <w:p w14:paraId="66F99F89" w14:textId="77777777" w:rsidR="00D72DAF" w:rsidRPr="00D72DAF" w:rsidRDefault="00D72DAF" w:rsidP="00D72DAF">
      <w:pPr>
        <w:widowControl/>
        <w:numPr>
          <w:ilvl w:val="1"/>
          <w:numId w:val="29"/>
        </w:numPr>
        <w:autoSpaceDE/>
        <w:autoSpaceDN/>
        <w:adjustRightInd/>
        <w:jc w:val="both"/>
        <w:rPr>
          <w:bCs/>
          <w:sz w:val="22"/>
          <w:szCs w:val="22"/>
        </w:rPr>
      </w:pPr>
      <w:r w:rsidRPr="00D72DAF">
        <w:rPr>
          <w:bCs/>
          <w:sz w:val="22"/>
          <w:szCs w:val="22"/>
        </w:rPr>
        <w:t>Development of a short- and medium-term action plan to improve the connectivity of border control agencies and region</w:t>
      </w:r>
    </w:p>
    <w:p w14:paraId="116A4462" w14:textId="77777777" w:rsidR="00D72DAF" w:rsidRPr="00EB4E82" w:rsidRDefault="00D72DAF" w:rsidP="00D72DAF">
      <w:pPr>
        <w:widowControl/>
        <w:autoSpaceDE/>
        <w:autoSpaceDN/>
        <w:adjustRightInd/>
        <w:ind w:left="360"/>
        <w:jc w:val="both"/>
        <w:rPr>
          <w:sz w:val="22"/>
          <w:szCs w:val="22"/>
        </w:rPr>
      </w:pPr>
    </w:p>
    <w:p w14:paraId="34CE0F83" w14:textId="77777777" w:rsidR="00D72DAF" w:rsidRPr="00EB4E82" w:rsidRDefault="00D72DAF" w:rsidP="00D72DAF">
      <w:pPr>
        <w:widowControl/>
        <w:numPr>
          <w:ilvl w:val="2"/>
          <w:numId w:val="29"/>
        </w:numPr>
        <w:autoSpaceDE/>
        <w:autoSpaceDN/>
        <w:adjustRightInd/>
        <w:jc w:val="both"/>
        <w:rPr>
          <w:sz w:val="22"/>
          <w:szCs w:val="22"/>
        </w:rPr>
      </w:pPr>
      <w:r w:rsidRPr="00EB4E82">
        <w:rPr>
          <w:sz w:val="22"/>
          <w:szCs w:val="22"/>
        </w:rPr>
        <w:t xml:space="preserve">Development of public policy and regulatory recommendations for the Central American countries to lowering deployment costs and improving regional cooperation. tanto a </w:t>
      </w:r>
      <w:proofErr w:type="spellStart"/>
      <w:r w:rsidRPr="00EB4E82">
        <w:rPr>
          <w:sz w:val="22"/>
          <w:szCs w:val="22"/>
        </w:rPr>
        <w:t>nivel</w:t>
      </w:r>
      <w:proofErr w:type="spellEnd"/>
      <w:r w:rsidRPr="00EB4E82">
        <w:rPr>
          <w:sz w:val="22"/>
          <w:szCs w:val="22"/>
        </w:rPr>
        <w:t xml:space="preserve"> de </w:t>
      </w:r>
      <w:proofErr w:type="spellStart"/>
      <w:r w:rsidRPr="00EB4E82">
        <w:rPr>
          <w:sz w:val="22"/>
          <w:szCs w:val="22"/>
        </w:rPr>
        <w:t>sistemas</w:t>
      </w:r>
      <w:proofErr w:type="spellEnd"/>
      <w:r w:rsidRPr="00EB4E82">
        <w:rPr>
          <w:sz w:val="22"/>
          <w:szCs w:val="22"/>
        </w:rPr>
        <w:t xml:space="preserve"> HW y </w:t>
      </w:r>
      <w:proofErr w:type="spellStart"/>
      <w:r w:rsidRPr="00EB4E82">
        <w:rPr>
          <w:sz w:val="22"/>
          <w:szCs w:val="22"/>
        </w:rPr>
        <w:t>comunicaciones</w:t>
      </w:r>
      <w:proofErr w:type="spellEnd"/>
      <w:r w:rsidRPr="00EB4E82">
        <w:rPr>
          <w:sz w:val="22"/>
          <w:szCs w:val="22"/>
        </w:rPr>
        <w:t xml:space="preserve"> </w:t>
      </w:r>
      <w:proofErr w:type="spellStart"/>
      <w:r w:rsidRPr="00EB4E82">
        <w:rPr>
          <w:sz w:val="22"/>
          <w:szCs w:val="22"/>
        </w:rPr>
        <w:t>como</w:t>
      </w:r>
      <w:proofErr w:type="spellEnd"/>
      <w:r w:rsidRPr="00EB4E82">
        <w:rPr>
          <w:sz w:val="22"/>
          <w:szCs w:val="22"/>
        </w:rPr>
        <w:t xml:space="preserve"> SW.</w:t>
      </w:r>
    </w:p>
    <w:p w14:paraId="6035D8FF" w14:textId="77777777" w:rsidR="00D72DAF" w:rsidRPr="00EB4E82" w:rsidRDefault="00D72DAF" w:rsidP="00D72DAF">
      <w:pPr>
        <w:widowControl/>
        <w:numPr>
          <w:ilvl w:val="2"/>
          <w:numId w:val="29"/>
        </w:numPr>
        <w:autoSpaceDE/>
        <w:autoSpaceDN/>
        <w:adjustRightInd/>
        <w:jc w:val="both"/>
        <w:rPr>
          <w:sz w:val="22"/>
          <w:szCs w:val="22"/>
        </w:rPr>
      </w:pPr>
      <w:r w:rsidRPr="00EB4E82">
        <w:rPr>
          <w:sz w:val="22"/>
          <w:szCs w:val="22"/>
        </w:rPr>
        <w:t xml:space="preserve">Development of a comprehensive plan to deploy the proposed network segments. </w:t>
      </w:r>
    </w:p>
    <w:p w14:paraId="0CD2A8A0" w14:textId="77777777" w:rsidR="00D72DAF" w:rsidRPr="00EB4E82" w:rsidRDefault="00D72DAF" w:rsidP="00D72DAF">
      <w:pPr>
        <w:widowControl/>
        <w:numPr>
          <w:ilvl w:val="2"/>
          <w:numId w:val="29"/>
        </w:numPr>
        <w:autoSpaceDE/>
        <w:autoSpaceDN/>
        <w:adjustRightInd/>
        <w:jc w:val="both"/>
        <w:rPr>
          <w:sz w:val="22"/>
          <w:szCs w:val="22"/>
        </w:rPr>
      </w:pPr>
      <w:r w:rsidRPr="00EB4E82">
        <w:rPr>
          <w:sz w:val="22"/>
          <w:szCs w:val="22"/>
        </w:rPr>
        <w:t>Researching of plans for collecting major immigration information and related agencies and corporations.</w:t>
      </w:r>
    </w:p>
    <w:p w14:paraId="089BAA84" w14:textId="77777777" w:rsidR="00D72DAF" w:rsidRDefault="00D72DAF" w:rsidP="00D72DAF">
      <w:pPr>
        <w:widowControl/>
        <w:numPr>
          <w:ilvl w:val="2"/>
          <w:numId w:val="29"/>
        </w:numPr>
        <w:autoSpaceDE/>
        <w:autoSpaceDN/>
        <w:adjustRightInd/>
        <w:jc w:val="both"/>
        <w:rPr>
          <w:sz w:val="22"/>
          <w:szCs w:val="22"/>
        </w:rPr>
      </w:pPr>
      <w:r w:rsidRPr="00EB4E82">
        <w:rPr>
          <w:sz w:val="22"/>
          <w:szCs w:val="22"/>
        </w:rPr>
        <w:t>Analysis of projected installation and operation cost of information providing agencies and corporations.</w:t>
      </w:r>
    </w:p>
    <w:p w14:paraId="56E939C2" w14:textId="77777777" w:rsidR="00D72DAF" w:rsidRPr="00EB4E82" w:rsidRDefault="00D72DAF" w:rsidP="00D72DAF">
      <w:pPr>
        <w:widowControl/>
        <w:autoSpaceDE/>
        <w:autoSpaceDN/>
        <w:adjustRightInd/>
        <w:ind w:left="1224"/>
        <w:jc w:val="both"/>
        <w:rPr>
          <w:sz w:val="22"/>
          <w:szCs w:val="22"/>
        </w:rPr>
      </w:pPr>
    </w:p>
    <w:p w14:paraId="4C599CF8" w14:textId="77777777" w:rsidR="00D72DAF" w:rsidRPr="00D72DAF" w:rsidRDefault="00D72DAF" w:rsidP="00D72DAF">
      <w:pPr>
        <w:widowControl/>
        <w:numPr>
          <w:ilvl w:val="1"/>
          <w:numId w:val="29"/>
        </w:numPr>
        <w:autoSpaceDE/>
        <w:autoSpaceDN/>
        <w:adjustRightInd/>
        <w:jc w:val="both"/>
        <w:rPr>
          <w:bCs/>
          <w:sz w:val="22"/>
          <w:szCs w:val="22"/>
        </w:rPr>
      </w:pPr>
      <w:r w:rsidRPr="00D72DAF">
        <w:rPr>
          <w:bCs/>
          <w:sz w:val="22"/>
          <w:szCs w:val="22"/>
        </w:rPr>
        <w:t>Develop the financial analysis of the proposed action plan.</w:t>
      </w:r>
    </w:p>
    <w:p w14:paraId="24E7B99A" w14:textId="77777777" w:rsidR="00D72DAF" w:rsidRPr="00EB4E82" w:rsidRDefault="00D72DAF" w:rsidP="00D72DAF">
      <w:pPr>
        <w:widowControl/>
        <w:autoSpaceDE/>
        <w:autoSpaceDN/>
        <w:adjustRightInd/>
        <w:ind w:left="360"/>
        <w:jc w:val="both"/>
        <w:rPr>
          <w:sz w:val="22"/>
          <w:szCs w:val="22"/>
        </w:rPr>
      </w:pPr>
    </w:p>
    <w:p w14:paraId="68C804D0" w14:textId="77777777" w:rsidR="00D72DAF" w:rsidRPr="00EB4E82" w:rsidRDefault="00D72DAF" w:rsidP="00D72DAF">
      <w:pPr>
        <w:widowControl/>
        <w:numPr>
          <w:ilvl w:val="2"/>
          <w:numId w:val="29"/>
        </w:numPr>
        <w:autoSpaceDE/>
        <w:autoSpaceDN/>
        <w:adjustRightInd/>
        <w:jc w:val="both"/>
        <w:rPr>
          <w:sz w:val="22"/>
          <w:szCs w:val="22"/>
        </w:rPr>
      </w:pPr>
      <w:r w:rsidRPr="00EB4E82">
        <w:rPr>
          <w:sz w:val="22"/>
          <w:szCs w:val="22"/>
        </w:rPr>
        <w:t>Development of the recommended network design, selecting the most cost-efficient technologies to deploy the improved connectivity.</w:t>
      </w:r>
    </w:p>
    <w:p w14:paraId="5C6D7E6C" w14:textId="77777777" w:rsidR="00D72DAF" w:rsidRPr="00EB4E82" w:rsidRDefault="00D72DAF" w:rsidP="00D72DAF">
      <w:pPr>
        <w:widowControl/>
        <w:numPr>
          <w:ilvl w:val="2"/>
          <w:numId w:val="29"/>
        </w:numPr>
        <w:autoSpaceDE/>
        <w:autoSpaceDN/>
        <w:adjustRightInd/>
        <w:jc w:val="both"/>
        <w:rPr>
          <w:sz w:val="22"/>
          <w:szCs w:val="22"/>
        </w:rPr>
      </w:pPr>
      <w:r w:rsidRPr="00EB4E82">
        <w:rPr>
          <w:sz w:val="22"/>
          <w:szCs w:val="22"/>
        </w:rPr>
        <w:t>EMPs for the project, consistent with the Central American counties and IDB Environmental and Social safeguards and regulations.</w:t>
      </w:r>
    </w:p>
    <w:p w14:paraId="6F97CD6C" w14:textId="77777777" w:rsidR="00D72DAF" w:rsidRPr="00EB4E82" w:rsidRDefault="00D72DAF" w:rsidP="00D72DAF">
      <w:pPr>
        <w:widowControl/>
        <w:numPr>
          <w:ilvl w:val="2"/>
          <w:numId w:val="29"/>
        </w:numPr>
        <w:autoSpaceDE/>
        <w:autoSpaceDN/>
        <w:adjustRightInd/>
        <w:jc w:val="both"/>
        <w:rPr>
          <w:sz w:val="22"/>
          <w:szCs w:val="22"/>
        </w:rPr>
      </w:pPr>
      <w:r w:rsidRPr="00EB4E82">
        <w:rPr>
          <w:sz w:val="22"/>
          <w:szCs w:val="22"/>
        </w:rPr>
        <w:t xml:space="preserve">Coordination of a workshop to validate results from all studies with stakeholders. </w:t>
      </w:r>
    </w:p>
    <w:p w14:paraId="2E0C5975" w14:textId="77777777" w:rsidR="00D72DAF" w:rsidRPr="00B864D8" w:rsidRDefault="00D72DAF" w:rsidP="00D72DAF">
      <w:pPr>
        <w:widowControl/>
        <w:autoSpaceDE/>
        <w:autoSpaceDN/>
        <w:adjustRightInd/>
        <w:jc w:val="both"/>
        <w:rPr>
          <w:rFonts w:eastAsia="Times New Roman"/>
          <w:color w:val="auto"/>
          <w:sz w:val="22"/>
          <w:szCs w:val="22"/>
          <w:lang w:eastAsia="en-US"/>
        </w:rPr>
      </w:pPr>
    </w:p>
    <w:p w14:paraId="7E27ABC7" w14:textId="77777777" w:rsidR="00B864D8" w:rsidRPr="00B864D8" w:rsidRDefault="00B864D8" w:rsidP="00D72DAF">
      <w:pPr>
        <w:widowControl/>
        <w:numPr>
          <w:ilvl w:val="0"/>
          <w:numId w:val="29"/>
        </w:numPr>
        <w:autoSpaceDE/>
        <w:autoSpaceDN/>
        <w:adjustRightInd/>
        <w:rPr>
          <w:rFonts w:eastAsiaTheme="minorHAnsi"/>
          <w:b/>
          <w:color w:val="auto"/>
          <w:sz w:val="22"/>
          <w:szCs w:val="22"/>
          <w:u w:val="single"/>
          <w:lang w:eastAsia="en-US"/>
        </w:rPr>
      </w:pPr>
      <w:r w:rsidRPr="00B864D8">
        <w:rPr>
          <w:rFonts w:eastAsiaTheme="minorHAnsi"/>
          <w:b/>
          <w:color w:val="auto"/>
          <w:sz w:val="22"/>
          <w:szCs w:val="22"/>
          <w:u w:val="single"/>
          <w:lang w:eastAsia="en-US"/>
        </w:rPr>
        <w:t>Supervision and Reporting</w:t>
      </w:r>
    </w:p>
    <w:p w14:paraId="52F5EEB9" w14:textId="77777777" w:rsidR="00B864D8" w:rsidRPr="00B864D8" w:rsidRDefault="00B864D8" w:rsidP="00B864D8">
      <w:pPr>
        <w:autoSpaceDE/>
        <w:autoSpaceDN/>
        <w:adjustRightInd/>
        <w:ind w:left="360"/>
        <w:rPr>
          <w:rFonts w:eastAsiaTheme="minorHAnsi"/>
          <w:b/>
          <w:color w:val="auto"/>
          <w:sz w:val="8"/>
          <w:szCs w:val="8"/>
          <w:u w:val="single"/>
          <w:lang w:eastAsia="en-US"/>
        </w:rPr>
      </w:pPr>
    </w:p>
    <w:p w14:paraId="3FD40BBE" w14:textId="77777777" w:rsidR="00B864D8" w:rsidRPr="00B864D8" w:rsidRDefault="00B864D8" w:rsidP="00D72DAF">
      <w:pPr>
        <w:widowControl/>
        <w:numPr>
          <w:ilvl w:val="1"/>
          <w:numId w:val="29"/>
        </w:numPr>
        <w:shd w:val="clear" w:color="auto" w:fill="FFFFFF"/>
        <w:autoSpaceDE/>
        <w:autoSpaceDN/>
        <w:adjustRightInd/>
        <w:ind w:left="807" w:hanging="533"/>
        <w:rPr>
          <w:rFonts w:eastAsia="Times New Roman"/>
          <w:color w:val="auto"/>
          <w:sz w:val="22"/>
          <w:szCs w:val="22"/>
          <w:lang w:eastAsia="en-US"/>
        </w:rPr>
      </w:pPr>
      <w:r w:rsidRPr="00B864D8">
        <w:rPr>
          <w:rFonts w:eastAsia="Times New Roman"/>
          <w:color w:val="auto"/>
          <w:sz w:val="22"/>
          <w:szCs w:val="22"/>
          <w:lang w:eastAsia="en-US"/>
        </w:rPr>
        <w:t>The client is the division of IFD/CMF.  Consultants will report to Antonio Garcia-Zaballos (</w:t>
      </w:r>
      <w:hyperlink r:id="rId23" w:history="1">
        <w:r w:rsidRPr="00B864D8">
          <w:rPr>
            <w:rFonts w:eastAsia="Times New Roman"/>
            <w:color w:val="0000FF" w:themeColor="hyperlink"/>
            <w:sz w:val="22"/>
            <w:szCs w:val="22"/>
            <w:u w:val="single"/>
            <w:lang w:eastAsia="en-US"/>
          </w:rPr>
          <w:t>antoniogar@iadb.org</w:t>
        </w:r>
      </w:hyperlink>
      <w:r w:rsidRPr="00B864D8">
        <w:rPr>
          <w:rFonts w:eastAsia="Times New Roman"/>
          <w:color w:val="auto"/>
          <w:sz w:val="22"/>
          <w:szCs w:val="22"/>
          <w:lang w:eastAsia="en-US"/>
        </w:rPr>
        <w:t>) and Enrique Iglesias Rodriguez (</w:t>
      </w:r>
      <w:hyperlink r:id="rId24" w:history="1">
        <w:r w:rsidRPr="00B864D8">
          <w:rPr>
            <w:rFonts w:eastAsia="Times New Roman"/>
            <w:color w:val="0000FF" w:themeColor="hyperlink"/>
            <w:sz w:val="22"/>
            <w:szCs w:val="22"/>
            <w:u w:val="single"/>
            <w:lang w:eastAsia="en-US"/>
          </w:rPr>
          <w:t>enriqueig@iadb.org</w:t>
        </w:r>
      </w:hyperlink>
      <w:r w:rsidRPr="00B864D8">
        <w:rPr>
          <w:rFonts w:eastAsia="Times New Roman"/>
          <w:color w:val="auto"/>
          <w:sz w:val="22"/>
          <w:szCs w:val="22"/>
          <w:lang w:eastAsia="en-US"/>
        </w:rPr>
        <w:t xml:space="preserve">). The team will be available remotely or in person throughout for </w:t>
      </w:r>
      <w:proofErr w:type="gramStart"/>
      <w:r w:rsidRPr="00B864D8">
        <w:rPr>
          <w:rFonts w:eastAsia="Times New Roman"/>
          <w:color w:val="auto"/>
          <w:sz w:val="22"/>
          <w:szCs w:val="22"/>
          <w:lang w:eastAsia="en-US"/>
        </w:rPr>
        <w:t>feedback, and</w:t>
      </w:r>
      <w:proofErr w:type="gramEnd"/>
      <w:r w:rsidRPr="00B864D8">
        <w:rPr>
          <w:rFonts w:eastAsia="Times New Roman"/>
          <w:color w:val="auto"/>
          <w:sz w:val="22"/>
          <w:szCs w:val="22"/>
          <w:lang w:eastAsia="en-US"/>
        </w:rPr>
        <w:t xml:space="preserve"> will commit to timely.</w:t>
      </w:r>
    </w:p>
    <w:p w14:paraId="5B155A29" w14:textId="16AA8648" w:rsidR="00B864D8" w:rsidRDefault="00B864D8" w:rsidP="2CDD2216">
      <w:pPr>
        <w:spacing w:line="320" w:lineRule="atLeast"/>
        <w:jc w:val="both"/>
        <w:rPr>
          <w:rFonts w:asciiTheme="minorHAnsi" w:hAnsiTheme="minorHAnsi" w:cstheme="minorBidi"/>
          <w:color w:val="auto"/>
        </w:rPr>
      </w:pPr>
    </w:p>
    <w:sectPr w:rsidR="00B864D8">
      <w:headerReference w:type="even" r:id="rId25"/>
      <w:headerReference w:type="default" r:id="rId26"/>
      <w:footerReference w:type="even" r:id="rId27"/>
      <w:footerReference w:type="default" r:id="rId28"/>
      <w:headerReference w:type="first" r:id="rId29"/>
      <w:footerReference w:type="first" r:id="rId30"/>
      <w:pgSz w:w="11907" w:h="16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2B1C0A" w14:textId="77777777" w:rsidR="0018771C" w:rsidRDefault="0018771C" w:rsidP="0056772C">
      <w:r>
        <w:separator/>
      </w:r>
    </w:p>
  </w:endnote>
  <w:endnote w:type="continuationSeparator" w:id="0">
    <w:p w14:paraId="15B7D6AE" w14:textId="77777777" w:rsidR="0018771C" w:rsidRDefault="0018771C" w:rsidP="00567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CA370" w14:textId="77777777" w:rsidR="0056772C" w:rsidRDefault="005677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FE89A" w14:textId="77777777" w:rsidR="0056772C" w:rsidRDefault="005677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53B01" w14:textId="77777777" w:rsidR="0056772C" w:rsidRDefault="005677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E707DB" w14:textId="77777777" w:rsidR="0018771C" w:rsidRDefault="0018771C" w:rsidP="0056772C">
      <w:r>
        <w:separator/>
      </w:r>
    </w:p>
  </w:footnote>
  <w:footnote w:type="continuationSeparator" w:id="0">
    <w:p w14:paraId="0170A40A" w14:textId="77777777" w:rsidR="0018771C" w:rsidRDefault="0018771C" w:rsidP="0056772C">
      <w:r>
        <w:continuationSeparator/>
      </w:r>
    </w:p>
  </w:footnote>
  <w:footnote w:id="1">
    <w:p w14:paraId="30650E4E" w14:textId="77777777" w:rsidR="00016AD9" w:rsidRPr="00DE5B13" w:rsidRDefault="00016AD9" w:rsidP="00016AD9">
      <w:pPr>
        <w:pStyle w:val="FootnoteText"/>
        <w:tabs>
          <w:tab w:val="left" w:pos="180"/>
        </w:tabs>
        <w:ind w:left="180" w:hanging="180"/>
        <w:jc w:val="both"/>
        <w:rPr>
          <w:rFonts w:ascii="Arial" w:hAnsi="Arial" w:cs="Arial"/>
          <w:sz w:val="18"/>
          <w:szCs w:val="18"/>
        </w:rPr>
      </w:pPr>
      <w:r w:rsidRPr="00DE5B13">
        <w:rPr>
          <w:rStyle w:val="FootnoteReference"/>
          <w:rFonts w:ascii="Arial" w:hAnsi="Arial" w:cs="Arial"/>
          <w:sz w:val="18"/>
          <w:szCs w:val="18"/>
        </w:rPr>
        <w:footnoteRef/>
      </w:r>
      <w:r w:rsidRPr="00DE5B13">
        <w:rPr>
          <w:rFonts w:ascii="Arial" w:hAnsi="Arial" w:cs="Arial"/>
          <w:sz w:val="18"/>
          <w:szCs w:val="18"/>
        </w:rPr>
        <w:t xml:space="preserve"> </w:t>
      </w:r>
      <w:r w:rsidRPr="00DE5B13">
        <w:rPr>
          <w:rFonts w:ascii="Arial" w:hAnsi="Arial" w:cs="Arial"/>
          <w:sz w:val="18"/>
          <w:szCs w:val="18"/>
        </w:rPr>
        <w:tab/>
      </w:r>
      <w:r w:rsidRPr="00DE5B13">
        <w:rPr>
          <w:rFonts w:ascii="Arial" w:eastAsia="Times New Roman" w:hAnsi="Arial" w:cs="Arial"/>
          <w:bCs/>
          <w:sz w:val="18"/>
          <w:szCs w:val="18"/>
        </w:rPr>
        <w:t>Anticipated transmission of border control documents, coordination of migratory controls, transmission of electronic sanitary and phytosanitary certificates, registration of cargo units by radiofrequency identification devices and use of camera systems at border crossings).</w:t>
      </w:r>
    </w:p>
  </w:footnote>
  <w:footnote w:id="2">
    <w:p w14:paraId="2FE293D0" w14:textId="77777777" w:rsidR="00016AD9" w:rsidRPr="00DE5B13" w:rsidRDefault="00016AD9" w:rsidP="00016AD9">
      <w:pPr>
        <w:pStyle w:val="FootnoteText"/>
        <w:tabs>
          <w:tab w:val="left" w:pos="180"/>
        </w:tabs>
        <w:ind w:left="180" w:hanging="180"/>
        <w:jc w:val="both"/>
        <w:rPr>
          <w:rFonts w:ascii="Arial" w:hAnsi="Arial" w:cs="Arial"/>
          <w:sz w:val="18"/>
          <w:szCs w:val="18"/>
        </w:rPr>
      </w:pPr>
      <w:r w:rsidRPr="00DE5B13">
        <w:rPr>
          <w:rStyle w:val="FootnoteReference"/>
          <w:rFonts w:ascii="Arial" w:hAnsi="Arial" w:cs="Arial"/>
          <w:sz w:val="18"/>
          <w:szCs w:val="18"/>
        </w:rPr>
        <w:footnoteRef/>
      </w:r>
      <w:r w:rsidRPr="00DE5B13">
        <w:rPr>
          <w:rFonts w:ascii="Arial" w:hAnsi="Arial" w:cs="Arial"/>
          <w:sz w:val="18"/>
          <w:szCs w:val="18"/>
        </w:rPr>
        <w:t xml:space="preserve"> </w:t>
      </w:r>
      <w:r w:rsidRPr="00DE5B13">
        <w:rPr>
          <w:rFonts w:ascii="Arial" w:hAnsi="Arial" w:cs="Arial"/>
          <w:sz w:val="18"/>
          <w:szCs w:val="18"/>
        </w:rPr>
        <w:tab/>
      </w:r>
      <w:r w:rsidRPr="00DE5B13">
        <w:rPr>
          <w:rFonts w:ascii="Arial" w:eastAsia="Times New Roman" w:hAnsi="Arial" w:cs="Arial"/>
          <w:bCs/>
          <w:sz w:val="18"/>
          <w:szCs w:val="18"/>
        </w:rPr>
        <w:t>Connectivity is understood as the level of consistency and reliability of quality data transmission.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1892B" w14:textId="162F58AC" w:rsidR="0056772C" w:rsidRDefault="005677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34503" w14:textId="316989DD" w:rsidR="0056772C" w:rsidRDefault="005677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52FD5" w14:textId="1DF3346F" w:rsidR="0056772C" w:rsidRDefault="005677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B7FC9"/>
    <w:multiLevelType w:val="multilevel"/>
    <w:tmpl w:val="1856F132"/>
    <w:lvl w:ilvl="0">
      <w:start w:val="1"/>
      <w:numFmt w:val="upperRoman"/>
      <w:pStyle w:val="Chapter"/>
      <w:lvlText w:val="%1."/>
      <w:lvlJc w:val="center"/>
      <w:pPr>
        <w:tabs>
          <w:tab w:val="num" w:pos="648"/>
        </w:tabs>
        <w:ind w:left="0" w:firstLine="288"/>
      </w:pPr>
      <w:rPr>
        <w:b/>
        <w:i w:val="0"/>
      </w:rPr>
    </w:lvl>
    <w:lvl w:ilvl="1">
      <w:start w:val="1"/>
      <w:numFmt w:val="decimal"/>
      <w:pStyle w:val="Paragraph"/>
      <w:isLgl/>
      <w:lvlText w:val="%1.%2"/>
      <w:lvlJc w:val="left"/>
      <w:pPr>
        <w:tabs>
          <w:tab w:val="num" w:pos="1080"/>
        </w:tabs>
        <w:ind w:left="1080" w:hanging="720"/>
      </w:pPr>
      <w:rPr>
        <w:rFonts w:ascii="Times New Roman" w:hAnsi="Times New Roman" w:cs="Times New Roman" w:hint="default"/>
        <w:b w:val="0"/>
        <w:i w:val="0"/>
        <w:color w:val="auto"/>
      </w:rPr>
    </w:lvl>
    <w:lvl w:ilvl="2">
      <w:start w:val="1"/>
      <w:numFmt w:val="lowerLetter"/>
      <w:pStyle w:val="subpar"/>
      <w:lvlText w:val="%3."/>
      <w:lvlJc w:val="left"/>
      <w:pPr>
        <w:tabs>
          <w:tab w:val="num" w:pos="1152"/>
        </w:tabs>
        <w:ind w:left="1152" w:hanging="432"/>
      </w:pPr>
    </w:lvl>
    <w:lvl w:ilvl="3">
      <w:start w:val="1"/>
      <w:numFmt w:val="lowerLetter"/>
      <w:pStyle w:val="SubSubPar"/>
      <w:lvlText w:val="%4."/>
      <w:lvlJc w:val="left"/>
      <w:pPr>
        <w:tabs>
          <w:tab w:val="num" w:pos="1458"/>
        </w:tabs>
        <w:ind w:left="1458" w:hanging="288"/>
      </w:pPr>
    </w:lvl>
    <w:lvl w:ilvl="4">
      <w:start w:val="1"/>
      <w:numFmt w:val="none"/>
      <w:lvlText w:val=""/>
      <w:lvlJc w:val="left"/>
      <w:pPr>
        <w:tabs>
          <w:tab w:val="num" w:pos="3240"/>
        </w:tabs>
        <w:ind w:left="2880" w:firstLine="0"/>
      </w:pPr>
    </w:lvl>
    <w:lvl w:ilvl="5">
      <w:start w:val="1"/>
      <w:numFmt w:val="none"/>
      <w:lvlText w:val=""/>
      <w:lvlJc w:val="left"/>
      <w:pPr>
        <w:tabs>
          <w:tab w:val="num" w:pos="3960"/>
        </w:tabs>
        <w:ind w:left="3600" w:firstLine="0"/>
      </w:pPr>
    </w:lvl>
    <w:lvl w:ilvl="6">
      <w:start w:val="1"/>
      <w:numFmt w:val="none"/>
      <w:lvlText w:val=""/>
      <w:lvlJc w:val="left"/>
      <w:pPr>
        <w:tabs>
          <w:tab w:val="num" w:pos="4680"/>
        </w:tabs>
        <w:ind w:left="4320" w:firstLine="0"/>
      </w:pPr>
    </w:lvl>
    <w:lvl w:ilvl="7">
      <w:start w:val="1"/>
      <w:numFmt w:val="none"/>
      <w:lvlText w:val=""/>
      <w:lvlJc w:val="left"/>
      <w:pPr>
        <w:tabs>
          <w:tab w:val="num" w:pos="5400"/>
        </w:tabs>
        <w:ind w:left="5040" w:firstLine="0"/>
      </w:pPr>
    </w:lvl>
    <w:lvl w:ilvl="8">
      <w:start w:val="1"/>
      <w:numFmt w:val="none"/>
      <w:lvlText w:val=""/>
      <w:lvlJc w:val="left"/>
      <w:pPr>
        <w:tabs>
          <w:tab w:val="num" w:pos="6120"/>
        </w:tabs>
        <w:ind w:left="5760" w:firstLine="0"/>
      </w:pPr>
    </w:lvl>
  </w:abstractNum>
  <w:abstractNum w:abstractNumId="1" w15:restartNumberingAfterBreak="0">
    <w:nsid w:val="0EDA69E5"/>
    <w:multiLevelType w:val="hybridMultilevel"/>
    <w:tmpl w:val="5A9A5834"/>
    <w:lvl w:ilvl="0" w:tplc="2FE6FA00">
      <w:start w:val="1"/>
      <w:numFmt w:val="lowerLetter"/>
      <w:lvlText w:val="%1)"/>
      <w:lvlJc w:val="left"/>
      <w:pPr>
        <w:ind w:left="720" w:hanging="360"/>
      </w:pPr>
      <w:rPr>
        <w:rFonts w:hint="default"/>
        <w:b/>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D86FF7"/>
    <w:multiLevelType w:val="hybridMultilevel"/>
    <w:tmpl w:val="E5B62804"/>
    <w:lvl w:ilvl="0" w:tplc="6F1852DC">
      <w:start w:val="1"/>
      <w:numFmt w:val="bullet"/>
      <w:lvlText w:val=""/>
      <w:lvlJc w:val="left"/>
      <w:pPr>
        <w:ind w:left="720" w:hanging="360"/>
      </w:pPr>
      <w:rPr>
        <w:rFonts w:ascii="Symbol" w:hAnsi="Symbol" w:hint="default"/>
        <w:lang w:val="en-U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173326"/>
    <w:multiLevelType w:val="hybridMultilevel"/>
    <w:tmpl w:val="F6142164"/>
    <w:lvl w:ilvl="0" w:tplc="6CA8EFBA">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6340D8"/>
    <w:multiLevelType w:val="hybridMultilevel"/>
    <w:tmpl w:val="0DE2E2EC"/>
    <w:lvl w:ilvl="0" w:tplc="0409001B">
      <w:start w:val="1"/>
      <w:numFmt w:val="lowerRoman"/>
      <w:lvlText w:val="%1."/>
      <w:lvlJc w:val="right"/>
      <w:pPr>
        <w:ind w:left="1260" w:hanging="360"/>
      </w:pPr>
      <w:rPr>
        <w:rFonts w:hint="default"/>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15:restartNumberingAfterBreak="0">
    <w:nsid w:val="42ED3EE2"/>
    <w:multiLevelType w:val="hybridMultilevel"/>
    <w:tmpl w:val="363AA12C"/>
    <w:lvl w:ilvl="0" w:tplc="52B2CE78">
      <w:start w:val="1"/>
      <w:numFmt w:val="decimal"/>
      <w:lvlText w:val="%1."/>
      <w:lvlJc w:val="left"/>
      <w:pPr>
        <w:ind w:left="360" w:hanging="360"/>
      </w:pPr>
      <w:rPr>
        <w:rFonts w:hint="default"/>
        <w:b/>
        <w:i/>
      </w:rPr>
    </w:lvl>
    <w:lvl w:ilvl="1" w:tplc="6DEE9F6A">
      <w:start w:val="1"/>
      <w:numFmt w:val="lowerRoman"/>
      <w:lvlText w:val="%2."/>
      <w:lvlJc w:val="right"/>
      <w:pPr>
        <w:ind w:left="126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46E6EEC"/>
    <w:multiLevelType w:val="hybridMultilevel"/>
    <w:tmpl w:val="D9A8AF62"/>
    <w:lvl w:ilvl="0" w:tplc="BC327D1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8A9316C"/>
    <w:multiLevelType w:val="hybridMultilevel"/>
    <w:tmpl w:val="5C4C6E14"/>
    <w:lvl w:ilvl="0" w:tplc="6DEE9F6A">
      <w:start w:val="1"/>
      <w:numFmt w:val="lowerRoman"/>
      <w:lvlText w:val="%1."/>
      <w:lvlJc w:val="right"/>
      <w:pPr>
        <w:ind w:left="144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48E00B8F"/>
    <w:multiLevelType w:val="multilevel"/>
    <w:tmpl w:val="42B0C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5E76F5"/>
    <w:multiLevelType w:val="hybridMultilevel"/>
    <w:tmpl w:val="D1AC3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B41A79"/>
    <w:multiLevelType w:val="hybridMultilevel"/>
    <w:tmpl w:val="386E1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8C7DAA"/>
    <w:multiLevelType w:val="hybridMultilevel"/>
    <w:tmpl w:val="E1B2F920"/>
    <w:lvl w:ilvl="0" w:tplc="04090017">
      <w:start w:val="1"/>
      <w:numFmt w:val="lowerLetter"/>
      <w:lvlText w:val="%1)"/>
      <w:lvlJc w:val="left"/>
      <w:pPr>
        <w:ind w:left="720" w:hanging="360"/>
      </w:pPr>
    </w:lvl>
    <w:lvl w:ilvl="1" w:tplc="0409001B">
      <w:start w:val="1"/>
      <w:numFmt w:val="lowerRoman"/>
      <w:lvlText w:val="%2."/>
      <w:lvlJc w:val="right"/>
      <w:pPr>
        <w:ind w:left="1170" w:hanging="360"/>
      </w:pPr>
    </w:lvl>
    <w:lvl w:ilvl="2" w:tplc="F4004C16">
      <w:start w:val="4"/>
      <w:numFmt w:val="decimal"/>
      <w:lvlText w:val="%3."/>
      <w:lvlJc w:val="left"/>
      <w:pPr>
        <w:ind w:left="2340" w:hanging="360"/>
      </w:pPr>
      <w:rPr>
        <w:rFonts w:hint="default"/>
        <w:b/>
        <w: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8D73F5"/>
    <w:multiLevelType w:val="hybridMultilevel"/>
    <w:tmpl w:val="A6A231BE"/>
    <w:lvl w:ilvl="0" w:tplc="52B2CE78">
      <w:start w:val="1"/>
      <w:numFmt w:val="decimal"/>
      <w:lvlText w:val="%1."/>
      <w:lvlJc w:val="left"/>
      <w:pPr>
        <w:ind w:left="360" w:hanging="360"/>
      </w:pPr>
      <w:rPr>
        <w:rFonts w:hint="default"/>
        <w:b/>
        <w:i/>
      </w:rPr>
    </w:lvl>
    <w:lvl w:ilvl="1" w:tplc="0409001B">
      <w:start w:val="1"/>
      <w:numFmt w:val="lowerRoman"/>
      <w:lvlText w:val="%2."/>
      <w:lvlJc w:val="right"/>
      <w:pPr>
        <w:ind w:left="126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AFC48E3"/>
    <w:multiLevelType w:val="hybridMultilevel"/>
    <w:tmpl w:val="E1FE657E"/>
    <w:lvl w:ilvl="0" w:tplc="04090017">
      <w:start w:val="1"/>
      <w:numFmt w:val="lowerLetter"/>
      <w:lvlText w:val="%1)"/>
      <w:lvlJc w:val="left"/>
      <w:pPr>
        <w:ind w:left="1592" w:hanging="360"/>
      </w:pPr>
    </w:lvl>
    <w:lvl w:ilvl="1" w:tplc="04090019">
      <w:start w:val="1"/>
      <w:numFmt w:val="lowerLetter"/>
      <w:lvlText w:val="%2."/>
      <w:lvlJc w:val="left"/>
      <w:pPr>
        <w:ind w:left="2312" w:hanging="360"/>
      </w:pPr>
    </w:lvl>
    <w:lvl w:ilvl="2" w:tplc="0409001B">
      <w:start w:val="1"/>
      <w:numFmt w:val="lowerRoman"/>
      <w:lvlText w:val="%3."/>
      <w:lvlJc w:val="right"/>
      <w:pPr>
        <w:ind w:left="3032" w:hanging="180"/>
      </w:pPr>
    </w:lvl>
    <w:lvl w:ilvl="3" w:tplc="0409000F" w:tentative="1">
      <w:start w:val="1"/>
      <w:numFmt w:val="decimal"/>
      <w:lvlText w:val="%4."/>
      <w:lvlJc w:val="left"/>
      <w:pPr>
        <w:ind w:left="3752" w:hanging="360"/>
      </w:pPr>
    </w:lvl>
    <w:lvl w:ilvl="4" w:tplc="04090019" w:tentative="1">
      <w:start w:val="1"/>
      <w:numFmt w:val="lowerLetter"/>
      <w:lvlText w:val="%5."/>
      <w:lvlJc w:val="left"/>
      <w:pPr>
        <w:ind w:left="4472" w:hanging="360"/>
      </w:pPr>
    </w:lvl>
    <w:lvl w:ilvl="5" w:tplc="0409001B" w:tentative="1">
      <w:start w:val="1"/>
      <w:numFmt w:val="lowerRoman"/>
      <w:lvlText w:val="%6."/>
      <w:lvlJc w:val="right"/>
      <w:pPr>
        <w:ind w:left="5192" w:hanging="180"/>
      </w:pPr>
    </w:lvl>
    <w:lvl w:ilvl="6" w:tplc="0409000F" w:tentative="1">
      <w:start w:val="1"/>
      <w:numFmt w:val="decimal"/>
      <w:lvlText w:val="%7."/>
      <w:lvlJc w:val="left"/>
      <w:pPr>
        <w:ind w:left="5912" w:hanging="360"/>
      </w:pPr>
    </w:lvl>
    <w:lvl w:ilvl="7" w:tplc="04090019" w:tentative="1">
      <w:start w:val="1"/>
      <w:numFmt w:val="lowerLetter"/>
      <w:lvlText w:val="%8."/>
      <w:lvlJc w:val="left"/>
      <w:pPr>
        <w:ind w:left="6632" w:hanging="360"/>
      </w:pPr>
    </w:lvl>
    <w:lvl w:ilvl="8" w:tplc="0409001B" w:tentative="1">
      <w:start w:val="1"/>
      <w:numFmt w:val="lowerRoman"/>
      <w:lvlText w:val="%9."/>
      <w:lvlJc w:val="right"/>
      <w:pPr>
        <w:ind w:left="7352" w:hanging="180"/>
      </w:pPr>
    </w:lvl>
  </w:abstractNum>
  <w:abstractNum w:abstractNumId="14" w15:restartNumberingAfterBreak="0">
    <w:nsid w:val="61EC71BE"/>
    <w:multiLevelType w:val="hybridMultilevel"/>
    <w:tmpl w:val="C8DC1B7A"/>
    <w:lvl w:ilvl="0" w:tplc="6DEE9F6A">
      <w:start w:val="1"/>
      <w:numFmt w:val="lowerRoman"/>
      <w:lvlText w:val="%1."/>
      <w:lvlJc w:val="righ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C65F78"/>
    <w:multiLevelType w:val="multilevel"/>
    <w:tmpl w:val="DF36B2C6"/>
    <w:lvl w:ilvl="0">
      <w:start w:val="1"/>
      <w:numFmt w:val="decimal"/>
      <w:lvlText w:val="%1."/>
      <w:lvlJc w:val="left"/>
      <w:pPr>
        <w:ind w:left="360" w:hanging="360"/>
      </w:pPr>
    </w:lvl>
    <w:lvl w:ilvl="1">
      <w:start w:val="1"/>
      <w:numFmt w:val="lowerLetter"/>
      <w:lvlText w:val="%2."/>
      <w:lvlJc w:val="left"/>
      <w:pPr>
        <w:ind w:left="612" w:hanging="432"/>
      </w:pPr>
      <w:rPr>
        <w:b/>
        <w:i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60471A1"/>
    <w:multiLevelType w:val="multilevel"/>
    <w:tmpl w:val="DF36B2C6"/>
    <w:lvl w:ilvl="0">
      <w:start w:val="1"/>
      <w:numFmt w:val="decimal"/>
      <w:lvlText w:val="%1."/>
      <w:lvlJc w:val="left"/>
      <w:pPr>
        <w:ind w:left="360" w:hanging="360"/>
      </w:pPr>
    </w:lvl>
    <w:lvl w:ilvl="1">
      <w:start w:val="1"/>
      <w:numFmt w:val="lowerLetter"/>
      <w:lvlText w:val="%2."/>
      <w:lvlJc w:val="left"/>
      <w:pPr>
        <w:ind w:left="612" w:hanging="432"/>
      </w:pPr>
      <w:rPr>
        <w:b/>
        <w:i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A7555C9"/>
    <w:multiLevelType w:val="multilevel"/>
    <w:tmpl w:val="89C4B006"/>
    <w:lvl w:ilvl="0">
      <w:start w:val="1"/>
      <w:numFmt w:val="decimal"/>
      <w:lvlText w:val="%1."/>
      <w:lvlJc w:val="left"/>
      <w:pPr>
        <w:ind w:left="360" w:hanging="360"/>
      </w:pPr>
    </w:lvl>
    <w:lvl w:ilvl="1">
      <w:start w:val="1"/>
      <w:numFmt w:val="decimal"/>
      <w:lvlText w:val="%1.%2."/>
      <w:lvlJc w:val="left"/>
      <w:pPr>
        <w:ind w:left="792" w:hanging="432"/>
      </w:pPr>
      <w:rPr>
        <w:b/>
        <w:i w:val="0"/>
      </w:rPr>
    </w:lvl>
    <w:lvl w:ilvl="2">
      <w:start w:val="1"/>
      <w:numFmt w:val="lowerRoman"/>
      <w:lvlText w:val="%3."/>
      <w:lvlJc w:val="righ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E09229C"/>
    <w:multiLevelType w:val="hybridMultilevel"/>
    <w:tmpl w:val="FCC48FDE"/>
    <w:lvl w:ilvl="0" w:tplc="4660624C">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0E5B41"/>
    <w:multiLevelType w:val="hybridMultilevel"/>
    <w:tmpl w:val="0DE2E2EC"/>
    <w:lvl w:ilvl="0" w:tplc="0409001B">
      <w:start w:val="1"/>
      <w:numFmt w:val="lowerRoman"/>
      <w:lvlText w:val="%1."/>
      <w:lvlJc w:val="right"/>
      <w:pPr>
        <w:ind w:left="1260" w:hanging="360"/>
      </w:pPr>
      <w:rPr>
        <w:rFonts w:hint="default"/>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abstractNumId w:val="0"/>
  </w:num>
  <w:num w:numId="2">
    <w:abstractNumId w:val="13"/>
  </w:num>
  <w:num w:numId="3">
    <w:abstractNumId w:val="8"/>
  </w:num>
  <w:num w:numId="4">
    <w:abstractNumId w:val="9"/>
  </w:num>
  <w:num w:numId="5">
    <w:abstractNumId w:val="2"/>
  </w:num>
  <w:num w:numId="6">
    <w:abstractNumId w:val="0"/>
  </w:num>
  <w:num w:numId="7">
    <w:abstractNumId w:val="0"/>
  </w:num>
  <w:num w:numId="8">
    <w:abstractNumId w:val="0"/>
  </w:num>
  <w:num w:numId="9">
    <w:abstractNumId w:val="0"/>
  </w:num>
  <w:num w:numId="10">
    <w:abstractNumId w:val="10"/>
  </w:num>
  <w:num w:numId="11">
    <w:abstractNumId w:val="11"/>
  </w:num>
  <w:num w:numId="12">
    <w:abstractNumId w:val="0"/>
  </w:num>
  <w:num w:numId="13">
    <w:abstractNumId w:val="5"/>
  </w:num>
  <w:num w:numId="14">
    <w:abstractNumId w:val="12"/>
  </w:num>
  <w:num w:numId="15">
    <w:abstractNumId w:val="0"/>
  </w:num>
  <w:num w:numId="16">
    <w:abstractNumId w:val="15"/>
  </w:num>
  <w:num w:numId="17">
    <w:abstractNumId w:val="1"/>
  </w:num>
  <w:num w:numId="18">
    <w:abstractNumId w:val="19"/>
  </w:num>
  <w:num w:numId="19">
    <w:abstractNumId w:val="17"/>
  </w:num>
  <w:num w:numId="20">
    <w:abstractNumId w:val="14"/>
  </w:num>
  <w:num w:numId="21">
    <w:abstractNumId w:val="7"/>
  </w:num>
  <w:num w:numId="22">
    <w:abstractNumId w:val="4"/>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3"/>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CA7"/>
    <w:rsid w:val="00016AD9"/>
    <w:rsid w:val="0003493A"/>
    <w:rsid w:val="00050DB5"/>
    <w:rsid w:val="00095903"/>
    <w:rsid w:val="000C118D"/>
    <w:rsid w:val="000F0716"/>
    <w:rsid w:val="00104D9E"/>
    <w:rsid w:val="001264EE"/>
    <w:rsid w:val="00170248"/>
    <w:rsid w:val="0018771C"/>
    <w:rsid w:val="001A214B"/>
    <w:rsid w:val="001A4AF8"/>
    <w:rsid w:val="001F2366"/>
    <w:rsid w:val="0024224B"/>
    <w:rsid w:val="002A56CD"/>
    <w:rsid w:val="00360ACB"/>
    <w:rsid w:val="003800C7"/>
    <w:rsid w:val="003F5CA1"/>
    <w:rsid w:val="004003E8"/>
    <w:rsid w:val="00423E38"/>
    <w:rsid w:val="004311FF"/>
    <w:rsid w:val="004920E0"/>
    <w:rsid w:val="004A3654"/>
    <w:rsid w:val="004D1120"/>
    <w:rsid w:val="004D51F3"/>
    <w:rsid w:val="0051231A"/>
    <w:rsid w:val="0052634A"/>
    <w:rsid w:val="00556C08"/>
    <w:rsid w:val="005673D5"/>
    <w:rsid w:val="0056772C"/>
    <w:rsid w:val="005B3AF5"/>
    <w:rsid w:val="006071D7"/>
    <w:rsid w:val="006131F6"/>
    <w:rsid w:val="00637714"/>
    <w:rsid w:val="00637BD8"/>
    <w:rsid w:val="00655DDF"/>
    <w:rsid w:val="006C3B20"/>
    <w:rsid w:val="007037E4"/>
    <w:rsid w:val="00757CE1"/>
    <w:rsid w:val="0078460F"/>
    <w:rsid w:val="008171F3"/>
    <w:rsid w:val="00834FF1"/>
    <w:rsid w:val="008546C3"/>
    <w:rsid w:val="00873E90"/>
    <w:rsid w:val="00891E3C"/>
    <w:rsid w:val="008C7908"/>
    <w:rsid w:val="008E5BAF"/>
    <w:rsid w:val="008E7F90"/>
    <w:rsid w:val="00901303"/>
    <w:rsid w:val="00A15B62"/>
    <w:rsid w:val="00A37CA7"/>
    <w:rsid w:val="00A67A41"/>
    <w:rsid w:val="00A838F0"/>
    <w:rsid w:val="00AD6E3D"/>
    <w:rsid w:val="00AE7268"/>
    <w:rsid w:val="00B17BF0"/>
    <w:rsid w:val="00B27293"/>
    <w:rsid w:val="00B61EB2"/>
    <w:rsid w:val="00B864D8"/>
    <w:rsid w:val="00BF0B50"/>
    <w:rsid w:val="00BF5CD3"/>
    <w:rsid w:val="00C27587"/>
    <w:rsid w:val="00C403D7"/>
    <w:rsid w:val="00C42B39"/>
    <w:rsid w:val="00C439C0"/>
    <w:rsid w:val="00CA7C9E"/>
    <w:rsid w:val="00CD36BB"/>
    <w:rsid w:val="00CD4904"/>
    <w:rsid w:val="00D330D4"/>
    <w:rsid w:val="00D44A11"/>
    <w:rsid w:val="00D72DAF"/>
    <w:rsid w:val="00DE327F"/>
    <w:rsid w:val="00E133EF"/>
    <w:rsid w:val="00E277C5"/>
    <w:rsid w:val="00E76D67"/>
    <w:rsid w:val="00ED4D33"/>
    <w:rsid w:val="00F2005E"/>
    <w:rsid w:val="00F345FA"/>
    <w:rsid w:val="00F45D9C"/>
    <w:rsid w:val="00F74266"/>
    <w:rsid w:val="23C30F60"/>
    <w:rsid w:val="2CDD2216"/>
    <w:rsid w:val="672BA234"/>
    <w:rsid w:val="6D59273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32EBCC"/>
  <w14:defaultImageDpi w14:val="0"/>
  <w15:docId w15:val="{1E82EC09-782F-414B-8AC8-FFF8357E7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0" w:defUnhideWhenUsed="0" w:defQFormat="0" w:count="376">
    <w:lsdException w:name="Normal" w:qFormat="1"/>
    <w:lsdException w:name="heading 1" w:uiPriority="9"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pPr>
      <w:widowControl w:val="0"/>
      <w:autoSpaceDE w:val="0"/>
      <w:autoSpaceDN w:val="0"/>
      <w:adjustRightInd w:val="0"/>
      <w:spacing w:after="0" w:line="240" w:lineRule="auto"/>
    </w:pPr>
    <w:rPr>
      <w:rFonts w:ascii="Arial" w:hAnsi="Arial" w:cs="Arial"/>
      <w:color w:val="000000"/>
      <w:sz w:val="24"/>
      <w:szCs w:val="24"/>
      <w:lang w:val="en-US"/>
    </w:rPr>
  </w:style>
  <w:style w:type="paragraph" w:styleId="Heading1">
    <w:name w:val="heading 1"/>
    <w:basedOn w:val="Normal"/>
    <w:next w:val="Normal"/>
    <w:link w:val="Heading1Char"/>
    <w:uiPriority w:val="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BalloonText">
    <w:name w:val="Balloon Text"/>
    <w:basedOn w:val="Normal"/>
    <w:link w:val="BalloonTextChar"/>
    <w:uiPriority w:val="99"/>
    <w:semiHidden/>
    <w:unhideWhenUsed/>
    <w:rsid w:val="00901303"/>
    <w:rPr>
      <w:rFonts w:ascii="Tahoma" w:hAnsi="Tahoma" w:cs="Tahoma"/>
      <w:sz w:val="16"/>
      <w:szCs w:val="16"/>
    </w:rPr>
  </w:style>
  <w:style w:type="character" w:customStyle="1" w:styleId="BalloonTextChar">
    <w:name w:val="Balloon Text Char"/>
    <w:basedOn w:val="DefaultParagraphFont"/>
    <w:link w:val="BalloonText"/>
    <w:uiPriority w:val="99"/>
    <w:semiHidden/>
    <w:rsid w:val="00901303"/>
    <w:rPr>
      <w:rFonts w:ascii="Tahoma" w:hAnsi="Tahoma" w:cs="Tahoma"/>
      <w:color w:val="000000"/>
      <w:sz w:val="16"/>
      <w:szCs w:val="16"/>
    </w:rPr>
  </w:style>
  <w:style w:type="character" w:styleId="Hyperlink">
    <w:name w:val="Hyperlink"/>
    <w:basedOn w:val="DefaultParagraphFont"/>
    <w:uiPriority w:val="99"/>
    <w:unhideWhenUsed/>
    <w:rsid w:val="00ED4D33"/>
    <w:rPr>
      <w:color w:val="0000FF" w:themeColor="hyperlink"/>
      <w:u w:val="single"/>
    </w:rPr>
  </w:style>
  <w:style w:type="paragraph" w:styleId="Header">
    <w:name w:val="header"/>
    <w:basedOn w:val="Normal"/>
    <w:link w:val="HeaderChar"/>
    <w:uiPriority w:val="99"/>
    <w:unhideWhenUsed/>
    <w:rsid w:val="0056772C"/>
    <w:pPr>
      <w:tabs>
        <w:tab w:val="center" w:pos="4680"/>
        <w:tab w:val="right" w:pos="9360"/>
      </w:tabs>
    </w:pPr>
  </w:style>
  <w:style w:type="character" w:customStyle="1" w:styleId="HeaderChar">
    <w:name w:val="Header Char"/>
    <w:basedOn w:val="DefaultParagraphFont"/>
    <w:link w:val="Header"/>
    <w:uiPriority w:val="99"/>
    <w:rsid w:val="0056772C"/>
    <w:rPr>
      <w:rFonts w:ascii="Arial" w:hAnsi="Arial" w:cs="Arial"/>
      <w:color w:val="000000"/>
      <w:sz w:val="24"/>
      <w:szCs w:val="24"/>
    </w:rPr>
  </w:style>
  <w:style w:type="paragraph" w:styleId="Footer">
    <w:name w:val="footer"/>
    <w:basedOn w:val="Normal"/>
    <w:link w:val="FooterChar"/>
    <w:uiPriority w:val="99"/>
    <w:unhideWhenUsed/>
    <w:rsid w:val="0056772C"/>
    <w:pPr>
      <w:tabs>
        <w:tab w:val="center" w:pos="4680"/>
        <w:tab w:val="right" w:pos="9360"/>
      </w:tabs>
    </w:pPr>
  </w:style>
  <w:style w:type="character" w:customStyle="1" w:styleId="FooterChar">
    <w:name w:val="Footer Char"/>
    <w:basedOn w:val="DefaultParagraphFont"/>
    <w:link w:val="Footer"/>
    <w:uiPriority w:val="99"/>
    <w:rsid w:val="0056772C"/>
    <w:rPr>
      <w:rFonts w:ascii="Arial" w:hAnsi="Arial" w:cs="Arial"/>
      <w:color w:val="000000"/>
      <w:sz w:val="24"/>
      <w:szCs w:val="24"/>
    </w:rPr>
  </w:style>
  <w:style w:type="character" w:styleId="FollowedHyperlink">
    <w:name w:val="FollowedHyperlink"/>
    <w:basedOn w:val="DefaultParagraphFont"/>
    <w:uiPriority w:val="99"/>
    <w:semiHidden/>
    <w:unhideWhenUsed/>
    <w:rsid w:val="00F74266"/>
    <w:rPr>
      <w:color w:val="800080" w:themeColor="followedHyperlink"/>
      <w:u w:val="single"/>
    </w:rPr>
  </w:style>
  <w:style w:type="paragraph" w:customStyle="1" w:styleId="Heading1a">
    <w:name w:val="Heading 1a"/>
    <w:rsid w:val="006C3B20"/>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lang w:val="en-US" w:eastAsia="en-US"/>
    </w:rPr>
  </w:style>
  <w:style w:type="paragraph" w:styleId="BodyText">
    <w:name w:val="Body Text"/>
    <w:basedOn w:val="Normal"/>
    <w:link w:val="BodyTextChar"/>
    <w:semiHidden/>
    <w:rsid w:val="006C3B20"/>
    <w:pPr>
      <w:widowControl/>
      <w:suppressAutoHyphens/>
      <w:autoSpaceDE/>
      <w:autoSpaceDN/>
      <w:adjustRightInd/>
    </w:pPr>
    <w:rPr>
      <w:rFonts w:ascii="CG Times" w:eastAsia="Times New Roman" w:hAnsi="CG Times" w:cs="Times New Roman"/>
      <w:color w:val="auto"/>
      <w:spacing w:val="-2"/>
      <w:szCs w:val="20"/>
      <w:lang w:eastAsia="en-US"/>
    </w:rPr>
  </w:style>
  <w:style w:type="character" w:customStyle="1" w:styleId="BodyTextChar">
    <w:name w:val="Body Text Char"/>
    <w:basedOn w:val="DefaultParagraphFont"/>
    <w:link w:val="BodyText"/>
    <w:semiHidden/>
    <w:rsid w:val="006C3B20"/>
    <w:rPr>
      <w:rFonts w:ascii="CG Times" w:eastAsia="Times New Roman" w:hAnsi="CG Times" w:cs="Times New Roman"/>
      <w:spacing w:val="-2"/>
      <w:sz w:val="24"/>
      <w:szCs w:val="20"/>
      <w:lang w:val="en-US" w:eastAsia="en-US"/>
    </w:rPr>
  </w:style>
  <w:style w:type="character" w:styleId="CommentReference">
    <w:name w:val="annotation reference"/>
    <w:basedOn w:val="DefaultParagraphFont"/>
    <w:uiPriority w:val="99"/>
    <w:semiHidden/>
    <w:unhideWhenUsed/>
    <w:rsid w:val="004003E8"/>
    <w:rPr>
      <w:sz w:val="16"/>
      <w:szCs w:val="16"/>
    </w:rPr>
  </w:style>
  <w:style w:type="paragraph" w:styleId="CommentText">
    <w:name w:val="annotation text"/>
    <w:basedOn w:val="Normal"/>
    <w:link w:val="CommentTextChar"/>
    <w:uiPriority w:val="99"/>
    <w:semiHidden/>
    <w:unhideWhenUsed/>
    <w:rsid w:val="004003E8"/>
    <w:rPr>
      <w:sz w:val="20"/>
      <w:szCs w:val="20"/>
    </w:rPr>
  </w:style>
  <w:style w:type="character" w:customStyle="1" w:styleId="CommentTextChar">
    <w:name w:val="Comment Text Char"/>
    <w:basedOn w:val="DefaultParagraphFont"/>
    <w:link w:val="CommentText"/>
    <w:uiPriority w:val="99"/>
    <w:semiHidden/>
    <w:rsid w:val="004003E8"/>
    <w:rPr>
      <w:rFonts w:ascii="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4003E8"/>
    <w:rPr>
      <w:b/>
      <w:bCs/>
    </w:rPr>
  </w:style>
  <w:style w:type="character" w:customStyle="1" w:styleId="CommentSubjectChar">
    <w:name w:val="Comment Subject Char"/>
    <w:basedOn w:val="CommentTextChar"/>
    <w:link w:val="CommentSubject"/>
    <w:uiPriority w:val="99"/>
    <w:semiHidden/>
    <w:rsid w:val="004003E8"/>
    <w:rPr>
      <w:rFonts w:ascii="Arial" w:hAnsi="Arial" w:cs="Arial"/>
      <w:b/>
      <w:bCs/>
      <w:color w:val="000000"/>
      <w:sz w:val="20"/>
      <w:szCs w:val="20"/>
    </w:rPr>
  </w:style>
  <w:style w:type="paragraph" w:customStyle="1" w:styleId="Chapter">
    <w:name w:val="Chapter"/>
    <w:basedOn w:val="Normal"/>
    <w:next w:val="Normal"/>
    <w:rsid w:val="004311FF"/>
    <w:pPr>
      <w:widowControl/>
      <w:numPr>
        <w:numId w:val="1"/>
      </w:numPr>
      <w:tabs>
        <w:tab w:val="left" w:pos="1440"/>
      </w:tabs>
      <w:autoSpaceDE/>
      <w:autoSpaceDN/>
      <w:adjustRightInd/>
      <w:spacing w:before="240" w:after="240"/>
      <w:jc w:val="center"/>
    </w:pPr>
    <w:rPr>
      <w:rFonts w:ascii="Times New Roman" w:eastAsia="Times New Roman" w:hAnsi="Times New Roman" w:cs="Times New Roman"/>
      <w:b/>
      <w:smallCaps/>
      <w:color w:val="auto"/>
      <w:sz w:val="20"/>
      <w:szCs w:val="20"/>
      <w:lang w:val="es-ES" w:eastAsia="en-US"/>
    </w:rPr>
  </w:style>
  <w:style w:type="paragraph" w:customStyle="1" w:styleId="Paragraph">
    <w:name w:val="Paragraph"/>
    <w:aliases w:val="paragraph,p,PARAGRAPH,PG,pa,at"/>
    <w:basedOn w:val="BodyTextIndent"/>
    <w:link w:val="ParagraphChar"/>
    <w:rsid w:val="004311FF"/>
    <w:pPr>
      <w:widowControl/>
      <w:numPr>
        <w:ilvl w:val="1"/>
        <w:numId w:val="1"/>
      </w:numPr>
      <w:autoSpaceDE/>
      <w:autoSpaceDN/>
      <w:adjustRightInd/>
      <w:spacing w:before="120"/>
      <w:jc w:val="both"/>
      <w:outlineLvl w:val="1"/>
    </w:pPr>
    <w:rPr>
      <w:rFonts w:ascii="Times New Roman" w:eastAsia="Times New Roman" w:hAnsi="Times New Roman" w:cs="Times New Roman"/>
      <w:color w:val="auto"/>
      <w:szCs w:val="20"/>
      <w:lang w:val="es-ES" w:eastAsia="en-US"/>
    </w:rPr>
  </w:style>
  <w:style w:type="paragraph" w:customStyle="1" w:styleId="subpar">
    <w:name w:val="subpar"/>
    <w:basedOn w:val="BodyTextIndent3"/>
    <w:link w:val="subparChar"/>
    <w:rsid w:val="004311FF"/>
    <w:pPr>
      <w:widowControl/>
      <w:numPr>
        <w:ilvl w:val="2"/>
        <w:numId w:val="1"/>
      </w:numPr>
      <w:autoSpaceDE/>
      <w:autoSpaceDN/>
      <w:adjustRightInd/>
      <w:spacing w:before="120"/>
      <w:jc w:val="both"/>
      <w:outlineLvl w:val="2"/>
    </w:pPr>
    <w:rPr>
      <w:rFonts w:ascii="Times New Roman" w:eastAsia="Times New Roman" w:hAnsi="Times New Roman" w:cs="Times New Roman"/>
      <w:color w:val="auto"/>
      <w:sz w:val="24"/>
      <w:szCs w:val="20"/>
      <w:lang w:val="es-ES_tradnl" w:eastAsia="en-US"/>
    </w:rPr>
  </w:style>
  <w:style w:type="paragraph" w:customStyle="1" w:styleId="SubSubPar">
    <w:name w:val="SubSubPar"/>
    <w:basedOn w:val="subpar"/>
    <w:rsid w:val="004311FF"/>
    <w:pPr>
      <w:numPr>
        <w:ilvl w:val="3"/>
      </w:numPr>
      <w:tabs>
        <w:tab w:val="clear" w:pos="1458"/>
        <w:tab w:val="left" w:pos="0"/>
        <w:tab w:val="num" w:pos="360"/>
      </w:tabs>
    </w:pPr>
  </w:style>
  <w:style w:type="character" w:customStyle="1" w:styleId="subparChar">
    <w:name w:val="subpar Char"/>
    <w:link w:val="subpar"/>
    <w:rsid w:val="004311FF"/>
    <w:rPr>
      <w:rFonts w:ascii="Times New Roman" w:eastAsia="Times New Roman" w:hAnsi="Times New Roman" w:cs="Times New Roman"/>
      <w:sz w:val="24"/>
      <w:szCs w:val="20"/>
      <w:lang w:val="es-ES_tradnl" w:eastAsia="en-US"/>
    </w:rPr>
  </w:style>
  <w:style w:type="paragraph" w:styleId="BodyTextIndent">
    <w:name w:val="Body Text Indent"/>
    <w:basedOn w:val="Normal"/>
    <w:link w:val="BodyTextIndentChar"/>
    <w:uiPriority w:val="99"/>
    <w:semiHidden/>
    <w:unhideWhenUsed/>
    <w:rsid w:val="004311FF"/>
    <w:pPr>
      <w:spacing w:after="120"/>
      <w:ind w:left="360"/>
    </w:pPr>
  </w:style>
  <w:style w:type="character" w:customStyle="1" w:styleId="BodyTextIndentChar">
    <w:name w:val="Body Text Indent Char"/>
    <w:basedOn w:val="DefaultParagraphFont"/>
    <w:link w:val="BodyTextIndent"/>
    <w:uiPriority w:val="99"/>
    <w:semiHidden/>
    <w:rsid w:val="004311FF"/>
    <w:rPr>
      <w:rFonts w:ascii="Arial" w:hAnsi="Arial" w:cs="Arial"/>
      <w:color w:val="000000"/>
      <w:sz w:val="24"/>
      <w:szCs w:val="24"/>
      <w:lang w:val="en-US"/>
    </w:rPr>
  </w:style>
  <w:style w:type="paragraph" w:styleId="BodyTextIndent3">
    <w:name w:val="Body Text Indent 3"/>
    <w:basedOn w:val="Normal"/>
    <w:link w:val="BodyTextIndent3Char"/>
    <w:uiPriority w:val="99"/>
    <w:semiHidden/>
    <w:unhideWhenUsed/>
    <w:rsid w:val="004311F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311FF"/>
    <w:rPr>
      <w:rFonts w:ascii="Arial" w:hAnsi="Arial" w:cs="Arial"/>
      <w:color w:val="000000"/>
      <w:sz w:val="16"/>
      <w:szCs w:val="16"/>
      <w:lang w:val="en-US"/>
    </w:rPr>
  </w:style>
  <w:style w:type="character" w:styleId="Mention">
    <w:name w:val="Mention"/>
    <w:basedOn w:val="DefaultParagraphFont"/>
    <w:uiPriority w:val="99"/>
    <w:semiHidden/>
    <w:unhideWhenUsed/>
    <w:rsid w:val="004311FF"/>
    <w:rPr>
      <w:color w:val="2B579A"/>
      <w:shd w:val="clear" w:color="auto" w:fill="E6E6E6"/>
    </w:rPr>
  </w:style>
  <w:style w:type="paragraph" w:customStyle="1" w:styleId="Default">
    <w:name w:val="Default"/>
    <w:rsid w:val="007037E4"/>
    <w:pPr>
      <w:autoSpaceDE w:val="0"/>
      <w:autoSpaceDN w:val="0"/>
      <w:adjustRightInd w:val="0"/>
      <w:spacing w:after="0" w:line="240" w:lineRule="auto"/>
    </w:pPr>
    <w:rPr>
      <w:rFonts w:ascii="Calibri" w:eastAsia="Times New Roman" w:hAnsi="Calibri" w:cs="Calibri"/>
      <w:color w:val="000000"/>
      <w:sz w:val="24"/>
      <w:szCs w:val="24"/>
      <w:lang w:val="en-US" w:eastAsia="en-US"/>
    </w:rPr>
  </w:style>
  <w:style w:type="character" w:customStyle="1" w:styleId="ParagraphChar">
    <w:name w:val="Paragraph Char"/>
    <w:basedOn w:val="DefaultParagraphFont"/>
    <w:link w:val="Paragraph"/>
    <w:rsid w:val="002A56CD"/>
    <w:rPr>
      <w:rFonts w:ascii="Times New Roman" w:eastAsia="Times New Roman" w:hAnsi="Times New Roman" w:cs="Times New Roman"/>
      <w:sz w:val="24"/>
      <w:szCs w:val="20"/>
      <w:lang w:val="es-ES" w:eastAsia="en-US"/>
    </w:rPr>
  </w:style>
  <w:style w:type="paragraph" w:styleId="ListParagraph">
    <w:name w:val="List Paragraph"/>
    <w:aliases w:val="Numbered List Paragraph,Bullets"/>
    <w:basedOn w:val="Normal"/>
    <w:link w:val="ListParagraphChar"/>
    <w:uiPriority w:val="1"/>
    <w:qFormat/>
    <w:rsid w:val="004920E0"/>
    <w:pPr>
      <w:ind w:left="720"/>
      <w:contextualSpacing/>
    </w:pPr>
  </w:style>
  <w:style w:type="character" w:customStyle="1" w:styleId="ListParagraphChar">
    <w:name w:val="List Paragraph Char"/>
    <w:aliases w:val="Numbered List Paragraph Char,Bullets Char"/>
    <w:link w:val="ListParagraph"/>
    <w:uiPriority w:val="1"/>
    <w:locked/>
    <w:rsid w:val="00B61EB2"/>
    <w:rPr>
      <w:rFonts w:ascii="Arial" w:hAnsi="Arial" w:cs="Arial"/>
      <w:color w:val="000000"/>
      <w:sz w:val="24"/>
      <w:szCs w:val="24"/>
      <w:lang w:val="en-US"/>
    </w:rPr>
  </w:style>
  <w:style w:type="paragraph" w:styleId="FootnoteText">
    <w:name w:val="footnote text"/>
    <w:aliases w:val="ft"/>
    <w:basedOn w:val="Normal"/>
    <w:link w:val="FootnoteTextChar"/>
    <w:uiPriority w:val="99"/>
    <w:semiHidden/>
    <w:unhideWhenUsed/>
    <w:rsid w:val="00016AD9"/>
    <w:pPr>
      <w:widowControl/>
      <w:autoSpaceDE/>
      <w:autoSpaceDN/>
      <w:adjustRightInd/>
    </w:pPr>
    <w:rPr>
      <w:rFonts w:asciiTheme="minorHAnsi" w:eastAsia="Batang" w:hAnsiTheme="minorHAnsi" w:cstheme="minorBidi"/>
      <w:color w:val="auto"/>
      <w:sz w:val="20"/>
      <w:szCs w:val="20"/>
      <w:lang w:eastAsia="en-US"/>
    </w:rPr>
  </w:style>
  <w:style w:type="character" w:customStyle="1" w:styleId="FootnoteTextChar">
    <w:name w:val="Footnote Text Char"/>
    <w:aliases w:val="ft Char"/>
    <w:basedOn w:val="DefaultParagraphFont"/>
    <w:link w:val="FootnoteText"/>
    <w:uiPriority w:val="99"/>
    <w:semiHidden/>
    <w:rsid w:val="00016AD9"/>
    <w:rPr>
      <w:rFonts w:eastAsia="Batang"/>
      <w:sz w:val="20"/>
      <w:szCs w:val="20"/>
      <w:lang w:val="en-US" w:eastAsia="en-US"/>
    </w:rPr>
  </w:style>
  <w:style w:type="character" w:styleId="FootnoteReference">
    <w:name w:val="footnote reference"/>
    <w:aliases w:val="fr"/>
    <w:basedOn w:val="DefaultParagraphFont"/>
    <w:uiPriority w:val="99"/>
    <w:semiHidden/>
    <w:unhideWhenUsed/>
    <w:rsid w:val="00016A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635448">
      <w:bodyDiv w:val="1"/>
      <w:marLeft w:val="0"/>
      <w:marRight w:val="0"/>
      <w:marTop w:val="0"/>
      <w:marBottom w:val="0"/>
      <w:divBdr>
        <w:top w:val="none" w:sz="0" w:space="0" w:color="auto"/>
        <w:left w:val="none" w:sz="0" w:space="0" w:color="auto"/>
        <w:bottom w:val="none" w:sz="0" w:space="0" w:color="auto"/>
        <w:right w:val="none" w:sz="0" w:space="0" w:color="auto"/>
      </w:divBdr>
      <w:divsChild>
        <w:div w:id="859783246">
          <w:marLeft w:val="0"/>
          <w:marRight w:val="0"/>
          <w:marTop w:val="0"/>
          <w:marBottom w:val="0"/>
          <w:divBdr>
            <w:top w:val="none" w:sz="0" w:space="0" w:color="auto"/>
            <w:left w:val="none" w:sz="0" w:space="0" w:color="auto"/>
            <w:bottom w:val="none" w:sz="0" w:space="0" w:color="auto"/>
            <w:right w:val="none" w:sz="0" w:space="0" w:color="auto"/>
          </w:divBdr>
          <w:divsChild>
            <w:div w:id="1974361039">
              <w:marLeft w:val="0"/>
              <w:marRight w:val="0"/>
              <w:marTop w:val="0"/>
              <w:marBottom w:val="0"/>
              <w:divBdr>
                <w:top w:val="none" w:sz="0" w:space="0" w:color="auto"/>
                <w:left w:val="none" w:sz="0" w:space="0" w:color="auto"/>
                <w:bottom w:val="none" w:sz="0" w:space="0" w:color="auto"/>
                <w:right w:val="none" w:sz="0" w:space="0" w:color="auto"/>
              </w:divBdr>
              <w:divsChild>
                <w:div w:id="205025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043474">
      <w:bodyDiv w:val="1"/>
      <w:marLeft w:val="0"/>
      <w:marRight w:val="0"/>
      <w:marTop w:val="0"/>
      <w:marBottom w:val="0"/>
      <w:divBdr>
        <w:top w:val="none" w:sz="0" w:space="0" w:color="auto"/>
        <w:left w:val="none" w:sz="0" w:space="0" w:color="auto"/>
        <w:bottom w:val="none" w:sz="0" w:space="0" w:color="auto"/>
        <w:right w:val="none" w:sz="0" w:space="0" w:color="auto"/>
      </w:divBdr>
    </w:div>
    <w:div w:id="1344015004">
      <w:bodyDiv w:val="1"/>
      <w:marLeft w:val="0"/>
      <w:marRight w:val="0"/>
      <w:marTop w:val="0"/>
      <w:marBottom w:val="0"/>
      <w:divBdr>
        <w:top w:val="none" w:sz="0" w:space="0" w:color="auto"/>
        <w:left w:val="none" w:sz="0" w:space="0" w:color="auto"/>
        <w:bottom w:val="none" w:sz="0" w:space="0" w:color="auto"/>
        <w:right w:val="none" w:sz="0" w:space="0" w:color="auto"/>
      </w:divBdr>
    </w:div>
    <w:div w:id="1364865323">
      <w:bodyDiv w:val="1"/>
      <w:marLeft w:val="0"/>
      <w:marRight w:val="0"/>
      <w:marTop w:val="0"/>
      <w:marBottom w:val="0"/>
      <w:divBdr>
        <w:top w:val="none" w:sz="0" w:space="0" w:color="auto"/>
        <w:left w:val="none" w:sz="0" w:space="0" w:color="auto"/>
        <w:bottom w:val="none" w:sz="0" w:space="0" w:color="auto"/>
        <w:right w:val="none" w:sz="0" w:space="0" w:color="auto"/>
      </w:divBdr>
      <w:divsChild>
        <w:div w:id="234167910">
          <w:marLeft w:val="0"/>
          <w:marRight w:val="0"/>
          <w:marTop w:val="0"/>
          <w:marBottom w:val="0"/>
          <w:divBdr>
            <w:top w:val="none" w:sz="0" w:space="0" w:color="auto"/>
            <w:left w:val="none" w:sz="0" w:space="0" w:color="auto"/>
            <w:bottom w:val="none" w:sz="0" w:space="0" w:color="auto"/>
            <w:right w:val="none" w:sz="0" w:space="0" w:color="auto"/>
          </w:divBdr>
          <w:divsChild>
            <w:div w:id="1625766112">
              <w:marLeft w:val="0"/>
              <w:marRight w:val="0"/>
              <w:marTop w:val="0"/>
              <w:marBottom w:val="0"/>
              <w:divBdr>
                <w:top w:val="none" w:sz="0" w:space="0" w:color="auto"/>
                <w:left w:val="none" w:sz="0" w:space="0" w:color="auto"/>
                <w:bottom w:val="none" w:sz="0" w:space="0" w:color="auto"/>
                <w:right w:val="none" w:sz="0" w:space="0" w:color="auto"/>
              </w:divBdr>
              <w:divsChild>
                <w:div w:id="28562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www.iadb.org/en/project/PN-L1107"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beo-procurement.iadb.org/home" TargetMode="External"/><Relationship Id="rId34" Type="http://schemas.openxmlformats.org/officeDocument/2006/relationships/customXml" Target="../customXml/item8.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iadb.org/en/project/CR-L1066" TargetMode="External"/><Relationship Id="rId25" Type="http://schemas.openxmlformats.org/officeDocument/2006/relationships/header" Target="header1.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iadb.org/en/project/NI-L1083" TargetMode="External"/><Relationship Id="rId20" Type="http://schemas.openxmlformats.org/officeDocument/2006/relationships/hyperlink" Target="mailto:antoniogar@iadb.org"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mailto:enriqueig@iadb.org" TargetMode="External"/><Relationship Id="rId32" Type="http://schemas.openxmlformats.org/officeDocument/2006/relationships/glossaryDocument" Target="glossary/document.xml"/><Relationship Id="rId28" Type="http://schemas.openxmlformats.org/officeDocument/2006/relationships/footer" Target="footer2.xml"/><Relationship Id="rId15" Type="http://schemas.openxmlformats.org/officeDocument/2006/relationships/hyperlink" Target="https://www.iadb.org/en/project/RG-T2547" TargetMode="External"/><Relationship Id="rId23" Type="http://schemas.openxmlformats.org/officeDocument/2006/relationships/hyperlink" Target="mailto:antoniogar@iadb.org" TargetMode="External"/><Relationship Id="rId10" Type="http://schemas.openxmlformats.org/officeDocument/2006/relationships/settings" Target="settings.xml"/><Relationship Id="rId19" Type="http://schemas.openxmlformats.org/officeDocument/2006/relationships/hyperlink" Target="http://idbdocs.iadb.org/wsdocs/getdocument.aspx?DOCNUM=38988574"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http://www.iadb.org" TargetMode="External"/><Relationship Id="rId27" Type="http://schemas.openxmlformats.org/officeDocument/2006/relationships/footer" Target="footer1.xml"/><Relationship Id="rId30" Type="http://schemas.openxmlformats.org/officeDocument/2006/relationships/footer" Target="footer3.xml"/><Relationship Id="rId8" Type="http://schemas.openxmlformats.org/officeDocument/2006/relationships/numbering" Target="numbering.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6C45D876CFC4D358997E63F6BFBF567"/>
        <w:category>
          <w:name w:val="General"/>
          <w:gallery w:val="placeholder"/>
        </w:category>
        <w:types>
          <w:type w:val="bbPlcHdr"/>
        </w:types>
        <w:behaviors>
          <w:behavior w:val="content"/>
        </w:behaviors>
        <w:guid w:val="{C8969034-3C64-46BF-9C24-5985D45B89EE}"/>
      </w:docPartPr>
      <w:docPartBody>
        <w:p w:rsidR="00C23A18" w:rsidRDefault="000D6368" w:rsidP="000D6368">
          <w:pPr>
            <w:pStyle w:val="C6C45D876CFC4D358997E63F6BFBF567"/>
          </w:pPr>
          <w:r w:rsidRPr="002D2602">
            <w:rPr>
              <w:rFonts w:cstheme="minorHAnsi"/>
              <w:iCs/>
              <w:spacing w:val="-2"/>
            </w:rPr>
            <w:t>insert score.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368"/>
    <w:rsid w:val="000D6368"/>
    <w:rsid w:val="00156E0A"/>
    <w:rsid w:val="002E05B7"/>
    <w:rsid w:val="00380BFA"/>
    <w:rsid w:val="003F50B3"/>
    <w:rsid w:val="009639B0"/>
    <w:rsid w:val="00C23A18"/>
    <w:rsid w:val="00EA6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BD24B1E352045C6BFFD45F5733C69D6">
    <w:name w:val="8BD24B1E352045C6BFFD45F5733C69D6"/>
    <w:rsid w:val="000D6368"/>
  </w:style>
  <w:style w:type="paragraph" w:customStyle="1" w:styleId="C6C45D876CFC4D358997E63F6BFBF567">
    <w:name w:val="C6C45D876CFC4D358997E63F6BFBF567"/>
    <w:rsid w:val="000D63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haredContentType xmlns="Microsoft.SharePoint.Taxonomy.ContentTypeSync" SourceId="ae61f9b1-e23d-4f49-b3d7-56b991556c4b" ContentTypeId="0x0101001A458A224826124E8B45B1D613300CFC"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ez-Disclosure Operations" ma:contentTypeID="0x0101001A458A224826124E8B45B1D613300CFC00F507AD952B5B5B44AD819C223F3F1D61" ma:contentTypeVersion="2341" ma:contentTypeDescription="A content type to manage public (operations) IDB documents" ma:contentTypeScope="" ma:versionID="76cb834a490bfe1c0b02f65fe43e84a1">
  <xsd:schema xmlns:xsd="http://www.w3.org/2001/XMLSchema" xmlns:xs="http://www.w3.org/2001/XMLSchema" xmlns:p="http://schemas.microsoft.com/office/2006/metadata/properties" xmlns:ns2="cdc7663a-08f0-4737-9e8c-148ce897a09c" targetNamespace="http://schemas.microsoft.com/office/2006/metadata/properties" ma:root="true" ma:fieldsID="62e25d14f7e2a76de60c099708642622"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e46fe2894295491da65140ffd2369f49" minOccurs="0"/>
                <xsd:element ref="ns2:TaxCatchAll" minOccurs="0"/>
                <xsd:element ref="ns2:TaxCatchAllLabel" minOccurs="0"/>
                <xsd:element ref="ns2:Access_x0020_to_x0020_Information_x00a0_Policy"/>
                <xsd:element ref="ns2:b26cdb1da78c4bb4b1c1bac2f6ac5911"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g511464f9e53401d84b16fa9b379a574" minOccurs="0"/>
                <xsd:element ref="ns2:nddeef1749674d76abdbe4b239a70bc6" minOccurs="0"/>
                <xsd:element ref="ns2:b2ec7cfb18674cb8803df6b262e8b107" minOccurs="0"/>
                <xsd:element ref="ns2:Document_x0020_Language_x0020_IDB"/>
                <xsd:element ref="ns2:Division_x0020_or_x0020_Unit"/>
                <xsd:element ref="ns2:Identifier" minOccurs="0"/>
                <xsd:element ref="ns2:Fiscal_x0020_Year_x0020_IDB" minOccurs="0"/>
                <xsd:element ref="ns2:ic46d7e087fd4a108fb86518ca413cc6"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Disclosed"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6fe2894295491da65140ffd2369f49" ma:index="11" ma:taxonomy="true" ma:internalName="e46fe2894295491da65140ffd2369f49" ma:taxonomyFieldName="Function_x0020_Operations_x0020_IDB" ma:displayName="Function Operations IDB" ma:readOnly="false"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b26cdb1da78c4bb4b1c1bac2f6ac5911" ma:index="16"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Project_x0020_Number" ma:index="18" ma:displayName="Project Number" ma:default="RG-T3044"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g511464f9e53401d84b16fa9b379a574" ma:index="24"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nddeef1749674d76abdbe4b239a70bc6" ma:index="26"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28"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Fiscal_x0020_Year_x0020_IDB" ma:index="33" nillable="true" ma:displayName="Fiscal Year IDB" ma:internalName="Fiscal_x0020_Year_x0020_IDB">
      <xsd:simpleType>
        <xsd:restriction base="dms:Text">
          <xsd:maxLength value="255"/>
        </xsd:restriction>
      </xsd:simpleType>
    </xsd:element>
    <xsd:element name="ic46d7e087fd4a108fb86518ca413cc6" ma:index="3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Operation_x0020_Type" ma:index="36" nillable="true" ma:displayName="Operation Type" ma:default="Technical Cooperation" ma:internalName="Operation_x0020_Type">
      <xsd:simpleType>
        <xsd:restriction base="dms:Text">
          <xsd:maxLength value="255"/>
        </xsd:restriction>
      </xsd:simpleType>
    </xsd:element>
    <xsd:element name="Package_x0020_Code" ma:index="37" nillable="true" ma:displayName="Package Code" ma:internalName="Package_x0020_Code">
      <xsd:simpleType>
        <xsd:restriction base="dms:Text">
          <xsd:maxLength value="255"/>
        </xsd:restriction>
      </xsd:simpleType>
    </xsd:element>
    <xsd:element name="Phase" ma:index="38" nillable="true" ma:displayName="Phase" ma:internalName="Phase">
      <xsd:simpleType>
        <xsd:restriction base="dms:Text">
          <xsd:maxLength value="255"/>
        </xsd:restriction>
      </xsd:simpleType>
    </xsd:element>
    <xsd:element name="Business_x0020_Area" ma:index="39" nillable="true" ma:displayName="Business Area" ma:internalName="Business_x0020_Area">
      <xsd:simpleType>
        <xsd:restriction base="dms:Text">
          <xsd:maxLength value="255"/>
        </xsd:restriction>
      </xsd:simpleType>
    </xsd:element>
    <xsd:element name="Key_x0020_Document" ma:index="40" nillable="true" ma:displayName="Key Document" ma:default="0" ma:internalName="Key_x0020_Document">
      <xsd:simpleType>
        <xsd:restriction base="dms:Boolean"/>
      </xsd:simpleType>
    </xsd:element>
    <xsd:element name="Project_x0020_Document_x0020_Type" ma:index="41" nillable="true" ma:displayName="Project Document Type" ma:internalName="Project_x0020_Document_x0020_Type">
      <xsd:simpleType>
        <xsd:restriction base="dms:Text">
          <xsd:maxLength value="255"/>
        </xsd:restriction>
      </xsd:simpleType>
    </xsd:element>
    <xsd:element name="Abstract" ma:index="42" nillable="true" ma:displayName="Abstract" ma:internalName="Abstract">
      <xsd:simpleType>
        <xsd:restriction base="dms:Note"/>
      </xsd:simpleType>
    </xsd:element>
    <xsd:element name="Migration_x0020_Info" ma:index="43" nillable="true" ma:displayName="Migration Info" ma:internalName="Migration_x0020_Info">
      <xsd:simpleType>
        <xsd:restriction base="dms:Note"/>
      </xsd:simpleType>
    </xsd:element>
    <xsd:element name="SISCOR_x0020_Number" ma:index="44" nillable="true" ma:displayName="SISCOR Number" ma:internalName="SISCOR_x0020_Number">
      <xsd:simpleType>
        <xsd:restriction base="dms:Text">
          <xsd:maxLength value="255"/>
        </xsd:restriction>
      </xsd:simpleType>
    </xsd:element>
    <xsd:element name="IDBDocs_x0020_Number" ma:index="45" nillable="true" ma:displayName="IDBDocs Number" ma:internalName="IDBDocs_x0020_Number">
      <xsd:simpleType>
        <xsd:restriction base="dms:Text">
          <xsd:maxLength value="255"/>
        </xsd:restriction>
      </xsd:simpleType>
    </xsd:element>
    <xsd:element name="Editor1" ma:index="46" nillable="true" ma:displayName="Editor" ma:internalName="Editor1">
      <xsd:simpleType>
        <xsd:restriction base="dms:Text">
          <xsd:maxLength value="255"/>
        </xsd:restriction>
      </xsd:simpleType>
    </xsd:element>
    <xsd:element name="Issue_x0020_Date" ma:index="47" nillable="true" ma:displayName="Issue Date" ma:format="DateOnly" ma:internalName="Issue_x0020_Date">
      <xsd:simpleType>
        <xsd:restriction base="dms:DateTime"/>
      </xsd:simpleType>
    </xsd:element>
    <xsd:element name="Publishing_x0020_House" ma:index="48" nillable="true" ma:displayName="Publishing House" ma:internalName="Publishing_x0020_House">
      <xsd:simpleType>
        <xsd:restriction base="dms:Text">
          <xsd:maxLength value="255"/>
        </xsd:restriction>
      </xsd:simpleType>
    </xsd:element>
    <xsd:element name="KP_x0020_Topics" ma:index="49" nillable="true" ma:displayName="KP Topics" ma:internalName="KP_x0020_Topics">
      <xsd:simpleType>
        <xsd:restriction base="dms:Text">
          <xsd:maxLength value="255"/>
        </xsd:restriction>
      </xsd:simpleType>
    </xsd:element>
    <xsd:element name="Region" ma:index="50" nillable="true" ma:displayName="Region" ma:internalName="Region">
      <xsd:simpleType>
        <xsd:restriction base="dms:Text">
          <xsd:maxLength value="255"/>
        </xsd:restriction>
      </xsd:simpleType>
    </xsd:element>
    <xsd:element name="Publication_x0020_Type" ma:index="51" nillable="true" ma:displayName="Publication Type" ma:internalName="Publication_x0020_Type">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element name="Record_x0020_Number" ma:index="53" nillable="true" ma:displayName="Record Number" ma:internalName="Record_x0020_Number">
      <xsd:simpleType>
        <xsd:restriction base="dms:Text">
          <xsd:maxLength value="255"/>
        </xsd:restriction>
      </xsd:simpleType>
    </xsd:element>
    <xsd:element name="Related_x0020_SisCor_x0020_Number" ma:index="54"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ccess_x0020_to_x0020_Information_x00a0_Policy xmlns="cdc7663a-08f0-4737-9e8c-148ce897a09c">Public</Access_x0020_to_x0020_Information_x00a0_Policy>
    <SISCOR_x0020_Number xmlns="cdc7663a-08f0-4737-9e8c-148ce897a09c" xsi:nil="true"/>
    <IDBDocs_x0020_Number xmlns="cdc7663a-08f0-4737-9e8c-148ce897a09c" xsi:nil="true"/>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Regional</TermName>
          <TermId xmlns="http://schemas.microsoft.com/office/infopath/2007/PartnerControls">2537a5b7-6d8e-482c-94dc-32c3cc44ff65</TermId>
        </TermInfo>
      </Terms>
    </ic46d7e087fd4a108fb86518ca413cc6>
    <Division_x0020_or_x0020_Unit xmlns="cdc7663a-08f0-4737-9e8c-148ce897a09c">IFD/CMF</Division_x0020_or_x0020_Unit>
    <Fiscal_x0020_Year_x0020_IDB xmlns="cdc7663a-08f0-4737-9e8c-148ce897a09c">2019</Fiscal_x0020_Year_x0020_IDB>
    <Other_x0020_Author xmlns="cdc7663a-08f0-4737-9e8c-148ce897a09c" xsi:nil="true"/>
    <Migration_x0020_Info xmlns="cdc7663a-08f0-4737-9e8c-148ce897a09c" xsi:nil="true"/>
    <Document_x0020_Author xmlns="cdc7663a-08f0-4737-9e8c-148ce897a09c">Garcia Zaballos, Antonio</Document_x0020_Author>
    <Document_x0020_Language_x0020_IDB xmlns="cdc7663a-08f0-4737-9e8c-148ce897a09c">English</Document_x0020_Language_x0020_IDB>
    <TaxCatchAll xmlns="cdc7663a-08f0-4737-9e8c-148ce897a09c">
      <Value>6</Value>
      <Value>103</Value>
      <Value>62</Value>
      <Value>104</Value>
      <Value>44</Value>
    </TaxCatchAll>
    <Identifier xmlns="cdc7663a-08f0-4737-9e8c-148ce897a09c" xsi:nil="true"/>
    <_dlc_DocId xmlns="cdc7663a-08f0-4737-9e8c-148ce897a09c">EZSHARE-113924693-5</_dlc_DocId>
    <_dlc_DocIdUrl xmlns="cdc7663a-08f0-4737-9e8c-148ce897a09c">
      <Url>https://idbg.sharepoint.com/teams/EZ-RG-TCP/RG-T3044/_layouts/15/DocIdRedir.aspx?ID=EZSHARE-113924693-5</Url>
      <Description>EZSHARE-113924693-5</Description>
    </_dlc_DocIdUrl>
    <b26cdb1da78c4bb4b1c1bac2f6ac5911 xmlns="cdc7663a-08f0-4737-9e8c-148ce897a09c">
      <Terms xmlns="http://schemas.microsoft.com/office/infopath/2007/PartnerControls"/>
    </b26cdb1da78c4bb4b1c1bac2f6ac5911>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Goods and Services</TermName>
          <TermId xmlns="http://schemas.microsoft.com/office/infopath/2007/PartnerControls">5bfebf1b-9f1f-4411-b1dd-4c19b807b799</TermId>
        </TermInfo>
      </Terms>
    </e46fe2894295491da65140ffd2369f49>
    <Approval_x0020_Number xmlns="cdc7663a-08f0-4737-9e8c-148ce897a09c">ATN/KK-17005-RG;</Approval_x0020_Number>
    <Phase xmlns="cdc7663a-08f0-4737-9e8c-148ce897a09c">ACTIVE</Phase>
    <b2ec7cfb18674cb8803df6b262e8b107 xmlns="cdc7663a-08f0-4737-9e8c-148ce897a09c">
      <Terms xmlns="http://schemas.microsoft.com/office/infopath/2007/PartnerControls">
        <TermInfo xmlns="http://schemas.microsoft.com/office/infopath/2007/PartnerControls">
          <TermName xmlns="http://schemas.microsoft.com/office/infopath/2007/PartnerControls">TELECOMMUNICATIONS INFRASTRUCTURE</TermName>
          <TermId xmlns="http://schemas.microsoft.com/office/infopath/2007/PartnerControls">aefa06f2-9334-47b4-baa8-b6fd58d1b6b7</TermId>
        </TermInfo>
      </Terms>
    </b2ec7cfb18674cb8803df6b262e8b107>
    <Business_x0020_Area xmlns="cdc7663a-08f0-4737-9e8c-148ce897a09c">BEO Procurement</Business_x0020_Area>
    <Key_x0020_Document xmlns="cdc7663a-08f0-4737-9e8c-148ce897a09c">false</Key_x0020_Document>
    <Project_x0020_Document_x0020_Type xmlns="cdc7663a-08f0-4737-9e8c-148ce897a09c" xsi:nil="true"/>
    <g511464f9e53401d84b16fa9b379a574 xmlns="cdc7663a-08f0-4737-9e8c-148ce897a09c">
      <Terms xmlns="http://schemas.microsoft.com/office/infopath/2007/PartnerControls">
        <TermInfo xmlns="http://schemas.microsoft.com/office/infopath/2007/PartnerControls">
          <TermName xmlns="http://schemas.microsoft.com/office/infopath/2007/PartnerControls">KPK</TermName>
          <TermId xmlns="http://schemas.microsoft.com/office/infopath/2007/PartnerControls">5e9b0b4b-552d-41e7-8443-d0767d768acd</TermId>
        </TermInfo>
      </Terms>
    </g511464f9e53401d84b16fa9b379a574>
    <Related_x0020_SisCor_x0020_Number xmlns="cdc7663a-08f0-4737-9e8c-148ce897a09c" xsi:nil="true"/>
    <Operation_x0020_Type xmlns="cdc7663a-08f0-4737-9e8c-148ce897a09c">Technical Cooperation</Operation_x0020_Type>
    <Package_x0020_Code xmlns="cdc7663a-08f0-4737-9e8c-148ce897a09c" xsi:nil="true"/>
    <Project_x0020_Number xmlns="cdc7663a-08f0-4737-9e8c-148ce897a09c">RG-T3044</Project_x0020_Number>
    <nddeef1749674d76abdbe4b239a70bc6 xmlns="cdc7663a-08f0-4737-9e8c-148ce897a09c">
      <Terms xmlns="http://schemas.microsoft.com/office/infopath/2007/PartnerControls">
        <TermInfo xmlns="http://schemas.microsoft.com/office/infopath/2007/PartnerControls">
          <TermName xmlns="http://schemas.microsoft.com/office/infopath/2007/PartnerControls">SCIENCE AND TECHNOLOGY</TermName>
          <TermId xmlns="http://schemas.microsoft.com/office/infopath/2007/PartnerControls">0cc5734e-64eb-4bef-9520-748f3938df0e</TermId>
        </TermInfo>
      </Terms>
    </nddeef1749674d76abdbe4b239a70bc6>
    <Record_x0020_Number xmlns="cdc7663a-08f0-4737-9e8c-148ce897a09c">R0002967670</Record_x0020_Number>
    <Disclosure_x0020_Activity xmlns="cdc7663a-08f0-4737-9e8c-148ce897a09c">BEO Procurement</Disclosure_x0020_Activity>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Webtopic xmlns="cdc7663a-08f0-4737-9e8c-148ce897a09c" xsi:nil="true"/>
    <Abstract xmlns="cdc7663a-08f0-4737-9e8c-148ce897a09c" xsi:nil="true"/>
    <Publishing_x0020_House xmlns="cdc7663a-08f0-4737-9e8c-148ce897a09c" xsi:nil="true"/>
  </documentManagement>
</p:properties>
</file>

<file path=customXml/item5.xml><?xml version="1.0" encoding="utf-8"?>
<ct:contentTypeSchema xmlns:ct="http://schemas.microsoft.com/office/2006/metadata/contentType" xmlns:ma="http://schemas.microsoft.com/office/2006/metadata/properties/metaAttributes" ct:_="" ma:_="" ma:contentTypeName="ez-Corporate" ma:contentTypeID="0x0101000308A27134084F4AA40781B2DCA498A500C15F6972804C3F4488B094B53EB6FB35" ma:contentTypeVersion="16" ma:contentTypeDescription="The corporate content type from which other content types in the corporate content type track inherit their information." ma:contentTypeScope="" ma:versionID="f7e53e1a468c0e0423d1ba0a5da45639">
  <xsd:schema xmlns:xsd="http://www.w3.org/2001/XMLSchema" xmlns:xs="http://www.w3.org/2001/XMLSchema" xmlns:p="http://schemas.microsoft.com/office/2006/metadata/properties" xmlns:ns2="cdc7663a-08f0-4737-9e8c-148ce897a09c" targetNamespace="http://schemas.microsoft.com/office/2006/metadata/properties" ma:root="true" ma:fieldsID="6bbe10e62ab43ec941c2b1678ea775d3" ns2:_="">
    <xsd:import namespace="cdc7663a-08f0-4737-9e8c-148ce897a09c"/>
    <xsd:element name="properties">
      <xsd:complexType>
        <xsd:sequence>
          <xsd:element name="documentManagement">
            <xsd:complexType>
              <xsd:all>
                <xsd:element ref="ns2:Access_x0020_to_x0020_Information_x00a0_Policy"/>
                <xsd:element ref="ns2:Document_x0020_Author" minOccurs="0"/>
                <xsd:element ref="ns2:Other_x0020_Author" minOccurs="0"/>
                <xsd:element ref="ns2:Division_x0020_or_x0020_Unit" minOccurs="0"/>
                <xsd:element ref="ns2:Document_x0020_Language_x0020_IDB" minOccurs="0"/>
                <xsd:element ref="ns2:From_x003a_" minOccurs="0"/>
                <xsd:element ref="ns2:To_x003a_" minOccurs="0"/>
                <xsd:element ref="ns2:Identifier" minOccurs="0"/>
                <xsd:element ref="ns2:IDBDocs_x0020_Number" minOccurs="0"/>
                <xsd:element ref="ns2:Migration_x0020_Info" minOccurs="0"/>
                <xsd:element ref="ns2:ic46d7e087fd4a108fb86518ca413cc6" minOccurs="0"/>
                <xsd:element ref="ns2:_dlc_DocId" minOccurs="0"/>
                <xsd:element ref="ns2:_dlc_DocIdUrl" minOccurs="0"/>
                <xsd:element ref="ns2:_dlc_DocIdPersistId" minOccurs="0"/>
                <xsd:element ref="ns2:cf0f1ca6d90e4583ad80995bcde0e58a" minOccurs="0"/>
                <xsd:element ref="ns2:TaxCatchAll" minOccurs="0"/>
                <xsd:element ref="ns2:TaxCatchAllLabel" minOccurs="0"/>
                <xsd:element ref="ns2:j65ec2e3a7e44c39a1acebfd2a19200a" minOccurs="0"/>
                <xsd:element ref="ns2:SISCOR_x0020_Number"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Access_x0020_to_x0020_Information_x00a0_Policy" ma:index="2"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Document_x0020_Author" ma:index="5" nillable="true" ma:displayName="Document Author" ma:internalName="Document_x0020_Author">
      <xsd:simpleType>
        <xsd:restriction base="dms:Text">
          <xsd:maxLength value="255"/>
        </xsd:restriction>
      </xsd:simpleType>
    </xsd:element>
    <xsd:element name="Other_x0020_Author" ma:index="6" nillable="true" ma:displayName="Other Author" ma:internalName="Other_x0020_Author">
      <xsd:simpleType>
        <xsd:restriction base="dms:Text">
          <xsd:maxLength value="255"/>
        </xsd:restriction>
      </xsd:simpleType>
    </xsd:element>
    <xsd:element name="Division_x0020_or_x0020_Unit" ma:index="8" nillable="true" ma:displayName="Division or Unit" ma:internalName="Division_x0020_or_x0020_Unit">
      <xsd:simpleType>
        <xsd:restriction base="dms:Text">
          <xsd:maxLength value="255"/>
        </xsd:restriction>
      </xsd:simpleType>
    </xsd:element>
    <xsd:element name="Document_x0020_Language_x0020_IDB" ma:index="9" nillable="true" ma:displayName="Document Language IDB" ma:format="Dropdown" ma:internalName="Document_x0020_Language_x0020_IDB">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From_x003a_" ma:index="10" nillable="true" ma:displayName="From:" ma:description="Sender name from email message" ma:internalName="From_x003A_">
      <xsd:simpleType>
        <xsd:restriction base="dms:Text">
          <xsd:maxLength value="255"/>
        </xsd:restriction>
      </xsd:simpleType>
    </xsd:element>
    <xsd:element name="To_x003a_" ma:index="11" nillable="true" ma:displayName="To:" ma:description="Addressee names from email message&#10;" ma:internalName="To_x003A_">
      <xsd:simpleType>
        <xsd:restriction base="dms:Text">
          <xsd:maxLength value="255"/>
        </xsd:restriction>
      </xsd:simpleType>
    </xsd:element>
    <xsd:element name="Identifier" ma:index="12" nillable="true" ma:displayName="Identifier" ma:internalName="Identifier">
      <xsd:simpleType>
        <xsd:restriction base="dms:Text">
          <xsd:maxLength value="255"/>
        </xsd:restriction>
      </xsd:simpleType>
    </xsd:element>
    <xsd:element name="IDBDocs_x0020_Number" ma:index="13" nillable="true" ma:displayName="IDBDocs Number" ma:internalName="IDBDocs_x0020_Number" ma:readOnly="false">
      <xsd:simpleType>
        <xsd:restriction base="dms:Text">
          <xsd:maxLength value="255"/>
        </xsd:restriction>
      </xsd:simpleType>
    </xsd:element>
    <xsd:element name="Migration_x0020_Info" ma:index="14" nillable="true" ma:displayName="Migration Info" ma:internalName="Migration_x0020_Info" ma:readOnly="false">
      <xsd:simpleType>
        <xsd:restriction base="dms:Note"/>
      </xsd:simpleType>
    </xsd:element>
    <xsd:element name="ic46d7e087fd4a108fb86518ca413cc6" ma:index="18"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cf0f1ca6d90e4583ad80995bcde0e58a" ma:index="23" ma:taxonomy="true" ma:internalName="cf0f1ca6d90e4583ad80995bcde0e58a" ma:taxonomyFieldName="Function_x0020_Corporate_x0020_IDB" ma:displayName="Function Corporate IDB" ma:readOnly="false" ma:default="" ma:fieldId="{cf0f1ca6-d90e-4583-ad80-995bcde0e58a}" ma:sspId="ae61f9b1-e23d-4f49-b3d7-56b991556c4b" ma:termSetId="87c2acd2-4473-4e75-9749-843c35148602" ma:anchorId="00000000-0000-0000-0000-000000000000" ma:open="false" ma:isKeyword="false">
      <xsd:complexType>
        <xsd:sequence>
          <xsd:element ref="pc:Terms" minOccurs="0" maxOccurs="1"/>
        </xsd:sequence>
      </xsd:complexType>
    </xsd:element>
    <xsd:element name="TaxCatchAll" ma:index="24" nillable="true" ma:displayName="Taxonomy Catch All Column" ma:description="" ma:hidden="true" ma:list="{613b1a1d-2923-4b18-9dee-e1ca6865a495}" ma:internalName="TaxCatchAll" ma:showField="CatchAllData" ma:web="b9a2aeed-dc19-4d31-8101-a8eae08c7775">
      <xsd:complexType>
        <xsd:complexContent>
          <xsd:extension base="dms:MultiChoiceLookup">
            <xsd:sequence>
              <xsd:element name="Value" type="dms:Lookup" maxOccurs="unbounded" minOccurs="0" nillable="true"/>
            </xsd:sequence>
          </xsd:extension>
        </xsd:complexContent>
      </xsd:complexType>
    </xsd:element>
    <xsd:element name="TaxCatchAllLabel" ma:index="25" nillable="true" ma:displayName="Taxonomy Catch All Column1" ma:description="" ma:hidden="true" ma:list="{613b1a1d-2923-4b18-9dee-e1ca6865a495}" ma:internalName="TaxCatchAllLabel" ma:readOnly="true" ma:showField="CatchAllDataLabel" ma:web="b9a2aeed-dc19-4d31-8101-a8eae08c7775">
      <xsd:complexType>
        <xsd:complexContent>
          <xsd:extension base="dms:MultiChoiceLookup">
            <xsd:sequence>
              <xsd:element name="Value" type="dms:Lookup" maxOccurs="unbounded" minOccurs="0" nillable="true"/>
            </xsd:sequence>
          </xsd:extension>
        </xsd:complexContent>
      </xsd:complexType>
    </xsd:element>
    <xsd:element name="j65ec2e3a7e44c39a1acebfd2a19200a" ma:index="27" ma:taxonomy="true" ma:internalName="j65ec2e3a7e44c39a1acebfd2a19200a" ma:taxonomyFieldName="Series_x0020_Corporate_x0020_IDB" ma:displayName="Series Corporate IDB" ma:readOnly="false" ma:default="" ma:fieldId="{365ec2e3-a7e4-4c39-a1ac-ebfd2a19200a}" ma:sspId="ae61f9b1-e23d-4f49-b3d7-56b991556c4b" ma:termSetId="309dd783-e737-4304-818f-f24bd2ff36bb" ma:anchorId="00000000-0000-0000-0000-000000000000" ma:open="false" ma:isKeyword="false">
      <xsd:complexType>
        <xsd:sequence>
          <xsd:element ref="pc:Terms" minOccurs="0" maxOccurs="1"/>
        </xsd:sequence>
      </xsd:complexType>
    </xsd:element>
    <xsd:element name="SISCOR_x0020_Number" ma:index="29" nillable="true" ma:displayName="SISCOR Number" ma:internalName="SISCOR_x0020_Number" ma:readOnly="false">
      <xsd:simpleType>
        <xsd:restriction base="dms:Text">
          <xsd:maxLength value="255"/>
        </xsd:restriction>
      </xsd:simpleType>
    </xsd:element>
    <xsd:element name="Fiscal_x0020_Year_x0020_IDB" ma:index="30" nillable="true" ma:displayName="Fiscal Year IDB" ma:internalName="Fiscal_x0020_Year_x0020_IDB"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8.xml><?xml version="1.0" encoding="utf-8"?>
<?mso-contentType ?>
<FormUrls xmlns="http://schemas.microsoft.com/sharepoint/v3/contenttype/forms/url">
  <Display>_catalogs/masterpage/ECMForms/DisclosureOperationsCT/View.aspx</Display>
  <Edit>_catalogs/masterpage/ECMForms/DisclosureOperationsCT/Edit.aspx</Edit>
</FormUrls>
</file>

<file path=customXml/itemProps1.xml><?xml version="1.0" encoding="utf-8"?>
<ds:datastoreItem xmlns:ds="http://schemas.openxmlformats.org/officeDocument/2006/customXml" ds:itemID="{FF66A1C1-5C0D-4224-A45B-1DF34D66F55D}"/>
</file>

<file path=customXml/itemProps2.xml><?xml version="1.0" encoding="utf-8"?>
<ds:datastoreItem xmlns:ds="http://schemas.openxmlformats.org/officeDocument/2006/customXml" ds:itemID="{87E23DAA-4EEF-42E2-874B-D6AC0418C7F3}">
  <ds:schemaRefs>
    <ds:schemaRef ds:uri="http://schemas.microsoft.com/sharepoint/events"/>
  </ds:schemaRefs>
</ds:datastoreItem>
</file>

<file path=customXml/itemProps3.xml><?xml version="1.0" encoding="utf-8"?>
<ds:datastoreItem xmlns:ds="http://schemas.openxmlformats.org/officeDocument/2006/customXml" ds:itemID="{DD54343B-F8F0-4170-8AA5-AB1AC2E40A33}"/>
</file>

<file path=customXml/itemProps4.xml><?xml version="1.0" encoding="utf-8"?>
<ds:datastoreItem xmlns:ds="http://schemas.openxmlformats.org/officeDocument/2006/customXml" ds:itemID="{B98CC96B-FD11-466D-AEB4-CD0D9388406A}">
  <ds:schemaRefs>
    <ds:schemaRef ds:uri="http://schemas.microsoft.com/office/2006/metadata/properties"/>
    <ds:schemaRef ds:uri="http://schemas.microsoft.com/office/infopath/2007/PartnerControls"/>
    <ds:schemaRef ds:uri="cdc7663a-08f0-4737-9e8c-148ce897a09c"/>
  </ds:schemaRefs>
</ds:datastoreItem>
</file>

<file path=customXml/itemProps5.xml><?xml version="1.0" encoding="utf-8"?>
<ds:datastoreItem xmlns:ds="http://schemas.openxmlformats.org/officeDocument/2006/customXml" ds:itemID="{4C83C8A5-A54C-4BF5-A7A7-A1DE830539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c7663a-08f0-4737-9e8c-148ce897a0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F5E50AB-C705-4C53-B2E7-F469F0E2EE3C}">
  <ds:schemaRefs>
    <ds:schemaRef ds:uri="http://schemas.microsoft.com/sharepoint/v3/contenttype/forms"/>
  </ds:schemaRefs>
</ds:datastoreItem>
</file>

<file path=customXml/itemProps7.xml><?xml version="1.0" encoding="utf-8"?>
<ds:datastoreItem xmlns:ds="http://schemas.openxmlformats.org/officeDocument/2006/customXml" ds:itemID="{69D5745D-DFDE-427A-9DB3-26959EBA6C83}">
  <ds:schemaRefs>
    <ds:schemaRef ds:uri="http://schemas.openxmlformats.org/officeDocument/2006/bibliography"/>
  </ds:schemaRefs>
</ds:datastoreItem>
</file>

<file path=customXml/itemProps8.xml><?xml version="1.0" encoding="utf-8"?>
<ds:datastoreItem xmlns:ds="http://schemas.openxmlformats.org/officeDocument/2006/customXml" ds:itemID="{DA5BB58B-8B3C-413A-9019-A1EDC910C382}"/>
</file>

<file path=docProps/app.xml><?xml version="1.0" encoding="utf-8"?>
<Properties xmlns="http://schemas.openxmlformats.org/officeDocument/2006/extended-properties" xmlns:vt="http://schemas.openxmlformats.org/officeDocument/2006/docPropsVTypes">
  <Template>Normal</Template>
  <TotalTime>16</TotalTime>
  <Pages>5</Pages>
  <Words>2076</Words>
  <Characters>11834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Inter-American Development Bank</Company>
  <LinksUpToDate>false</LinksUpToDate>
  <CharactersWithSpaces>13883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keywords/>
  <cp:lastModifiedBy>Garcia Zaballos, Antonio</cp:lastModifiedBy>
  <cp:revision>3</cp:revision>
  <cp:lastPrinted>2017-04-17T20:02:00Z</cp:lastPrinted>
  <dcterms:created xsi:type="dcterms:W3CDTF">2018-10-12T00:27:00Z</dcterms:created>
  <dcterms:modified xsi:type="dcterms:W3CDTF">2019-06-27T14:25:00Z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TaxKeyword">
    <vt:lpwstr/>
  </property>
  <property fmtid="{D5CDD505-2E9C-101B-9397-08002B2CF9AE}" pid="4" name="Series Corporate IDB">
    <vt:lpwstr>83;#Template|b2485199-60dd-4e3d-8f72-826e396676bc</vt:lpwstr>
  </property>
  <property fmtid="{D5CDD505-2E9C-101B-9397-08002B2CF9AE}" pid="5" name="Function Corporate IDB">
    <vt:lpwstr>2;#Guideline, Standard and Policy|55052825-ede1-4fc0-9b73-7b2230e7239d</vt:lpwstr>
  </property>
  <property fmtid="{D5CDD505-2E9C-101B-9397-08002B2CF9AE}" pid="6" name="TaxKeywordTaxHTField">
    <vt:lpwstr/>
  </property>
  <property fmtid="{D5CDD505-2E9C-101B-9397-08002B2CF9AE}" pid="7" name="Country">
    <vt:lpwstr>44;#Regional|2537a5b7-6d8e-482c-94dc-32c3cc44ff65</vt:lpwstr>
  </property>
  <property fmtid="{D5CDD505-2E9C-101B-9397-08002B2CF9AE}" pid="8" name="_dlc_DocIdItemGuid">
    <vt:lpwstr>12120a9a-6187-489c-8690-4aadade49418</vt:lpwstr>
  </property>
  <property fmtid="{D5CDD505-2E9C-101B-9397-08002B2CF9AE}" pid="9" name="Series Operations IDB">
    <vt:lpwstr/>
  </property>
  <property fmtid="{D5CDD505-2E9C-101B-9397-08002B2CF9AE}" pid="10" name="Sub-Sector">
    <vt:lpwstr>104;#TELECOMMUNICATIONS INFRASTRUCTURE|aefa06f2-9334-47b4-baa8-b6fd58d1b6b7</vt:lpwstr>
  </property>
  <property fmtid="{D5CDD505-2E9C-101B-9397-08002B2CF9AE}" pid="11" name="Fund IDB">
    <vt:lpwstr>62;#KPK|5e9b0b4b-552d-41e7-8443-d0767d768acd</vt:lpwstr>
  </property>
  <property fmtid="{D5CDD505-2E9C-101B-9397-08002B2CF9AE}" pid="12" name="Sector IDB">
    <vt:lpwstr>103;#SCIENCE AND TECHNOLOGY|0cc5734e-64eb-4bef-9520-748f3938df0e</vt:lpwstr>
  </property>
  <property fmtid="{D5CDD505-2E9C-101B-9397-08002B2CF9AE}" pid="13" name="Function Operations IDB">
    <vt:lpwstr>6;#Goods and Services|5bfebf1b-9f1f-4411-b1dd-4c19b807b799</vt:lpwstr>
  </property>
  <property fmtid="{D5CDD505-2E9C-101B-9397-08002B2CF9AE}" pid="14" name="ContentTypeId">
    <vt:lpwstr>0x0101001A458A224826124E8B45B1D613300CFC00F507AD952B5B5B44AD819C223F3F1D61</vt:lpwstr>
  </property>
</Properties>
</file>