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38.xml" ContentType="application/vnd.openxmlformats-officedocument.wordprocessingml.header+xml"/>
  <Override PartName="/word/header39.xml" ContentType="application/vnd.openxmlformats-officedocument.wordprocessingml.header+xml"/>
  <Override PartName="/word/header3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53C79" w14:textId="77777777" w:rsidR="001E5B24" w:rsidRPr="00F9528B" w:rsidRDefault="001E5B24" w:rsidP="001E5B24">
      <w:pPr>
        <w:pStyle w:val="Title"/>
        <w:suppressAutoHyphens/>
        <w:outlineLvl w:val="0"/>
        <w:rPr>
          <w:color w:val="000000"/>
          <w:spacing w:val="14"/>
          <w:sz w:val="40"/>
        </w:rPr>
      </w:pPr>
      <w:r w:rsidRPr="00F9528B">
        <w:rPr>
          <w:color w:val="000000"/>
          <w:spacing w:val="14"/>
          <w:sz w:val="40"/>
        </w:rPr>
        <w:t>STANDARD BIDDING DOCUMENTS</w:t>
      </w:r>
    </w:p>
    <w:p w14:paraId="24ADB152" w14:textId="77777777" w:rsidR="001E5B24" w:rsidRPr="00F9528B" w:rsidRDefault="001E5B24" w:rsidP="001E5B24">
      <w:pPr>
        <w:suppressAutoHyphens/>
      </w:pPr>
    </w:p>
    <w:p w14:paraId="36785594" w14:textId="77777777" w:rsidR="001E5B24" w:rsidRPr="00F9528B" w:rsidRDefault="001E5B24" w:rsidP="001E5B24">
      <w:pPr>
        <w:suppressAutoHyphens/>
      </w:pPr>
    </w:p>
    <w:p w14:paraId="4177F0D9" w14:textId="77777777" w:rsidR="001E5B24" w:rsidRPr="00F9528B" w:rsidRDefault="001E5B24" w:rsidP="001E5B24">
      <w:pPr>
        <w:suppressAutoHyphens/>
      </w:pPr>
    </w:p>
    <w:p w14:paraId="315F85C1" w14:textId="77777777" w:rsidR="001E5B24" w:rsidRPr="00F9528B" w:rsidRDefault="001E5B24" w:rsidP="001E5B24">
      <w:pPr>
        <w:suppressAutoHyphens/>
      </w:pPr>
    </w:p>
    <w:p w14:paraId="389B1D8C" w14:textId="77777777" w:rsidR="001E5B24" w:rsidRPr="00F9528B" w:rsidRDefault="001E5B24" w:rsidP="001E5B24">
      <w:pPr>
        <w:pStyle w:val="BodyText"/>
        <w:ind w:left="-360"/>
        <w:jc w:val="center"/>
        <w:rPr>
          <w:b/>
          <w:bCs/>
          <w:sz w:val="72"/>
        </w:rPr>
      </w:pPr>
    </w:p>
    <w:p w14:paraId="3BB20CFE" w14:textId="77777777" w:rsidR="000A22FE" w:rsidRPr="00F9528B" w:rsidRDefault="000A22FE" w:rsidP="001E5B24">
      <w:pPr>
        <w:pStyle w:val="BodyText"/>
        <w:ind w:left="-360"/>
        <w:jc w:val="center"/>
        <w:rPr>
          <w:b/>
          <w:bCs/>
          <w:sz w:val="72"/>
        </w:rPr>
      </w:pPr>
    </w:p>
    <w:p w14:paraId="187AE036" w14:textId="53D2090D" w:rsidR="001E5B24" w:rsidRPr="00F9528B" w:rsidRDefault="001E5B24" w:rsidP="001E5B24">
      <w:pPr>
        <w:pStyle w:val="BodyText"/>
        <w:ind w:left="-360"/>
        <w:jc w:val="center"/>
        <w:rPr>
          <w:b/>
          <w:bCs/>
          <w:sz w:val="72"/>
        </w:rPr>
      </w:pPr>
      <w:bookmarkStart w:id="0" w:name="_GoBack"/>
      <w:r w:rsidRPr="00F9528B">
        <w:rPr>
          <w:b/>
          <w:bCs/>
          <w:sz w:val="72"/>
        </w:rPr>
        <w:t>Design, Supply and Installation Services of Plant</w:t>
      </w:r>
    </w:p>
    <w:bookmarkEnd w:id="0"/>
    <w:p w14:paraId="3CF84060" w14:textId="77D75488" w:rsidR="00F54B72" w:rsidRPr="00F9528B" w:rsidRDefault="00F54B72" w:rsidP="001E5B24">
      <w:pPr>
        <w:pStyle w:val="BodyText"/>
        <w:ind w:left="-360"/>
        <w:jc w:val="center"/>
        <w:rPr>
          <w:b/>
          <w:bCs/>
          <w:sz w:val="32"/>
          <w:szCs w:val="32"/>
        </w:rPr>
      </w:pPr>
      <w:r w:rsidRPr="00F9528B">
        <w:rPr>
          <w:b/>
          <w:bCs/>
          <w:sz w:val="32"/>
          <w:szCs w:val="32"/>
        </w:rPr>
        <w:t>(</w:t>
      </w:r>
      <w:r w:rsidR="004D010A" w:rsidRPr="00F9528B">
        <w:rPr>
          <w:b/>
          <w:bCs/>
          <w:sz w:val="32"/>
          <w:szCs w:val="32"/>
        </w:rPr>
        <w:t>Without</w:t>
      </w:r>
      <w:r w:rsidRPr="00F9528B">
        <w:rPr>
          <w:b/>
          <w:bCs/>
          <w:sz w:val="32"/>
          <w:szCs w:val="32"/>
        </w:rPr>
        <w:t xml:space="preserve"> prequalification)</w:t>
      </w:r>
    </w:p>
    <w:p w14:paraId="1AD2D4D4" w14:textId="5FD86604" w:rsidR="00F219E1" w:rsidRPr="00F9528B" w:rsidRDefault="00F219E1" w:rsidP="001E5B24">
      <w:pPr>
        <w:pStyle w:val="BodyText"/>
        <w:ind w:left="-360"/>
        <w:jc w:val="center"/>
        <w:rPr>
          <w:b/>
          <w:bCs/>
          <w:sz w:val="32"/>
          <w:szCs w:val="32"/>
        </w:rPr>
      </w:pPr>
    </w:p>
    <w:p w14:paraId="1ACA64AA" w14:textId="77777777" w:rsidR="001E5B24" w:rsidRPr="00F9528B" w:rsidRDefault="001E5B24" w:rsidP="00F219E1">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rPr>
      </w:pPr>
    </w:p>
    <w:p w14:paraId="618493AA" w14:textId="1E4AB3E4" w:rsidR="001E5B24" w:rsidRPr="00F9528B" w:rsidRDefault="00F219E1" w:rsidP="00F219E1">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rPr>
      </w:pPr>
      <w:r w:rsidRPr="00F9528B">
        <w:rPr>
          <w:b/>
          <w:spacing w:val="-3"/>
          <w:sz w:val="44"/>
        </w:rPr>
        <w:t>Request for Bids (RFB) through International Competitive Bidding</w:t>
      </w:r>
    </w:p>
    <w:p w14:paraId="5BF8F161" w14:textId="7850FADD" w:rsidR="00EC2D46" w:rsidRPr="00F9528B" w:rsidRDefault="00EC2D46" w:rsidP="001E5B24">
      <w:pPr>
        <w:suppressAutoHyphens/>
      </w:pPr>
    </w:p>
    <w:p w14:paraId="55B4EE50" w14:textId="192760FC" w:rsidR="00EC2D46" w:rsidRPr="00F9528B" w:rsidRDefault="00EC2D46" w:rsidP="001E5B24">
      <w:pPr>
        <w:suppressAutoHyphens/>
      </w:pPr>
    </w:p>
    <w:p w14:paraId="16C068EF" w14:textId="6E8653F1" w:rsidR="00EC2D46" w:rsidRPr="00F9528B" w:rsidRDefault="00EC2D46" w:rsidP="001E5B24">
      <w:pPr>
        <w:suppressAutoHyphens/>
      </w:pPr>
    </w:p>
    <w:p w14:paraId="324F2A74" w14:textId="77777777" w:rsidR="00EC2D46" w:rsidRPr="00F9528B" w:rsidRDefault="00EC2D46" w:rsidP="001E5B24">
      <w:pPr>
        <w:suppressAutoHyphens/>
      </w:pPr>
    </w:p>
    <w:p w14:paraId="3621CCA8" w14:textId="77777777" w:rsidR="001E5B24" w:rsidRPr="00F9528B" w:rsidRDefault="001E5B24" w:rsidP="001E5B24">
      <w:pPr>
        <w:suppressAutoHyphens/>
      </w:pPr>
    </w:p>
    <w:p w14:paraId="49B51216" w14:textId="77777777" w:rsidR="001E5B24" w:rsidRPr="00F9528B" w:rsidRDefault="001E5B24" w:rsidP="001E5B24">
      <w:pPr>
        <w:suppressAutoHyphens/>
      </w:pPr>
    </w:p>
    <w:p w14:paraId="4283B3A7" w14:textId="77777777" w:rsidR="004F181E" w:rsidRPr="00F9528B" w:rsidRDefault="004F181E" w:rsidP="004F181E">
      <w:pPr>
        <w:jc w:val="center"/>
      </w:pPr>
    </w:p>
    <w:p w14:paraId="518FE974" w14:textId="77777777" w:rsidR="004F181E" w:rsidRPr="00F9528B" w:rsidRDefault="004F181E" w:rsidP="004F181E">
      <w:pPr>
        <w:pStyle w:val="BodyText"/>
        <w:shd w:val="clear" w:color="auto" w:fill="4F81BD" w:themeFill="accent1"/>
        <w:ind w:left="-360"/>
        <w:jc w:val="center"/>
        <w:rPr>
          <w:b/>
          <w:bCs/>
          <w:color w:val="FFFFFF" w:themeColor="background1"/>
          <w:sz w:val="72"/>
        </w:rPr>
      </w:pPr>
      <w:r w:rsidRPr="00F9528B">
        <w:rPr>
          <w:b/>
          <w:bCs/>
          <w:color w:val="FFFFFF" w:themeColor="background1"/>
          <w:sz w:val="72"/>
        </w:rPr>
        <w:t>TRAIL VERSION</w:t>
      </w:r>
    </w:p>
    <w:p w14:paraId="18FBF48A" w14:textId="77777777" w:rsidR="001E5B24" w:rsidRPr="00F9528B" w:rsidRDefault="001E5B24" w:rsidP="001E5B24">
      <w:pPr>
        <w:suppressAutoHyphens/>
      </w:pPr>
    </w:p>
    <w:p w14:paraId="14E10D1B" w14:textId="77777777" w:rsidR="001E5B24" w:rsidRPr="00F9528B" w:rsidRDefault="001E5B24" w:rsidP="001E5B24">
      <w:pPr>
        <w:suppressAutoHyphens/>
      </w:pPr>
    </w:p>
    <w:p w14:paraId="18C0766A" w14:textId="77777777" w:rsidR="001E5B24" w:rsidRPr="00F9528B" w:rsidRDefault="001E5B24" w:rsidP="001E5B24">
      <w:pPr>
        <w:suppressAutoHyphens/>
      </w:pPr>
    </w:p>
    <w:p w14:paraId="2A8B7D6D" w14:textId="77777777" w:rsidR="001E5B24" w:rsidRPr="00F9528B" w:rsidRDefault="001E5B24" w:rsidP="001E5B24">
      <w:pPr>
        <w:suppressAutoHyphens/>
      </w:pPr>
    </w:p>
    <w:p w14:paraId="44578BEC" w14:textId="77777777" w:rsidR="001E5B24" w:rsidRPr="00F9528B" w:rsidRDefault="001E5B24" w:rsidP="001E5B24">
      <w:pPr>
        <w:suppressAutoHyphens/>
      </w:pPr>
    </w:p>
    <w:p w14:paraId="6D9FC7F4" w14:textId="77777777" w:rsidR="001E5B24" w:rsidRPr="00F9528B" w:rsidRDefault="001E5B24" w:rsidP="001E5B24">
      <w:pPr>
        <w:suppressAutoHyphens/>
      </w:pPr>
    </w:p>
    <w:p w14:paraId="25C6D913" w14:textId="77777777" w:rsidR="001E5B24" w:rsidRPr="00F9528B" w:rsidRDefault="001E5B24" w:rsidP="001E5B24">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rPr>
      </w:pPr>
      <w:r w:rsidRPr="00F9528B">
        <w:rPr>
          <w:b/>
          <w:spacing w:val="-3"/>
          <w:sz w:val="44"/>
        </w:rPr>
        <w:t>Inter-American Development Bank</w:t>
      </w:r>
    </w:p>
    <w:p w14:paraId="1D461342" w14:textId="77777777" w:rsidR="001E5B24" w:rsidRPr="00F9528B" w:rsidRDefault="001E5B24" w:rsidP="001E5B24">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rPr>
      </w:pPr>
    </w:p>
    <w:p w14:paraId="245D831A" w14:textId="2DDC5F7F" w:rsidR="001E5B24" w:rsidRPr="00F9528B" w:rsidRDefault="009E145C" w:rsidP="001E5B24">
      <w:pPr>
        <w:tabs>
          <w:tab w:val="left" w:pos="180"/>
          <w:tab w:val="center" w:pos="3120"/>
          <w:tab w:val="left" w:pos="5820"/>
        </w:tabs>
        <w:suppressAutoHyphens/>
        <w:ind w:left="180"/>
        <w:jc w:val="center"/>
        <w:outlineLvl w:val="0"/>
        <w:rPr>
          <w:b/>
          <w:spacing w:val="-5"/>
          <w:sz w:val="40"/>
        </w:rPr>
      </w:pPr>
      <w:r w:rsidRPr="00F9528B">
        <w:rPr>
          <w:b/>
          <w:spacing w:val="-5"/>
          <w:sz w:val="40"/>
        </w:rPr>
        <w:t>January 2020</w:t>
      </w:r>
    </w:p>
    <w:p w14:paraId="327B31CC" w14:textId="77777777" w:rsidR="001E5B24" w:rsidRPr="00F9528B" w:rsidRDefault="001E5B24" w:rsidP="001E5B24"/>
    <w:p w14:paraId="0CE2C071" w14:textId="026A4973" w:rsidR="004C75F8" w:rsidRPr="00F9528B" w:rsidRDefault="004C75F8" w:rsidP="005015C6">
      <w:pPr>
        <w:spacing w:after="240"/>
        <w:rPr>
          <w:color w:val="000000"/>
          <w:szCs w:val="20"/>
        </w:rPr>
      </w:pPr>
      <w:r w:rsidRPr="00F9528B">
        <w:rPr>
          <w:color w:val="000000"/>
          <w:szCs w:val="20"/>
        </w:rPr>
        <w:t>This document was prepared by the Inter-American Development Bank based on the World Bank's standard procurement document for the Design, Supply and Installation of the Plant, October 2017.  The IDB thanks the IBRD for allowing the use and the adaptation of this document for use in its loan operations.</w:t>
      </w:r>
    </w:p>
    <w:p w14:paraId="71FD6047" w14:textId="77777777" w:rsidR="004C75F8" w:rsidRPr="00F9528B" w:rsidRDefault="004C75F8" w:rsidP="004C75F8">
      <w:pPr>
        <w:spacing w:after="240"/>
        <w:jc w:val="left"/>
        <w:rPr>
          <w:color w:val="000000"/>
          <w:szCs w:val="20"/>
        </w:rPr>
      </w:pPr>
      <w:r w:rsidRPr="00F9528B">
        <w:rPr>
          <w:color w:val="000000"/>
          <w:szCs w:val="20"/>
        </w:rPr>
        <w:br w:type="page"/>
      </w:r>
    </w:p>
    <w:p w14:paraId="20636A99" w14:textId="77777777" w:rsidR="001E5B24" w:rsidRPr="00F9528B" w:rsidRDefault="001E5B24" w:rsidP="001E5B24">
      <w:pPr>
        <w:rPr>
          <w:b/>
          <w:bCs/>
          <w:sz w:val="44"/>
        </w:rPr>
      </w:pPr>
      <w:r w:rsidRPr="00F9528B">
        <w:rPr>
          <w:b/>
          <w:bCs/>
          <w:sz w:val="44"/>
        </w:rPr>
        <w:lastRenderedPageBreak/>
        <w:t>Revisions</w:t>
      </w:r>
    </w:p>
    <w:p w14:paraId="20FD2B27" w14:textId="77777777" w:rsidR="001E5B24" w:rsidRPr="00F9528B" w:rsidRDefault="001E5B24" w:rsidP="001E5B24"/>
    <w:p w14:paraId="2B6D3A28" w14:textId="77777777" w:rsidR="001E5B24" w:rsidRPr="00F9528B" w:rsidRDefault="001E5B24" w:rsidP="001E5B2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1E5B24" w:rsidRPr="00F9528B" w14:paraId="496F083C" w14:textId="77777777" w:rsidTr="004D010A">
        <w:tc>
          <w:tcPr>
            <w:tcW w:w="1843" w:type="dxa"/>
          </w:tcPr>
          <w:p w14:paraId="185CD2D8" w14:textId="77777777" w:rsidR="001E5B24" w:rsidRPr="00F9528B" w:rsidRDefault="001E5B24" w:rsidP="004D010A">
            <w:pPr>
              <w:jc w:val="center"/>
              <w:rPr>
                <w:b/>
                <w:bCs/>
                <w:sz w:val="22"/>
                <w:szCs w:val="22"/>
              </w:rPr>
            </w:pPr>
          </w:p>
          <w:p w14:paraId="3C1178CB" w14:textId="77777777" w:rsidR="001E5B24" w:rsidRPr="00F9528B" w:rsidRDefault="001E5B24" w:rsidP="004D010A">
            <w:pPr>
              <w:jc w:val="center"/>
              <w:rPr>
                <w:b/>
                <w:bCs/>
                <w:sz w:val="22"/>
                <w:szCs w:val="22"/>
              </w:rPr>
            </w:pPr>
            <w:r w:rsidRPr="00F9528B">
              <w:rPr>
                <w:b/>
                <w:bCs/>
                <w:sz w:val="22"/>
                <w:szCs w:val="22"/>
              </w:rPr>
              <w:t>Version</w:t>
            </w:r>
          </w:p>
          <w:p w14:paraId="0553D2CD" w14:textId="77777777" w:rsidR="001E5B24" w:rsidRPr="00F9528B" w:rsidRDefault="001E5B24" w:rsidP="004D010A">
            <w:pPr>
              <w:jc w:val="center"/>
              <w:rPr>
                <w:b/>
                <w:bCs/>
                <w:sz w:val="22"/>
                <w:szCs w:val="22"/>
              </w:rPr>
            </w:pPr>
          </w:p>
        </w:tc>
        <w:tc>
          <w:tcPr>
            <w:tcW w:w="2495" w:type="dxa"/>
          </w:tcPr>
          <w:p w14:paraId="7BCAA7C9" w14:textId="77777777" w:rsidR="001E5B24" w:rsidRPr="00F9528B" w:rsidRDefault="001E5B24" w:rsidP="004D010A">
            <w:pPr>
              <w:jc w:val="center"/>
              <w:rPr>
                <w:b/>
                <w:bCs/>
                <w:sz w:val="22"/>
                <w:szCs w:val="22"/>
              </w:rPr>
            </w:pPr>
          </w:p>
          <w:p w14:paraId="2893B565" w14:textId="77777777" w:rsidR="001E5B24" w:rsidRPr="00F9528B" w:rsidRDefault="001E5B24" w:rsidP="004D010A">
            <w:pPr>
              <w:jc w:val="center"/>
              <w:rPr>
                <w:b/>
                <w:bCs/>
                <w:sz w:val="22"/>
                <w:szCs w:val="22"/>
              </w:rPr>
            </w:pPr>
            <w:r w:rsidRPr="00F9528B">
              <w:rPr>
                <w:b/>
                <w:bCs/>
                <w:sz w:val="22"/>
                <w:szCs w:val="22"/>
              </w:rPr>
              <w:t>Modification</w:t>
            </w:r>
          </w:p>
        </w:tc>
        <w:tc>
          <w:tcPr>
            <w:tcW w:w="5130" w:type="dxa"/>
          </w:tcPr>
          <w:p w14:paraId="45A2A268" w14:textId="77777777" w:rsidR="001E5B24" w:rsidRPr="00F9528B" w:rsidRDefault="001E5B24" w:rsidP="004D010A">
            <w:pPr>
              <w:jc w:val="center"/>
              <w:rPr>
                <w:b/>
                <w:bCs/>
                <w:sz w:val="22"/>
                <w:szCs w:val="22"/>
              </w:rPr>
            </w:pPr>
          </w:p>
          <w:p w14:paraId="0B3D4AE6" w14:textId="77777777" w:rsidR="001E5B24" w:rsidRPr="00F9528B" w:rsidRDefault="001E5B24" w:rsidP="004D010A">
            <w:pPr>
              <w:jc w:val="center"/>
              <w:rPr>
                <w:b/>
                <w:bCs/>
                <w:sz w:val="22"/>
                <w:szCs w:val="22"/>
              </w:rPr>
            </w:pPr>
            <w:r w:rsidRPr="00F9528B">
              <w:rPr>
                <w:b/>
                <w:bCs/>
                <w:sz w:val="22"/>
                <w:szCs w:val="22"/>
              </w:rPr>
              <w:t>Reason</w:t>
            </w:r>
          </w:p>
        </w:tc>
      </w:tr>
      <w:tr w:rsidR="001E5B24" w:rsidRPr="00F9528B" w14:paraId="309C2B66" w14:textId="77777777" w:rsidTr="004D010A">
        <w:tc>
          <w:tcPr>
            <w:tcW w:w="1843" w:type="dxa"/>
          </w:tcPr>
          <w:p w14:paraId="439BC5DB" w14:textId="2B60DCCD" w:rsidR="001E5B24" w:rsidRPr="00F9528B" w:rsidRDefault="00AB6C26" w:rsidP="004D010A">
            <w:pPr>
              <w:rPr>
                <w:sz w:val="22"/>
                <w:szCs w:val="22"/>
              </w:rPr>
            </w:pPr>
            <w:r w:rsidRPr="00F9528B">
              <w:rPr>
                <w:sz w:val="22"/>
                <w:szCs w:val="22"/>
              </w:rPr>
              <w:t xml:space="preserve">April </w:t>
            </w:r>
            <w:r w:rsidR="0045232A" w:rsidRPr="00F9528B">
              <w:rPr>
                <w:sz w:val="22"/>
                <w:szCs w:val="22"/>
              </w:rPr>
              <w:t>2019</w:t>
            </w:r>
          </w:p>
        </w:tc>
        <w:tc>
          <w:tcPr>
            <w:tcW w:w="2495" w:type="dxa"/>
          </w:tcPr>
          <w:p w14:paraId="4A023727" w14:textId="77777777" w:rsidR="001E5B24" w:rsidRPr="00F9528B" w:rsidRDefault="001E5B24" w:rsidP="004D010A">
            <w:pPr>
              <w:rPr>
                <w:sz w:val="22"/>
                <w:szCs w:val="22"/>
              </w:rPr>
            </w:pPr>
            <w:r w:rsidRPr="00F9528B">
              <w:rPr>
                <w:sz w:val="22"/>
                <w:szCs w:val="22"/>
              </w:rPr>
              <w:t>First publication</w:t>
            </w:r>
          </w:p>
        </w:tc>
        <w:tc>
          <w:tcPr>
            <w:tcW w:w="5130" w:type="dxa"/>
          </w:tcPr>
          <w:p w14:paraId="520AAFC7" w14:textId="6F315EBB" w:rsidR="001E5B24" w:rsidRPr="00F9528B" w:rsidRDefault="001E5B24" w:rsidP="004D010A">
            <w:pPr>
              <w:rPr>
                <w:sz w:val="22"/>
                <w:szCs w:val="22"/>
              </w:rPr>
            </w:pPr>
            <w:r w:rsidRPr="00F9528B">
              <w:rPr>
                <w:sz w:val="22"/>
                <w:szCs w:val="22"/>
              </w:rPr>
              <w:t xml:space="preserve">First </w:t>
            </w:r>
            <w:r w:rsidR="00D42914" w:rsidRPr="00F9528B">
              <w:rPr>
                <w:sz w:val="22"/>
                <w:szCs w:val="22"/>
              </w:rPr>
              <w:t xml:space="preserve">trail </w:t>
            </w:r>
            <w:r w:rsidR="004838AE" w:rsidRPr="00F9528B">
              <w:rPr>
                <w:sz w:val="22"/>
                <w:szCs w:val="22"/>
              </w:rPr>
              <w:t xml:space="preserve">edition </w:t>
            </w:r>
            <w:r w:rsidR="00F11B46" w:rsidRPr="00F9528B">
              <w:rPr>
                <w:sz w:val="22"/>
                <w:szCs w:val="22"/>
              </w:rPr>
              <w:t xml:space="preserve">by </w:t>
            </w:r>
            <w:r w:rsidR="00940FE9" w:rsidRPr="00F9528B">
              <w:rPr>
                <w:sz w:val="22"/>
                <w:szCs w:val="22"/>
              </w:rPr>
              <w:t>IDB</w:t>
            </w:r>
          </w:p>
          <w:p w14:paraId="7F06529C" w14:textId="77777777" w:rsidR="004F181E" w:rsidRPr="00F9528B" w:rsidRDefault="004F181E" w:rsidP="004D010A">
            <w:pPr>
              <w:rPr>
                <w:sz w:val="22"/>
                <w:szCs w:val="22"/>
              </w:rPr>
            </w:pPr>
          </w:p>
        </w:tc>
      </w:tr>
      <w:tr w:rsidR="00F219E1" w:rsidRPr="00F9528B" w14:paraId="0C484E7A" w14:textId="77777777" w:rsidTr="004D010A">
        <w:tc>
          <w:tcPr>
            <w:tcW w:w="1843" w:type="dxa"/>
          </w:tcPr>
          <w:p w14:paraId="27E31CD6" w14:textId="5A077D5A" w:rsidR="00F219E1" w:rsidRPr="00F9528B" w:rsidRDefault="00F219E1" w:rsidP="00F219E1">
            <w:pPr>
              <w:rPr>
                <w:sz w:val="22"/>
                <w:szCs w:val="22"/>
              </w:rPr>
            </w:pPr>
            <w:r w:rsidRPr="00F9528B">
              <w:rPr>
                <w:sz w:val="22"/>
                <w:szCs w:val="22"/>
              </w:rPr>
              <w:t>January 2020</w:t>
            </w:r>
          </w:p>
        </w:tc>
        <w:tc>
          <w:tcPr>
            <w:tcW w:w="2495" w:type="dxa"/>
          </w:tcPr>
          <w:p w14:paraId="4ED5F903" w14:textId="6859A60F" w:rsidR="00F219E1" w:rsidRPr="00F9528B" w:rsidRDefault="00833A37" w:rsidP="00F219E1">
            <w:pPr>
              <w:rPr>
                <w:sz w:val="22"/>
                <w:szCs w:val="22"/>
              </w:rPr>
            </w:pPr>
            <w:r w:rsidRPr="00F9528B">
              <w:rPr>
                <w:sz w:val="22"/>
                <w:szCs w:val="22"/>
              </w:rPr>
              <w:t>ITB, Forms</w:t>
            </w:r>
          </w:p>
        </w:tc>
        <w:tc>
          <w:tcPr>
            <w:tcW w:w="5130" w:type="dxa"/>
          </w:tcPr>
          <w:p w14:paraId="7659B2C7" w14:textId="4107AE20" w:rsidR="00F219E1" w:rsidRPr="00F9528B" w:rsidRDefault="00F219E1" w:rsidP="00F219E1">
            <w:pPr>
              <w:rPr>
                <w:sz w:val="22"/>
                <w:szCs w:val="22"/>
              </w:rPr>
            </w:pPr>
            <w:r w:rsidRPr="00F9528B">
              <w:rPr>
                <w:sz w:val="22"/>
                <w:szCs w:val="22"/>
              </w:rPr>
              <w:t xml:space="preserve">The review is a consequence of the approval by the </w:t>
            </w:r>
            <w:r w:rsidR="004B3CA3" w:rsidRPr="00F9528B">
              <w:rPr>
                <w:sz w:val="22"/>
                <w:szCs w:val="22"/>
              </w:rPr>
              <w:t xml:space="preserve">Executive Board of the </w:t>
            </w:r>
            <w:r w:rsidRPr="00F9528B">
              <w:rPr>
                <w:sz w:val="22"/>
                <w:szCs w:val="22"/>
              </w:rPr>
              <w:t xml:space="preserve">Bank of the Procurement </w:t>
            </w:r>
            <w:r w:rsidR="004B3CA3" w:rsidRPr="00F9528B">
              <w:rPr>
                <w:sz w:val="22"/>
                <w:szCs w:val="22"/>
              </w:rPr>
              <w:t xml:space="preserve">and Consultants </w:t>
            </w:r>
            <w:r w:rsidRPr="00F9528B">
              <w:rPr>
                <w:sz w:val="22"/>
                <w:szCs w:val="22"/>
              </w:rPr>
              <w:t xml:space="preserve">Policies </w:t>
            </w:r>
            <w:r w:rsidR="004B3CA3" w:rsidRPr="00F9528B">
              <w:rPr>
                <w:sz w:val="22"/>
                <w:szCs w:val="22"/>
              </w:rPr>
              <w:t>(</w:t>
            </w:r>
            <w:r w:rsidRPr="00F9528B">
              <w:rPr>
                <w:sz w:val="22"/>
                <w:szCs w:val="22"/>
              </w:rPr>
              <w:t>GN-2349</w:t>
            </w:r>
            <w:r w:rsidR="004B3CA3" w:rsidRPr="00F9528B">
              <w:rPr>
                <w:sz w:val="22"/>
                <w:szCs w:val="22"/>
              </w:rPr>
              <w:t>-15 and GN 2350-15) on 2</w:t>
            </w:r>
            <w:r w:rsidR="004B3CA3" w:rsidRPr="00F9528B">
              <w:rPr>
                <w:sz w:val="22"/>
                <w:szCs w:val="22"/>
                <w:vertAlign w:val="superscript"/>
              </w:rPr>
              <w:t>nd</w:t>
            </w:r>
            <w:r w:rsidR="004B3CA3" w:rsidRPr="00F9528B">
              <w:rPr>
                <w:sz w:val="22"/>
                <w:szCs w:val="22"/>
              </w:rPr>
              <w:t xml:space="preserve"> </w:t>
            </w:r>
            <w:r w:rsidRPr="00F9528B">
              <w:rPr>
                <w:sz w:val="22"/>
                <w:szCs w:val="22"/>
              </w:rPr>
              <w:t xml:space="preserve">July 2019, </w:t>
            </w:r>
            <w:r w:rsidR="004B3CA3" w:rsidRPr="00F9528B">
              <w:rPr>
                <w:sz w:val="22"/>
                <w:szCs w:val="22"/>
              </w:rPr>
              <w:t>effective as 1</w:t>
            </w:r>
            <w:r w:rsidR="004B3CA3" w:rsidRPr="00F9528B">
              <w:rPr>
                <w:sz w:val="22"/>
                <w:szCs w:val="22"/>
                <w:vertAlign w:val="superscript"/>
              </w:rPr>
              <w:t>st</w:t>
            </w:r>
            <w:r w:rsidR="004B3CA3" w:rsidRPr="00F9528B">
              <w:rPr>
                <w:sz w:val="22"/>
                <w:szCs w:val="22"/>
              </w:rPr>
              <w:t xml:space="preserve"> January 2020 </w:t>
            </w:r>
            <w:r w:rsidRPr="00F9528B">
              <w:rPr>
                <w:sz w:val="22"/>
                <w:szCs w:val="22"/>
              </w:rPr>
              <w:t xml:space="preserve">which includes </w:t>
            </w:r>
            <w:r w:rsidRPr="00F9528B">
              <w:rPr>
                <w:i/>
                <w:iCs/>
                <w:sz w:val="22"/>
                <w:szCs w:val="22"/>
              </w:rPr>
              <w:t>inter</w:t>
            </w:r>
            <w:r w:rsidR="005633B5" w:rsidRPr="00F9528B">
              <w:rPr>
                <w:i/>
                <w:iCs/>
                <w:sz w:val="22"/>
                <w:szCs w:val="22"/>
              </w:rPr>
              <w:t xml:space="preserve"> </w:t>
            </w:r>
            <w:r w:rsidRPr="00F9528B">
              <w:rPr>
                <w:i/>
                <w:iCs/>
                <w:sz w:val="22"/>
                <w:szCs w:val="22"/>
              </w:rPr>
              <w:t>alia</w:t>
            </w:r>
            <w:r w:rsidRPr="00F9528B">
              <w:rPr>
                <w:sz w:val="22"/>
                <w:szCs w:val="22"/>
              </w:rPr>
              <w:t>, Best Final Offer (BAFO), Most Advantageous Bid, Negotiations, Noti</w:t>
            </w:r>
            <w:r w:rsidR="005633B5" w:rsidRPr="00F9528B">
              <w:rPr>
                <w:sz w:val="22"/>
                <w:szCs w:val="22"/>
              </w:rPr>
              <w:t>fication</w:t>
            </w:r>
            <w:r w:rsidRPr="00F9528B">
              <w:rPr>
                <w:sz w:val="22"/>
                <w:szCs w:val="22"/>
              </w:rPr>
              <w:t xml:space="preserve"> of Intention of Award, Standstill Period, Disclosure of Beneficia</w:t>
            </w:r>
            <w:r w:rsidR="00642EB5" w:rsidRPr="00F9528B">
              <w:rPr>
                <w:sz w:val="22"/>
                <w:szCs w:val="22"/>
              </w:rPr>
              <w:t>l</w:t>
            </w:r>
            <w:r w:rsidRPr="00F9528B">
              <w:rPr>
                <w:sz w:val="22"/>
                <w:szCs w:val="22"/>
              </w:rPr>
              <w:t xml:space="preserve"> Ownership and Complaints.</w:t>
            </w:r>
          </w:p>
          <w:p w14:paraId="6A2C8170" w14:textId="77777777" w:rsidR="00F219E1" w:rsidRPr="00F9528B" w:rsidRDefault="00F219E1" w:rsidP="00F219E1">
            <w:pPr>
              <w:rPr>
                <w:sz w:val="22"/>
                <w:szCs w:val="22"/>
              </w:rPr>
            </w:pPr>
          </w:p>
          <w:p w14:paraId="486E9D59" w14:textId="50F11504" w:rsidR="00F219E1" w:rsidRPr="00F9528B" w:rsidRDefault="00F219E1" w:rsidP="00F219E1">
            <w:pPr>
              <w:rPr>
                <w:sz w:val="22"/>
                <w:szCs w:val="22"/>
              </w:rPr>
            </w:pPr>
            <w:r w:rsidRPr="00F9528B">
              <w:rPr>
                <w:sz w:val="22"/>
                <w:szCs w:val="22"/>
              </w:rPr>
              <w:t>The term "Request for Bids" (RFB) is introduced to distinguish the document from the "Request for Proposals" (RFP) that may be available in the future.</w:t>
            </w:r>
            <w:r w:rsidR="005633B5" w:rsidRPr="00F9528B">
              <w:rPr>
                <w:sz w:val="22"/>
                <w:szCs w:val="22"/>
              </w:rPr>
              <w:t xml:space="preserve"> </w:t>
            </w:r>
          </w:p>
          <w:p w14:paraId="56973C3E" w14:textId="77777777" w:rsidR="00F219E1" w:rsidRPr="00F9528B" w:rsidRDefault="00F219E1" w:rsidP="00F219E1">
            <w:pPr>
              <w:rPr>
                <w:sz w:val="22"/>
                <w:szCs w:val="22"/>
              </w:rPr>
            </w:pPr>
          </w:p>
          <w:p w14:paraId="02EEF95C" w14:textId="1373D8A5" w:rsidR="00F219E1" w:rsidRPr="00F9528B" w:rsidRDefault="00F219E1" w:rsidP="00F219E1">
            <w:pPr>
              <w:rPr>
                <w:sz w:val="22"/>
                <w:szCs w:val="22"/>
              </w:rPr>
            </w:pPr>
            <w:r w:rsidRPr="00F9528B">
              <w:rPr>
                <w:sz w:val="22"/>
                <w:szCs w:val="22"/>
              </w:rPr>
              <w:t>The term "bidding document" replaces the other ways of referring to the same: "Bidding Documents", "Bidding Document".</w:t>
            </w:r>
          </w:p>
          <w:p w14:paraId="5E4AE80A" w14:textId="77777777" w:rsidR="002E2F92" w:rsidRPr="00F9528B" w:rsidRDefault="002E2F92" w:rsidP="00F219E1">
            <w:pPr>
              <w:rPr>
                <w:sz w:val="22"/>
                <w:szCs w:val="22"/>
              </w:rPr>
            </w:pPr>
          </w:p>
          <w:p w14:paraId="24E0E1F1" w14:textId="21EE7D65" w:rsidR="00F219E1" w:rsidRPr="00F9528B" w:rsidRDefault="002E2F92" w:rsidP="00F219E1">
            <w:pPr>
              <w:rPr>
                <w:sz w:val="22"/>
                <w:szCs w:val="22"/>
              </w:rPr>
            </w:pPr>
            <w:r w:rsidRPr="00F9528B">
              <w:rPr>
                <w:sz w:val="22"/>
                <w:szCs w:val="22"/>
              </w:rPr>
              <w:t>The Prohibited Practices are updated.</w:t>
            </w:r>
          </w:p>
          <w:p w14:paraId="554D599E" w14:textId="77777777" w:rsidR="002E2F92" w:rsidRPr="00F9528B" w:rsidRDefault="002E2F92" w:rsidP="00F219E1">
            <w:pPr>
              <w:rPr>
                <w:sz w:val="22"/>
                <w:szCs w:val="22"/>
              </w:rPr>
            </w:pPr>
          </w:p>
          <w:p w14:paraId="01BEB592" w14:textId="5EAFDEFC" w:rsidR="00F219E1" w:rsidRPr="00F9528B" w:rsidRDefault="00F219E1" w:rsidP="00F219E1">
            <w:pPr>
              <w:rPr>
                <w:sz w:val="22"/>
                <w:szCs w:val="22"/>
              </w:rPr>
            </w:pPr>
            <w:r w:rsidRPr="00F9528B">
              <w:rPr>
                <w:sz w:val="22"/>
                <w:szCs w:val="22"/>
              </w:rPr>
              <w:t>Several ITBs are added as mandate by  the Policies, including,</w:t>
            </w:r>
            <w:r w:rsidRPr="00F9528B">
              <w:rPr>
                <w:i/>
                <w:iCs/>
                <w:sz w:val="22"/>
                <w:szCs w:val="22"/>
              </w:rPr>
              <w:t xml:space="preserve"> inter</w:t>
            </w:r>
            <w:r w:rsidR="005633B5" w:rsidRPr="00F9528B">
              <w:rPr>
                <w:i/>
                <w:iCs/>
                <w:sz w:val="22"/>
                <w:szCs w:val="22"/>
              </w:rPr>
              <w:t xml:space="preserve"> </w:t>
            </w:r>
            <w:r w:rsidRPr="00F9528B">
              <w:rPr>
                <w:i/>
                <w:iCs/>
                <w:sz w:val="22"/>
                <w:szCs w:val="22"/>
              </w:rPr>
              <w:t>alia</w:t>
            </w:r>
            <w:r w:rsidRPr="00F9528B">
              <w:rPr>
                <w:sz w:val="22"/>
                <w:szCs w:val="22"/>
              </w:rPr>
              <w:t xml:space="preserve">: </w:t>
            </w:r>
            <w:r w:rsidRPr="00F9528B">
              <w:rPr>
                <w:sz w:val="22"/>
                <w:szCs w:val="18"/>
              </w:rPr>
              <w:t>38, 41, 42, 43, 44, 45, 46.1, y 48</w:t>
            </w:r>
            <w:r w:rsidRPr="00F9528B">
              <w:rPr>
                <w:sz w:val="22"/>
                <w:szCs w:val="22"/>
              </w:rPr>
              <w:t>. Consequently, other Sections have the relevant adjustments and forms.</w:t>
            </w:r>
          </w:p>
        </w:tc>
      </w:tr>
    </w:tbl>
    <w:p w14:paraId="7239C44A" w14:textId="77777777" w:rsidR="001E5B24" w:rsidRPr="00F9528B" w:rsidRDefault="001E5B24" w:rsidP="001E5B24"/>
    <w:p w14:paraId="2D2C3BBA" w14:textId="77777777" w:rsidR="00BE0FB1" w:rsidRPr="00F9528B" w:rsidRDefault="00BE0FB1">
      <w:pPr>
        <w:jc w:val="left"/>
        <w:rPr>
          <w:b/>
          <w:sz w:val="48"/>
          <w:szCs w:val="48"/>
        </w:rPr>
      </w:pPr>
      <w:r w:rsidRPr="00F9528B">
        <w:rPr>
          <w:b/>
          <w:sz w:val="48"/>
          <w:szCs w:val="48"/>
        </w:rPr>
        <w:br w:type="page"/>
      </w:r>
    </w:p>
    <w:p w14:paraId="14FC1754" w14:textId="77777777" w:rsidR="00F11B46" w:rsidRPr="00F9528B" w:rsidRDefault="00F11B46" w:rsidP="00F11B46">
      <w:pPr>
        <w:autoSpaceDE w:val="0"/>
        <w:autoSpaceDN w:val="0"/>
        <w:adjustRightInd w:val="0"/>
        <w:spacing w:after="200"/>
        <w:jc w:val="center"/>
        <w:rPr>
          <w:b/>
          <w:sz w:val="48"/>
        </w:rPr>
      </w:pPr>
      <w:r w:rsidRPr="00F9528B">
        <w:rPr>
          <w:b/>
          <w:sz w:val="48"/>
          <w:szCs w:val="48"/>
        </w:rPr>
        <w:lastRenderedPageBreak/>
        <w:t>Foreword</w:t>
      </w:r>
    </w:p>
    <w:p w14:paraId="2617B34E" w14:textId="58F40590" w:rsidR="00F11B46" w:rsidRPr="00F9528B" w:rsidRDefault="00F11B46" w:rsidP="00F11B46">
      <w:r w:rsidRPr="00F9528B">
        <w:t xml:space="preserve">This Standard Bidding Document (SBD) for procurement of Plant (Design, Supply, and Installation) has been prepared by the Inter-American Development </w:t>
      </w:r>
      <w:r w:rsidR="004838AE" w:rsidRPr="00F9528B">
        <w:t>B</w:t>
      </w:r>
      <w:r w:rsidRPr="00F9528B">
        <w:t>ank (</w:t>
      </w:r>
      <w:r w:rsidR="00940FE9" w:rsidRPr="00F9528B">
        <w:t>IDB</w:t>
      </w:r>
      <w:r w:rsidR="004838AE" w:rsidRPr="00F9528B">
        <w:t>)</w:t>
      </w:r>
      <w:r w:rsidR="00471302" w:rsidRPr="00F9528B">
        <w:t>.</w:t>
      </w:r>
    </w:p>
    <w:p w14:paraId="76467D3E" w14:textId="77777777" w:rsidR="004838AE" w:rsidRPr="00F9528B" w:rsidRDefault="004838AE" w:rsidP="00F11B46"/>
    <w:p w14:paraId="68D3BB4A" w14:textId="7F3E9702" w:rsidR="00BE0FB1" w:rsidRPr="00F9528B" w:rsidRDefault="008D50FD" w:rsidP="008D50FD">
      <w:pPr>
        <w:rPr>
          <w:b/>
          <w:sz w:val="48"/>
          <w:szCs w:val="48"/>
        </w:rPr>
      </w:pPr>
      <w:r w:rsidRPr="00F9528B">
        <w:rPr>
          <w:lang w:val="en"/>
        </w:rPr>
        <w:t xml:space="preserve">This SBD </w:t>
      </w:r>
      <w:r w:rsidRPr="00F9528B">
        <w:t xml:space="preserve">has been prepared under Procurement Policy </w:t>
      </w:r>
      <w:r w:rsidRPr="00F9528B">
        <w:rPr>
          <w:lang w:val="en"/>
        </w:rPr>
        <w:t>for Works and Goods financed by the Inter-American Development Bank GN-2349-15 approved by the Board of Executive Directors of the Bank on July 2</w:t>
      </w:r>
      <w:r w:rsidRPr="00F9528B">
        <w:rPr>
          <w:vertAlign w:val="superscript"/>
          <w:lang w:val="en"/>
        </w:rPr>
        <w:t>nd</w:t>
      </w:r>
      <w:r w:rsidRPr="00F9528B">
        <w:rPr>
          <w:lang w:val="en"/>
        </w:rPr>
        <w:t>, 2019 with effective date January 1</w:t>
      </w:r>
      <w:r w:rsidRPr="00F9528B">
        <w:rPr>
          <w:vertAlign w:val="superscript"/>
          <w:lang w:val="en"/>
        </w:rPr>
        <w:t>st</w:t>
      </w:r>
      <w:r w:rsidRPr="00F9528B">
        <w:rPr>
          <w:lang w:val="en"/>
        </w:rPr>
        <w:t xml:space="preserve">, 2020. </w:t>
      </w:r>
      <w:r w:rsidR="002E2F92" w:rsidRPr="00F9528B">
        <w:rPr>
          <w:lang w:val="en"/>
        </w:rPr>
        <w:t xml:space="preserve"> </w:t>
      </w:r>
      <w:r w:rsidRPr="00F9528B">
        <w:rPr>
          <w:lang w:val="en"/>
        </w:rPr>
        <w:t xml:space="preserve">It includes new provisions on Best and Final Offer in the evaluation of bids or Negotiations (in the presence of an Independent </w:t>
      </w:r>
      <w:r w:rsidR="00DE0A15" w:rsidRPr="00F9528B">
        <w:rPr>
          <w:lang w:val="en"/>
        </w:rPr>
        <w:t xml:space="preserve">Probity Assurance </w:t>
      </w:r>
      <w:r w:rsidRPr="00F9528B">
        <w:rPr>
          <w:lang w:val="en"/>
        </w:rPr>
        <w:t>Authority agreed with the Bank) in the final adjudication, Standstill Period, Notice of Intention of Award, Complaints, and Debriefing by the Employer.</w:t>
      </w:r>
    </w:p>
    <w:p w14:paraId="2FBD6E19" w14:textId="77777777" w:rsidR="008D50FD" w:rsidRPr="00F9528B" w:rsidRDefault="008D50FD">
      <w:pPr>
        <w:jc w:val="left"/>
        <w:rPr>
          <w:b/>
          <w:sz w:val="48"/>
          <w:szCs w:val="48"/>
        </w:rPr>
      </w:pPr>
      <w:r w:rsidRPr="00F9528B">
        <w:rPr>
          <w:b/>
          <w:sz w:val="48"/>
          <w:szCs w:val="48"/>
        </w:rPr>
        <w:br w:type="page"/>
      </w:r>
    </w:p>
    <w:p w14:paraId="1DC4E38C" w14:textId="049A550C" w:rsidR="00F11B46" w:rsidRPr="00F9528B" w:rsidRDefault="00F11B46" w:rsidP="00F11B46">
      <w:pPr>
        <w:jc w:val="center"/>
      </w:pPr>
      <w:r w:rsidRPr="00F9528B">
        <w:rPr>
          <w:b/>
          <w:sz w:val="48"/>
          <w:szCs w:val="48"/>
        </w:rPr>
        <w:lastRenderedPageBreak/>
        <w:t>Preface</w:t>
      </w:r>
    </w:p>
    <w:p w14:paraId="255A2749" w14:textId="77777777" w:rsidR="00F11B46" w:rsidRPr="00F9528B" w:rsidRDefault="00F11B46" w:rsidP="00F11B46"/>
    <w:p w14:paraId="0EA1E28E" w14:textId="21AE93B0" w:rsidR="00F11B46" w:rsidRPr="00F9528B" w:rsidRDefault="00F11B46" w:rsidP="00F11B46">
      <w:r w:rsidRPr="00F9528B">
        <w:t>This Standard Bidding Document (SBD) for Plant (Design, Supply &amp; Installation) has been prepared for use in contracts financed by the Inter-American Development Bank (</w:t>
      </w:r>
      <w:r w:rsidR="00940FE9" w:rsidRPr="00F9528B">
        <w:t>IDB</w:t>
      </w:r>
      <w:r w:rsidRPr="00F9528B">
        <w:t xml:space="preserve">). </w:t>
      </w:r>
    </w:p>
    <w:p w14:paraId="737D1C8D" w14:textId="77777777" w:rsidR="00F11B46" w:rsidRPr="00F9528B" w:rsidRDefault="00F11B46" w:rsidP="00F11B46"/>
    <w:p w14:paraId="21BD4B8E" w14:textId="35BC100D" w:rsidR="00F11B46" w:rsidRPr="00F9528B" w:rsidRDefault="00F11B46" w:rsidP="00F11B46">
      <w:r w:rsidRPr="00F9528B">
        <w:t>This SBD is to be used for the procurement of Plant</w:t>
      </w:r>
      <w:r w:rsidR="008718C8" w:rsidRPr="00F9528B">
        <w:rPr>
          <w:rStyle w:val="FootnoteReference"/>
        </w:rPr>
        <w:footnoteReference w:id="1"/>
      </w:r>
      <w:r w:rsidRPr="00F9528B">
        <w:t xml:space="preserve"> </w:t>
      </w:r>
      <w:r w:rsidR="00F219E1" w:rsidRPr="00F9528B">
        <w:t>under a Request for Bids (RFB)</w:t>
      </w:r>
      <w:r w:rsidR="00F219E1" w:rsidRPr="00F9528B">
        <w:rPr>
          <w:rStyle w:val="FootnoteReference"/>
        </w:rPr>
        <w:footnoteReference w:id="2"/>
      </w:r>
      <w:r w:rsidR="00F219E1" w:rsidRPr="00F9528B">
        <w:t xml:space="preserve"> </w:t>
      </w:r>
      <w:r w:rsidRPr="00F9528B">
        <w:t xml:space="preserve">through international competitive bidding (ICB) in projects that are financed, in whole or in part, by the </w:t>
      </w:r>
      <w:r w:rsidR="00940FE9" w:rsidRPr="00F9528B">
        <w:t>IDB</w:t>
      </w:r>
      <w:r w:rsidRPr="00F9528B">
        <w:t xml:space="preserve">. </w:t>
      </w:r>
    </w:p>
    <w:p w14:paraId="760843A6" w14:textId="77777777" w:rsidR="00F11B46" w:rsidRPr="00F9528B" w:rsidRDefault="00F11B46" w:rsidP="00F11B46"/>
    <w:p w14:paraId="57401509" w14:textId="75E20814" w:rsidR="0090297B" w:rsidRPr="00F9528B" w:rsidRDefault="00F219E1" w:rsidP="0090297B">
      <w:pPr>
        <w:spacing w:before="120"/>
      </w:pPr>
      <w:r w:rsidRPr="00F9528B">
        <w:t xml:space="preserve">This SBD has been prepared under Procurement Policy GN-2349-15 </w:t>
      </w:r>
      <w:r w:rsidR="002C05D4" w:rsidRPr="00F9528B">
        <w:t>approved by the Executive Board of the Bank on 2</w:t>
      </w:r>
      <w:r w:rsidR="002C05D4" w:rsidRPr="00F9528B">
        <w:rPr>
          <w:vertAlign w:val="superscript"/>
        </w:rPr>
        <w:t xml:space="preserve">nd </w:t>
      </w:r>
      <w:r w:rsidR="002C05D4" w:rsidRPr="00F9528B">
        <w:t>of July 2019, effective 1</w:t>
      </w:r>
      <w:r w:rsidR="002C05D4" w:rsidRPr="00F9528B">
        <w:rPr>
          <w:vertAlign w:val="superscript"/>
        </w:rPr>
        <w:t>st</w:t>
      </w:r>
      <w:r w:rsidR="002C05D4" w:rsidRPr="00F9528B">
        <w:t xml:space="preserve"> of January 2020</w:t>
      </w:r>
      <w:r w:rsidRPr="00F9528B">
        <w:t xml:space="preserve">. </w:t>
      </w:r>
      <w:r w:rsidR="0090297B" w:rsidRPr="00F9528B">
        <w:rPr>
          <w:lang w:val="en"/>
        </w:rPr>
        <w:t>Procurement carried out in the framework of the previous Procurement Policies (</w:t>
      </w:r>
      <w:r w:rsidR="002E2F92" w:rsidRPr="00F9528B">
        <w:rPr>
          <w:lang w:val="en"/>
        </w:rPr>
        <w:t>where</w:t>
      </w:r>
      <w:r w:rsidR="0090297B" w:rsidRPr="00F9528B">
        <w:rPr>
          <w:lang w:val="en"/>
        </w:rPr>
        <w:t xml:space="preserve"> the Borrower has not subscribed the new Policies) shall use the trail version of this SBD dated April 2019 available on the Bank's website.</w:t>
      </w:r>
    </w:p>
    <w:p w14:paraId="596B39E8" w14:textId="77777777" w:rsidR="00F219E1" w:rsidRPr="00F9528B" w:rsidRDefault="00F219E1" w:rsidP="00F11B46"/>
    <w:p w14:paraId="361838EE" w14:textId="1F715233" w:rsidR="008A7E2C" w:rsidRPr="00F9528B" w:rsidRDefault="00F11B46" w:rsidP="00F11B46">
      <w:r w:rsidRPr="00F9528B">
        <w:t xml:space="preserve">Normally, this document should be used when: (i) the value of the plant and equipment portion represents the major part of the estimated contract value, or (ii) the nature and complexity of the plant and equipment is such that the facilities cannot safely be taken over by the Employer without elaborate testing, pre-commissioning, commissioning and acceptance procedures being followed. </w:t>
      </w:r>
    </w:p>
    <w:p w14:paraId="5A4CE597" w14:textId="77777777" w:rsidR="008A7E2C" w:rsidRPr="00F9528B" w:rsidRDefault="008A7E2C" w:rsidP="00F11B46"/>
    <w:p w14:paraId="5310B79B" w14:textId="77777777" w:rsidR="00B92EC5" w:rsidRPr="00F9528B" w:rsidRDefault="00F11B46" w:rsidP="00F11B46">
      <w:r w:rsidRPr="00F9528B">
        <w:t xml:space="preserve">This document is intended to be used where the Contractor is responsible for each activity required for completion of the facilities, e.g., design, manufacture delivery, installation, testing, commissioning, training, etc.  However, these conditions may be adapted for use for single responsibility contracts where some activities, such as parts of the preliminary design or site preparation works, are done by others. </w:t>
      </w:r>
    </w:p>
    <w:p w14:paraId="4360A8C6" w14:textId="77777777" w:rsidR="00B92EC5" w:rsidRPr="00F9528B" w:rsidRDefault="00B92EC5" w:rsidP="00F11B46"/>
    <w:p w14:paraId="6E378A3F" w14:textId="0C52E06D" w:rsidR="00F11B46" w:rsidRPr="00F9528B" w:rsidRDefault="00B92EC5" w:rsidP="00F11B46">
      <w:r w:rsidRPr="00F9528B">
        <w:t xml:space="preserve">The award shall be made to </w:t>
      </w:r>
      <w:r w:rsidR="002E2F92" w:rsidRPr="00F9528B">
        <w:t>Most Advantageous Bid</w:t>
      </w:r>
      <w:r w:rsidRPr="00F9528B">
        <w:t xml:space="preserve">. </w:t>
      </w:r>
      <w:r w:rsidR="00F11B46" w:rsidRPr="00F9528B">
        <w:t xml:space="preserve">If the </w:t>
      </w:r>
      <w:r w:rsidR="008A7E2C" w:rsidRPr="00F9528B">
        <w:t>U</w:t>
      </w:r>
      <w:r w:rsidR="00F11B46" w:rsidRPr="00F9528B">
        <w:t>ser has questions regarding which SBD should be used in a particular case, the appropriate Bank’s official should be consulted.</w:t>
      </w:r>
    </w:p>
    <w:p w14:paraId="432ADCC3" w14:textId="11D8D363" w:rsidR="00F11B46" w:rsidRPr="00F9528B" w:rsidRDefault="00F11B46" w:rsidP="00F11B46">
      <w:r w:rsidRPr="00F9528B">
        <w:t xml:space="preserve">To obtain further information on procurement </w:t>
      </w:r>
      <w:r w:rsidR="00940FE9" w:rsidRPr="00F9528B">
        <w:t>IDB</w:t>
      </w:r>
      <w:r w:rsidRPr="00F9528B">
        <w:t xml:space="preserve"> funded projects or for question regarding the use of this SBD, contact:</w:t>
      </w:r>
    </w:p>
    <w:p w14:paraId="463227C0" w14:textId="77777777" w:rsidR="00F219E1" w:rsidRPr="00F9528B" w:rsidRDefault="00F219E1" w:rsidP="00F11B46"/>
    <w:p w14:paraId="5E640EC9" w14:textId="258F1E4A" w:rsidR="00F11B46" w:rsidRPr="00F9528B" w:rsidRDefault="00F219E1" w:rsidP="00F219E1">
      <w:pPr>
        <w:jc w:val="center"/>
      </w:pPr>
      <w:r w:rsidRPr="00F9528B">
        <w:t>Operations Financial Management and Procurement Services Office</w:t>
      </w:r>
    </w:p>
    <w:p w14:paraId="239A8098" w14:textId="77777777" w:rsidR="00F11B46" w:rsidRPr="00F9528B" w:rsidRDefault="00F11B46" w:rsidP="00F11B46">
      <w:pPr>
        <w:jc w:val="center"/>
      </w:pPr>
      <w:r w:rsidRPr="00F9528B">
        <w:t xml:space="preserve">Inter-American Development Bank  </w:t>
      </w:r>
    </w:p>
    <w:p w14:paraId="79441D15" w14:textId="77777777" w:rsidR="00F11B46" w:rsidRPr="00F9528B" w:rsidRDefault="00F11B46" w:rsidP="00F11B46">
      <w:pPr>
        <w:jc w:val="center"/>
      </w:pPr>
      <w:r w:rsidRPr="00F9528B">
        <w:t>1300 New York Ave., N.W., Washington D.C. 20577 U.S.A.</w:t>
      </w:r>
    </w:p>
    <w:p w14:paraId="451CB4FA" w14:textId="77777777" w:rsidR="00F11B46" w:rsidRPr="00F9528B" w:rsidRDefault="00F11B46" w:rsidP="00F11B46">
      <w:pPr>
        <w:jc w:val="center"/>
        <w:rPr>
          <w:rStyle w:val="Hyperlink"/>
        </w:rPr>
      </w:pPr>
      <w:r w:rsidRPr="00F9528B">
        <w:rPr>
          <w:color w:val="0000FF"/>
          <w:u w:val="single"/>
        </w:rPr>
        <w:t>procurement@iadb.org</w:t>
      </w:r>
      <w:r w:rsidRPr="00F9528B">
        <w:rPr>
          <w:rStyle w:val="Hyperlink"/>
        </w:rPr>
        <w:t xml:space="preserve"> </w:t>
      </w:r>
    </w:p>
    <w:p w14:paraId="2A9A2848" w14:textId="77777777" w:rsidR="005F33A7" w:rsidRPr="00F9528B" w:rsidRDefault="005F33A7">
      <w:pPr>
        <w:pStyle w:val="Title"/>
        <w:rPr>
          <w:sz w:val="40"/>
        </w:rPr>
      </w:pPr>
      <w:r w:rsidRPr="00F9528B">
        <w:rPr>
          <w:iCs/>
          <w:sz w:val="40"/>
        </w:rPr>
        <w:lastRenderedPageBreak/>
        <w:t>Standard</w:t>
      </w:r>
      <w:r w:rsidRPr="00F9528B">
        <w:rPr>
          <w:sz w:val="40"/>
        </w:rPr>
        <w:t xml:space="preserve"> Bidding Document</w:t>
      </w:r>
    </w:p>
    <w:p w14:paraId="77080A0D" w14:textId="77777777" w:rsidR="005F33A7" w:rsidRPr="00F9528B" w:rsidRDefault="005F33A7"/>
    <w:p w14:paraId="0A7681E6" w14:textId="77777777" w:rsidR="005F33A7" w:rsidRPr="00F9528B" w:rsidRDefault="005F33A7"/>
    <w:p w14:paraId="7F61FAB1" w14:textId="77777777" w:rsidR="005F33A7" w:rsidRPr="00F9528B" w:rsidRDefault="005F33A7">
      <w:pPr>
        <w:pStyle w:val="Subtitle2"/>
      </w:pPr>
      <w:bookmarkStart w:id="1" w:name="_Toc496265395"/>
      <w:r w:rsidRPr="00F9528B">
        <w:t>Table of Contents</w:t>
      </w:r>
      <w:bookmarkEnd w:id="1"/>
    </w:p>
    <w:p w14:paraId="6CDB4398" w14:textId="77777777" w:rsidR="005F33A7" w:rsidRPr="00F9528B" w:rsidRDefault="005F33A7">
      <w:pPr>
        <w:rPr>
          <w:i/>
        </w:rPr>
      </w:pPr>
    </w:p>
    <w:p w14:paraId="32BD229E" w14:textId="0BC4B2D0" w:rsidR="006C4317" w:rsidRPr="00F9528B" w:rsidRDefault="00A0616D">
      <w:pPr>
        <w:pStyle w:val="TOC1"/>
        <w:rPr>
          <w:rFonts w:asciiTheme="minorHAnsi" w:eastAsiaTheme="minorEastAsia" w:hAnsiTheme="minorHAnsi" w:cstheme="minorBidi"/>
          <w:b w:val="0"/>
          <w:noProof/>
        </w:rPr>
      </w:pPr>
      <w:r w:rsidRPr="00F9528B">
        <w:rPr>
          <w:i/>
        </w:rPr>
        <w:fldChar w:fldCharType="begin"/>
      </w:r>
      <w:r w:rsidRPr="00F9528B">
        <w:rPr>
          <w:i/>
        </w:rPr>
        <w:instrText xml:space="preserve"> TOC \h \z \t "Subtitle,2,Part 1,1,Option,1,User Guide,1" </w:instrText>
      </w:r>
      <w:r w:rsidRPr="00F9528B">
        <w:rPr>
          <w:i/>
        </w:rPr>
        <w:fldChar w:fldCharType="separate"/>
      </w:r>
      <w:hyperlink w:anchor="_Toc527801657" w:history="1">
        <w:r w:rsidR="006C4317" w:rsidRPr="00F9528B">
          <w:rPr>
            <w:rStyle w:val="Hyperlink"/>
            <w:noProof/>
          </w:rPr>
          <w:t>PART 1 – Bidding Procedures</w:t>
        </w:r>
        <w:r w:rsidR="006C4317" w:rsidRPr="00F9528B">
          <w:rPr>
            <w:noProof/>
            <w:webHidden/>
          </w:rPr>
          <w:tab/>
        </w:r>
        <w:r w:rsidR="006C4317" w:rsidRPr="00F9528B">
          <w:rPr>
            <w:noProof/>
            <w:webHidden/>
          </w:rPr>
          <w:fldChar w:fldCharType="begin"/>
        </w:r>
        <w:r w:rsidR="006C4317" w:rsidRPr="00F9528B">
          <w:rPr>
            <w:noProof/>
            <w:webHidden/>
          </w:rPr>
          <w:instrText xml:space="preserve"> PAGEREF _Toc527801657 \h </w:instrText>
        </w:r>
        <w:r w:rsidR="006C4317" w:rsidRPr="00F9528B">
          <w:rPr>
            <w:noProof/>
            <w:webHidden/>
          </w:rPr>
        </w:r>
        <w:r w:rsidR="006C4317" w:rsidRPr="00F9528B">
          <w:rPr>
            <w:noProof/>
            <w:webHidden/>
          </w:rPr>
          <w:fldChar w:fldCharType="separate"/>
        </w:r>
        <w:r w:rsidR="007A08E0" w:rsidRPr="00F9528B">
          <w:rPr>
            <w:noProof/>
            <w:webHidden/>
          </w:rPr>
          <w:t>1</w:t>
        </w:r>
        <w:r w:rsidR="006C4317" w:rsidRPr="00F9528B">
          <w:rPr>
            <w:noProof/>
            <w:webHidden/>
          </w:rPr>
          <w:fldChar w:fldCharType="end"/>
        </w:r>
      </w:hyperlink>
    </w:p>
    <w:p w14:paraId="1CE5DFBE" w14:textId="608A9227" w:rsidR="006C4317" w:rsidRPr="00F9528B" w:rsidRDefault="005B3E18">
      <w:pPr>
        <w:pStyle w:val="TOC2"/>
        <w:rPr>
          <w:rFonts w:asciiTheme="minorHAnsi" w:eastAsiaTheme="minorEastAsia" w:hAnsiTheme="minorHAnsi" w:cstheme="minorBidi"/>
        </w:rPr>
      </w:pPr>
      <w:hyperlink w:anchor="_Toc527801658" w:history="1">
        <w:r w:rsidR="006C4317" w:rsidRPr="00F9528B">
          <w:rPr>
            <w:rStyle w:val="Hyperlink"/>
          </w:rPr>
          <w:t>Section I.  Instructions to Bidders</w:t>
        </w:r>
        <w:r w:rsidR="006C4317" w:rsidRPr="00F9528B">
          <w:rPr>
            <w:webHidden/>
          </w:rPr>
          <w:tab/>
        </w:r>
        <w:r w:rsidR="006C4317" w:rsidRPr="00F9528B">
          <w:rPr>
            <w:webHidden/>
          </w:rPr>
          <w:fldChar w:fldCharType="begin"/>
        </w:r>
        <w:r w:rsidR="006C4317" w:rsidRPr="00F9528B">
          <w:rPr>
            <w:webHidden/>
          </w:rPr>
          <w:instrText xml:space="preserve"> PAGEREF _Toc527801658 \h </w:instrText>
        </w:r>
        <w:r w:rsidR="006C4317" w:rsidRPr="00F9528B">
          <w:rPr>
            <w:webHidden/>
          </w:rPr>
        </w:r>
        <w:r w:rsidR="006C4317" w:rsidRPr="00F9528B">
          <w:rPr>
            <w:webHidden/>
          </w:rPr>
          <w:fldChar w:fldCharType="separate"/>
        </w:r>
        <w:r w:rsidR="007A08E0" w:rsidRPr="00F9528B">
          <w:rPr>
            <w:webHidden/>
          </w:rPr>
          <w:t>3</w:t>
        </w:r>
        <w:r w:rsidR="006C4317" w:rsidRPr="00F9528B">
          <w:rPr>
            <w:webHidden/>
          </w:rPr>
          <w:fldChar w:fldCharType="end"/>
        </w:r>
      </w:hyperlink>
    </w:p>
    <w:p w14:paraId="39C5356B" w14:textId="429FD5D7" w:rsidR="006C4317" w:rsidRPr="00F9528B" w:rsidRDefault="005B3E18">
      <w:pPr>
        <w:pStyle w:val="TOC2"/>
        <w:rPr>
          <w:rFonts w:asciiTheme="minorHAnsi" w:eastAsiaTheme="minorEastAsia" w:hAnsiTheme="minorHAnsi" w:cstheme="minorBidi"/>
        </w:rPr>
      </w:pPr>
      <w:hyperlink w:anchor="_Toc527801659" w:history="1">
        <w:r w:rsidR="006C4317" w:rsidRPr="00F9528B">
          <w:rPr>
            <w:rStyle w:val="Hyperlink"/>
          </w:rPr>
          <w:t>Section II.  Bid Data Sheet</w:t>
        </w:r>
        <w:r w:rsidR="006C4317" w:rsidRPr="00F9528B">
          <w:rPr>
            <w:webHidden/>
          </w:rPr>
          <w:tab/>
        </w:r>
        <w:r w:rsidR="006C4317" w:rsidRPr="00F9528B">
          <w:rPr>
            <w:webHidden/>
          </w:rPr>
          <w:fldChar w:fldCharType="begin"/>
        </w:r>
        <w:r w:rsidR="006C4317" w:rsidRPr="00F9528B">
          <w:rPr>
            <w:webHidden/>
          </w:rPr>
          <w:instrText xml:space="preserve"> PAGEREF _Toc527801659 \h </w:instrText>
        </w:r>
        <w:r w:rsidR="006C4317" w:rsidRPr="00F9528B">
          <w:rPr>
            <w:webHidden/>
          </w:rPr>
        </w:r>
        <w:r w:rsidR="006C4317" w:rsidRPr="00F9528B">
          <w:rPr>
            <w:webHidden/>
          </w:rPr>
          <w:fldChar w:fldCharType="separate"/>
        </w:r>
        <w:r w:rsidR="007A08E0" w:rsidRPr="00F9528B">
          <w:rPr>
            <w:webHidden/>
          </w:rPr>
          <w:t>41</w:t>
        </w:r>
        <w:r w:rsidR="006C4317" w:rsidRPr="00F9528B">
          <w:rPr>
            <w:webHidden/>
          </w:rPr>
          <w:fldChar w:fldCharType="end"/>
        </w:r>
      </w:hyperlink>
    </w:p>
    <w:p w14:paraId="5D9F28F4" w14:textId="08DB640A" w:rsidR="006C4317" w:rsidRPr="00F9528B" w:rsidRDefault="005B3E18">
      <w:pPr>
        <w:pStyle w:val="TOC2"/>
        <w:rPr>
          <w:rFonts w:asciiTheme="minorHAnsi" w:eastAsiaTheme="minorEastAsia" w:hAnsiTheme="minorHAnsi" w:cstheme="minorBidi"/>
        </w:rPr>
      </w:pPr>
      <w:hyperlink w:anchor="_Toc527801660" w:history="1">
        <w:r w:rsidR="006C4317" w:rsidRPr="00F9528B">
          <w:rPr>
            <w:rStyle w:val="Hyperlink"/>
          </w:rPr>
          <w:t xml:space="preserve">Section III.  </w:t>
        </w:r>
        <w:r w:rsidR="006C4317" w:rsidRPr="00F9528B">
          <w:rPr>
            <w:rStyle w:val="Hyperlink"/>
            <w:iCs/>
          </w:rPr>
          <w:t>Evaluation and Qualification Criteria</w:t>
        </w:r>
        <w:r w:rsidR="006C4317" w:rsidRPr="00F9528B">
          <w:rPr>
            <w:webHidden/>
          </w:rPr>
          <w:tab/>
        </w:r>
        <w:r w:rsidR="006C4317" w:rsidRPr="00F9528B">
          <w:rPr>
            <w:webHidden/>
          </w:rPr>
          <w:fldChar w:fldCharType="begin"/>
        </w:r>
        <w:r w:rsidR="006C4317" w:rsidRPr="00F9528B">
          <w:rPr>
            <w:webHidden/>
          </w:rPr>
          <w:instrText xml:space="preserve"> PAGEREF _Toc527801660 \h </w:instrText>
        </w:r>
        <w:r w:rsidR="006C4317" w:rsidRPr="00F9528B">
          <w:rPr>
            <w:webHidden/>
          </w:rPr>
        </w:r>
        <w:r w:rsidR="006C4317" w:rsidRPr="00F9528B">
          <w:rPr>
            <w:webHidden/>
          </w:rPr>
          <w:fldChar w:fldCharType="separate"/>
        </w:r>
        <w:r w:rsidR="007A08E0" w:rsidRPr="00F9528B">
          <w:rPr>
            <w:webHidden/>
          </w:rPr>
          <w:t>53</w:t>
        </w:r>
        <w:r w:rsidR="006C4317" w:rsidRPr="00F9528B">
          <w:rPr>
            <w:webHidden/>
          </w:rPr>
          <w:fldChar w:fldCharType="end"/>
        </w:r>
      </w:hyperlink>
    </w:p>
    <w:p w14:paraId="3DF305BD" w14:textId="63997952" w:rsidR="006C4317" w:rsidRPr="00F9528B" w:rsidRDefault="005B3E18">
      <w:pPr>
        <w:pStyle w:val="TOC2"/>
        <w:rPr>
          <w:rFonts w:asciiTheme="minorHAnsi" w:eastAsiaTheme="minorEastAsia" w:hAnsiTheme="minorHAnsi" w:cstheme="minorBidi"/>
        </w:rPr>
      </w:pPr>
      <w:hyperlink w:anchor="_Toc527801661" w:history="1">
        <w:r w:rsidR="006C4317" w:rsidRPr="00F9528B">
          <w:rPr>
            <w:rStyle w:val="Hyperlink"/>
          </w:rPr>
          <w:t>Section IV.  Eligible Countries</w:t>
        </w:r>
        <w:r w:rsidR="006C4317" w:rsidRPr="00F9528B">
          <w:rPr>
            <w:webHidden/>
          </w:rPr>
          <w:tab/>
        </w:r>
        <w:r w:rsidR="006C4317" w:rsidRPr="00F9528B">
          <w:rPr>
            <w:webHidden/>
          </w:rPr>
          <w:fldChar w:fldCharType="begin"/>
        </w:r>
        <w:r w:rsidR="006C4317" w:rsidRPr="00F9528B">
          <w:rPr>
            <w:webHidden/>
          </w:rPr>
          <w:instrText xml:space="preserve"> PAGEREF _Toc527801661 \h </w:instrText>
        </w:r>
        <w:r w:rsidR="006C4317" w:rsidRPr="00F9528B">
          <w:rPr>
            <w:webHidden/>
          </w:rPr>
        </w:r>
        <w:r w:rsidR="006C4317" w:rsidRPr="00F9528B">
          <w:rPr>
            <w:webHidden/>
          </w:rPr>
          <w:fldChar w:fldCharType="separate"/>
        </w:r>
        <w:r w:rsidR="007A08E0" w:rsidRPr="00F9528B">
          <w:rPr>
            <w:webHidden/>
          </w:rPr>
          <w:t>69</w:t>
        </w:r>
        <w:r w:rsidR="006C4317" w:rsidRPr="00F9528B">
          <w:rPr>
            <w:webHidden/>
          </w:rPr>
          <w:fldChar w:fldCharType="end"/>
        </w:r>
      </w:hyperlink>
    </w:p>
    <w:p w14:paraId="2F2FE91F" w14:textId="11D026A5" w:rsidR="006C4317" w:rsidRPr="00F9528B" w:rsidRDefault="005B3E18">
      <w:pPr>
        <w:pStyle w:val="TOC2"/>
        <w:rPr>
          <w:rFonts w:asciiTheme="minorHAnsi" w:eastAsiaTheme="minorEastAsia" w:hAnsiTheme="minorHAnsi" w:cstheme="minorBidi"/>
        </w:rPr>
      </w:pPr>
      <w:hyperlink w:anchor="_Toc527801662" w:history="1">
        <w:r w:rsidR="006C4317" w:rsidRPr="00F9528B">
          <w:rPr>
            <w:rStyle w:val="Hyperlink"/>
          </w:rPr>
          <w:t>Section V.  Bidding Forms</w:t>
        </w:r>
        <w:r w:rsidR="006C4317" w:rsidRPr="00F9528B">
          <w:rPr>
            <w:webHidden/>
          </w:rPr>
          <w:tab/>
        </w:r>
        <w:r w:rsidR="006C4317" w:rsidRPr="00F9528B">
          <w:rPr>
            <w:webHidden/>
          </w:rPr>
          <w:fldChar w:fldCharType="begin"/>
        </w:r>
        <w:r w:rsidR="006C4317" w:rsidRPr="00F9528B">
          <w:rPr>
            <w:webHidden/>
          </w:rPr>
          <w:instrText xml:space="preserve"> PAGEREF _Toc527801662 \h </w:instrText>
        </w:r>
        <w:r w:rsidR="006C4317" w:rsidRPr="00F9528B">
          <w:rPr>
            <w:webHidden/>
          </w:rPr>
        </w:r>
        <w:r w:rsidR="006C4317" w:rsidRPr="00F9528B">
          <w:rPr>
            <w:webHidden/>
          </w:rPr>
          <w:fldChar w:fldCharType="separate"/>
        </w:r>
        <w:r w:rsidR="007A08E0" w:rsidRPr="00F9528B">
          <w:rPr>
            <w:webHidden/>
          </w:rPr>
          <w:t>71</w:t>
        </w:r>
        <w:r w:rsidR="006C4317" w:rsidRPr="00F9528B">
          <w:rPr>
            <w:webHidden/>
          </w:rPr>
          <w:fldChar w:fldCharType="end"/>
        </w:r>
      </w:hyperlink>
    </w:p>
    <w:p w14:paraId="5C0F0C59" w14:textId="796731F9" w:rsidR="006C4317" w:rsidRPr="00F9528B" w:rsidRDefault="005B3E18">
      <w:pPr>
        <w:pStyle w:val="TOC1"/>
        <w:rPr>
          <w:rFonts w:asciiTheme="minorHAnsi" w:eastAsiaTheme="minorEastAsia" w:hAnsiTheme="minorHAnsi" w:cstheme="minorBidi"/>
          <w:b w:val="0"/>
          <w:noProof/>
        </w:rPr>
      </w:pPr>
      <w:hyperlink w:anchor="_Toc527801663" w:history="1">
        <w:r w:rsidR="006C4317" w:rsidRPr="00F9528B">
          <w:rPr>
            <w:rStyle w:val="Hyperlink"/>
            <w:noProof/>
          </w:rPr>
          <w:t xml:space="preserve">PART 2 – </w:t>
        </w:r>
        <w:r w:rsidR="006C4317" w:rsidRPr="00F9528B">
          <w:rPr>
            <w:rStyle w:val="Hyperlink"/>
            <w:iCs/>
            <w:noProof/>
          </w:rPr>
          <w:t>Employer ’s</w:t>
        </w:r>
        <w:r w:rsidR="006C4317" w:rsidRPr="00F9528B">
          <w:rPr>
            <w:rStyle w:val="Hyperlink"/>
            <w:noProof/>
          </w:rPr>
          <w:t xml:space="preserve"> Requirements</w:t>
        </w:r>
        <w:r w:rsidR="006C4317" w:rsidRPr="00F9528B">
          <w:rPr>
            <w:noProof/>
            <w:webHidden/>
          </w:rPr>
          <w:tab/>
        </w:r>
        <w:r w:rsidR="006C4317" w:rsidRPr="00F9528B">
          <w:rPr>
            <w:noProof/>
            <w:webHidden/>
          </w:rPr>
          <w:fldChar w:fldCharType="begin"/>
        </w:r>
        <w:r w:rsidR="006C4317" w:rsidRPr="00F9528B">
          <w:rPr>
            <w:noProof/>
            <w:webHidden/>
          </w:rPr>
          <w:instrText xml:space="preserve"> PAGEREF _Toc527801663 \h </w:instrText>
        </w:r>
        <w:r w:rsidR="006C4317" w:rsidRPr="00F9528B">
          <w:rPr>
            <w:noProof/>
            <w:webHidden/>
          </w:rPr>
        </w:r>
        <w:r w:rsidR="006C4317" w:rsidRPr="00F9528B">
          <w:rPr>
            <w:noProof/>
            <w:webHidden/>
          </w:rPr>
          <w:fldChar w:fldCharType="separate"/>
        </w:r>
        <w:r w:rsidR="007A08E0" w:rsidRPr="00F9528B">
          <w:rPr>
            <w:noProof/>
            <w:webHidden/>
          </w:rPr>
          <w:t>123</w:t>
        </w:r>
        <w:r w:rsidR="006C4317" w:rsidRPr="00F9528B">
          <w:rPr>
            <w:noProof/>
            <w:webHidden/>
          </w:rPr>
          <w:fldChar w:fldCharType="end"/>
        </w:r>
      </w:hyperlink>
    </w:p>
    <w:p w14:paraId="4859941D" w14:textId="06F519D8" w:rsidR="006C4317" w:rsidRPr="00F9528B" w:rsidRDefault="005B3E18">
      <w:pPr>
        <w:pStyle w:val="TOC2"/>
        <w:rPr>
          <w:rFonts w:asciiTheme="minorHAnsi" w:eastAsiaTheme="minorEastAsia" w:hAnsiTheme="minorHAnsi" w:cstheme="minorBidi"/>
        </w:rPr>
      </w:pPr>
      <w:hyperlink w:anchor="_Toc527801664" w:history="1">
        <w:r w:rsidR="006C4317" w:rsidRPr="00F9528B">
          <w:rPr>
            <w:rStyle w:val="Hyperlink"/>
          </w:rPr>
          <w:t>Section VI.  Employer ’s Requirements</w:t>
        </w:r>
        <w:r w:rsidR="006C4317" w:rsidRPr="00F9528B">
          <w:rPr>
            <w:webHidden/>
          </w:rPr>
          <w:tab/>
        </w:r>
        <w:r w:rsidR="006C4317" w:rsidRPr="00F9528B">
          <w:rPr>
            <w:webHidden/>
          </w:rPr>
          <w:fldChar w:fldCharType="begin"/>
        </w:r>
        <w:r w:rsidR="006C4317" w:rsidRPr="00F9528B">
          <w:rPr>
            <w:webHidden/>
          </w:rPr>
          <w:instrText xml:space="preserve"> PAGEREF _Toc527801664 \h </w:instrText>
        </w:r>
        <w:r w:rsidR="006C4317" w:rsidRPr="00F9528B">
          <w:rPr>
            <w:webHidden/>
          </w:rPr>
        </w:r>
        <w:r w:rsidR="006C4317" w:rsidRPr="00F9528B">
          <w:rPr>
            <w:webHidden/>
          </w:rPr>
          <w:fldChar w:fldCharType="separate"/>
        </w:r>
        <w:r w:rsidR="007A08E0" w:rsidRPr="00F9528B">
          <w:rPr>
            <w:webHidden/>
          </w:rPr>
          <w:t>124</w:t>
        </w:r>
        <w:r w:rsidR="006C4317" w:rsidRPr="00F9528B">
          <w:rPr>
            <w:webHidden/>
          </w:rPr>
          <w:fldChar w:fldCharType="end"/>
        </w:r>
      </w:hyperlink>
    </w:p>
    <w:p w14:paraId="2F93F7F3" w14:textId="03ED14AA" w:rsidR="006C4317" w:rsidRPr="00F9528B" w:rsidRDefault="005B3E18">
      <w:pPr>
        <w:pStyle w:val="TOC1"/>
        <w:rPr>
          <w:rFonts w:asciiTheme="minorHAnsi" w:eastAsiaTheme="minorEastAsia" w:hAnsiTheme="minorHAnsi" w:cstheme="minorBidi"/>
          <w:b w:val="0"/>
          <w:noProof/>
        </w:rPr>
      </w:pPr>
      <w:hyperlink w:anchor="_Toc527801665" w:history="1">
        <w:r w:rsidR="006C4317" w:rsidRPr="00F9528B">
          <w:rPr>
            <w:rStyle w:val="Hyperlink"/>
            <w:noProof/>
          </w:rPr>
          <w:t>PART 3 – Conditions of Contract and Contract Forms</w:t>
        </w:r>
        <w:r w:rsidR="006C4317" w:rsidRPr="00F9528B">
          <w:rPr>
            <w:noProof/>
            <w:webHidden/>
          </w:rPr>
          <w:tab/>
        </w:r>
        <w:r w:rsidR="006C4317" w:rsidRPr="00F9528B">
          <w:rPr>
            <w:noProof/>
            <w:webHidden/>
          </w:rPr>
          <w:fldChar w:fldCharType="begin"/>
        </w:r>
        <w:r w:rsidR="006C4317" w:rsidRPr="00F9528B">
          <w:rPr>
            <w:noProof/>
            <w:webHidden/>
          </w:rPr>
          <w:instrText xml:space="preserve"> PAGEREF _Toc527801665 \h </w:instrText>
        </w:r>
        <w:r w:rsidR="006C4317" w:rsidRPr="00F9528B">
          <w:rPr>
            <w:noProof/>
            <w:webHidden/>
          </w:rPr>
        </w:r>
        <w:r w:rsidR="006C4317" w:rsidRPr="00F9528B">
          <w:rPr>
            <w:noProof/>
            <w:webHidden/>
          </w:rPr>
          <w:fldChar w:fldCharType="separate"/>
        </w:r>
        <w:r w:rsidR="007A08E0" w:rsidRPr="00F9528B">
          <w:rPr>
            <w:noProof/>
            <w:webHidden/>
          </w:rPr>
          <w:t>163</w:t>
        </w:r>
        <w:r w:rsidR="006C4317" w:rsidRPr="00F9528B">
          <w:rPr>
            <w:noProof/>
            <w:webHidden/>
          </w:rPr>
          <w:fldChar w:fldCharType="end"/>
        </w:r>
      </w:hyperlink>
    </w:p>
    <w:p w14:paraId="5A9BEFD4" w14:textId="393E8324" w:rsidR="006C4317" w:rsidRPr="00F9528B" w:rsidRDefault="005B3E18">
      <w:pPr>
        <w:pStyle w:val="TOC2"/>
        <w:rPr>
          <w:rFonts w:asciiTheme="minorHAnsi" w:eastAsiaTheme="minorEastAsia" w:hAnsiTheme="minorHAnsi" w:cstheme="minorBidi"/>
        </w:rPr>
      </w:pPr>
      <w:hyperlink w:anchor="_Toc527801666" w:history="1">
        <w:r w:rsidR="006C4317" w:rsidRPr="00F9528B">
          <w:rPr>
            <w:rStyle w:val="Hyperlink"/>
          </w:rPr>
          <w:t>Section VII. General Conditions (GC)</w:t>
        </w:r>
        <w:r w:rsidR="006C4317" w:rsidRPr="00F9528B">
          <w:rPr>
            <w:webHidden/>
          </w:rPr>
          <w:tab/>
        </w:r>
        <w:r w:rsidR="006C4317" w:rsidRPr="00F9528B">
          <w:rPr>
            <w:webHidden/>
          </w:rPr>
          <w:fldChar w:fldCharType="begin"/>
        </w:r>
        <w:r w:rsidR="006C4317" w:rsidRPr="00F9528B">
          <w:rPr>
            <w:webHidden/>
          </w:rPr>
          <w:instrText xml:space="preserve"> PAGEREF _Toc527801666 \h </w:instrText>
        </w:r>
        <w:r w:rsidR="006C4317" w:rsidRPr="00F9528B">
          <w:rPr>
            <w:webHidden/>
          </w:rPr>
        </w:r>
        <w:r w:rsidR="006C4317" w:rsidRPr="00F9528B">
          <w:rPr>
            <w:webHidden/>
          </w:rPr>
          <w:fldChar w:fldCharType="separate"/>
        </w:r>
        <w:r w:rsidR="007A08E0" w:rsidRPr="00F9528B">
          <w:rPr>
            <w:webHidden/>
          </w:rPr>
          <w:t>164</w:t>
        </w:r>
        <w:r w:rsidR="006C4317" w:rsidRPr="00F9528B">
          <w:rPr>
            <w:webHidden/>
          </w:rPr>
          <w:fldChar w:fldCharType="end"/>
        </w:r>
      </w:hyperlink>
    </w:p>
    <w:p w14:paraId="2B4C8DF4" w14:textId="2E39DD90" w:rsidR="006C4317" w:rsidRPr="00F9528B" w:rsidRDefault="005B3E18">
      <w:pPr>
        <w:pStyle w:val="TOC2"/>
        <w:rPr>
          <w:rFonts w:asciiTheme="minorHAnsi" w:eastAsiaTheme="minorEastAsia" w:hAnsiTheme="minorHAnsi" w:cstheme="minorBidi"/>
        </w:rPr>
      </w:pPr>
      <w:hyperlink w:anchor="_Toc527801667" w:history="1">
        <w:r w:rsidR="006C4317" w:rsidRPr="00F9528B">
          <w:rPr>
            <w:rStyle w:val="Hyperlink"/>
          </w:rPr>
          <w:t>Section VIII.  Particular Conditions</w:t>
        </w:r>
        <w:r w:rsidR="006C4317" w:rsidRPr="00F9528B">
          <w:rPr>
            <w:webHidden/>
          </w:rPr>
          <w:tab/>
        </w:r>
        <w:r w:rsidR="006C4317" w:rsidRPr="00F9528B">
          <w:rPr>
            <w:webHidden/>
          </w:rPr>
          <w:fldChar w:fldCharType="begin"/>
        </w:r>
        <w:r w:rsidR="006C4317" w:rsidRPr="00F9528B">
          <w:rPr>
            <w:webHidden/>
          </w:rPr>
          <w:instrText xml:space="preserve"> PAGEREF _Toc527801667 \h </w:instrText>
        </w:r>
        <w:r w:rsidR="006C4317" w:rsidRPr="00F9528B">
          <w:rPr>
            <w:webHidden/>
          </w:rPr>
        </w:r>
        <w:r w:rsidR="006C4317" w:rsidRPr="00F9528B">
          <w:rPr>
            <w:webHidden/>
          </w:rPr>
          <w:fldChar w:fldCharType="separate"/>
        </w:r>
        <w:r w:rsidR="007A08E0" w:rsidRPr="00F9528B">
          <w:rPr>
            <w:webHidden/>
          </w:rPr>
          <w:t>255</w:t>
        </w:r>
        <w:r w:rsidR="006C4317" w:rsidRPr="00F9528B">
          <w:rPr>
            <w:webHidden/>
          </w:rPr>
          <w:fldChar w:fldCharType="end"/>
        </w:r>
      </w:hyperlink>
    </w:p>
    <w:p w14:paraId="32EE9FBC" w14:textId="7CF59CD9" w:rsidR="006C4317" w:rsidRPr="00F9528B" w:rsidRDefault="005B3E18">
      <w:pPr>
        <w:pStyle w:val="TOC2"/>
        <w:rPr>
          <w:rFonts w:asciiTheme="minorHAnsi" w:eastAsiaTheme="minorEastAsia" w:hAnsiTheme="minorHAnsi" w:cstheme="minorBidi"/>
        </w:rPr>
      </w:pPr>
      <w:hyperlink w:anchor="_Toc527801668" w:history="1">
        <w:r w:rsidR="006C4317" w:rsidRPr="00F9528B">
          <w:rPr>
            <w:rStyle w:val="Hyperlink"/>
          </w:rPr>
          <w:t>Section IX.  - Contract Forms</w:t>
        </w:r>
        <w:r w:rsidR="006C4317" w:rsidRPr="00F9528B">
          <w:rPr>
            <w:webHidden/>
          </w:rPr>
          <w:tab/>
        </w:r>
        <w:r w:rsidR="006C4317" w:rsidRPr="00F9528B">
          <w:rPr>
            <w:webHidden/>
          </w:rPr>
          <w:fldChar w:fldCharType="begin"/>
        </w:r>
        <w:r w:rsidR="006C4317" w:rsidRPr="00F9528B">
          <w:rPr>
            <w:webHidden/>
          </w:rPr>
          <w:instrText xml:space="preserve"> PAGEREF _Toc527801668 \h </w:instrText>
        </w:r>
        <w:r w:rsidR="006C4317" w:rsidRPr="00F9528B">
          <w:rPr>
            <w:webHidden/>
          </w:rPr>
        </w:r>
        <w:r w:rsidR="006C4317" w:rsidRPr="00F9528B">
          <w:rPr>
            <w:webHidden/>
          </w:rPr>
          <w:fldChar w:fldCharType="separate"/>
        </w:r>
        <w:r w:rsidR="007A08E0" w:rsidRPr="00F9528B">
          <w:rPr>
            <w:webHidden/>
          </w:rPr>
          <w:t>261</w:t>
        </w:r>
        <w:r w:rsidR="006C4317" w:rsidRPr="00F9528B">
          <w:rPr>
            <w:webHidden/>
          </w:rPr>
          <w:fldChar w:fldCharType="end"/>
        </w:r>
      </w:hyperlink>
    </w:p>
    <w:p w14:paraId="0772BDD3" w14:textId="77777777" w:rsidR="00A0616D" w:rsidRPr="00F9528B" w:rsidRDefault="00A0616D">
      <w:pPr>
        <w:rPr>
          <w:i/>
        </w:rPr>
      </w:pPr>
      <w:r w:rsidRPr="00F9528B">
        <w:rPr>
          <w:i/>
        </w:rPr>
        <w:fldChar w:fldCharType="end"/>
      </w:r>
    </w:p>
    <w:p w14:paraId="57E908EA" w14:textId="77777777" w:rsidR="005F33A7" w:rsidRPr="00F9528B" w:rsidRDefault="005F33A7">
      <w:pPr>
        <w:jc w:val="left"/>
      </w:pPr>
    </w:p>
    <w:p w14:paraId="2207DADE" w14:textId="77777777" w:rsidR="005F33A7" w:rsidRPr="00F9528B" w:rsidRDefault="005F33A7">
      <w:pPr>
        <w:jc w:val="left"/>
        <w:sectPr w:rsidR="005F33A7" w:rsidRPr="00F9528B" w:rsidSect="007C70FC">
          <w:headerReference w:type="even" r:id="rId8"/>
          <w:headerReference w:type="default" r:id="rId9"/>
          <w:footnotePr>
            <w:numRestart w:val="eachPage"/>
          </w:footnotePr>
          <w:pgSz w:w="12240" w:h="15840" w:code="1"/>
          <w:pgMar w:top="1440" w:right="1440" w:bottom="1440" w:left="1800" w:header="720" w:footer="720" w:gutter="0"/>
          <w:pgNumType w:fmt="lowerRoman"/>
          <w:cols w:space="720"/>
          <w:titlePg/>
        </w:sectPr>
      </w:pPr>
    </w:p>
    <w:p w14:paraId="226432AB" w14:textId="77777777" w:rsidR="005F33A7" w:rsidRPr="00F9528B" w:rsidRDefault="005F33A7"/>
    <w:p w14:paraId="78F8908D" w14:textId="77777777" w:rsidR="005F33A7" w:rsidRPr="00F9528B" w:rsidRDefault="005F33A7"/>
    <w:p w14:paraId="72CE6788" w14:textId="77777777" w:rsidR="005F33A7" w:rsidRPr="00F9528B" w:rsidRDefault="005F33A7" w:rsidP="007039E3">
      <w:pPr>
        <w:pStyle w:val="Part1"/>
      </w:pPr>
      <w:bookmarkStart w:id="2" w:name="_Toc438529596"/>
      <w:bookmarkStart w:id="3" w:name="_Toc438725752"/>
      <w:bookmarkStart w:id="4" w:name="_Toc438817747"/>
      <w:bookmarkStart w:id="5" w:name="_Toc438954441"/>
      <w:bookmarkStart w:id="6" w:name="_Toc461939615"/>
      <w:bookmarkStart w:id="7" w:name="_Toc125954056"/>
      <w:bookmarkStart w:id="8" w:name="_Toc527801657"/>
      <w:r w:rsidRPr="00F9528B">
        <w:t>PART 1 – Bidding Procedures</w:t>
      </w:r>
      <w:bookmarkEnd w:id="2"/>
      <w:bookmarkEnd w:id="3"/>
      <w:bookmarkEnd w:id="4"/>
      <w:bookmarkEnd w:id="5"/>
      <w:bookmarkEnd w:id="6"/>
      <w:bookmarkEnd w:id="7"/>
      <w:bookmarkEnd w:id="8"/>
    </w:p>
    <w:p w14:paraId="7366C56A" w14:textId="77777777" w:rsidR="005F33A7" w:rsidRPr="00F9528B" w:rsidRDefault="005F33A7">
      <w:pPr>
        <w:jc w:val="left"/>
      </w:pPr>
    </w:p>
    <w:p w14:paraId="48B05AD5" w14:textId="77777777" w:rsidR="005F33A7" w:rsidRPr="00F9528B" w:rsidRDefault="005F33A7">
      <w:pPr>
        <w:jc w:val="left"/>
      </w:pPr>
    </w:p>
    <w:p w14:paraId="309989CD" w14:textId="77777777" w:rsidR="005F33A7" w:rsidRPr="00F9528B" w:rsidRDefault="005F33A7">
      <w:pPr>
        <w:jc w:val="left"/>
      </w:pPr>
    </w:p>
    <w:p w14:paraId="0D4850F2" w14:textId="77777777" w:rsidR="00D85D6D" w:rsidRPr="00F9528B" w:rsidRDefault="00D85D6D">
      <w:pPr>
        <w:jc w:val="left"/>
        <w:sectPr w:rsidR="00D85D6D" w:rsidRPr="00F9528B" w:rsidSect="004C0383">
          <w:headerReference w:type="even" r:id="rId10"/>
          <w:headerReference w:type="default" r:id="rId11"/>
          <w:headerReference w:type="first" r:id="rId12"/>
          <w:type w:val="oddPage"/>
          <w:pgSz w:w="12240" w:h="15840" w:code="1"/>
          <w:pgMar w:top="1440" w:right="1440" w:bottom="1296" w:left="1800" w:header="720" w:footer="720" w:gutter="0"/>
          <w:pgNumType w:start="1"/>
          <w:cols w:space="720"/>
          <w:noEndnote/>
          <w:titlePg/>
        </w:sectPr>
      </w:pPr>
    </w:p>
    <w:p w14:paraId="2A5614BB" w14:textId="77777777" w:rsidR="005F33A7" w:rsidRPr="00F9528B" w:rsidRDefault="005F33A7">
      <w:pPr>
        <w:jc w:val="left"/>
      </w:pPr>
    </w:p>
    <w:p w14:paraId="436601FB" w14:textId="77777777" w:rsidR="004C0383" w:rsidRPr="00F9528B" w:rsidRDefault="004C0383">
      <w:bookmarkStart w:id="9" w:name="_Toc41971238"/>
    </w:p>
    <w:tbl>
      <w:tblPr>
        <w:tblW w:w="0" w:type="auto"/>
        <w:tblLayout w:type="fixed"/>
        <w:tblLook w:val="0000" w:firstRow="0" w:lastRow="0" w:firstColumn="0" w:lastColumn="0" w:noHBand="0" w:noVBand="0"/>
      </w:tblPr>
      <w:tblGrid>
        <w:gridCol w:w="9198"/>
      </w:tblGrid>
      <w:tr w:rsidR="005F33A7" w:rsidRPr="00F9528B" w14:paraId="721D44A5" w14:textId="77777777">
        <w:trPr>
          <w:trHeight w:val="801"/>
        </w:trPr>
        <w:tc>
          <w:tcPr>
            <w:tcW w:w="9198" w:type="dxa"/>
            <w:vAlign w:val="center"/>
          </w:tcPr>
          <w:p w14:paraId="3B66CEEE" w14:textId="77777777" w:rsidR="005F33A7" w:rsidRPr="00F9528B" w:rsidRDefault="005F33A7">
            <w:pPr>
              <w:pStyle w:val="Subtitle"/>
            </w:pPr>
            <w:bookmarkStart w:id="10" w:name="_Toc125954058"/>
            <w:bookmarkStart w:id="11" w:name="_Toc527801658"/>
            <w:r w:rsidRPr="00F9528B">
              <w:t>Section I.  Instructions to Bidders</w:t>
            </w:r>
            <w:bookmarkEnd w:id="9"/>
            <w:bookmarkEnd w:id="10"/>
            <w:bookmarkEnd w:id="11"/>
          </w:p>
        </w:tc>
      </w:tr>
    </w:tbl>
    <w:p w14:paraId="67DF5304" w14:textId="77777777" w:rsidR="005F33A7" w:rsidRPr="00F9528B" w:rsidRDefault="005F33A7"/>
    <w:p w14:paraId="7D80C200" w14:textId="77777777" w:rsidR="005F33A7" w:rsidRPr="00F9528B" w:rsidRDefault="005F33A7"/>
    <w:p w14:paraId="4F9F7C60" w14:textId="77777777" w:rsidR="005F33A7" w:rsidRPr="00F9528B" w:rsidRDefault="005F33A7">
      <w:pPr>
        <w:pStyle w:val="Subtitle2"/>
      </w:pPr>
      <w:bookmarkStart w:id="12" w:name="_Toc496265408"/>
      <w:r w:rsidRPr="00F9528B">
        <w:t xml:space="preserve">Table of </w:t>
      </w:r>
      <w:bookmarkEnd w:id="12"/>
      <w:r w:rsidR="006C4317" w:rsidRPr="00F9528B">
        <w:t>Instructions</w:t>
      </w:r>
    </w:p>
    <w:p w14:paraId="34734AD0" w14:textId="77777777" w:rsidR="005F33A7" w:rsidRPr="00F9528B" w:rsidRDefault="005F33A7">
      <w:pPr>
        <w:pStyle w:val="Subtitle2"/>
      </w:pPr>
    </w:p>
    <w:p w14:paraId="15F61D82" w14:textId="3E61D5FF" w:rsidR="008546B3" w:rsidRPr="00F9528B" w:rsidRDefault="00F16062">
      <w:pPr>
        <w:pStyle w:val="TOC1"/>
        <w:tabs>
          <w:tab w:val="left" w:pos="1080"/>
        </w:tabs>
        <w:rPr>
          <w:rFonts w:asciiTheme="minorHAnsi" w:eastAsiaTheme="minorEastAsia" w:hAnsiTheme="minorHAnsi" w:cstheme="minorBidi"/>
          <w:b w:val="0"/>
          <w:noProof/>
        </w:rPr>
      </w:pPr>
      <w:r w:rsidRPr="00F9528B">
        <w:fldChar w:fldCharType="begin"/>
      </w:r>
      <w:r w:rsidRPr="00F9528B">
        <w:instrText xml:space="preserve"> TOC \h \z \t "S1-Header,1,S1-Header2,2" </w:instrText>
      </w:r>
      <w:r w:rsidRPr="00F9528B">
        <w:fldChar w:fldCharType="separate"/>
      </w:r>
      <w:hyperlink w:anchor="_Toc27991540" w:history="1">
        <w:r w:rsidR="008546B3" w:rsidRPr="00F9528B">
          <w:rPr>
            <w:rStyle w:val="Hyperlink"/>
            <w:noProof/>
          </w:rPr>
          <w:t>A.</w:t>
        </w:r>
        <w:r w:rsidR="008546B3" w:rsidRPr="00F9528B">
          <w:rPr>
            <w:rFonts w:asciiTheme="minorHAnsi" w:eastAsiaTheme="minorEastAsia" w:hAnsiTheme="minorHAnsi" w:cstheme="minorBidi"/>
            <w:b w:val="0"/>
            <w:noProof/>
          </w:rPr>
          <w:tab/>
        </w:r>
        <w:r w:rsidR="008546B3" w:rsidRPr="00F9528B">
          <w:rPr>
            <w:rStyle w:val="Hyperlink"/>
            <w:noProof/>
          </w:rPr>
          <w:t>General</w:t>
        </w:r>
        <w:r w:rsidR="008546B3" w:rsidRPr="00F9528B">
          <w:rPr>
            <w:noProof/>
            <w:webHidden/>
          </w:rPr>
          <w:tab/>
        </w:r>
        <w:r w:rsidR="008546B3" w:rsidRPr="00F9528B">
          <w:rPr>
            <w:noProof/>
            <w:webHidden/>
          </w:rPr>
          <w:fldChar w:fldCharType="begin"/>
        </w:r>
        <w:r w:rsidR="008546B3" w:rsidRPr="00F9528B">
          <w:rPr>
            <w:noProof/>
            <w:webHidden/>
          </w:rPr>
          <w:instrText xml:space="preserve"> PAGEREF _Toc27991540 \h </w:instrText>
        </w:r>
        <w:r w:rsidR="008546B3" w:rsidRPr="00F9528B">
          <w:rPr>
            <w:noProof/>
            <w:webHidden/>
          </w:rPr>
        </w:r>
        <w:r w:rsidR="008546B3" w:rsidRPr="00F9528B">
          <w:rPr>
            <w:noProof/>
            <w:webHidden/>
          </w:rPr>
          <w:fldChar w:fldCharType="separate"/>
        </w:r>
        <w:r w:rsidR="008546B3" w:rsidRPr="00F9528B">
          <w:rPr>
            <w:noProof/>
            <w:webHidden/>
          </w:rPr>
          <w:t>5</w:t>
        </w:r>
        <w:r w:rsidR="008546B3" w:rsidRPr="00F9528B">
          <w:rPr>
            <w:noProof/>
            <w:webHidden/>
          </w:rPr>
          <w:fldChar w:fldCharType="end"/>
        </w:r>
      </w:hyperlink>
    </w:p>
    <w:p w14:paraId="1DD6B4B5" w14:textId="2466B74D" w:rsidR="008546B3" w:rsidRPr="00F9528B" w:rsidRDefault="005B3E18">
      <w:pPr>
        <w:pStyle w:val="TOC2"/>
        <w:rPr>
          <w:rFonts w:asciiTheme="minorHAnsi" w:eastAsiaTheme="minorEastAsia" w:hAnsiTheme="minorHAnsi" w:cstheme="minorBidi"/>
        </w:rPr>
      </w:pPr>
      <w:hyperlink w:anchor="_Toc27991541" w:history="1">
        <w:r w:rsidR="008546B3" w:rsidRPr="00F9528B">
          <w:rPr>
            <w:rStyle w:val="Hyperlink"/>
          </w:rPr>
          <w:t>1.</w:t>
        </w:r>
        <w:r w:rsidR="008546B3" w:rsidRPr="00F9528B">
          <w:rPr>
            <w:rFonts w:asciiTheme="minorHAnsi" w:eastAsiaTheme="minorEastAsia" w:hAnsiTheme="minorHAnsi" w:cstheme="minorBidi"/>
          </w:rPr>
          <w:tab/>
        </w:r>
        <w:r w:rsidR="008546B3" w:rsidRPr="00F9528B">
          <w:rPr>
            <w:rStyle w:val="Hyperlink"/>
          </w:rPr>
          <w:t>Scope of Bid</w:t>
        </w:r>
        <w:r w:rsidR="008546B3" w:rsidRPr="00F9528B">
          <w:rPr>
            <w:webHidden/>
          </w:rPr>
          <w:tab/>
        </w:r>
        <w:r w:rsidR="008546B3" w:rsidRPr="00F9528B">
          <w:rPr>
            <w:webHidden/>
          </w:rPr>
          <w:fldChar w:fldCharType="begin"/>
        </w:r>
        <w:r w:rsidR="008546B3" w:rsidRPr="00F9528B">
          <w:rPr>
            <w:webHidden/>
          </w:rPr>
          <w:instrText xml:space="preserve"> PAGEREF _Toc27991541 \h </w:instrText>
        </w:r>
        <w:r w:rsidR="008546B3" w:rsidRPr="00F9528B">
          <w:rPr>
            <w:webHidden/>
          </w:rPr>
        </w:r>
        <w:r w:rsidR="008546B3" w:rsidRPr="00F9528B">
          <w:rPr>
            <w:webHidden/>
          </w:rPr>
          <w:fldChar w:fldCharType="separate"/>
        </w:r>
        <w:r w:rsidR="008546B3" w:rsidRPr="00F9528B">
          <w:rPr>
            <w:webHidden/>
          </w:rPr>
          <w:t>5</w:t>
        </w:r>
        <w:r w:rsidR="008546B3" w:rsidRPr="00F9528B">
          <w:rPr>
            <w:webHidden/>
          </w:rPr>
          <w:fldChar w:fldCharType="end"/>
        </w:r>
      </w:hyperlink>
    </w:p>
    <w:p w14:paraId="50DF4B3C" w14:textId="3C57B037" w:rsidR="008546B3" w:rsidRPr="00F9528B" w:rsidRDefault="005B3E18">
      <w:pPr>
        <w:pStyle w:val="TOC2"/>
        <w:rPr>
          <w:rFonts w:asciiTheme="minorHAnsi" w:eastAsiaTheme="minorEastAsia" w:hAnsiTheme="minorHAnsi" w:cstheme="minorBidi"/>
        </w:rPr>
      </w:pPr>
      <w:hyperlink w:anchor="_Toc27991542" w:history="1">
        <w:r w:rsidR="008546B3" w:rsidRPr="00F9528B">
          <w:rPr>
            <w:rStyle w:val="Hyperlink"/>
          </w:rPr>
          <w:t>2.</w:t>
        </w:r>
        <w:r w:rsidR="008546B3" w:rsidRPr="00F9528B">
          <w:rPr>
            <w:rFonts w:asciiTheme="minorHAnsi" w:eastAsiaTheme="minorEastAsia" w:hAnsiTheme="minorHAnsi" w:cstheme="minorBidi"/>
          </w:rPr>
          <w:tab/>
        </w:r>
        <w:r w:rsidR="008546B3" w:rsidRPr="00F9528B">
          <w:rPr>
            <w:rStyle w:val="Hyperlink"/>
          </w:rPr>
          <w:t>Source of Funds</w:t>
        </w:r>
        <w:r w:rsidR="008546B3" w:rsidRPr="00F9528B">
          <w:rPr>
            <w:webHidden/>
          </w:rPr>
          <w:tab/>
        </w:r>
        <w:r w:rsidR="008546B3" w:rsidRPr="00F9528B">
          <w:rPr>
            <w:webHidden/>
          </w:rPr>
          <w:fldChar w:fldCharType="begin"/>
        </w:r>
        <w:r w:rsidR="008546B3" w:rsidRPr="00F9528B">
          <w:rPr>
            <w:webHidden/>
          </w:rPr>
          <w:instrText xml:space="preserve"> PAGEREF _Toc27991542 \h </w:instrText>
        </w:r>
        <w:r w:rsidR="008546B3" w:rsidRPr="00F9528B">
          <w:rPr>
            <w:webHidden/>
          </w:rPr>
        </w:r>
        <w:r w:rsidR="008546B3" w:rsidRPr="00F9528B">
          <w:rPr>
            <w:webHidden/>
          </w:rPr>
          <w:fldChar w:fldCharType="separate"/>
        </w:r>
        <w:r w:rsidR="008546B3" w:rsidRPr="00F9528B">
          <w:rPr>
            <w:webHidden/>
          </w:rPr>
          <w:t>5</w:t>
        </w:r>
        <w:r w:rsidR="008546B3" w:rsidRPr="00F9528B">
          <w:rPr>
            <w:webHidden/>
          </w:rPr>
          <w:fldChar w:fldCharType="end"/>
        </w:r>
      </w:hyperlink>
    </w:p>
    <w:p w14:paraId="21562194" w14:textId="4DE46B80" w:rsidR="008546B3" w:rsidRPr="00F9528B" w:rsidRDefault="005B3E18">
      <w:pPr>
        <w:pStyle w:val="TOC2"/>
        <w:rPr>
          <w:rFonts w:asciiTheme="minorHAnsi" w:eastAsiaTheme="minorEastAsia" w:hAnsiTheme="minorHAnsi" w:cstheme="minorBidi"/>
        </w:rPr>
      </w:pPr>
      <w:hyperlink w:anchor="_Toc27991543" w:history="1">
        <w:r w:rsidR="008546B3" w:rsidRPr="00F9528B">
          <w:rPr>
            <w:rStyle w:val="Hyperlink"/>
          </w:rPr>
          <w:t>3.</w:t>
        </w:r>
        <w:r w:rsidR="008546B3" w:rsidRPr="00F9528B">
          <w:rPr>
            <w:rFonts w:asciiTheme="minorHAnsi" w:eastAsiaTheme="minorEastAsia" w:hAnsiTheme="minorHAnsi" w:cstheme="minorBidi"/>
          </w:rPr>
          <w:tab/>
        </w:r>
        <w:r w:rsidR="008546B3" w:rsidRPr="00F9528B">
          <w:rPr>
            <w:rStyle w:val="Hyperlink"/>
          </w:rPr>
          <w:t>Prohibited Practices</w:t>
        </w:r>
        <w:r w:rsidR="008546B3" w:rsidRPr="00F9528B">
          <w:rPr>
            <w:webHidden/>
          </w:rPr>
          <w:tab/>
        </w:r>
        <w:r w:rsidR="008546B3" w:rsidRPr="00F9528B">
          <w:rPr>
            <w:webHidden/>
          </w:rPr>
          <w:fldChar w:fldCharType="begin"/>
        </w:r>
        <w:r w:rsidR="008546B3" w:rsidRPr="00F9528B">
          <w:rPr>
            <w:webHidden/>
          </w:rPr>
          <w:instrText xml:space="preserve"> PAGEREF _Toc27991543 \h </w:instrText>
        </w:r>
        <w:r w:rsidR="008546B3" w:rsidRPr="00F9528B">
          <w:rPr>
            <w:webHidden/>
          </w:rPr>
        </w:r>
        <w:r w:rsidR="008546B3" w:rsidRPr="00F9528B">
          <w:rPr>
            <w:webHidden/>
          </w:rPr>
          <w:fldChar w:fldCharType="separate"/>
        </w:r>
        <w:r w:rsidR="008546B3" w:rsidRPr="00F9528B">
          <w:rPr>
            <w:webHidden/>
          </w:rPr>
          <w:t>6</w:t>
        </w:r>
        <w:r w:rsidR="008546B3" w:rsidRPr="00F9528B">
          <w:rPr>
            <w:webHidden/>
          </w:rPr>
          <w:fldChar w:fldCharType="end"/>
        </w:r>
      </w:hyperlink>
    </w:p>
    <w:p w14:paraId="0052EA02" w14:textId="1362F7AA" w:rsidR="008546B3" w:rsidRPr="00F9528B" w:rsidRDefault="005B3E18">
      <w:pPr>
        <w:pStyle w:val="TOC2"/>
        <w:rPr>
          <w:rFonts w:asciiTheme="minorHAnsi" w:eastAsiaTheme="minorEastAsia" w:hAnsiTheme="minorHAnsi" w:cstheme="minorBidi"/>
        </w:rPr>
      </w:pPr>
      <w:hyperlink w:anchor="_Toc27991544" w:history="1">
        <w:r w:rsidR="008546B3" w:rsidRPr="00F9528B">
          <w:rPr>
            <w:rStyle w:val="Hyperlink"/>
          </w:rPr>
          <w:t>4.</w:t>
        </w:r>
        <w:r w:rsidR="008546B3" w:rsidRPr="00F9528B">
          <w:rPr>
            <w:rFonts w:asciiTheme="minorHAnsi" w:eastAsiaTheme="minorEastAsia" w:hAnsiTheme="minorHAnsi" w:cstheme="minorBidi"/>
          </w:rPr>
          <w:tab/>
        </w:r>
        <w:r w:rsidR="008546B3" w:rsidRPr="00F9528B">
          <w:rPr>
            <w:rStyle w:val="Hyperlink"/>
          </w:rPr>
          <w:t>Eligible Bidders</w:t>
        </w:r>
        <w:r w:rsidR="008546B3" w:rsidRPr="00F9528B">
          <w:rPr>
            <w:webHidden/>
          </w:rPr>
          <w:tab/>
        </w:r>
        <w:r w:rsidR="008546B3" w:rsidRPr="00F9528B">
          <w:rPr>
            <w:webHidden/>
          </w:rPr>
          <w:fldChar w:fldCharType="begin"/>
        </w:r>
        <w:r w:rsidR="008546B3" w:rsidRPr="00F9528B">
          <w:rPr>
            <w:webHidden/>
          </w:rPr>
          <w:instrText xml:space="preserve"> PAGEREF _Toc27991544 \h </w:instrText>
        </w:r>
        <w:r w:rsidR="008546B3" w:rsidRPr="00F9528B">
          <w:rPr>
            <w:webHidden/>
          </w:rPr>
        </w:r>
        <w:r w:rsidR="008546B3" w:rsidRPr="00F9528B">
          <w:rPr>
            <w:webHidden/>
          </w:rPr>
          <w:fldChar w:fldCharType="separate"/>
        </w:r>
        <w:r w:rsidR="008546B3" w:rsidRPr="00F9528B">
          <w:rPr>
            <w:webHidden/>
          </w:rPr>
          <w:t>12</w:t>
        </w:r>
        <w:r w:rsidR="008546B3" w:rsidRPr="00F9528B">
          <w:rPr>
            <w:webHidden/>
          </w:rPr>
          <w:fldChar w:fldCharType="end"/>
        </w:r>
      </w:hyperlink>
    </w:p>
    <w:p w14:paraId="07E80DE5" w14:textId="3E5E1CF3" w:rsidR="008546B3" w:rsidRPr="00F9528B" w:rsidRDefault="005B3E18">
      <w:pPr>
        <w:pStyle w:val="TOC2"/>
        <w:rPr>
          <w:rFonts w:asciiTheme="minorHAnsi" w:eastAsiaTheme="minorEastAsia" w:hAnsiTheme="minorHAnsi" w:cstheme="minorBidi"/>
        </w:rPr>
      </w:pPr>
      <w:hyperlink w:anchor="_Toc27991545" w:history="1">
        <w:r w:rsidR="008546B3" w:rsidRPr="00F9528B">
          <w:rPr>
            <w:rStyle w:val="Hyperlink"/>
          </w:rPr>
          <w:t>5.</w:t>
        </w:r>
        <w:r w:rsidR="008546B3" w:rsidRPr="00F9528B">
          <w:rPr>
            <w:rFonts w:asciiTheme="minorHAnsi" w:eastAsiaTheme="minorEastAsia" w:hAnsiTheme="minorHAnsi" w:cstheme="minorBidi"/>
          </w:rPr>
          <w:tab/>
        </w:r>
        <w:r w:rsidR="008546B3" w:rsidRPr="00F9528B">
          <w:rPr>
            <w:rStyle w:val="Hyperlink"/>
          </w:rPr>
          <w:t>Eligible Plant and Installation Services</w:t>
        </w:r>
        <w:r w:rsidR="008546B3" w:rsidRPr="00F9528B">
          <w:rPr>
            <w:webHidden/>
          </w:rPr>
          <w:tab/>
        </w:r>
        <w:r w:rsidR="008546B3" w:rsidRPr="00F9528B">
          <w:rPr>
            <w:webHidden/>
          </w:rPr>
          <w:fldChar w:fldCharType="begin"/>
        </w:r>
        <w:r w:rsidR="008546B3" w:rsidRPr="00F9528B">
          <w:rPr>
            <w:webHidden/>
          </w:rPr>
          <w:instrText xml:space="preserve"> PAGEREF _Toc27991545 \h </w:instrText>
        </w:r>
        <w:r w:rsidR="008546B3" w:rsidRPr="00F9528B">
          <w:rPr>
            <w:webHidden/>
          </w:rPr>
        </w:r>
        <w:r w:rsidR="008546B3" w:rsidRPr="00F9528B">
          <w:rPr>
            <w:webHidden/>
          </w:rPr>
          <w:fldChar w:fldCharType="separate"/>
        </w:r>
        <w:r w:rsidR="008546B3" w:rsidRPr="00F9528B">
          <w:rPr>
            <w:webHidden/>
          </w:rPr>
          <w:t>14</w:t>
        </w:r>
        <w:r w:rsidR="008546B3" w:rsidRPr="00F9528B">
          <w:rPr>
            <w:webHidden/>
          </w:rPr>
          <w:fldChar w:fldCharType="end"/>
        </w:r>
      </w:hyperlink>
    </w:p>
    <w:p w14:paraId="6C69C263" w14:textId="23D88281" w:rsidR="008546B3" w:rsidRPr="00F9528B" w:rsidRDefault="005B3E18">
      <w:pPr>
        <w:pStyle w:val="TOC1"/>
        <w:tabs>
          <w:tab w:val="left" w:pos="1080"/>
        </w:tabs>
        <w:rPr>
          <w:rFonts w:asciiTheme="minorHAnsi" w:eastAsiaTheme="minorEastAsia" w:hAnsiTheme="minorHAnsi" w:cstheme="minorBidi"/>
          <w:b w:val="0"/>
          <w:noProof/>
        </w:rPr>
      </w:pPr>
      <w:hyperlink w:anchor="_Toc27991546" w:history="1">
        <w:r w:rsidR="008546B3" w:rsidRPr="00F9528B">
          <w:rPr>
            <w:rStyle w:val="Hyperlink"/>
            <w:noProof/>
          </w:rPr>
          <w:t>B.</w:t>
        </w:r>
        <w:r w:rsidR="008546B3" w:rsidRPr="00F9528B">
          <w:rPr>
            <w:rFonts w:asciiTheme="minorHAnsi" w:eastAsiaTheme="minorEastAsia" w:hAnsiTheme="minorHAnsi" w:cstheme="minorBidi"/>
            <w:b w:val="0"/>
            <w:noProof/>
          </w:rPr>
          <w:tab/>
        </w:r>
        <w:r w:rsidR="008546B3" w:rsidRPr="00F9528B">
          <w:rPr>
            <w:rStyle w:val="Hyperlink"/>
            <w:noProof/>
          </w:rPr>
          <w:t>Contents of Bidding Document</w:t>
        </w:r>
        <w:r w:rsidR="008546B3" w:rsidRPr="00F9528B">
          <w:rPr>
            <w:noProof/>
            <w:webHidden/>
          </w:rPr>
          <w:tab/>
        </w:r>
        <w:r w:rsidR="008546B3" w:rsidRPr="00F9528B">
          <w:rPr>
            <w:noProof/>
            <w:webHidden/>
          </w:rPr>
          <w:fldChar w:fldCharType="begin"/>
        </w:r>
        <w:r w:rsidR="008546B3" w:rsidRPr="00F9528B">
          <w:rPr>
            <w:noProof/>
            <w:webHidden/>
          </w:rPr>
          <w:instrText xml:space="preserve"> PAGEREF _Toc27991546 \h </w:instrText>
        </w:r>
        <w:r w:rsidR="008546B3" w:rsidRPr="00F9528B">
          <w:rPr>
            <w:noProof/>
            <w:webHidden/>
          </w:rPr>
        </w:r>
        <w:r w:rsidR="008546B3" w:rsidRPr="00F9528B">
          <w:rPr>
            <w:noProof/>
            <w:webHidden/>
          </w:rPr>
          <w:fldChar w:fldCharType="separate"/>
        </w:r>
        <w:r w:rsidR="008546B3" w:rsidRPr="00F9528B">
          <w:rPr>
            <w:noProof/>
            <w:webHidden/>
          </w:rPr>
          <w:t>15</w:t>
        </w:r>
        <w:r w:rsidR="008546B3" w:rsidRPr="00F9528B">
          <w:rPr>
            <w:noProof/>
            <w:webHidden/>
          </w:rPr>
          <w:fldChar w:fldCharType="end"/>
        </w:r>
      </w:hyperlink>
    </w:p>
    <w:p w14:paraId="30534106" w14:textId="145271BD" w:rsidR="008546B3" w:rsidRPr="00F9528B" w:rsidRDefault="005B3E18">
      <w:pPr>
        <w:pStyle w:val="TOC2"/>
        <w:rPr>
          <w:rFonts w:asciiTheme="minorHAnsi" w:eastAsiaTheme="minorEastAsia" w:hAnsiTheme="minorHAnsi" w:cstheme="minorBidi"/>
        </w:rPr>
      </w:pPr>
      <w:hyperlink w:anchor="_Toc27991547" w:history="1">
        <w:r w:rsidR="008546B3" w:rsidRPr="00F9528B">
          <w:rPr>
            <w:rStyle w:val="Hyperlink"/>
          </w:rPr>
          <w:t>6.</w:t>
        </w:r>
        <w:r w:rsidR="008546B3" w:rsidRPr="00F9528B">
          <w:rPr>
            <w:rFonts w:asciiTheme="minorHAnsi" w:eastAsiaTheme="minorEastAsia" w:hAnsiTheme="minorHAnsi" w:cstheme="minorBidi"/>
          </w:rPr>
          <w:tab/>
        </w:r>
        <w:r w:rsidR="008546B3" w:rsidRPr="00F9528B">
          <w:rPr>
            <w:rStyle w:val="Hyperlink"/>
          </w:rPr>
          <w:t>Sections of Bidding Document</w:t>
        </w:r>
        <w:r w:rsidR="008546B3" w:rsidRPr="00F9528B">
          <w:rPr>
            <w:webHidden/>
          </w:rPr>
          <w:tab/>
        </w:r>
        <w:r w:rsidR="008546B3" w:rsidRPr="00F9528B">
          <w:rPr>
            <w:webHidden/>
          </w:rPr>
          <w:fldChar w:fldCharType="begin"/>
        </w:r>
        <w:r w:rsidR="008546B3" w:rsidRPr="00F9528B">
          <w:rPr>
            <w:webHidden/>
          </w:rPr>
          <w:instrText xml:space="preserve"> PAGEREF _Toc27991547 \h </w:instrText>
        </w:r>
        <w:r w:rsidR="008546B3" w:rsidRPr="00F9528B">
          <w:rPr>
            <w:webHidden/>
          </w:rPr>
        </w:r>
        <w:r w:rsidR="008546B3" w:rsidRPr="00F9528B">
          <w:rPr>
            <w:webHidden/>
          </w:rPr>
          <w:fldChar w:fldCharType="separate"/>
        </w:r>
        <w:r w:rsidR="008546B3" w:rsidRPr="00F9528B">
          <w:rPr>
            <w:webHidden/>
          </w:rPr>
          <w:t>15</w:t>
        </w:r>
        <w:r w:rsidR="008546B3" w:rsidRPr="00F9528B">
          <w:rPr>
            <w:webHidden/>
          </w:rPr>
          <w:fldChar w:fldCharType="end"/>
        </w:r>
      </w:hyperlink>
    </w:p>
    <w:p w14:paraId="04F2517C" w14:textId="73E40306" w:rsidR="008546B3" w:rsidRPr="00F9528B" w:rsidRDefault="005B3E18">
      <w:pPr>
        <w:pStyle w:val="TOC2"/>
        <w:rPr>
          <w:rFonts w:asciiTheme="minorHAnsi" w:eastAsiaTheme="minorEastAsia" w:hAnsiTheme="minorHAnsi" w:cstheme="minorBidi"/>
        </w:rPr>
      </w:pPr>
      <w:hyperlink w:anchor="_Toc27991548" w:history="1">
        <w:r w:rsidR="008546B3" w:rsidRPr="00F9528B">
          <w:rPr>
            <w:rStyle w:val="Hyperlink"/>
          </w:rPr>
          <w:t>7.</w:t>
        </w:r>
        <w:r w:rsidR="008546B3" w:rsidRPr="00F9528B">
          <w:rPr>
            <w:rFonts w:asciiTheme="minorHAnsi" w:eastAsiaTheme="minorEastAsia" w:hAnsiTheme="minorHAnsi" w:cstheme="minorBidi"/>
          </w:rPr>
          <w:tab/>
        </w:r>
        <w:r w:rsidR="008546B3" w:rsidRPr="00F9528B">
          <w:rPr>
            <w:rStyle w:val="Hyperlink"/>
          </w:rPr>
          <w:t>Clarification of Bidding Document, Site Visit, Pre-Bid Meeting</w:t>
        </w:r>
        <w:r w:rsidR="008546B3" w:rsidRPr="00F9528B">
          <w:rPr>
            <w:webHidden/>
          </w:rPr>
          <w:tab/>
        </w:r>
        <w:r w:rsidR="008546B3" w:rsidRPr="00F9528B">
          <w:rPr>
            <w:webHidden/>
          </w:rPr>
          <w:fldChar w:fldCharType="begin"/>
        </w:r>
        <w:r w:rsidR="008546B3" w:rsidRPr="00F9528B">
          <w:rPr>
            <w:webHidden/>
          </w:rPr>
          <w:instrText xml:space="preserve"> PAGEREF _Toc27991548 \h </w:instrText>
        </w:r>
        <w:r w:rsidR="008546B3" w:rsidRPr="00F9528B">
          <w:rPr>
            <w:webHidden/>
          </w:rPr>
        </w:r>
        <w:r w:rsidR="008546B3" w:rsidRPr="00F9528B">
          <w:rPr>
            <w:webHidden/>
          </w:rPr>
          <w:fldChar w:fldCharType="separate"/>
        </w:r>
        <w:r w:rsidR="008546B3" w:rsidRPr="00F9528B">
          <w:rPr>
            <w:webHidden/>
          </w:rPr>
          <w:t>15</w:t>
        </w:r>
        <w:r w:rsidR="008546B3" w:rsidRPr="00F9528B">
          <w:rPr>
            <w:webHidden/>
          </w:rPr>
          <w:fldChar w:fldCharType="end"/>
        </w:r>
      </w:hyperlink>
    </w:p>
    <w:p w14:paraId="5F2CAE67" w14:textId="4B030980" w:rsidR="008546B3" w:rsidRPr="00F9528B" w:rsidRDefault="005B3E18">
      <w:pPr>
        <w:pStyle w:val="TOC2"/>
        <w:rPr>
          <w:rFonts w:asciiTheme="minorHAnsi" w:eastAsiaTheme="minorEastAsia" w:hAnsiTheme="minorHAnsi" w:cstheme="minorBidi"/>
        </w:rPr>
      </w:pPr>
      <w:hyperlink w:anchor="_Toc27991549" w:history="1">
        <w:r w:rsidR="008546B3" w:rsidRPr="00F9528B">
          <w:rPr>
            <w:rStyle w:val="Hyperlink"/>
          </w:rPr>
          <w:t>8.</w:t>
        </w:r>
        <w:r w:rsidR="008546B3" w:rsidRPr="00F9528B">
          <w:rPr>
            <w:rFonts w:asciiTheme="minorHAnsi" w:eastAsiaTheme="minorEastAsia" w:hAnsiTheme="minorHAnsi" w:cstheme="minorBidi"/>
          </w:rPr>
          <w:tab/>
        </w:r>
        <w:r w:rsidR="008546B3" w:rsidRPr="00F9528B">
          <w:rPr>
            <w:rStyle w:val="Hyperlink"/>
          </w:rPr>
          <w:t>Amendment of Bidding Document</w:t>
        </w:r>
        <w:r w:rsidR="008546B3" w:rsidRPr="00F9528B">
          <w:rPr>
            <w:webHidden/>
          </w:rPr>
          <w:tab/>
        </w:r>
        <w:r w:rsidR="008546B3" w:rsidRPr="00F9528B">
          <w:rPr>
            <w:webHidden/>
          </w:rPr>
          <w:fldChar w:fldCharType="begin"/>
        </w:r>
        <w:r w:rsidR="008546B3" w:rsidRPr="00F9528B">
          <w:rPr>
            <w:webHidden/>
          </w:rPr>
          <w:instrText xml:space="preserve"> PAGEREF _Toc27991549 \h </w:instrText>
        </w:r>
        <w:r w:rsidR="008546B3" w:rsidRPr="00F9528B">
          <w:rPr>
            <w:webHidden/>
          </w:rPr>
        </w:r>
        <w:r w:rsidR="008546B3" w:rsidRPr="00F9528B">
          <w:rPr>
            <w:webHidden/>
          </w:rPr>
          <w:fldChar w:fldCharType="separate"/>
        </w:r>
        <w:r w:rsidR="008546B3" w:rsidRPr="00F9528B">
          <w:rPr>
            <w:webHidden/>
          </w:rPr>
          <w:t>17</w:t>
        </w:r>
        <w:r w:rsidR="008546B3" w:rsidRPr="00F9528B">
          <w:rPr>
            <w:webHidden/>
          </w:rPr>
          <w:fldChar w:fldCharType="end"/>
        </w:r>
      </w:hyperlink>
    </w:p>
    <w:p w14:paraId="502B93A3" w14:textId="0CFC2FAB" w:rsidR="008546B3" w:rsidRPr="00F9528B" w:rsidRDefault="005B3E18">
      <w:pPr>
        <w:pStyle w:val="TOC1"/>
        <w:tabs>
          <w:tab w:val="left" w:pos="1080"/>
        </w:tabs>
        <w:rPr>
          <w:rFonts w:asciiTheme="minorHAnsi" w:eastAsiaTheme="minorEastAsia" w:hAnsiTheme="minorHAnsi" w:cstheme="minorBidi"/>
          <w:b w:val="0"/>
          <w:noProof/>
        </w:rPr>
      </w:pPr>
      <w:hyperlink w:anchor="_Toc27991550" w:history="1">
        <w:r w:rsidR="008546B3" w:rsidRPr="00F9528B">
          <w:rPr>
            <w:rStyle w:val="Hyperlink"/>
            <w:noProof/>
          </w:rPr>
          <w:t>C.</w:t>
        </w:r>
        <w:r w:rsidR="008546B3" w:rsidRPr="00F9528B">
          <w:rPr>
            <w:rFonts w:asciiTheme="minorHAnsi" w:eastAsiaTheme="minorEastAsia" w:hAnsiTheme="minorHAnsi" w:cstheme="minorBidi"/>
            <w:b w:val="0"/>
            <w:noProof/>
          </w:rPr>
          <w:tab/>
        </w:r>
        <w:r w:rsidR="008546B3" w:rsidRPr="00F9528B">
          <w:rPr>
            <w:rStyle w:val="Hyperlink"/>
            <w:noProof/>
          </w:rPr>
          <w:t>Preparation of Bids</w:t>
        </w:r>
        <w:r w:rsidR="008546B3" w:rsidRPr="00F9528B">
          <w:rPr>
            <w:noProof/>
            <w:webHidden/>
          </w:rPr>
          <w:tab/>
        </w:r>
        <w:r w:rsidR="008546B3" w:rsidRPr="00F9528B">
          <w:rPr>
            <w:noProof/>
            <w:webHidden/>
          </w:rPr>
          <w:fldChar w:fldCharType="begin"/>
        </w:r>
        <w:r w:rsidR="008546B3" w:rsidRPr="00F9528B">
          <w:rPr>
            <w:noProof/>
            <w:webHidden/>
          </w:rPr>
          <w:instrText xml:space="preserve"> PAGEREF _Toc27991550 \h </w:instrText>
        </w:r>
        <w:r w:rsidR="008546B3" w:rsidRPr="00F9528B">
          <w:rPr>
            <w:noProof/>
            <w:webHidden/>
          </w:rPr>
        </w:r>
        <w:r w:rsidR="008546B3" w:rsidRPr="00F9528B">
          <w:rPr>
            <w:noProof/>
            <w:webHidden/>
          </w:rPr>
          <w:fldChar w:fldCharType="separate"/>
        </w:r>
        <w:r w:rsidR="008546B3" w:rsidRPr="00F9528B">
          <w:rPr>
            <w:noProof/>
            <w:webHidden/>
          </w:rPr>
          <w:t>17</w:t>
        </w:r>
        <w:r w:rsidR="008546B3" w:rsidRPr="00F9528B">
          <w:rPr>
            <w:noProof/>
            <w:webHidden/>
          </w:rPr>
          <w:fldChar w:fldCharType="end"/>
        </w:r>
      </w:hyperlink>
    </w:p>
    <w:p w14:paraId="32CBB579" w14:textId="56B86BC3" w:rsidR="008546B3" w:rsidRPr="00F9528B" w:rsidRDefault="005B3E18">
      <w:pPr>
        <w:pStyle w:val="TOC2"/>
        <w:rPr>
          <w:rFonts w:asciiTheme="minorHAnsi" w:eastAsiaTheme="minorEastAsia" w:hAnsiTheme="minorHAnsi" w:cstheme="minorBidi"/>
        </w:rPr>
      </w:pPr>
      <w:hyperlink w:anchor="_Toc27991551" w:history="1">
        <w:r w:rsidR="008546B3" w:rsidRPr="00F9528B">
          <w:rPr>
            <w:rStyle w:val="Hyperlink"/>
          </w:rPr>
          <w:t>9.</w:t>
        </w:r>
        <w:r w:rsidR="008546B3" w:rsidRPr="00F9528B">
          <w:rPr>
            <w:rFonts w:asciiTheme="minorHAnsi" w:eastAsiaTheme="minorEastAsia" w:hAnsiTheme="minorHAnsi" w:cstheme="minorBidi"/>
          </w:rPr>
          <w:tab/>
        </w:r>
        <w:r w:rsidR="008546B3" w:rsidRPr="00F9528B">
          <w:rPr>
            <w:rStyle w:val="Hyperlink"/>
          </w:rPr>
          <w:t>Cost of Bidding</w:t>
        </w:r>
        <w:r w:rsidR="008546B3" w:rsidRPr="00F9528B">
          <w:rPr>
            <w:webHidden/>
          </w:rPr>
          <w:tab/>
        </w:r>
        <w:r w:rsidR="008546B3" w:rsidRPr="00F9528B">
          <w:rPr>
            <w:webHidden/>
          </w:rPr>
          <w:fldChar w:fldCharType="begin"/>
        </w:r>
        <w:r w:rsidR="008546B3" w:rsidRPr="00F9528B">
          <w:rPr>
            <w:webHidden/>
          </w:rPr>
          <w:instrText xml:space="preserve"> PAGEREF _Toc27991551 \h </w:instrText>
        </w:r>
        <w:r w:rsidR="008546B3" w:rsidRPr="00F9528B">
          <w:rPr>
            <w:webHidden/>
          </w:rPr>
        </w:r>
        <w:r w:rsidR="008546B3" w:rsidRPr="00F9528B">
          <w:rPr>
            <w:webHidden/>
          </w:rPr>
          <w:fldChar w:fldCharType="separate"/>
        </w:r>
        <w:r w:rsidR="008546B3" w:rsidRPr="00F9528B">
          <w:rPr>
            <w:webHidden/>
          </w:rPr>
          <w:t>17</w:t>
        </w:r>
        <w:r w:rsidR="008546B3" w:rsidRPr="00F9528B">
          <w:rPr>
            <w:webHidden/>
          </w:rPr>
          <w:fldChar w:fldCharType="end"/>
        </w:r>
      </w:hyperlink>
    </w:p>
    <w:p w14:paraId="4BFDB3F4" w14:textId="758C4701" w:rsidR="008546B3" w:rsidRPr="00F9528B" w:rsidRDefault="005B3E18">
      <w:pPr>
        <w:pStyle w:val="TOC2"/>
        <w:rPr>
          <w:rFonts w:asciiTheme="minorHAnsi" w:eastAsiaTheme="minorEastAsia" w:hAnsiTheme="minorHAnsi" w:cstheme="minorBidi"/>
        </w:rPr>
      </w:pPr>
      <w:hyperlink w:anchor="_Toc27991552" w:history="1">
        <w:r w:rsidR="008546B3" w:rsidRPr="00F9528B">
          <w:rPr>
            <w:rStyle w:val="Hyperlink"/>
          </w:rPr>
          <w:t>10.</w:t>
        </w:r>
        <w:r w:rsidR="008546B3" w:rsidRPr="00F9528B">
          <w:rPr>
            <w:rFonts w:asciiTheme="minorHAnsi" w:eastAsiaTheme="minorEastAsia" w:hAnsiTheme="minorHAnsi" w:cstheme="minorBidi"/>
          </w:rPr>
          <w:tab/>
        </w:r>
        <w:r w:rsidR="008546B3" w:rsidRPr="00F9528B">
          <w:rPr>
            <w:rStyle w:val="Hyperlink"/>
          </w:rPr>
          <w:t>Language of Bid</w:t>
        </w:r>
        <w:r w:rsidR="008546B3" w:rsidRPr="00F9528B">
          <w:rPr>
            <w:webHidden/>
          </w:rPr>
          <w:tab/>
        </w:r>
        <w:r w:rsidR="008546B3" w:rsidRPr="00F9528B">
          <w:rPr>
            <w:webHidden/>
          </w:rPr>
          <w:fldChar w:fldCharType="begin"/>
        </w:r>
        <w:r w:rsidR="008546B3" w:rsidRPr="00F9528B">
          <w:rPr>
            <w:webHidden/>
          </w:rPr>
          <w:instrText xml:space="preserve"> PAGEREF _Toc27991552 \h </w:instrText>
        </w:r>
        <w:r w:rsidR="008546B3" w:rsidRPr="00F9528B">
          <w:rPr>
            <w:webHidden/>
          </w:rPr>
        </w:r>
        <w:r w:rsidR="008546B3" w:rsidRPr="00F9528B">
          <w:rPr>
            <w:webHidden/>
          </w:rPr>
          <w:fldChar w:fldCharType="separate"/>
        </w:r>
        <w:r w:rsidR="008546B3" w:rsidRPr="00F9528B">
          <w:rPr>
            <w:webHidden/>
          </w:rPr>
          <w:t>17</w:t>
        </w:r>
        <w:r w:rsidR="008546B3" w:rsidRPr="00F9528B">
          <w:rPr>
            <w:webHidden/>
          </w:rPr>
          <w:fldChar w:fldCharType="end"/>
        </w:r>
      </w:hyperlink>
    </w:p>
    <w:p w14:paraId="5EED7F0A" w14:textId="62763D8E" w:rsidR="008546B3" w:rsidRPr="00F9528B" w:rsidRDefault="005B3E18">
      <w:pPr>
        <w:pStyle w:val="TOC2"/>
        <w:rPr>
          <w:rFonts w:asciiTheme="minorHAnsi" w:eastAsiaTheme="minorEastAsia" w:hAnsiTheme="minorHAnsi" w:cstheme="minorBidi"/>
        </w:rPr>
      </w:pPr>
      <w:hyperlink w:anchor="_Toc27991553" w:history="1">
        <w:r w:rsidR="008546B3" w:rsidRPr="00F9528B">
          <w:rPr>
            <w:rStyle w:val="Hyperlink"/>
          </w:rPr>
          <w:t>11.</w:t>
        </w:r>
        <w:r w:rsidR="008546B3" w:rsidRPr="00F9528B">
          <w:rPr>
            <w:rFonts w:asciiTheme="minorHAnsi" w:eastAsiaTheme="minorEastAsia" w:hAnsiTheme="minorHAnsi" w:cstheme="minorBidi"/>
          </w:rPr>
          <w:tab/>
        </w:r>
        <w:r w:rsidR="008546B3" w:rsidRPr="00F9528B">
          <w:rPr>
            <w:rStyle w:val="Hyperlink"/>
          </w:rPr>
          <w:t>Documents Comprising the Bid</w:t>
        </w:r>
        <w:r w:rsidR="008546B3" w:rsidRPr="00F9528B">
          <w:rPr>
            <w:webHidden/>
          </w:rPr>
          <w:tab/>
        </w:r>
        <w:r w:rsidR="008546B3" w:rsidRPr="00F9528B">
          <w:rPr>
            <w:webHidden/>
          </w:rPr>
          <w:fldChar w:fldCharType="begin"/>
        </w:r>
        <w:r w:rsidR="008546B3" w:rsidRPr="00F9528B">
          <w:rPr>
            <w:webHidden/>
          </w:rPr>
          <w:instrText xml:space="preserve"> PAGEREF _Toc27991553 \h </w:instrText>
        </w:r>
        <w:r w:rsidR="008546B3" w:rsidRPr="00F9528B">
          <w:rPr>
            <w:webHidden/>
          </w:rPr>
        </w:r>
        <w:r w:rsidR="008546B3" w:rsidRPr="00F9528B">
          <w:rPr>
            <w:webHidden/>
          </w:rPr>
          <w:fldChar w:fldCharType="separate"/>
        </w:r>
        <w:r w:rsidR="008546B3" w:rsidRPr="00F9528B">
          <w:rPr>
            <w:webHidden/>
          </w:rPr>
          <w:t>17</w:t>
        </w:r>
        <w:r w:rsidR="008546B3" w:rsidRPr="00F9528B">
          <w:rPr>
            <w:webHidden/>
          </w:rPr>
          <w:fldChar w:fldCharType="end"/>
        </w:r>
      </w:hyperlink>
    </w:p>
    <w:p w14:paraId="582F95F2" w14:textId="0CA7F154" w:rsidR="008546B3" w:rsidRPr="00F9528B" w:rsidRDefault="005B3E18">
      <w:pPr>
        <w:pStyle w:val="TOC2"/>
        <w:rPr>
          <w:rFonts w:asciiTheme="minorHAnsi" w:eastAsiaTheme="minorEastAsia" w:hAnsiTheme="minorHAnsi" w:cstheme="minorBidi"/>
        </w:rPr>
      </w:pPr>
      <w:hyperlink w:anchor="_Toc27991554" w:history="1">
        <w:r w:rsidR="008546B3" w:rsidRPr="00F9528B">
          <w:rPr>
            <w:rStyle w:val="Hyperlink"/>
          </w:rPr>
          <w:t>12.</w:t>
        </w:r>
        <w:r w:rsidR="008546B3" w:rsidRPr="00F9528B">
          <w:rPr>
            <w:rFonts w:asciiTheme="minorHAnsi" w:eastAsiaTheme="minorEastAsia" w:hAnsiTheme="minorHAnsi" w:cstheme="minorBidi"/>
          </w:rPr>
          <w:tab/>
        </w:r>
        <w:r w:rsidR="008546B3" w:rsidRPr="00F9528B">
          <w:rPr>
            <w:rStyle w:val="Hyperlink"/>
          </w:rPr>
          <w:t>Letter of Bid and Price Schedules</w:t>
        </w:r>
        <w:r w:rsidR="008546B3" w:rsidRPr="00F9528B">
          <w:rPr>
            <w:webHidden/>
          </w:rPr>
          <w:tab/>
        </w:r>
        <w:r w:rsidR="008546B3" w:rsidRPr="00F9528B">
          <w:rPr>
            <w:webHidden/>
          </w:rPr>
          <w:fldChar w:fldCharType="begin"/>
        </w:r>
        <w:r w:rsidR="008546B3" w:rsidRPr="00F9528B">
          <w:rPr>
            <w:webHidden/>
          </w:rPr>
          <w:instrText xml:space="preserve"> PAGEREF _Toc27991554 \h </w:instrText>
        </w:r>
        <w:r w:rsidR="008546B3" w:rsidRPr="00F9528B">
          <w:rPr>
            <w:webHidden/>
          </w:rPr>
        </w:r>
        <w:r w:rsidR="008546B3" w:rsidRPr="00F9528B">
          <w:rPr>
            <w:webHidden/>
          </w:rPr>
          <w:fldChar w:fldCharType="separate"/>
        </w:r>
        <w:r w:rsidR="008546B3" w:rsidRPr="00F9528B">
          <w:rPr>
            <w:webHidden/>
          </w:rPr>
          <w:t>18</w:t>
        </w:r>
        <w:r w:rsidR="008546B3" w:rsidRPr="00F9528B">
          <w:rPr>
            <w:webHidden/>
          </w:rPr>
          <w:fldChar w:fldCharType="end"/>
        </w:r>
      </w:hyperlink>
    </w:p>
    <w:p w14:paraId="349853A9" w14:textId="4136A8E5" w:rsidR="008546B3" w:rsidRPr="00F9528B" w:rsidRDefault="005B3E18">
      <w:pPr>
        <w:pStyle w:val="TOC2"/>
        <w:rPr>
          <w:rFonts w:asciiTheme="minorHAnsi" w:eastAsiaTheme="minorEastAsia" w:hAnsiTheme="minorHAnsi" w:cstheme="minorBidi"/>
        </w:rPr>
      </w:pPr>
      <w:hyperlink w:anchor="_Toc27991555" w:history="1">
        <w:r w:rsidR="008546B3" w:rsidRPr="00F9528B">
          <w:rPr>
            <w:rStyle w:val="Hyperlink"/>
          </w:rPr>
          <w:t>13.</w:t>
        </w:r>
        <w:r w:rsidR="008546B3" w:rsidRPr="00F9528B">
          <w:rPr>
            <w:rFonts w:asciiTheme="minorHAnsi" w:eastAsiaTheme="minorEastAsia" w:hAnsiTheme="minorHAnsi" w:cstheme="minorBidi"/>
          </w:rPr>
          <w:tab/>
        </w:r>
        <w:r w:rsidR="008546B3" w:rsidRPr="00F9528B">
          <w:rPr>
            <w:rStyle w:val="Hyperlink"/>
          </w:rPr>
          <w:t>Alternative Bids</w:t>
        </w:r>
        <w:r w:rsidR="008546B3" w:rsidRPr="00F9528B">
          <w:rPr>
            <w:webHidden/>
          </w:rPr>
          <w:tab/>
        </w:r>
        <w:r w:rsidR="008546B3" w:rsidRPr="00F9528B">
          <w:rPr>
            <w:webHidden/>
          </w:rPr>
          <w:fldChar w:fldCharType="begin"/>
        </w:r>
        <w:r w:rsidR="008546B3" w:rsidRPr="00F9528B">
          <w:rPr>
            <w:webHidden/>
          </w:rPr>
          <w:instrText xml:space="preserve"> PAGEREF _Toc27991555 \h </w:instrText>
        </w:r>
        <w:r w:rsidR="008546B3" w:rsidRPr="00F9528B">
          <w:rPr>
            <w:webHidden/>
          </w:rPr>
        </w:r>
        <w:r w:rsidR="008546B3" w:rsidRPr="00F9528B">
          <w:rPr>
            <w:webHidden/>
          </w:rPr>
          <w:fldChar w:fldCharType="separate"/>
        </w:r>
        <w:r w:rsidR="008546B3" w:rsidRPr="00F9528B">
          <w:rPr>
            <w:webHidden/>
          </w:rPr>
          <w:t>18</w:t>
        </w:r>
        <w:r w:rsidR="008546B3" w:rsidRPr="00F9528B">
          <w:rPr>
            <w:webHidden/>
          </w:rPr>
          <w:fldChar w:fldCharType="end"/>
        </w:r>
      </w:hyperlink>
    </w:p>
    <w:p w14:paraId="52CE3FB4" w14:textId="19F6C0B0" w:rsidR="008546B3" w:rsidRPr="00F9528B" w:rsidRDefault="005B3E18">
      <w:pPr>
        <w:pStyle w:val="TOC2"/>
        <w:rPr>
          <w:rFonts w:asciiTheme="minorHAnsi" w:eastAsiaTheme="minorEastAsia" w:hAnsiTheme="minorHAnsi" w:cstheme="minorBidi"/>
        </w:rPr>
      </w:pPr>
      <w:hyperlink w:anchor="_Toc27991556" w:history="1">
        <w:r w:rsidR="008546B3" w:rsidRPr="00F9528B">
          <w:rPr>
            <w:rStyle w:val="Hyperlink"/>
          </w:rPr>
          <w:t>14.</w:t>
        </w:r>
        <w:r w:rsidR="008546B3" w:rsidRPr="00F9528B">
          <w:rPr>
            <w:rFonts w:asciiTheme="minorHAnsi" w:eastAsiaTheme="minorEastAsia" w:hAnsiTheme="minorHAnsi" w:cstheme="minorBidi"/>
          </w:rPr>
          <w:tab/>
        </w:r>
        <w:r w:rsidR="008546B3" w:rsidRPr="00F9528B">
          <w:rPr>
            <w:rStyle w:val="Hyperlink"/>
          </w:rPr>
          <w:t>Documents Establishing the Eligibility of the Plant and Installation Services</w:t>
        </w:r>
        <w:r w:rsidR="008546B3" w:rsidRPr="00F9528B">
          <w:rPr>
            <w:webHidden/>
          </w:rPr>
          <w:tab/>
        </w:r>
        <w:r w:rsidR="008546B3" w:rsidRPr="00F9528B">
          <w:rPr>
            <w:webHidden/>
          </w:rPr>
          <w:fldChar w:fldCharType="begin"/>
        </w:r>
        <w:r w:rsidR="008546B3" w:rsidRPr="00F9528B">
          <w:rPr>
            <w:webHidden/>
          </w:rPr>
          <w:instrText xml:space="preserve"> PAGEREF _Toc27991556 \h </w:instrText>
        </w:r>
        <w:r w:rsidR="008546B3" w:rsidRPr="00F9528B">
          <w:rPr>
            <w:webHidden/>
          </w:rPr>
        </w:r>
        <w:r w:rsidR="008546B3" w:rsidRPr="00F9528B">
          <w:rPr>
            <w:webHidden/>
          </w:rPr>
          <w:fldChar w:fldCharType="separate"/>
        </w:r>
        <w:r w:rsidR="008546B3" w:rsidRPr="00F9528B">
          <w:rPr>
            <w:webHidden/>
          </w:rPr>
          <w:t>19</w:t>
        </w:r>
        <w:r w:rsidR="008546B3" w:rsidRPr="00F9528B">
          <w:rPr>
            <w:webHidden/>
          </w:rPr>
          <w:fldChar w:fldCharType="end"/>
        </w:r>
      </w:hyperlink>
    </w:p>
    <w:p w14:paraId="4D6EB6E7" w14:textId="54BA8E3C" w:rsidR="008546B3" w:rsidRPr="00F9528B" w:rsidRDefault="005B3E18">
      <w:pPr>
        <w:pStyle w:val="TOC2"/>
        <w:rPr>
          <w:rFonts w:asciiTheme="minorHAnsi" w:eastAsiaTheme="minorEastAsia" w:hAnsiTheme="minorHAnsi" w:cstheme="minorBidi"/>
        </w:rPr>
      </w:pPr>
      <w:hyperlink w:anchor="_Toc27991557" w:history="1">
        <w:r w:rsidR="008546B3" w:rsidRPr="00F9528B">
          <w:rPr>
            <w:rStyle w:val="Hyperlink"/>
          </w:rPr>
          <w:t>15.</w:t>
        </w:r>
        <w:r w:rsidR="008546B3" w:rsidRPr="00F9528B">
          <w:rPr>
            <w:rFonts w:asciiTheme="minorHAnsi" w:eastAsiaTheme="minorEastAsia" w:hAnsiTheme="minorHAnsi" w:cstheme="minorBidi"/>
          </w:rPr>
          <w:tab/>
        </w:r>
        <w:r w:rsidR="008546B3" w:rsidRPr="00F9528B">
          <w:rPr>
            <w:rStyle w:val="Hyperlink"/>
          </w:rPr>
          <w:t>Documents Establishing the Eligibility and Qualifications of the Bidder</w:t>
        </w:r>
        <w:r w:rsidR="008546B3" w:rsidRPr="00F9528B">
          <w:rPr>
            <w:webHidden/>
          </w:rPr>
          <w:tab/>
        </w:r>
        <w:r w:rsidR="008546B3" w:rsidRPr="00F9528B">
          <w:rPr>
            <w:webHidden/>
          </w:rPr>
          <w:fldChar w:fldCharType="begin"/>
        </w:r>
        <w:r w:rsidR="008546B3" w:rsidRPr="00F9528B">
          <w:rPr>
            <w:webHidden/>
          </w:rPr>
          <w:instrText xml:space="preserve"> PAGEREF _Toc27991557 \h </w:instrText>
        </w:r>
        <w:r w:rsidR="008546B3" w:rsidRPr="00F9528B">
          <w:rPr>
            <w:webHidden/>
          </w:rPr>
        </w:r>
        <w:r w:rsidR="008546B3" w:rsidRPr="00F9528B">
          <w:rPr>
            <w:webHidden/>
          </w:rPr>
          <w:fldChar w:fldCharType="separate"/>
        </w:r>
        <w:r w:rsidR="008546B3" w:rsidRPr="00F9528B">
          <w:rPr>
            <w:webHidden/>
          </w:rPr>
          <w:t>19</w:t>
        </w:r>
        <w:r w:rsidR="008546B3" w:rsidRPr="00F9528B">
          <w:rPr>
            <w:webHidden/>
          </w:rPr>
          <w:fldChar w:fldCharType="end"/>
        </w:r>
      </w:hyperlink>
    </w:p>
    <w:p w14:paraId="2B6BA5F1" w14:textId="013C7F70" w:rsidR="008546B3" w:rsidRPr="00F9528B" w:rsidRDefault="005B3E18">
      <w:pPr>
        <w:pStyle w:val="TOC2"/>
        <w:rPr>
          <w:rFonts w:asciiTheme="minorHAnsi" w:eastAsiaTheme="minorEastAsia" w:hAnsiTheme="minorHAnsi" w:cstheme="minorBidi"/>
        </w:rPr>
      </w:pPr>
      <w:hyperlink w:anchor="_Toc27991558" w:history="1">
        <w:r w:rsidR="008546B3" w:rsidRPr="00F9528B">
          <w:rPr>
            <w:rStyle w:val="Hyperlink"/>
          </w:rPr>
          <w:t>16.</w:t>
        </w:r>
        <w:r w:rsidR="008546B3" w:rsidRPr="00F9528B">
          <w:rPr>
            <w:rFonts w:asciiTheme="minorHAnsi" w:eastAsiaTheme="minorEastAsia" w:hAnsiTheme="minorHAnsi" w:cstheme="minorBidi"/>
          </w:rPr>
          <w:tab/>
        </w:r>
        <w:r w:rsidR="008546B3" w:rsidRPr="00F9528B">
          <w:rPr>
            <w:rStyle w:val="Hyperlink"/>
          </w:rPr>
          <w:t>Documents Establishing the Conformity of the Plant and Installation Services</w:t>
        </w:r>
        <w:r w:rsidR="008546B3" w:rsidRPr="00F9528B">
          <w:rPr>
            <w:webHidden/>
          </w:rPr>
          <w:tab/>
        </w:r>
        <w:r w:rsidR="008546B3" w:rsidRPr="00F9528B">
          <w:rPr>
            <w:webHidden/>
          </w:rPr>
          <w:fldChar w:fldCharType="begin"/>
        </w:r>
        <w:r w:rsidR="008546B3" w:rsidRPr="00F9528B">
          <w:rPr>
            <w:webHidden/>
          </w:rPr>
          <w:instrText xml:space="preserve"> PAGEREF _Toc27991558 \h </w:instrText>
        </w:r>
        <w:r w:rsidR="008546B3" w:rsidRPr="00F9528B">
          <w:rPr>
            <w:webHidden/>
          </w:rPr>
        </w:r>
        <w:r w:rsidR="008546B3" w:rsidRPr="00F9528B">
          <w:rPr>
            <w:webHidden/>
          </w:rPr>
          <w:fldChar w:fldCharType="separate"/>
        </w:r>
        <w:r w:rsidR="008546B3" w:rsidRPr="00F9528B">
          <w:rPr>
            <w:webHidden/>
          </w:rPr>
          <w:t>20</w:t>
        </w:r>
        <w:r w:rsidR="008546B3" w:rsidRPr="00F9528B">
          <w:rPr>
            <w:webHidden/>
          </w:rPr>
          <w:fldChar w:fldCharType="end"/>
        </w:r>
      </w:hyperlink>
    </w:p>
    <w:p w14:paraId="5BC9E936" w14:textId="489E719D" w:rsidR="008546B3" w:rsidRPr="00F9528B" w:rsidRDefault="005B3E18">
      <w:pPr>
        <w:pStyle w:val="TOC2"/>
        <w:rPr>
          <w:rFonts w:asciiTheme="minorHAnsi" w:eastAsiaTheme="minorEastAsia" w:hAnsiTheme="minorHAnsi" w:cstheme="minorBidi"/>
        </w:rPr>
      </w:pPr>
      <w:hyperlink w:anchor="_Toc27991559" w:history="1">
        <w:r w:rsidR="008546B3" w:rsidRPr="00F9528B">
          <w:rPr>
            <w:rStyle w:val="Hyperlink"/>
          </w:rPr>
          <w:t>17.</w:t>
        </w:r>
        <w:r w:rsidR="008546B3" w:rsidRPr="00F9528B">
          <w:rPr>
            <w:rFonts w:asciiTheme="minorHAnsi" w:eastAsiaTheme="minorEastAsia" w:hAnsiTheme="minorHAnsi" w:cstheme="minorBidi"/>
          </w:rPr>
          <w:tab/>
        </w:r>
        <w:r w:rsidR="008546B3" w:rsidRPr="00F9528B">
          <w:rPr>
            <w:rStyle w:val="Hyperlink"/>
          </w:rPr>
          <w:t>Bid Prices and Discounts</w:t>
        </w:r>
        <w:r w:rsidR="008546B3" w:rsidRPr="00F9528B">
          <w:rPr>
            <w:webHidden/>
          </w:rPr>
          <w:tab/>
        </w:r>
        <w:r w:rsidR="008546B3" w:rsidRPr="00F9528B">
          <w:rPr>
            <w:webHidden/>
          </w:rPr>
          <w:fldChar w:fldCharType="begin"/>
        </w:r>
        <w:r w:rsidR="008546B3" w:rsidRPr="00F9528B">
          <w:rPr>
            <w:webHidden/>
          </w:rPr>
          <w:instrText xml:space="preserve"> PAGEREF _Toc27991559 \h </w:instrText>
        </w:r>
        <w:r w:rsidR="008546B3" w:rsidRPr="00F9528B">
          <w:rPr>
            <w:webHidden/>
          </w:rPr>
        </w:r>
        <w:r w:rsidR="008546B3" w:rsidRPr="00F9528B">
          <w:rPr>
            <w:webHidden/>
          </w:rPr>
          <w:fldChar w:fldCharType="separate"/>
        </w:r>
        <w:r w:rsidR="008546B3" w:rsidRPr="00F9528B">
          <w:rPr>
            <w:webHidden/>
          </w:rPr>
          <w:t>20</w:t>
        </w:r>
        <w:r w:rsidR="008546B3" w:rsidRPr="00F9528B">
          <w:rPr>
            <w:webHidden/>
          </w:rPr>
          <w:fldChar w:fldCharType="end"/>
        </w:r>
      </w:hyperlink>
    </w:p>
    <w:p w14:paraId="6C04B493" w14:textId="2A21D16A" w:rsidR="008546B3" w:rsidRPr="00F9528B" w:rsidRDefault="005B3E18">
      <w:pPr>
        <w:pStyle w:val="TOC2"/>
        <w:rPr>
          <w:rFonts w:asciiTheme="minorHAnsi" w:eastAsiaTheme="minorEastAsia" w:hAnsiTheme="minorHAnsi" w:cstheme="minorBidi"/>
        </w:rPr>
      </w:pPr>
      <w:hyperlink w:anchor="_Toc27991560" w:history="1">
        <w:r w:rsidR="008546B3" w:rsidRPr="00F9528B">
          <w:rPr>
            <w:rStyle w:val="Hyperlink"/>
          </w:rPr>
          <w:t>18.</w:t>
        </w:r>
        <w:r w:rsidR="008546B3" w:rsidRPr="00F9528B">
          <w:rPr>
            <w:rFonts w:asciiTheme="minorHAnsi" w:eastAsiaTheme="minorEastAsia" w:hAnsiTheme="minorHAnsi" w:cstheme="minorBidi"/>
          </w:rPr>
          <w:tab/>
        </w:r>
        <w:r w:rsidR="008546B3" w:rsidRPr="00F9528B">
          <w:rPr>
            <w:rStyle w:val="Hyperlink"/>
          </w:rPr>
          <w:t>Currencies of Bid and Payment</w:t>
        </w:r>
        <w:r w:rsidR="008546B3" w:rsidRPr="00F9528B">
          <w:rPr>
            <w:webHidden/>
          </w:rPr>
          <w:tab/>
        </w:r>
        <w:r w:rsidR="008546B3" w:rsidRPr="00F9528B">
          <w:rPr>
            <w:webHidden/>
          </w:rPr>
          <w:fldChar w:fldCharType="begin"/>
        </w:r>
        <w:r w:rsidR="008546B3" w:rsidRPr="00F9528B">
          <w:rPr>
            <w:webHidden/>
          </w:rPr>
          <w:instrText xml:space="preserve"> PAGEREF _Toc27991560 \h </w:instrText>
        </w:r>
        <w:r w:rsidR="008546B3" w:rsidRPr="00F9528B">
          <w:rPr>
            <w:webHidden/>
          </w:rPr>
        </w:r>
        <w:r w:rsidR="008546B3" w:rsidRPr="00F9528B">
          <w:rPr>
            <w:webHidden/>
          </w:rPr>
          <w:fldChar w:fldCharType="separate"/>
        </w:r>
        <w:r w:rsidR="008546B3" w:rsidRPr="00F9528B">
          <w:rPr>
            <w:webHidden/>
          </w:rPr>
          <w:t>23</w:t>
        </w:r>
        <w:r w:rsidR="008546B3" w:rsidRPr="00F9528B">
          <w:rPr>
            <w:webHidden/>
          </w:rPr>
          <w:fldChar w:fldCharType="end"/>
        </w:r>
      </w:hyperlink>
    </w:p>
    <w:p w14:paraId="0B906431" w14:textId="4003A899" w:rsidR="008546B3" w:rsidRPr="00F9528B" w:rsidRDefault="005B3E18">
      <w:pPr>
        <w:pStyle w:val="TOC2"/>
        <w:rPr>
          <w:rFonts w:asciiTheme="minorHAnsi" w:eastAsiaTheme="minorEastAsia" w:hAnsiTheme="minorHAnsi" w:cstheme="minorBidi"/>
        </w:rPr>
      </w:pPr>
      <w:hyperlink w:anchor="_Toc27991561" w:history="1">
        <w:r w:rsidR="008546B3" w:rsidRPr="00F9528B">
          <w:rPr>
            <w:rStyle w:val="Hyperlink"/>
          </w:rPr>
          <w:t>19.</w:t>
        </w:r>
        <w:r w:rsidR="008546B3" w:rsidRPr="00F9528B">
          <w:rPr>
            <w:rFonts w:asciiTheme="minorHAnsi" w:eastAsiaTheme="minorEastAsia" w:hAnsiTheme="minorHAnsi" w:cstheme="minorBidi"/>
          </w:rPr>
          <w:tab/>
        </w:r>
        <w:r w:rsidR="008546B3" w:rsidRPr="00F9528B">
          <w:rPr>
            <w:rStyle w:val="Hyperlink"/>
          </w:rPr>
          <w:t>Period of Validity of Bids</w:t>
        </w:r>
        <w:r w:rsidR="008546B3" w:rsidRPr="00F9528B">
          <w:rPr>
            <w:webHidden/>
          </w:rPr>
          <w:tab/>
        </w:r>
        <w:r w:rsidR="008546B3" w:rsidRPr="00F9528B">
          <w:rPr>
            <w:webHidden/>
          </w:rPr>
          <w:fldChar w:fldCharType="begin"/>
        </w:r>
        <w:r w:rsidR="008546B3" w:rsidRPr="00F9528B">
          <w:rPr>
            <w:webHidden/>
          </w:rPr>
          <w:instrText xml:space="preserve"> PAGEREF _Toc27991561 \h </w:instrText>
        </w:r>
        <w:r w:rsidR="008546B3" w:rsidRPr="00F9528B">
          <w:rPr>
            <w:webHidden/>
          </w:rPr>
        </w:r>
        <w:r w:rsidR="008546B3" w:rsidRPr="00F9528B">
          <w:rPr>
            <w:webHidden/>
          </w:rPr>
          <w:fldChar w:fldCharType="separate"/>
        </w:r>
        <w:r w:rsidR="008546B3" w:rsidRPr="00F9528B">
          <w:rPr>
            <w:webHidden/>
          </w:rPr>
          <w:t>23</w:t>
        </w:r>
        <w:r w:rsidR="008546B3" w:rsidRPr="00F9528B">
          <w:rPr>
            <w:webHidden/>
          </w:rPr>
          <w:fldChar w:fldCharType="end"/>
        </w:r>
      </w:hyperlink>
    </w:p>
    <w:p w14:paraId="3D6057C9" w14:textId="3C1AFC8B" w:rsidR="008546B3" w:rsidRPr="00F9528B" w:rsidRDefault="005B3E18">
      <w:pPr>
        <w:pStyle w:val="TOC2"/>
        <w:rPr>
          <w:rFonts w:asciiTheme="minorHAnsi" w:eastAsiaTheme="minorEastAsia" w:hAnsiTheme="minorHAnsi" w:cstheme="minorBidi"/>
        </w:rPr>
      </w:pPr>
      <w:hyperlink w:anchor="_Toc27991562" w:history="1">
        <w:r w:rsidR="008546B3" w:rsidRPr="00F9528B">
          <w:rPr>
            <w:rStyle w:val="Hyperlink"/>
          </w:rPr>
          <w:t>20.</w:t>
        </w:r>
        <w:r w:rsidR="008546B3" w:rsidRPr="00F9528B">
          <w:rPr>
            <w:rFonts w:asciiTheme="minorHAnsi" w:eastAsiaTheme="minorEastAsia" w:hAnsiTheme="minorHAnsi" w:cstheme="minorBidi"/>
          </w:rPr>
          <w:tab/>
        </w:r>
        <w:r w:rsidR="008546B3" w:rsidRPr="00F9528B">
          <w:rPr>
            <w:rStyle w:val="Hyperlink"/>
          </w:rPr>
          <w:t>Bid Security</w:t>
        </w:r>
        <w:r w:rsidR="008546B3" w:rsidRPr="00F9528B">
          <w:rPr>
            <w:webHidden/>
          </w:rPr>
          <w:tab/>
        </w:r>
        <w:r w:rsidR="008546B3" w:rsidRPr="00F9528B">
          <w:rPr>
            <w:webHidden/>
          </w:rPr>
          <w:fldChar w:fldCharType="begin"/>
        </w:r>
        <w:r w:rsidR="008546B3" w:rsidRPr="00F9528B">
          <w:rPr>
            <w:webHidden/>
          </w:rPr>
          <w:instrText xml:space="preserve"> PAGEREF _Toc27991562 \h </w:instrText>
        </w:r>
        <w:r w:rsidR="008546B3" w:rsidRPr="00F9528B">
          <w:rPr>
            <w:webHidden/>
          </w:rPr>
        </w:r>
        <w:r w:rsidR="008546B3" w:rsidRPr="00F9528B">
          <w:rPr>
            <w:webHidden/>
          </w:rPr>
          <w:fldChar w:fldCharType="separate"/>
        </w:r>
        <w:r w:rsidR="008546B3" w:rsidRPr="00F9528B">
          <w:rPr>
            <w:webHidden/>
          </w:rPr>
          <w:t>24</w:t>
        </w:r>
        <w:r w:rsidR="008546B3" w:rsidRPr="00F9528B">
          <w:rPr>
            <w:webHidden/>
          </w:rPr>
          <w:fldChar w:fldCharType="end"/>
        </w:r>
      </w:hyperlink>
    </w:p>
    <w:p w14:paraId="34148566" w14:textId="3AECB8BB" w:rsidR="008546B3" w:rsidRPr="00F9528B" w:rsidRDefault="005B3E18">
      <w:pPr>
        <w:pStyle w:val="TOC2"/>
        <w:rPr>
          <w:rFonts w:asciiTheme="minorHAnsi" w:eastAsiaTheme="minorEastAsia" w:hAnsiTheme="minorHAnsi" w:cstheme="minorBidi"/>
        </w:rPr>
      </w:pPr>
      <w:hyperlink w:anchor="_Toc27991563" w:history="1">
        <w:r w:rsidR="008546B3" w:rsidRPr="00F9528B">
          <w:rPr>
            <w:rStyle w:val="Hyperlink"/>
          </w:rPr>
          <w:t>21.</w:t>
        </w:r>
        <w:r w:rsidR="008546B3" w:rsidRPr="00F9528B">
          <w:rPr>
            <w:rFonts w:asciiTheme="minorHAnsi" w:eastAsiaTheme="minorEastAsia" w:hAnsiTheme="minorHAnsi" w:cstheme="minorBidi"/>
          </w:rPr>
          <w:tab/>
        </w:r>
        <w:r w:rsidR="008546B3" w:rsidRPr="00F9528B">
          <w:rPr>
            <w:rStyle w:val="Hyperlink"/>
          </w:rPr>
          <w:t>Format and Signing of Bid</w:t>
        </w:r>
        <w:r w:rsidR="008546B3" w:rsidRPr="00F9528B">
          <w:rPr>
            <w:webHidden/>
          </w:rPr>
          <w:tab/>
        </w:r>
        <w:r w:rsidR="008546B3" w:rsidRPr="00F9528B">
          <w:rPr>
            <w:webHidden/>
          </w:rPr>
          <w:fldChar w:fldCharType="begin"/>
        </w:r>
        <w:r w:rsidR="008546B3" w:rsidRPr="00F9528B">
          <w:rPr>
            <w:webHidden/>
          </w:rPr>
          <w:instrText xml:space="preserve"> PAGEREF _Toc27991563 \h </w:instrText>
        </w:r>
        <w:r w:rsidR="008546B3" w:rsidRPr="00F9528B">
          <w:rPr>
            <w:webHidden/>
          </w:rPr>
        </w:r>
        <w:r w:rsidR="008546B3" w:rsidRPr="00F9528B">
          <w:rPr>
            <w:webHidden/>
          </w:rPr>
          <w:fldChar w:fldCharType="separate"/>
        </w:r>
        <w:r w:rsidR="008546B3" w:rsidRPr="00F9528B">
          <w:rPr>
            <w:webHidden/>
          </w:rPr>
          <w:t>26</w:t>
        </w:r>
        <w:r w:rsidR="008546B3" w:rsidRPr="00F9528B">
          <w:rPr>
            <w:webHidden/>
          </w:rPr>
          <w:fldChar w:fldCharType="end"/>
        </w:r>
      </w:hyperlink>
    </w:p>
    <w:p w14:paraId="124E698F" w14:textId="5DCBF9DC" w:rsidR="008546B3" w:rsidRPr="00F9528B" w:rsidRDefault="005B3E18">
      <w:pPr>
        <w:pStyle w:val="TOC1"/>
        <w:tabs>
          <w:tab w:val="left" w:pos="1080"/>
        </w:tabs>
        <w:rPr>
          <w:rFonts w:asciiTheme="minorHAnsi" w:eastAsiaTheme="minorEastAsia" w:hAnsiTheme="minorHAnsi" w:cstheme="minorBidi"/>
          <w:b w:val="0"/>
          <w:noProof/>
        </w:rPr>
      </w:pPr>
      <w:hyperlink w:anchor="_Toc27991564" w:history="1">
        <w:r w:rsidR="008546B3" w:rsidRPr="00F9528B">
          <w:rPr>
            <w:rStyle w:val="Hyperlink"/>
            <w:noProof/>
          </w:rPr>
          <w:t>D.</w:t>
        </w:r>
        <w:r w:rsidR="008546B3" w:rsidRPr="00F9528B">
          <w:rPr>
            <w:rFonts w:asciiTheme="minorHAnsi" w:eastAsiaTheme="minorEastAsia" w:hAnsiTheme="minorHAnsi" w:cstheme="minorBidi"/>
            <w:b w:val="0"/>
            <w:noProof/>
          </w:rPr>
          <w:tab/>
        </w:r>
        <w:r w:rsidR="008546B3" w:rsidRPr="00F9528B">
          <w:rPr>
            <w:rStyle w:val="Hyperlink"/>
            <w:noProof/>
          </w:rPr>
          <w:t>Submission and Opening of Bids</w:t>
        </w:r>
        <w:r w:rsidR="008546B3" w:rsidRPr="00F9528B">
          <w:rPr>
            <w:noProof/>
            <w:webHidden/>
          </w:rPr>
          <w:tab/>
        </w:r>
        <w:r w:rsidR="008546B3" w:rsidRPr="00F9528B">
          <w:rPr>
            <w:noProof/>
            <w:webHidden/>
          </w:rPr>
          <w:fldChar w:fldCharType="begin"/>
        </w:r>
        <w:r w:rsidR="008546B3" w:rsidRPr="00F9528B">
          <w:rPr>
            <w:noProof/>
            <w:webHidden/>
          </w:rPr>
          <w:instrText xml:space="preserve"> PAGEREF _Toc27991564 \h </w:instrText>
        </w:r>
        <w:r w:rsidR="008546B3" w:rsidRPr="00F9528B">
          <w:rPr>
            <w:noProof/>
            <w:webHidden/>
          </w:rPr>
        </w:r>
        <w:r w:rsidR="008546B3" w:rsidRPr="00F9528B">
          <w:rPr>
            <w:noProof/>
            <w:webHidden/>
          </w:rPr>
          <w:fldChar w:fldCharType="separate"/>
        </w:r>
        <w:r w:rsidR="008546B3" w:rsidRPr="00F9528B">
          <w:rPr>
            <w:noProof/>
            <w:webHidden/>
          </w:rPr>
          <w:t>26</w:t>
        </w:r>
        <w:r w:rsidR="008546B3" w:rsidRPr="00F9528B">
          <w:rPr>
            <w:noProof/>
            <w:webHidden/>
          </w:rPr>
          <w:fldChar w:fldCharType="end"/>
        </w:r>
      </w:hyperlink>
    </w:p>
    <w:p w14:paraId="65343BB5" w14:textId="37AF4979" w:rsidR="008546B3" w:rsidRPr="00F9528B" w:rsidRDefault="005B3E18">
      <w:pPr>
        <w:pStyle w:val="TOC2"/>
        <w:rPr>
          <w:rFonts w:asciiTheme="minorHAnsi" w:eastAsiaTheme="minorEastAsia" w:hAnsiTheme="minorHAnsi" w:cstheme="minorBidi"/>
        </w:rPr>
      </w:pPr>
      <w:hyperlink w:anchor="_Toc27991565" w:history="1">
        <w:r w:rsidR="008546B3" w:rsidRPr="00F9528B">
          <w:rPr>
            <w:rStyle w:val="Hyperlink"/>
          </w:rPr>
          <w:t>22.</w:t>
        </w:r>
        <w:r w:rsidR="008546B3" w:rsidRPr="00F9528B">
          <w:rPr>
            <w:rFonts w:asciiTheme="minorHAnsi" w:eastAsiaTheme="minorEastAsia" w:hAnsiTheme="minorHAnsi" w:cstheme="minorBidi"/>
          </w:rPr>
          <w:tab/>
        </w:r>
        <w:r w:rsidR="008546B3" w:rsidRPr="00F9528B">
          <w:rPr>
            <w:rStyle w:val="Hyperlink"/>
          </w:rPr>
          <w:t>Submission, Sealing and Marking of Bids</w:t>
        </w:r>
        <w:r w:rsidR="008546B3" w:rsidRPr="00F9528B">
          <w:rPr>
            <w:webHidden/>
          </w:rPr>
          <w:tab/>
        </w:r>
        <w:r w:rsidR="008546B3" w:rsidRPr="00F9528B">
          <w:rPr>
            <w:webHidden/>
          </w:rPr>
          <w:fldChar w:fldCharType="begin"/>
        </w:r>
        <w:r w:rsidR="008546B3" w:rsidRPr="00F9528B">
          <w:rPr>
            <w:webHidden/>
          </w:rPr>
          <w:instrText xml:space="preserve"> PAGEREF _Toc27991565 \h </w:instrText>
        </w:r>
        <w:r w:rsidR="008546B3" w:rsidRPr="00F9528B">
          <w:rPr>
            <w:webHidden/>
          </w:rPr>
        </w:r>
        <w:r w:rsidR="008546B3" w:rsidRPr="00F9528B">
          <w:rPr>
            <w:webHidden/>
          </w:rPr>
          <w:fldChar w:fldCharType="separate"/>
        </w:r>
        <w:r w:rsidR="008546B3" w:rsidRPr="00F9528B">
          <w:rPr>
            <w:webHidden/>
          </w:rPr>
          <w:t>26</w:t>
        </w:r>
        <w:r w:rsidR="008546B3" w:rsidRPr="00F9528B">
          <w:rPr>
            <w:webHidden/>
          </w:rPr>
          <w:fldChar w:fldCharType="end"/>
        </w:r>
      </w:hyperlink>
    </w:p>
    <w:p w14:paraId="1FE387C4" w14:textId="34A4DAC1" w:rsidR="008546B3" w:rsidRPr="00F9528B" w:rsidRDefault="005B3E18">
      <w:pPr>
        <w:pStyle w:val="TOC2"/>
        <w:rPr>
          <w:rFonts w:asciiTheme="minorHAnsi" w:eastAsiaTheme="minorEastAsia" w:hAnsiTheme="minorHAnsi" w:cstheme="minorBidi"/>
        </w:rPr>
      </w:pPr>
      <w:hyperlink w:anchor="_Toc27991566" w:history="1">
        <w:r w:rsidR="008546B3" w:rsidRPr="00F9528B">
          <w:rPr>
            <w:rStyle w:val="Hyperlink"/>
          </w:rPr>
          <w:t>23.</w:t>
        </w:r>
        <w:r w:rsidR="008546B3" w:rsidRPr="00F9528B">
          <w:rPr>
            <w:rFonts w:asciiTheme="minorHAnsi" w:eastAsiaTheme="minorEastAsia" w:hAnsiTheme="minorHAnsi" w:cstheme="minorBidi"/>
          </w:rPr>
          <w:tab/>
        </w:r>
        <w:r w:rsidR="008546B3" w:rsidRPr="00F9528B">
          <w:rPr>
            <w:rStyle w:val="Hyperlink"/>
          </w:rPr>
          <w:t>Deadline for Submission of Bids</w:t>
        </w:r>
        <w:r w:rsidR="008546B3" w:rsidRPr="00F9528B">
          <w:rPr>
            <w:webHidden/>
          </w:rPr>
          <w:tab/>
        </w:r>
        <w:r w:rsidR="008546B3" w:rsidRPr="00F9528B">
          <w:rPr>
            <w:webHidden/>
          </w:rPr>
          <w:fldChar w:fldCharType="begin"/>
        </w:r>
        <w:r w:rsidR="008546B3" w:rsidRPr="00F9528B">
          <w:rPr>
            <w:webHidden/>
          </w:rPr>
          <w:instrText xml:space="preserve"> PAGEREF _Toc27991566 \h </w:instrText>
        </w:r>
        <w:r w:rsidR="008546B3" w:rsidRPr="00F9528B">
          <w:rPr>
            <w:webHidden/>
          </w:rPr>
        </w:r>
        <w:r w:rsidR="008546B3" w:rsidRPr="00F9528B">
          <w:rPr>
            <w:webHidden/>
          </w:rPr>
          <w:fldChar w:fldCharType="separate"/>
        </w:r>
        <w:r w:rsidR="008546B3" w:rsidRPr="00F9528B">
          <w:rPr>
            <w:webHidden/>
          </w:rPr>
          <w:t>27</w:t>
        </w:r>
        <w:r w:rsidR="008546B3" w:rsidRPr="00F9528B">
          <w:rPr>
            <w:webHidden/>
          </w:rPr>
          <w:fldChar w:fldCharType="end"/>
        </w:r>
      </w:hyperlink>
    </w:p>
    <w:p w14:paraId="76DC2B17" w14:textId="0514114A" w:rsidR="008546B3" w:rsidRPr="00F9528B" w:rsidRDefault="005B3E18">
      <w:pPr>
        <w:pStyle w:val="TOC2"/>
        <w:rPr>
          <w:rFonts w:asciiTheme="minorHAnsi" w:eastAsiaTheme="minorEastAsia" w:hAnsiTheme="minorHAnsi" w:cstheme="minorBidi"/>
        </w:rPr>
      </w:pPr>
      <w:hyperlink w:anchor="_Toc27991567" w:history="1">
        <w:r w:rsidR="008546B3" w:rsidRPr="00F9528B">
          <w:rPr>
            <w:rStyle w:val="Hyperlink"/>
          </w:rPr>
          <w:t>24.</w:t>
        </w:r>
        <w:r w:rsidR="008546B3" w:rsidRPr="00F9528B">
          <w:rPr>
            <w:rFonts w:asciiTheme="minorHAnsi" w:eastAsiaTheme="minorEastAsia" w:hAnsiTheme="minorHAnsi" w:cstheme="minorBidi"/>
          </w:rPr>
          <w:tab/>
        </w:r>
        <w:r w:rsidR="008546B3" w:rsidRPr="00F9528B">
          <w:rPr>
            <w:rStyle w:val="Hyperlink"/>
          </w:rPr>
          <w:t>Late Bids</w:t>
        </w:r>
        <w:r w:rsidR="008546B3" w:rsidRPr="00F9528B">
          <w:rPr>
            <w:webHidden/>
          </w:rPr>
          <w:tab/>
        </w:r>
        <w:r w:rsidR="008546B3" w:rsidRPr="00F9528B">
          <w:rPr>
            <w:webHidden/>
          </w:rPr>
          <w:fldChar w:fldCharType="begin"/>
        </w:r>
        <w:r w:rsidR="008546B3" w:rsidRPr="00F9528B">
          <w:rPr>
            <w:webHidden/>
          </w:rPr>
          <w:instrText xml:space="preserve"> PAGEREF _Toc27991567 \h </w:instrText>
        </w:r>
        <w:r w:rsidR="008546B3" w:rsidRPr="00F9528B">
          <w:rPr>
            <w:webHidden/>
          </w:rPr>
        </w:r>
        <w:r w:rsidR="008546B3" w:rsidRPr="00F9528B">
          <w:rPr>
            <w:webHidden/>
          </w:rPr>
          <w:fldChar w:fldCharType="separate"/>
        </w:r>
        <w:r w:rsidR="008546B3" w:rsidRPr="00F9528B">
          <w:rPr>
            <w:webHidden/>
          </w:rPr>
          <w:t>27</w:t>
        </w:r>
        <w:r w:rsidR="008546B3" w:rsidRPr="00F9528B">
          <w:rPr>
            <w:webHidden/>
          </w:rPr>
          <w:fldChar w:fldCharType="end"/>
        </w:r>
      </w:hyperlink>
    </w:p>
    <w:p w14:paraId="776DF6BB" w14:textId="056A7228" w:rsidR="008546B3" w:rsidRPr="00F9528B" w:rsidRDefault="005B3E18">
      <w:pPr>
        <w:pStyle w:val="TOC2"/>
        <w:rPr>
          <w:rFonts w:asciiTheme="minorHAnsi" w:eastAsiaTheme="minorEastAsia" w:hAnsiTheme="minorHAnsi" w:cstheme="minorBidi"/>
        </w:rPr>
      </w:pPr>
      <w:hyperlink w:anchor="_Toc27991568" w:history="1">
        <w:r w:rsidR="008546B3" w:rsidRPr="00F9528B">
          <w:rPr>
            <w:rStyle w:val="Hyperlink"/>
          </w:rPr>
          <w:t>25.</w:t>
        </w:r>
        <w:r w:rsidR="008546B3" w:rsidRPr="00F9528B">
          <w:rPr>
            <w:rFonts w:asciiTheme="minorHAnsi" w:eastAsiaTheme="minorEastAsia" w:hAnsiTheme="minorHAnsi" w:cstheme="minorBidi"/>
          </w:rPr>
          <w:tab/>
        </w:r>
        <w:r w:rsidR="008546B3" w:rsidRPr="00F9528B">
          <w:rPr>
            <w:rStyle w:val="Hyperlink"/>
          </w:rPr>
          <w:t>Withdrawal, Substitution, and Modification of Bids</w:t>
        </w:r>
        <w:r w:rsidR="008546B3" w:rsidRPr="00F9528B">
          <w:rPr>
            <w:webHidden/>
          </w:rPr>
          <w:tab/>
        </w:r>
        <w:r w:rsidR="008546B3" w:rsidRPr="00F9528B">
          <w:rPr>
            <w:webHidden/>
          </w:rPr>
          <w:fldChar w:fldCharType="begin"/>
        </w:r>
        <w:r w:rsidR="008546B3" w:rsidRPr="00F9528B">
          <w:rPr>
            <w:webHidden/>
          </w:rPr>
          <w:instrText xml:space="preserve"> PAGEREF _Toc27991568 \h </w:instrText>
        </w:r>
        <w:r w:rsidR="008546B3" w:rsidRPr="00F9528B">
          <w:rPr>
            <w:webHidden/>
          </w:rPr>
        </w:r>
        <w:r w:rsidR="008546B3" w:rsidRPr="00F9528B">
          <w:rPr>
            <w:webHidden/>
          </w:rPr>
          <w:fldChar w:fldCharType="separate"/>
        </w:r>
        <w:r w:rsidR="008546B3" w:rsidRPr="00F9528B">
          <w:rPr>
            <w:webHidden/>
          </w:rPr>
          <w:t>27</w:t>
        </w:r>
        <w:r w:rsidR="008546B3" w:rsidRPr="00F9528B">
          <w:rPr>
            <w:webHidden/>
          </w:rPr>
          <w:fldChar w:fldCharType="end"/>
        </w:r>
      </w:hyperlink>
    </w:p>
    <w:p w14:paraId="509F5AFE" w14:textId="765BC100" w:rsidR="008546B3" w:rsidRPr="00F9528B" w:rsidRDefault="005B3E18">
      <w:pPr>
        <w:pStyle w:val="TOC2"/>
        <w:rPr>
          <w:rFonts w:asciiTheme="minorHAnsi" w:eastAsiaTheme="minorEastAsia" w:hAnsiTheme="minorHAnsi" w:cstheme="minorBidi"/>
        </w:rPr>
      </w:pPr>
      <w:hyperlink w:anchor="_Toc27991569" w:history="1">
        <w:r w:rsidR="008546B3" w:rsidRPr="00F9528B">
          <w:rPr>
            <w:rStyle w:val="Hyperlink"/>
          </w:rPr>
          <w:t>26.</w:t>
        </w:r>
        <w:r w:rsidR="008546B3" w:rsidRPr="00F9528B">
          <w:rPr>
            <w:rFonts w:asciiTheme="minorHAnsi" w:eastAsiaTheme="minorEastAsia" w:hAnsiTheme="minorHAnsi" w:cstheme="minorBidi"/>
          </w:rPr>
          <w:tab/>
        </w:r>
        <w:r w:rsidR="008546B3" w:rsidRPr="00F9528B">
          <w:rPr>
            <w:rStyle w:val="Hyperlink"/>
          </w:rPr>
          <w:t>Bid Opening</w:t>
        </w:r>
        <w:r w:rsidR="008546B3" w:rsidRPr="00F9528B">
          <w:rPr>
            <w:webHidden/>
          </w:rPr>
          <w:tab/>
        </w:r>
        <w:r w:rsidR="008546B3" w:rsidRPr="00F9528B">
          <w:rPr>
            <w:webHidden/>
          </w:rPr>
          <w:fldChar w:fldCharType="begin"/>
        </w:r>
        <w:r w:rsidR="008546B3" w:rsidRPr="00F9528B">
          <w:rPr>
            <w:webHidden/>
          </w:rPr>
          <w:instrText xml:space="preserve"> PAGEREF _Toc27991569 \h </w:instrText>
        </w:r>
        <w:r w:rsidR="008546B3" w:rsidRPr="00F9528B">
          <w:rPr>
            <w:webHidden/>
          </w:rPr>
        </w:r>
        <w:r w:rsidR="008546B3" w:rsidRPr="00F9528B">
          <w:rPr>
            <w:webHidden/>
          </w:rPr>
          <w:fldChar w:fldCharType="separate"/>
        </w:r>
        <w:r w:rsidR="008546B3" w:rsidRPr="00F9528B">
          <w:rPr>
            <w:webHidden/>
          </w:rPr>
          <w:t>28</w:t>
        </w:r>
        <w:r w:rsidR="008546B3" w:rsidRPr="00F9528B">
          <w:rPr>
            <w:webHidden/>
          </w:rPr>
          <w:fldChar w:fldCharType="end"/>
        </w:r>
      </w:hyperlink>
    </w:p>
    <w:p w14:paraId="0C72B43E" w14:textId="62D45CCF" w:rsidR="008546B3" w:rsidRPr="00F9528B" w:rsidRDefault="005B3E18">
      <w:pPr>
        <w:pStyle w:val="TOC1"/>
        <w:tabs>
          <w:tab w:val="left" w:pos="1080"/>
        </w:tabs>
        <w:rPr>
          <w:rFonts w:asciiTheme="minorHAnsi" w:eastAsiaTheme="minorEastAsia" w:hAnsiTheme="minorHAnsi" w:cstheme="minorBidi"/>
          <w:b w:val="0"/>
          <w:noProof/>
        </w:rPr>
      </w:pPr>
      <w:hyperlink w:anchor="_Toc27991570" w:history="1">
        <w:r w:rsidR="008546B3" w:rsidRPr="00F9528B">
          <w:rPr>
            <w:rStyle w:val="Hyperlink"/>
            <w:noProof/>
          </w:rPr>
          <w:t>E.</w:t>
        </w:r>
        <w:r w:rsidR="008546B3" w:rsidRPr="00F9528B">
          <w:rPr>
            <w:rFonts w:asciiTheme="minorHAnsi" w:eastAsiaTheme="minorEastAsia" w:hAnsiTheme="minorHAnsi" w:cstheme="minorBidi"/>
            <w:b w:val="0"/>
            <w:noProof/>
          </w:rPr>
          <w:tab/>
        </w:r>
        <w:r w:rsidR="008546B3" w:rsidRPr="00F9528B">
          <w:rPr>
            <w:rStyle w:val="Hyperlink"/>
            <w:noProof/>
          </w:rPr>
          <w:t>Evaluation and Comparison of Bids</w:t>
        </w:r>
        <w:r w:rsidR="008546B3" w:rsidRPr="00F9528B">
          <w:rPr>
            <w:noProof/>
            <w:webHidden/>
          </w:rPr>
          <w:tab/>
        </w:r>
        <w:r w:rsidR="008546B3" w:rsidRPr="00F9528B">
          <w:rPr>
            <w:noProof/>
            <w:webHidden/>
          </w:rPr>
          <w:fldChar w:fldCharType="begin"/>
        </w:r>
        <w:r w:rsidR="008546B3" w:rsidRPr="00F9528B">
          <w:rPr>
            <w:noProof/>
            <w:webHidden/>
          </w:rPr>
          <w:instrText xml:space="preserve"> PAGEREF _Toc27991570 \h </w:instrText>
        </w:r>
        <w:r w:rsidR="008546B3" w:rsidRPr="00F9528B">
          <w:rPr>
            <w:noProof/>
            <w:webHidden/>
          </w:rPr>
        </w:r>
        <w:r w:rsidR="008546B3" w:rsidRPr="00F9528B">
          <w:rPr>
            <w:noProof/>
            <w:webHidden/>
          </w:rPr>
          <w:fldChar w:fldCharType="separate"/>
        </w:r>
        <w:r w:rsidR="008546B3" w:rsidRPr="00F9528B">
          <w:rPr>
            <w:noProof/>
            <w:webHidden/>
          </w:rPr>
          <w:t>29</w:t>
        </w:r>
        <w:r w:rsidR="008546B3" w:rsidRPr="00F9528B">
          <w:rPr>
            <w:noProof/>
            <w:webHidden/>
          </w:rPr>
          <w:fldChar w:fldCharType="end"/>
        </w:r>
      </w:hyperlink>
    </w:p>
    <w:p w14:paraId="27796C91" w14:textId="103A64BF" w:rsidR="008546B3" w:rsidRPr="00F9528B" w:rsidRDefault="005B3E18">
      <w:pPr>
        <w:pStyle w:val="TOC2"/>
        <w:rPr>
          <w:rFonts w:asciiTheme="minorHAnsi" w:eastAsiaTheme="minorEastAsia" w:hAnsiTheme="minorHAnsi" w:cstheme="minorBidi"/>
        </w:rPr>
      </w:pPr>
      <w:hyperlink w:anchor="_Toc27991571" w:history="1">
        <w:r w:rsidR="008546B3" w:rsidRPr="00F9528B">
          <w:rPr>
            <w:rStyle w:val="Hyperlink"/>
          </w:rPr>
          <w:t>27.</w:t>
        </w:r>
        <w:r w:rsidR="008546B3" w:rsidRPr="00F9528B">
          <w:rPr>
            <w:rFonts w:asciiTheme="minorHAnsi" w:eastAsiaTheme="minorEastAsia" w:hAnsiTheme="minorHAnsi" w:cstheme="minorBidi"/>
          </w:rPr>
          <w:tab/>
        </w:r>
        <w:r w:rsidR="008546B3" w:rsidRPr="00F9528B">
          <w:rPr>
            <w:rStyle w:val="Hyperlink"/>
          </w:rPr>
          <w:t>Confidentiality</w:t>
        </w:r>
        <w:r w:rsidR="008546B3" w:rsidRPr="00F9528B">
          <w:rPr>
            <w:webHidden/>
          </w:rPr>
          <w:tab/>
        </w:r>
        <w:r w:rsidR="008546B3" w:rsidRPr="00F9528B">
          <w:rPr>
            <w:webHidden/>
          </w:rPr>
          <w:fldChar w:fldCharType="begin"/>
        </w:r>
        <w:r w:rsidR="008546B3" w:rsidRPr="00F9528B">
          <w:rPr>
            <w:webHidden/>
          </w:rPr>
          <w:instrText xml:space="preserve"> PAGEREF _Toc27991571 \h </w:instrText>
        </w:r>
        <w:r w:rsidR="008546B3" w:rsidRPr="00F9528B">
          <w:rPr>
            <w:webHidden/>
          </w:rPr>
        </w:r>
        <w:r w:rsidR="008546B3" w:rsidRPr="00F9528B">
          <w:rPr>
            <w:webHidden/>
          </w:rPr>
          <w:fldChar w:fldCharType="separate"/>
        </w:r>
        <w:r w:rsidR="008546B3" w:rsidRPr="00F9528B">
          <w:rPr>
            <w:webHidden/>
          </w:rPr>
          <w:t>29</w:t>
        </w:r>
        <w:r w:rsidR="008546B3" w:rsidRPr="00F9528B">
          <w:rPr>
            <w:webHidden/>
          </w:rPr>
          <w:fldChar w:fldCharType="end"/>
        </w:r>
      </w:hyperlink>
    </w:p>
    <w:p w14:paraId="7846B96F" w14:textId="64AC27D6" w:rsidR="008546B3" w:rsidRPr="00F9528B" w:rsidRDefault="005B3E18">
      <w:pPr>
        <w:pStyle w:val="TOC2"/>
        <w:rPr>
          <w:rFonts w:asciiTheme="minorHAnsi" w:eastAsiaTheme="minorEastAsia" w:hAnsiTheme="minorHAnsi" w:cstheme="minorBidi"/>
        </w:rPr>
      </w:pPr>
      <w:hyperlink w:anchor="_Toc27991572" w:history="1">
        <w:r w:rsidR="008546B3" w:rsidRPr="00F9528B">
          <w:rPr>
            <w:rStyle w:val="Hyperlink"/>
          </w:rPr>
          <w:t>28.</w:t>
        </w:r>
        <w:r w:rsidR="008546B3" w:rsidRPr="00F9528B">
          <w:rPr>
            <w:rFonts w:asciiTheme="minorHAnsi" w:eastAsiaTheme="minorEastAsia" w:hAnsiTheme="minorHAnsi" w:cstheme="minorBidi"/>
          </w:rPr>
          <w:tab/>
        </w:r>
        <w:r w:rsidR="008546B3" w:rsidRPr="00F9528B">
          <w:rPr>
            <w:rStyle w:val="Hyperlink"/>
          </w:rPr>
          <w:t>Clarification of Bids</w:t>
        </w:r>
        <w:r w:rsidR="008546B3" w:rsidRPr="00F9528B">
          <w:rPr>
            <w:webHidden/>
          </w:rPr>
          <w:tab/>
        </w:r>
        <w:r w:rsidR="008546B3" w:rsidRPr="00F9528B">
          <w:rPr>
            <w:webHidden/>
          </w:rPr>
          <w:fldChar w:fldCharType="begin"/>
        </w:r>
        <w:r w:rsidR="008546B3" w:rsidRPr="00F9528B">
          <w:rPr>
            <w:webHidden/>
          </w:rPr>
          <w:instrText xml:space="preserve"> PAGEREF _Toc27991572 \h </w:instrText>
        </w:r>
        <w:r w:rsidR="008546B3" w:rsidRPr="00F9528B">
          <w:rPr>
            <w:webHidden/>
          </w:rPr>
        </w:r>
        <w:r w:rsidR="008546B3" w:rsidRPr="00F9528B">
          <w:rPr>
            <w:webHidden/>
          </w:rPr>
          <w:fldChar w:fldCharType="separate"/>
        </w:r>
        <w:r w:rsidR="008546B3" w:rsidRPr="00F9528B">
          <w:rPr>
            <w:webHidden/>
          </w:rPr>
          <w:t>30</w:t>
        </w:r>
        <w:r w:rsidR="008546B3" w:rsidRPr="00F9528B">
          <w:rPr>
            <w:webHidden/>
          </w:rPr>
          <w:fldChar w:fldCharType="end"/>
        </w:r>
      </w:hyperlink>
    </w:p>
    <w:p w14:paraId="4C44D175" w14:textId="4461BA4F" w:rsidR="008546B3" w:rsidRPr="00F9528B" w:rsidRDefault="005B3E18">
      <w:pPr>
        <w:pStyle w:val="TOC2"/>
        <w:rPr>
          <w:rFonts w:asciiTheme="minorHAnsi" w:eastAsiaTheme="minorEastAsia" w:hAnsiTheme="minorHAnsi" w:cstheme="minorBidi"/>
        </w:rPr>
      </w:pPr>
      <w:hyperlink w:anchor="_Toc27991573" w:history="1">
        <w:r w:rsidR="008546B3" w:rsidRPr="00F9528B">
          <w:rPr>
            <w:rStyle w:val="Hyperlink"/>
          </w:rPr>
          <w:t>29.</w:t>
        </w:r>
        <w:r w:rsidR="008546B3" w:rsidRPr="00F9528B">
          <w:rPr>
            <w:rFonts w:asciiTheme="minorHAnsi" w:eastAsiaTheme="minorEastAsia" w:hAnsiTheme="minorHAnsi" w:cstheme="minorBidi"/>
          </w:rPr>
          <w:tab/>
        </w:r>
        <w:r w:rsidR="008546B3" w:rsidRPr="00F9528B">
          <w:rPr>
            <w:rStyle w:val="Hyperlink"/>
          </w:rPr>
          <w:t>Deviations, Reservations, and Omissions</w:t>
        </w:r>
        <w:r w:rsidR="008546B3" w:rsidRPr="00F9528B">
          <w:rPr>
            <w:webHidden/>
          </w:rPr>
          <w:tab/>
        </w:r>
        <w:r w:rsidR="008546B3" w:rsidRPr="00F9528B">
          <w:rPr>
            <w:webHidden/>
          </w:rPr>
          <w:fldChar w:fldCharType="begin"/>
        </w:r>
        <w:r w:rsidR="008546B3" w:rsidRPr="00F9528B">
          <w:rPr>
            <w:webHidden/>
          </w:rPr>
          <w:instrText xml:space="preserve"> PAGEREF _Toc27991573 \h </w:instrText>
        </w:r>
        <w:r w:rsidR="008546B3" w:rsidRPr="00F9528B">
          <w:rPr>
            <w:webHidden/>
          </w:rPr>
        </w:r>
        <w:r w:rsidR="008546B3" w:rsidRPr="00F9528B">
          <w:rPr>
            <w:webHidden/>
          </w:rPr>
          <w:fldChar w:fldCharType="separate"/>
        </w:r>
        <w:r w:rsidR="008546B3" w:rsidRPr="00F9528B">
          <w:rPr>
            <w:webHidden/>
          </w:rPr>
          <w:t>30</w:t>
        </w:r>
        <w:r w:rsidR="008546B3" w:rsidRPr="00F9528B">
          <w:rPr>
            <w:webHidden/>
          </w:rPr>
          <w:fldChar w:fldCharType="end"/>
        </w:r>
      </w:hyperlink>
    </w:p>
    <w:p w14:paraId="07245258" w14:textId="5EB92B35" w:rsidR="008546B3" w:rsidRPr="00F9528B" w:rsidRDefault="005B3E18">
      <w:pPr>
        <w:pStyle w:val="TOC2"/>
        <w:rPr>
          <w:rFonts w:asciiTheme="minorHAnsi" w:eastAsiaTheme="minorEastAsia" w:hAnsiTheme="minorHAnsi" w:cstheme="minorBidi"/>
        </w:rPr>
      </w:pPr>
      <w:hyperlink w:anchor="_Toc27991574" w:history="1">
        <w:r w:rsidR="008546B3" w:rsidRPr="00F9528B">
          <w:rPr>
            <w:rStyle w:val="Hyperlink"/>
          </w:rPr>
          <w:t>30.</w:t>
        </w:r>
        <w:r w:rsidR="008546B3" w:rsidRPr="00F9528B">
          <w:rPr>
            <w:rFonts w:asciiTheme="minorHAnsi" w:eastAsiaTheme="minorEastAsia" w:hAnsiTheme="minorHAnsi" w:cstheme="minorBidi"/>
          </w:rPr>
          <w:tab/>
        </w:r>
        <w:r w:rsidR="008546B3" w:rsidRPr="00F9528B">
          <w:rPr>
            <w:rStyle w:val="Hyperlink"/>
          </w:rPr>
          <w:t>Determination of Responsiveness</w:t>
        </w:r>
        <w:r w:rsidR="008546B3" w:rsidRPr="00F9528B">
          <w:rPr>
            <w:webHidden/>
          </w:rPr>
          <w:tab/>
        </w:r>
        <w:r w:rsidR="008546B3" w:rsidRPr="00F9528B">
          <w:rPr>
            <w:webHidden/>
          </w:rPr>
          <w:fldChar w:fldCharType="begin"/>
        </w:r>
        <w:r w:rsidR="008546B3" w:rsidRPr="00F9528B">
          <w:rPr>
            <w:webHidden/>
          </w:rPr>
          <w:instrText xml:space="preserve"> PAGEREF _Toc27991574 \h </w:instrText>
        </w:r>
        <w:r w:rsidR="008546B3" w:rsidRPr="00F9528B">
          <w:rPr>
            <w:webHidden/>
          </w:rPr>
        </w:r>
        <w:r w:rsidR="008546B3" w:rsidRPr="00F9528B">
          <w:rPr>
            <w:webHidden/>
          </w:rPr>
          <w:fldChar w:fldCharType="separate"/>
        </w:r>
        <w:r w:rsidR="008546B3" w:rsidRPr="00F9528B">
          <w:rPr>
            <w:webHidden/>
          </w:rPr>
          <w:t>30</w:t>
        </w:r>
        <w:r w:rsidR="008546B3" w:rsidRPr="00F9528B">
          <w:rPr>
            <w:webHidden/>
          </w:rPr>
          <w:fldChar w:fldCharType="end"/>
        </w:r>
      </w:hyperlink>
    </w:p>
    <w:p w14:paraId="1777AF78" w14:textId="30906341" w:rsidR="008546B3" w:rsidRPr="00F9528B" w:rsidRDefault="005B3E18">
      <w:pPr>
        <w:pStyle w:val="TOC2"/>
        <w:rPr>
          <w:rFonts w:asciiTheme="minorHAnsi" w:eastAsiaTheme="minorEastAsia" w:hAnsiTheme="minorHAnsi" w:cstheme="minorBidi"/>
        </w:rPr>
      </w:pPr>
      <w:hyperlink w:anchor="_Toc27991575" w:history="1">
        <w:r w:rsidR="008546B3" w:rsidRPr="00F9528B">
          <w:rPr>
            <w:rStyle w:val="Hyperlink"/>
          </w:rPr>
          <w:t>31.</w:t>
        </w:r>
        <w:r w:rsidR="008546B3" w:rsidRPr="00F9528B">
          <w:rPr>
            <w:rFonts w:asciiTheme="minorHAnsi" w:eastAsiaTheme="minorEastAsia" w:hAnsiTheme="minorHAnsi" w:cstheme="minorBidi"/>
          </w:rPr>
          <w:tab/>
        </w:r>
        <w:r w:rsidR="008546B3" w:rsidRPr="00F9528B">
          <w:rPr>
            <w:rStyle w:val="Hyperlink"/>
          </w:rPr>
          <w:t>Nonmaterial Nonconformities</w:t>
        </w:r>
        <w:r w:rsidR="008546B3" w:rsidRPr="00F9528B">
          <w:rPr>
            <w:webHidden/>
          </w:rPr>
          <w:tab/>
        </w:r>
        <w:r w:rsidR="008546B3" w:rsidRPr="00F9528B">
          <w:rPr>
            <w:webHidden/>
          </w:rPr>
          <w:fldChar w:fldCharType="begin"/>
        </w:r>
        <w:r w:rsidR="008546B3" w:rsidRPr="00F9528B">
          <w:rPr>
            <w:webHidden/>
          </w:rPr>
          <w:instrText xml:space="preserve"> PAGEREF _Toc27991575 \h </w:instrText>
        </w:r>
        <w:r w:rsidR="008546B3" w:rsidRPr="00F9528B">
          <w:rPr>
            <w:webHidden/>
          </w:rPr>
        </w:r>
        <w:r w:rsidR="008546B3" w:rsidRPr="00F9528B">
          <w:rPr>
            <w:webHidden/>
          </w:rPr>
          <w:fldChar w:fldCharType="separate"/>
        </w:r>
        <w:r w:rsidR="008546B3" w:rsidRPr="00F9528B">
          <w:rPr>
            <w:webHidden/>
          </w:rPr>
          <w:t>31</w:t>
        </w:r>
        <w:r w:rsidR="008546B3" w:rsidRPr="00F9528B">
          <w:rPr>
            <w:webHidden/>
          </w:rPr>
          <w:fldChar w:fldCharType="end"/>
        </w:r>
      </w:hyperlink>
    </w:p>
    <w:p w14:paraId="65935C98" w14:textId="7F82DE37" w:rsidR="008546B3" w:rsidRPr="00F9528B" w:rsidRDefault="005B3E18">
      <w:pPr>
        <w:pStyle w:val="TOC2"/>
        <w:rPr>
          <w:rFonts w:asciiTheme="minorHAnsi" w:eastAsiaTheme="minorEastAsia" w:hAnsiTheme="minorHAnsi" w:cstheme="minorBidi"/>
        </w:rPr>
      </w:pPr>
      <w:hyperlink w:anchor="_Toc27991576" w:history="1">
        <w:r w:rsidR="008546B3" w:rsidRPr="00F9528B">
          <w:rPr>
            <w:rStyle w:val="Hyperlink"/>
          </w:rPr>
          <w:t>32.</w:t>
        </w:r>
        <w:r w:rsidR="008546B3" w:rsidRPr="00F9528B">
          <w:rPr>
            <w:rFonts w:asciiTheme="minorHAnsi" w:eastAsiaTheme="minorEastAsia" w:hAnsiTheme="minorHAnsi" w:cstheme="minorBidi"/>
          </w:rPr>
          <w:tab/>
        </w:r>
        <w:r w:rsidR="008546B3" w:rsidRPr="00F9528B">
          <w:rPr>
            <w:rStyle w:val="Hyperlink"/>
          </w:rPr>
          <w:t>Correction of Arithmetical Errors</w:t>
        </w:r>
        <w:r w:rsidR="008546B3" w:rsidRPr="00F9528B">
          <w:rPr>
            <w:webHidden/>
          </w:rPr>
          <w:tab/>
        </w:r>
        <w:r w:rsidR="008546B3" w:rsidRPr="00F9528B">
          <w:rPr>
            <w:webHidden/>
          </w:rPr>
          <w:fldChar w:fldCharType="begin"/>
        </w:r>
        <w:r w:rsidR="008546B3" w:rsidRPr="00F9528B">
          <w:rPr>
            <w:webHidden/>
          </w:rPr>
          <w:instrText xml:space="preserve"> PAGEREF _Toc27991576 \h </w:instrText>
        </w:r>
        <w:r w:rsidR="008546B3" w:rsidRPr="00F9528B">
          <w:rPr>
            <w:webHidden/>
          </w:rPr>
        </w:r>
        <w:r w:rsidR="008546B3" w:rsidRPr="00F9528B">
          <w:rPr>
            <w:webHidden/>
          </w:rPr>
          <w:fldChar w:fldCharType="separate"/>
        </w:r>
        <w:r w:rsidR="008546B3" w:rsidRPr="00F9528B">
          <w:rPr>
            <w:webHidden/>
          </w:rPr>
          <w:t>31</w:t>
        </w:r>
        <w:r w:rsidR="008546B3" w:rsidRPr="00F9528B">
          <w:rPr>
            <w:webHidden/>
          </w:rPr>
          <w:fldChar w:fldCharType="end"/>
        </w:r>
      </w:hyperlink>
    </w:p>
    <w:p w14:paraId="6154106E" w14:textId="01B47F22" w:rsidR="008546B3" w:rsidRPr="00F9528B" w:rsidRDefault="005B3E18">
      <w:pPr>
        <w:pStyle w:val="TOC2"/>
        <w:rPr>
          <w:rFonts w:asciiTheme="minorHAnsi" w:eastAsiaTheme="minorEastAsia" w:hAnsiTheme="minorHAnsi" w:cstheme="minorBidi"/>
        </w:rPr>
      </w:pPr>
      <w:hyperlink w:anchor="_Toc27991577" w:history="1">
        <w:r w:rsidR="008546B3" w:rsidRPr="00F9528B">
          <w:rPr>
            <w:rStyle w:val="Hyperlink"/>
          </w:rPr>
          <w:t>33.</w:t>
        </w:r>
        <w:r w:rsidR="008546B3" w:rsidRPr="00F9528B">
          <w:rPr>
            <w:rFonts w:asciiTheme="minorHAnsi" w:eastAsiaTheme="minorEastAsia" w:hAnsiTheme="minorHAnsi" w:cstheme="minorBidi"/>
          </w:rPr>
          <w:tab/>
        </w:r>
        <w:r w:rsidR="008546B3" w:rsidRPr="00F9528B">
          <w:rPr>
            <w:rStyle w:val="Hyperlink"/>
          </w:rPr>
          <w:t>Conversion to Single Currency</w:t>
        </w:r>
        <w:r w:rsidR="008546B3" w:rsidRPr="00F9528B">
          <w:rPr>
            <w:webHidden/>
          </w:rPr>
          <w:tab/>
        </w:r>
        <w:r w:rsidR="008546B3" w:rsidRPr="00F9528B">
          <w:rPr>
            <w:webHidden/>
          </w:rPr>
          <w:fldChar w:fldCharType="begin"/>
        </w:r>
        <w:r w:rsidR="008546B3" w:rsidRPr="00F9528B">
          <w:rPr>
            <w:webHidden/>
          </w:rPr>
          <w:instrText xml:space="preserve"> PAGEREF _Toc27991577 \h </w:instrText>
        </w:r>
        <w:r w:rsidR="008546B3" w:rsidRPr="00F9528B">
          <w:rPr>
            <w:webHidden/>
          </w:rPr>
        </w:r>
        <w:r w:rsidR="008546B3" w:rsidRPr="00F9528B">
          <w:rPr>
            <w:webHidden/>
          </w:rPr>
          <w:fldChar w:fldCharType="separate"/>
        </w:r>
        <w:r w:rsidR="008546B3" w:rsidRPr="00F9528B">
          <w:rPr>
            <w:webHidden/>
          </w:rPr>
          <w:t>32</w:t>
        </w:r>
        <w:r w:rsidR="008546B3" w:rsidRPr="00F9528B">
          <w:rPr>
            <w:webHidden/>
          </w:rPr>
          <w:fldChar w:fldCharType="end"/>
        </w:r>
      </w:hyperlink>
    </w:p>
    <w:p w14:paraId="7107244C" w14:textId="4DC54B22" w:rsidR="008546B3" w:rsidRPr="00F9528B" w:rsidRDefault="005B3E18">
      <w:pPr>
        <w:pStyle w:val="TOC2"/>
        <w:rPr>
          <w:rFonts w:asciiTheme="minorHAnsi" w:eastAsiaTheme="minorEastAsia" w:hAnsiTheme="minorHAnsi" w:cstheme="minorBidi"/>
        </w:rPr>
      </w:pPr>
      <w:hyperlink w:anchor="_Toc27991578" w:history="1">
        <w:r w:rsidR="008546B3" w:rsidRPr="00F9528B">
          <w:rPr>
            <w:rStyle w:val="Hyperlink"/>
          </w:rPr>
          <w:t>34.</w:t>
        </w:r>
        <w:r w:rsidR="008546B3" w:rsidRPr="00F9528B">
          <w:rPr>
            <w:rFonts w:asciiTheme="minorHAnsi" w:eastAsiaTheme="minorEastAsia" w:hAnsiTheme="minorHAnsi" w:cstheme="minorBidi"/>
          </w:rPr>
          <w:tab/>
        </w:r>
        <w:r w:rsidR="008546B3" w:rsidRPr="00F9528B">
          <w:rPr>
            <w:rStyle w:val="Hyperlink"/>
          </w:rPr>
          <w:t>Margin of Preference</w:t>
        </w:r>
        <w:r w:rsidR="008546B3" w:rsidRPr="00F9528B">
          <w:rPr>
            <w:webHidden/>
          </w:rPr>
          <w:tab/>
        </w:r>
        <w:r w:rsidR="008546B3" w:rsidRPr="00F9528B">
          <w:rPr>
            <w:webHidden/>
          </w:rPr>
          <w:fldChar w:fldCharType="begin"/>
        </w:r>
        <w:r w:rsidR="008546B3" w:rsidRPr="00F9528B">
          <w:rPr>
            <w:webHidden/>
          </w:rPr>
          <w:instrText xml:space="preserve"> PAGEREF _Toc27991578 \h </w:instrText>
        </w:r>
        <w:r w:rsidR="008546B3" w:rsidRPr="00F9528B">
          <w:rPr>
            <w:webHidden/>
          </w:rPr>
        </w:r>
        <w:r w:rsidR="008546B3" w:rsidRPr="00F9528B">
          <w:rPr>
            <w:webHidden/>
          </w:rPr>
          <w:fldChar w:fldCharType="separate"/>
        </w:r>
        <w:r w:rsidR="008546B3" w:rsidRPr="00F9528B">
          <w:rPr>
            <w:webHidden/>
          </w:rPr>
          <w:t>32</w:t>
        </w:r>
        <w:r w:rsidR="008546B3" w:rsidRPr="00F9528B">
          <w:rPr>
            <w:webHidden/>
          </w:rPr>
          <w:fldChar w:fldCharType="end"/>
        </w:r>
      </w:hyperlink>
    </w:p>
    <w:p w14:paraId="3A087DBB" w14:textId="7C204BDB" w:rsidR="008546B3" w:rsidRPr="00F9528B" w:rsidRDefault="005B3E18">
      <w:pPr>
        <w:pStyle w:val="TOC2"/>
        <w:rPr>
          <w:rFonts w:asciiTheme="minorHAnsi" w:eastAsiaTheme="minorEastAsia" w:hAnsiTheme="minorHAnsi" w:cstheme="minorBidi"/>
        </w:rPr>
      </w:pPr>
      <w:hyperlink w:anchor="_Toc27991579" w:history="1">
        <w:r w:rsidR="008546B3" w:rsidRPr="00F9528B">
          <w:rPr>
            <w:rStyle w:val="Hyperlink"/>
          </w:rPr>
          <w:t>35.</w:t>
        </w:r>
        <w:r w:rsidR="008546B3" w:rsidRPr="00F9528B">
          <w:rPr>
            <w:rFonts w:asciiTheme="minorHAnsi" w:eastAsiaTheme="minorEastAsia" w:hAnsiTheme="minorHAnsi" w:cstheme="minorBidi"/>
          </w:rPr>
          <w:tab/>
        </w:r>
        <w:r w:rsidR="008546B3" w:rsidRPr="00F9528B">
          <w:rPr>
            <w:rStyle w:val="Hyperlink"/>
          </w:rPr>
          <w:t>Evaluation of Bids</w:t>
        </w:r>
        <w:r w:rsidR="008546B3" w:rsidRPr="00F9528B">
          <w:rPr>
            <w:webHidden/>
          </w:rPr>
          <w:tab/>
        </w:r>
        <w:r w:rsidR="008546B3" w:rsidRPr="00F9528B">
          <w:rPr>
            <w:webHidden/>
          </w:rPr>
          <w:fldChar w:fldCharType="begin"/>
        </w:r>
        <w:r w:rsidR="008546B3" w:rsidRPr="00F9528B">
          <w:rPr>
            <w:webHidden/>
          </w:rPr>
          <w:instrText xml:space="preserve"> PAGEREF _Toc27991579 \h </w:instrText>
        </w:r>
        <w:r w:rsidR="008546B3" w:rsidRPr="00F9528B">
          <w:rPr>
            <w:webHidden/>
          </w:rPr>
        </w:r>
        <w:r w:rsidR="008546B3" w:rsidRPr="00F9528B">
          <w:rPr>
            <w:webHidden/>
          </w:rPr>
          <w:fldChar w:fldCharType="separate"/>
        </w:r>
        <w:r w:rsidR="008546B3" w:rsidRPr="00F9528B">
          <w:rPr>
            <w:webHidden/>
          </w:rPr>
          <w:t>32</w:t>
        </w:r>
        <w:r w:rsidR="008546B3" w:rsidRPr="00F9528B">
          <w:rPr>
            <w:webHidden/>
          </w:rPr>
          <w:fldChar w:fldCharType="end"/>
        </w:r>
      </w:hyperlink>
    </w:p>
    <w:p w14:paraId="72CC4E2A" w14:textId="24303A05" w:rsidR="008546B3" w:rsidRPr="00F9528B" w:rsidRDefault="005B3E18">
      <w:pPr>
        <w:pStyle w:val="TOC2"/>
        <w:rPr>
          <w:rFonts w:asciiTheme="minorHAnsi" w:eastAsiaTheme="minorEastAsia" w:hAnsiTheme="minorHAnsi" w:cstheme="minorBidi"/>
        </w:rPr>
      </w:pPr>
      <w:hyperlink w:anchor="_Toc27991580" w:history="1">
        <w:r w:rsidR="008546B3" w:rsidRPr="00F9528B">
          <w:rPr>
            <w:rStyle w:val="Hyperlink"/>
          </w:rPr>
          <w:t>36.</w:t>
        </w:r>
        <w:r w:rsidR="008546B3" w:rsidRPr="00F9528B">
          <w:rPr>
            <w:rFonts w:asciiTheme="minorHAnsi" w:eastAsiaTheme="minorEastAsia" w:hAnsiTheme="minorHAnsi" w:cstheme="minorBidi"/>
          </w:rPr>
          <w:tab/>
        </w:r>
        <w:r w:rsidR="008546B3" w:rsidRPr="00F9528B">
          <w:rPr>
            <w:rStyle w:val="Hyperlink"/>
          </w:rPr>
          <w:t>Comparison of Bids</w:t>
        </w:r>
        <w:r w:rsidR="008546B3" w:rsidRPr="00F9528B">
          <w:rPr>
            <w:webHidden/>
          </w:rPr>
          <w:tab/>
        </w:r>
        <w:r w:rsidR="008546B3" w:rsidRPr="00F9528B">
          <w:rPr>
            <w:webHidden/>
          </w:rPr>
          <w:fldChar w:fldCharType="begin"/>
        </w:r>
        <w:r w:rsidR="008546B3" w:rsidRPr="00F9528B">
          <w:rPr>
            <w:webHidden/>
          </w:rPr>
          <w:instrText xml:space="preserve"> PAGEREF _Toc27991580 \h </w:instrText>
        </w:r>
        <w:r w:rsidR="008546B3" w:rsidRPr="00F9528B">
          <w:rPr>
            <w:webHidden/>
          </w:rPr>
        </w:r>
        <w:r w:rsidR="008546B3" w:rsidRPr="00F9528B">
          <w:rPr>
            <w:webHidden/>
          </w:rPr>
          <w:fldChar w:fldCharType="separate"/>
        </w:r>
        <w:r w:rsidR="008546B3" w:rsidRPr="00F9528B">
          <w:rPr>
            <w:webHidden/>
          </w:rPr>
          <w:t>34</w:t>
        </w:r>
        <w:r w:rsidR="008546B3" w:rsidRPr="00F9528B">
          <w:rPr>
            <w:webHidden/>
          </w:rPr>
          <w:fldChar w:fldCharType="end"/>
        </w:r>
      </w:hyperlink>
    </w:p>
    <w:p w14:paraId="22DF9C4B" w14:textId="0881D8C5" w:rsidR="008546B3" w:rsidRPr="00F9528B" w:rsidRDefault="005B3E18">
      <w:pPr>
        <w:pStyle w:val="TOC2"/>
        <w:rPr>
          <w:rFonts w:asciiTheme="minorHAnsi" w:eastAsiaTheme="minorEastAsia" w:hAnsiTheme="minorHAnsi" w:cstheme="minorBidi"/>
        </w:rPr>
      </w:pPr>
      <w:hyperlink w:anchor="_Toc27991581" w:history="1">
        <w:r w:rsidR="008546B3" w:rsidRPr="00F9528B">
          <w:rPr>
            <w:rStyle w:val="Hyperlink"/>
          </w:rPr>
          <w:t>37.</w:t>
        </w:r>
        <w:r w:rsidR="008546B3" w:rsidRPr="00F9528B">
          <w:rPr>
            <w:rFonts w:asciiTheme="minorHAnsi" w:eastAsiaTheme="minorEastAsia" w:hAnsiTheme="minorHAnsi" w:cstheme="minorBidi"/>
          </w:rPr>
          <w:tab/>
        </w:r>
        <w:r w:rsidR="008546B3" w:rsidRPr="00F9528B">
          <w:rPr>
            <w:rStyle w:val="Hyperlink"/>
          </w:rPr>
          <w:t>Abnormally Low Bids</w:t>
        </w:r>
        <w:r w:rsidR="008546B3" w:rsidRPr="00F9528B">
          <w:rPr>
            <w:webHidden/>
          </w:rPr>
          <w:tab/>
        </w:r>
        <w:r w:rsidR="008546B3" w:rsidRPr="00F9528B">
          <w:rPr>
            <w:webHidden/>
          </w:rPr>
          <w:fldChar w:fldCharType="begin"/>
        </w:r>
        <w:r w:rsidR="008546B3" w:rsidRPr="00F9528B">
          <w:rPr>
            <w:webHidden/>
          </w:rPr>
          <w:instrText xml:space="preserve"> PAGEREF _Toc27991581 \h </w:instrText>
        </w:r>
        <w:r w:rsidR="008546B3" w:rsidRPr="00F9528B">
          <w:rPr>
            <w:webHidden/>
          </w:rPr>
        </w:r>
        <w:r w:rsidR="008546B3" w:rsidRPr="00F9528B">
          <w:rPr>
            <w:webHidden/>
          </w:rPr>
          <w:fldChar w:fldCharType="separate"/>
        </w:r>
        <w:r w:rsidR="008546B3" w:rsidRPr="00F9528B">
          <w:rPr>
            <w:webHidden/>
          </w:rPr>
          <w:t>34</w:t>
        </w:r>
        <w:r w:rsidR="008546B3" w:rsidRPr="00F9528B">
          <w:rPr>
            <w:webHidden/>
          </w:rPr>
          <w:fldChar w:fldCharType="end"/>
        </w:r>
      </w:hyperlink>
    </w:p>
    <w:p w14:paraId="777BA69C" w14:textId="268BD432" w:rsidR="008546B3" w:rsidRPr="00F9528B" w:rsidRDefault="005B3E18">
      <w:pPr>
        <w:pStyle w:val="TOC2"/>
        <w:rPr>
          <w:rFonts w:asciiTheme="minorHAnsi" w:eastAsiaTheme="minorEastAsia" w:hAnsiTheme="minorHAnsi" w:cstheme="minorBidi"/>
        </w:rPr>
      </w:pPr>
      <w:hyperlink w:anchor="_Toc27991582" w:history="1">
        <w:r w:rsidR="008546B3" w:rsidRPr="00F9528B">
          <w:rPr>
            <w:rStyle w:val="Hyperlink"/>
          </w:rPr>
          <w:t>38.</w:t>
        </w:r>
        <w:r w:rsidR="008546B3" w:rsidRPr="00F9528B">
          <w:rPr>
            <w:rFonts w:asciiTheme="minorHAnsi" w:eastAsiaTheme="minorEastAsia" w:hAnsiTheme="minorHAnsi" w:cstheme="minorBidi"/>
          </w:rPr>
          <w:tab/>
        </w:r>
        <w:r w:rsidR="008546B3" w:rsidRPr="00F9528B">
          <w:rPr>
            <w:rStyle w:val="Hyperlink"/>
          </w:rPr>
          <w:t>Best and Final Offer (BAFO) or Negotiations</w:t>
        </w:r>
        <w:r w:rsidR="008546B3" w:rsidRPr="00F9528B">
          <w:rPr>
            <w:webHidden/>
          </w:rPr>
          <w:tab/>
        </w:r>
        <w:r w:rsidR="008546B3" w:rsidRPr="00F9528B">
          <w:rPr>
            <w:webHidden/>
          </w:rPr>
          <w:fldChar w:fldCharType="begin"/>
        </w:r>
        <w:r w:rsidR="008546B3" w:rsidRPr="00F9528B">
          <w:rPr>
            <w:webHidden/>
          </w:rPr>
          <w:instrText xml:space="preserve"> PAGEREF _Toc27991582 \h </w:instrText>
        </w:r>
        <w:r w:rsidR="008546B3" w:rsidRPr="00F9528B">
          <w:rPr>
            <w:webHidden/>
          </w:rPr>
        </w:r>
        <w:r w:rsidR="008546B3" w:rsidRPr="00F9528B">
          <w:rPr>
            <w:webHidden/>
          </w:rPr>
          <w:fldChar w:fldCharType="separate"/>
        </w:r>
        <w:r w:rsidR="008546B3" w:rsidRPr="00F9528B">
          <w:rPr>
            <w:webHidden/>
          </w:rPr>
          <w:t>34</w:t>
        </w:r>
        <w:r w:rsidR="008546B3" w:rsidRPr="00F9528B">
          <w:rPr>
            <w:webHidden/>
          </w:rPr>
          <w:fldChar w:fldCharType="end"/>
        </w:r>
      </w:hyperlink>
    </w:p>
    <w:p w14:paraId="5DB3A5CE" w14:textId="152E6497" w:rsidR="008546B3" w:rsidRPr="00F9528B" w:rsidRDefault="005B3E18">
      <w:pPr>
        <w:pStyle w:val="TOC2"/>
        <w:rPr>
          <w:rFonts w:asciiTheme="minorHAnsi" w:eastAsiaTheme="minorEastAsia" w:hAnsiTheme="minorHAnsi" w:cstheme="minorBidi"/>
        </w:rPr>
      </w:pPr>
      <w:hyperlink w:anchor="_Toc27991583" w:history="1">
        <w:r w:rsidR="008546B3" w:rsidRPr="00F9528B">
          <w:rPr>
            <w:rStyle w:val="Hyperlink"/>
          </w:rPr>
          <w:t>39.</w:t>
        </w:r>
        <w:r w:rsidR="008546B3" w:rsidRPr="00F9528B">
          <w:rPr>
            <w:rFonts w:asciiTheme="minorHAnsi" w:eastAsiaTheme="minorEastAsia" w:hAnsiTheme="minorHAnsi" w:cstheme="minorBidi"/>
          </w:rPr>
          <w:tab/>
        </w:r>
        <w:r w:rsidR="008546B3" w:rsidRPr="00F9528B">
          <w:rPr>
            <w:rStyle w:val="Hyperlink"/>
          </w:rPr>
          <w:t>Eligibility and Qualification of the Bidder</w:t>
        </w:r>
        <w:r w:rsidR="008546B3" w:rsidRPr="00F9528B">
          <w:rPr>
            <w:webHidden/>
          </w:rPr>
          <w:tab/>
        </w:r>
        <w:r w:rsidR="008546B3" w:rsidRPr="00F9528B">
          <w:rPr>
            <w:webHidden/>
          </w:rPr>
          <w:fldChar w:fldCharType="begin"/>
        </w:r>
        <w:r w:rsidR="008546B3" w:rsidRPr="00F9528B">
          <w:rPr>
            <w:webHidden/>
          </w:rPr>
          <w:instrText xml:space="preserve"> PAGEREF _Toc27991583 \h </w:instrText>
        </w:r>
        <w:r w:rsidR="008546B3" w:rsidRPr="00F9528B">
          <w:rPr>
            <w:webHidden/>
          </w:rPr>
        </w:r>
        <w:r w:rsidR="008546B3" w:rsidRPr="00F9528B">
          <w:rPr>
            <w:webHidden/>
          </w:rPr>
          <w:fldChar w:fldCharType="separate"/>
        </w:r>
        <w:r w:rsidR="008546B3" w:rsidRPr="00F9528B">
          <w:rPr>
            <w:webHidden/>
          </w:rPr>
          <w:t>35</w:t>
        </w:r>
        <w:r w:rsidR="008546B3" w:rsidRPr="00F9528B">
          <w:rPr>
            <w:webHidden/>
          </w:rPr>
          <w:fldChar w:fldCharType="end"/>
        </w:r>
      </w:hyperlink>
    </w:p>
    <w:p w14:paraId="4FECC8D8" w14:textId="5651B77E" w:rsidR="008546B3" w:rsidRPr="00F9528B" w:rsidRDefault="005B3E18">
      <w:pPr>
        <w:pStyle w:val="TOC2"/>
        <w:rPr>
          <w:rFonts w:asciiTheme="minorHAnsi" w:eastAsiaTheme="minorEastAsia" w:hAnsiTheme="minorHAnsi" w:cstheme="minorBidi"/>
        </w:rPr>
      </w:pPr>
      <w:hyperlink w:anchor="_Toc27991584" w:history="1">
        <w:r w:rsidR="008546B3" w:rsidRPr="00F9528B">
          <w:rPr>
            <w:rStyle w:val="Hyperlink"/>
          </w:rPr>
          <w:t>40.</w:t>
        </w:r>
        <w:r w:rsidR="008546B3" w:rsidRPr="00F9528B">
          <w:rPr>
            <w:rFonts w:asciiTheme="minorHAnsi" w:eastAsiaTheme="minorEastAsia" w:hAnsiTheme="minorHAnsi" w:cstheme="minorBidi"/>
          </w:rPr>
          <w:tab/>
        </w:r>
        <w:r w:rsidR="008546B3" w:rsidRPr="00F9528B">
          <w:rPr>
            <w:rStyle w:val="Hyperlink"/>
          </w:rPr>
          <w:t>Employer’s right to Accept Any Bid and to Reject Any or All Bids</w:t>
        </w:r>
        <w:r w:rsidR="008546B3" w:rsidRPr="00F9528B">
          <w:rPr>
            <w:webHidden/>
          </w:rPr>
          <w:tab/>
        </w:r>
        <w:r w:rsidR="008546B3" w:rsidRPr="00F9528B">
          <w:rPr>
            <w:webHidden/>
          </w:rPr>
          <w:fldChar w:fldCharType="begin"/>
        </w:r>
        <w:r w:rsidR="008546B3" w:rsidRPr="00F9528B">
          <w:rPr>
            <w:webHidden/>
          </w:rPr>
          <w:instrText xml:space="preserve"> PAGEREF _Toc27991584 \h </w:instrText>
        </w:r>
        <w:r w:rsidR="008546B3" w:rsidRPr="00F9528B">
          <w:rPr>
            <w:webHidden/>
          </w:rPr>
        </w:r>
        <w:r w:rsidR="008546B3" w:rsidRPr="00F9528B">
          <w:rPr>
            <w:webHidden/>
          </w:rPr>
          <w:fldChar w:fldCharType="separate"/>
        </w:r>
        <w:r w:rsidR="008546B3" w:rsidRPr="00F9528B">
          <w:rPr>
            <w:webHidden/>
          </w:rPr>
          <w:t>36</w:t>
        </w:r>
        <w:r w:rsidR="008546B3" w:rsidRPr="00F9528B">
          <w:rPr>
            <w:webHidden/>
          </w:rPr>
          <w:fldChar w:fldCharType="end"/>
        </w:r>
      </w:hyperlink>
    </w:p>
    <w:p w14:paraId="49E1EDB8" w14:textId="6344C697" w:rsidR="008546B3" w:rsidRPr="00F9528B" w:rsidRDefault="005B3E18">
      <w:pPr>
        <w:pStyle w:val="TOC2"/>
        <w:rPr>
          <w:rFonts w:asciiTheme="minorHAnsi" w:eastAsiaTheme="minorEastAsia" w:hAnsiTheme="minorHAnsi" w:cstheme="minorBidi"/>
        </w:rPr>
      </w:pPr>
      <w:hyperlink w:anchor="_Toc27991585" w:history="1">
        <w:r w:rsidR="008546B3" w:rsidRPr="00F9528B">
          <w:rPr>
            <w:rStyle w:val="Hyperlink"/>
          </w:rPr>
          <w:t>41.</w:t>
        </w:r>
        <w:r w:rsidR="008546B3" w:rsidRPr="00F9528B">
          <w:rPr>
            <w:rFonts w:asciiTheme="minorHAnsi" w:eastAsiaTheme="minorEastAsia" w:hAnsiTheme="minorHAnsi" w:cstheme="minorBidi"/>
          </w:rPr>
          <w:tab/>
        </w:r>
        <w:r w:rsidR="008546B3" w:rsidRPr="00F9528B">
          <w:rPr>
            <w:rStyle w:val="Hyperlink"/>
          </w:rPr>
          <w:t>Standstill Period</w:t>
        </w:r>
        <w:r w:rsidR="008546B3" w:rsidRPr="00F9528B">
          <w:rPr>
            <w:webHidden/>
          </w:rPr>
          <w:tab/>
        </w:r>
        <w:r w:rsidR="008546B3" w:rsidRPr="00F9528B">
          <w:rPr>
            <w:webHidden/>
          </w:rPr>
          <w:fldChar w:fldCharType="begin"/>
        </w:r>
        <w:r w:rsidR="008546B3" w:rsidRPr="00F9528B">
          <w:rPr>
            <w:webHidden/>
          </w:rPr>
          <w:instrText xml:space="preserve"> PAGEREF _Toc27991585 \h </w:instrText>
        </w:r>
        <w:r w:rsidR="008546B3" w:rsidRPr="00F9528B">
          <w:rPr>
            <w:webHidden/>
          </w:rPr>
        </w:r>
        <w:r w:rsidR="008546B3" w:rsidRPr="00F9528B">
          <w:rPr>
            <w:webHidden/>
          </w:rPr>
          <w:fldChar w:fldCharType="separate"/>
        </w:r>
        <w:r w:rsidR="008546B3" w:rsidRPr="00F9528B">
          <w:rPr>
            <w:webHidden/>
          </w:rPr>
          <w:t>36</w:t>
        </w:r>
        <w:r w:rsidR="008546B3" w:rsidRPr="00F9528B">
          <w:rPr>
            <w:webHidden/>
          </w:rPr>
          <w:fldChar w:fldCharType="end"/>
        </w:r>
      </w:hyperlink>
    </w:p>
    <w:p w14:paraId="7B699138" w14:textId="13D17639" w:rsidR="008546B3" w:rsidRPr="00F9528B" w:rsidRDefault="005B3E18">
      <w:pPr>
        <w:pStyle w:val="TOC2"/>
        <w:rPr>
          <w:rFonts w:asciiTheme="minorHAnsi" w:eastAsiaTheme="minorEastAsia" w:hAnsiTheme="minorHAnsi" w:cstheme="minorBidi"/>
        </w:rPr>
      </w:pPr>
      <w:hyperlink w:anchor="_Toc27991586" w:history="1">
        <w:r w:rsidR="008546B3" w:rsidRPr="00F9528B">
          <w:rPr>
            <w:rStyle w:val="Hyperlink"/>
          </w:rPr>
          <w:t>42.</w:t>
        </w:r>
        <w:r w:rsidR="008546B3" w:rsidRPr="00F9528B">
          <w:rPr>
            <w:rFonts w:asciiTheme="minorHAnsi" w:eastAsiaTheme="minorEastAsia" w:hAnsiTheme="minorHAnsi" w:cstheme="minorBidi"/>
          </w:rPr>
          <w:tab/>
        </w:r>
        <w:r w:rsidR="008546B3" w:rsidRPr="00F9528B">
          <w:rPr>
            <w:rStyle w:val="Hyperlink"/>
          </w:rPr>
          <w:t>Notification of Intention to Award</w:t>
        </w:r>
        <w:r w:rsidR="008546B3" w:rsidRPr="00F9528B">
          <w:rPr>
            <w:webHidden/>
          </w:rPr>
          <w:tab/>
        </w:r>
        <w:r w:rsidR="008546B3" w:rsidRPr="00F9528B">
          <w:rPr>
            <w:webHidden/>
          </w:rPr>
          <w:fldChar w:fldCharType="begin"/>
        </w:r>
        <w:r w:rsidR="008546B3" w:rsidRPr="00F9528B">
          <w:rPr>
            <w:webHidden/>
          </w:rPr>
          <w:instrText xml:space="preserve"> PAGEREF _Toc27991586 \h </w:instrText>
        </w:r>
        <w:r w:rsidR="008546B3" w:rsidRPr="00F9528B">
          <w:rPr>
            <w:webHidden/>
          </w:rPr>
        </w:r>
        <w:r w:rsidR="008546B3" w:rsidRPr="00F9528B">
          <w:rPr>
            <w:webHidden/>
          </w:rPr>
          <w:fldChar w:fldCharType="separate"/>
        </w:r>
        <w:r w:rsidR="008546B3" w:rsidRPr="00F9528B">
          <w:rPr>
            <w:webHidden/>
          </w:rPr>
          <w:t>36</w:t>
        </w:r>
        <w:r w:rsidR="008546B3" w:rsidRPr="00F9528B">
          <w:rPr>
            <w:webHidden/>
          </w:rPr>
          <w:fldChar w:fldCharType="end"/>
        </w:r>
      </w:hyperlink>
    </w:p>
    <w:p w14:paraId="1BF50855" w14:textId="296EC169" w:rsidR="008546B3" w:rsidRPr="00F9528B" w:rsidRDefault="005B3E18">
      <w:pPr>
        <w:pStyle w:val="TOC1"/>
        <w:tabs>
          <w:tab w:val="left" w:pos="1080"/>
        </w:tabs>
        <w:rPr>
          <w:rFonts w:asciiTheme="minorHAnsi" w:eastAsiaTheme="minorEastAsia" w:hAnsiTheme="minorHAnsi" w:cstheme="minorBidi"/>
          <w:b w:val="0"/>
          <w:noProof/>
        </w:rPr>
      </w:pPr>
      <w:hyperlink w:anchor="_Toc27991587" w:history="1">
        <w:r w:rsidR="008546B3" w:rsidRPr="00F9528B">
          <w:rPr>
            <w:rStyle w:val="Hyperlink"/>
            <w:noProof/>
          </w:rPr>
          <w:t>F.</w:t>
        </w:r>
        <w:r w:rsidR="008546B3" w:rsidRPr="00F9528B">
          <w:rPr>
            <w:rFonts w:asciiTheme="minorHAnsi" w:eastAsiaTheme="minorEastAsia" w:hAnsiTheme="minorHAnsi" w:cstheme="minorBidi"/>
            <w:b w:val="0"/>
            <w:noProof/>
          </w:rPr>
          <w:tab/>
        </w:r>
        <w:r w:rsidR="008546B3" w:rsidRPr="00F9528B">
          <w:rPr>
            <w:rStyle w:val="Hyperlink"/>
            <w:noProof/>
          </w:rPr>
          <w:t>Award of Contract</w:t>
        </w:r>
        <w:r w:rsidR="008546B3" w:rsidRPr="00F9528B">
          <w:rPr>
            <w:noProof/>
            <w:webHidden/>
          </w:rPr>
          <w:tab/>
        </w:r>
        <w:r w:rsidR="008546B3" w:rsidRPr="00F9528B">
          <w:rPr>
            <w:noProof/>
            <w:webHidden/>
          </w:rPr>
          <w:fldChar w:fldCharType="begin"/>
        </w:r>
        <w:r w:rsidR="008546B3" w:rsidRPr="00F9528B">
          <w:rPr>
            <w:noProof/>
            <w:webHidden/>
          </w:rPr>
          <w:instrText xml:space="preserve"> PAGEREF _Toc27991587 \h </w:instrText>
        </w:r>
        <w:r w:rsidR="008546B3" w:rsidRPr="00F9528B">
          <w:rPr>
            <w:noProof/>
            <w:webHidden/>
          </w:rPr>
        </w:r>
        <w:r w:rsidR="008546B3" w:rsidRPr="00F9528B">
          <w:rPr>
            <w:noProof/>
            <w:webHidden/>
          </w:rPr>
          <w:fldChar w:fldCharType="separate"/>
        </w:r>
        <w:r w:rsidR="008546B3" w:rsidRPr="00F9528B">
          <w:rPr>
            <w:noProof/>
            <w:webHidden/>
          </w:rPr>
          <w:t>37</w:t>
        </w:r>
        <w:r w:rsidR="008546B3" w:rsidRPr="00F9528B">
          <w:rPr>
            <w:noProof/>
            <w:webHidden/>
          </w:rPr>
          <w:fldChar w:fldCharType="end"/>
        </w:r>
      </w:hyperlink>
    </w:p>
    <w:p w14:paraId="224D6971" w14:textId="59A7BE8C" w:rsidR="008546B3" w:rsidRPr="00F9528B" w:rsidRDefault="005B3E18">
      <w:pPr>
        <w:pStyle w:val="TOC2"/>
        <w:rPr>
          <w:rFonts w:asciiTheme="minorHAnsi" w:eastAsiaTheme="minorEastAsia" w:hAnsiTheme="minorHAnsi" w:cstheme="minorBidi"/>
        </w:rPr>
      </w:pPr>
      <w:hyperlink w:anchor="_Toc27991588" w:history="1">
        <w:r w:rsidR="008546B3" w:rsidRPr="00F9528B">
          <w:rPr>
            <w:rStyle w:val="Hyperlink"/>
          </w:rPr>
          <w:t>43.</w:t>
        </w:r>
        <w:r w:rsidR="008546B3" w:rsidRPr="00F9528B">
          <w:rPr>
            <w:rFonts w:asciiTheme="minorHAnsi" w:eastAsiaTheme="minorEastAsia" w:hAnsiTheme="minorHAnsi" w:cstheme="minorBidi"/>
          </w:rPr>
          <w:tab/>
        </w:r>
        <w:r w:rsidR="008546B3" w:rsidRPr="00F9528B">
          <w:rPr>
            <w:rStyle w:val="Hyperlink"/>
          </w:rPr>
          <w:t>Award Criteria</w:t>
        </w:r>
        <w:r w:rsidR="008546B3" w:rsidRPr="00F9528B">
          <w:rPr>
            <w:webHidden/>
          </w:rPr>
          <w:tab/>
        </w:r>
        <w:r w:rsidR="008546B3" w:rsidRPr="00F9528B">
          <w:rPr>
            <w:webHidden/>
          </w:rPr>
          <w:fldChar w:fldCharType="begin"/>
        </w:r>
        <w:r w:rsidR="008546B3" w:rsidRPr="00F9528B">
          <w:rPr>
            <w:webHidden/>
          </w:rPr>
          <w:instrText xml:space="preserve"> PAGEREF _Toc27991588 \h </w:instrText>
        </w:r>
        <w:r w:rsidR="008546B3" w:rsidRPr="00F9528B">
          <w:rPr>
            <w:webHidden/>
          </w:rPr>
        </w:r>
        <w:r w:rsidR="008546B3" w:rsidRPr="00F9528B">
          <w:rPr>
            <w:webHidden/>
          </w:rPr>
          <w:fldChar w:fldCharType="separate"/>
        </w:r>
        <w:r w:rsidR="008546B3" w:rsidRPr="00F9528B">
          <w:rPr>
            <w:webHidden/>
          </w:rPr>
          <w:t>37</w:t>
        </w:r>
        <w:r w:rsidR="008546B3" w:rsidRPr="00F9528B">
          <w:rPr>
            <w:webHidden/>
          </w:rPr>
          <w:fldChar w:fldCharType="end"/>
        </w:r>
      </w:hyperlink>
    </w:p>
    <w:p w14:paraId="0ED2CF3F" w14:textId="7C7E6E71" w:rsidR="008546B3" w:rsidRPr="00F9528B" w:rsidRDefault="005B3E18">
      <w:pPr>
        <w:pStyle w:val="TOC2"/>
        <w:rPr>
          <w:rFonts w:asciiTheme="minorHAnsi" w:eastAsiaTheme="minorEastAsia" w:hAnsiTheme="minorHAnsi" w:cstheme="minorBidi"/>
        </w:rPr>
      </w:pPr>
      <w:hyperlink w:anchor="_Toc27991589" w:history="1">
        <w:r w:rsidR="008546B3" w:rsidRPr="00F9528B">
          <w:rPr>
            <w:rStyle w:val="Hyperlink"/>
          </w:rPr>
          <w:t>44.</w:t>
        </w:r>
        <w:r w:rsidR="008546B3" w:rsidRPr="00F9528B">
          <w:rPr>
            <w:rFonts w:asciiTheme="minorHAnsi" w:eastAsiaTheme="minorEastAsia" w:hAnsiTheme="minorHAnsi" w:cstheme="minorBidi"/>
          </w:rPr>
          <w:tab/>
        </w:r>
        <w:r w:rsidR="008546B3" w:rsidRPr="00F9528B">
          <w:rPr>
            <w:rStyle w:val="Hyperlink"/>
          </w:rPr>
          <w:t>Notification of Award</w:t>
        </w:r>
        <w:r w:rsidR="008546B3" w:rsidRPr="00F9528B">
          <w:rPr>
            <w:webHidden/>
          </w:rPr>
          <w:tab/>
        </w:r>
        <w:r w:rsidR="008546B3" w:rsidRPr="00F9528B">
          <w:rPr>
            <w:webHidden/>
          </w:rPr>
          <w:fldChar w:fldCharType="begin"/>
        </w:r>
        <w:r w:rsidR="008546B3" w:rsidRPr="00F9528B">
          <w:rPr>
            <w:webHidden/>
          </w:rPr>
          <w:instrText xml:space="preserve"> PAGEREF _Toc27991589 \h </w:instrText>
        </w:r>
        <w:r w:rsidR="008546B3" w:rsidRPr="00F9528B">
          <w:rPr>
            <w:webHidden/>
          </w:rPr>
        </w:r>
        <w:r w:rsidR="008546B3" w:rsidRPr="00F9528B">
          <w:rPr>
            <w:webHidden/>
          </w:rPr>
          <w:fldChar w:fldCharType="separate"/>
        </w:r>
        <w:r w:rsidR="008546B3" w:rsidRPr="00F9528B">
          <w:rPr>
            <w:webHidden/>
          </w:rPr>
          <w:t>37</w:t>
        </w:r>
        <w:r w:rsidR="008546B3" w:rsidRPr="00F9528B">
          <w:rPr>
            <w:webHidden/>
          </w:rPr>
          <w:fldChar w:fldCharType="end"/>
        </w:r>
      </w:hyperlink>
    </w:p>
    <w:p w14:paraId="48656A65" w14:textId="2B5FBE33" w:rsidR="008546B3" w:rsidRPr="00F9528B" w:rsidRDefault="005B3E18">
      <w:pPr>
        <w:pStyle w:val="TOC2"/>
        <w:rPr>
          <w:rFonts w:asciiTheme="minorHAnsi" w:eastAsiaTheme="minorEastAsia" w:hAnsiTheme="minorHAnsi" w:cstheme="minorBidi"/>
        </w:rPr>
      </w:pPr>
      <w:hyperlink w:anchor="_Toc27991590" w:history="1">
        <w:r w:rsidR="008546B3" w:rsidRPr="00F9528B">
          <w:rPr>
            <w:rStyle w:val="Hyperlink"/>
          </w:rPr>
          <w:t>45.</w:t>
        </w:r>
        <w:r w:rsidR="008546B3" w:rsidRPr="00F9528B">
          <w:rPr>
            <w:rFonts w:asciiTheme="minorHAnsi" w:eastAsiaTheme="minorEastAsia" w:hAnsiTheme="minorHAnsi" w:cstheme="minorBidi"/>
          </w:rPr>
          <w:tab/>
        </w:r>
        <w:r w:rsidR="008546B3" w:rsidRPr="00F9528B">
          <w:rPr>
            <w:rStyle w:val="Hyperlink"/>
          </w:rPr>
          <w:t>Debriefing by the Employer</w:t>
        </w:r>
        <w:r w:rsidR="008546B3" w:rsidRPr="00F9528B">
          <w:rPr>
            <w:webHidden/>
          </w:rPr>
          <w:tab/>
        </w:r>
        <w:r w:rsidR="008546B3" w:rsidRPr="00F9528B">
          <w:rPr>
            <w:webHidden/>
          </w:rPr>
          <w:fldChar w:fldCharType="begin"/>
        </w:r>
        <w:r w:rsidR="008546B3" w:rsidRPr="00F9528B">
          <w:rPr>
            <w:webHidden/>
          </w:rPr>
          <w:instrText xml:space="preserve"> PAGEREF _Toc27991590 \h </w:instrText>
        </w:r>
        <w:r w:rsidR="008546B3" w:rsidRPr="00F9528B">
          <w:rPr>
            <w:webHidden/>
          </w:rPr>
        </w:r>
        <w:r w:rsidR="008546B3" w:rsidRPr="00F9528B">
          <w:rPr>
            <w:webHidden/>
          </w:rPr>
          <w:fldChar w:fldCharType="separate"/>
        </w:r>
        <w:r w:rsidR="008546B3" w:rsidRPr="00F9528B">
          <w:rPr>
            <w:webHidden/>
          </w:rPr>
          <w:t>39</w:t>
        </w:r>
        <w:r w:rsidR="008546B3" w:rsidRPr="00F9528B">
          <w:rPr>
            <w:webHidden/>
          </w:rPr>
          <w:fldChar w:fldCharType="end"/>
        </w:r>
      </w:hyperlink>
    </w:p>
    <w:p w14:paraId="75AF7B9B" w14:textId="7D6B52A5" w:rsidR="008546B3" w:rsidRPr="00F9528B" w:rsidRDefault="005B3E18">
      <w:pPr>
        <w:pStyle w:val="TOC2"/>
        <w:rPr>
          <w:rFonts w:asciiTheme="minorHAnsi" w:eastAsiaTheme="minorEastAsia" w:hAnsiTheme="minorHAnsi" w:cstheme="minorBidi"/>
        </w:rPr>
      </w:pPr>
      <w:hyperlink w:anchor="_Toc27991591" w:history="1">
        <w:r w:rsidR="008546B3" w:rsidRPr="00F9528B">
          <w:rPr>
            <w:rStyle w:val="Hyperlink"/>
          </w:rPr>
          <w:t>46.</w:t>
        </w:r>
        <w:r w:rsidR="008546B3" w:rsidRPr="00F9528B">
          <w:rPr>
            <w:rFonts w:asciiTheme="minorHAnsi" w:eastAsiaTheme="minorEastAsia" w:hAnsiTheme="minorHAnsi" w:cstheme="minorBidi"/>
          </w:rPr>
          <w:tab/>
        </w:r>
        <w:r w:rsidR="008546B3" w:rsidRPr="00F9528B">
          <w:rPr>
            <w:rStyle w:val="Hyperlink"/>
          </w:rPr>
          <w:t>Signing of Contract</w:t>
        </w:r>
        <w:r w:rsidR="008546B3" w:rsidRPr="00F9528B">
          <w:rPr>
            <w:webHidden/>
          </w:rPr>
          <w:tab/>
        </w:r>
        <w:r w:rsidR="008546B3" w:rsidRPr="00F9528B">
          <w:rPr>
            <w:webHidden/>
          </w:rPr>
          <w:fldChar w:fldCharType="begin"/>
        </w:r>
        <w:r w:rsidR="008546B3" w:rsidRPr="00F9528B">
          <w:rPr>
            <w:webHidden/>
          </w:rPr>
          <w:instrText xml:space="preserve"> PAGEREF _Toc27991591 \h </w:instrText>
        </w:r>
        <w:r w:rsidR="008546B3" w:rsidRPr="00F9528B">
          <w:rPr>
            <w:webHidden/>
          </w:rPr>
        </w:r>
        <w:r w:rsidR="008546B3" w:rsidRPr="00F9528B">
          <w:rPr>
            <w:webHidden/>
          </w:rPr>
          <w:fldChar w:fldCharType="separate"/>
        </w:r>
        <w:r w:rsidR="008546B3" w:rsidRPr="00F9528B">
          <w:rPr>
            <w:webHidden/>
          </w:rPr>
          <w:t>39</w:t>
        </w:r>
        <w:r w:rsidR="008546B3" w:rsidRPr="00F9528B">
          <w:rPr>
            <w:webHidden/>
          </w:rPr>
          <w:fldChar w:fldCharType="end"/>
        </w:r>
      </w:hyperlink>
    </w:p>
    <w:p w14:paraId="6825DE1F" w14:textId="1D2D0A70" w:rsidR="008546B3" w:rsidRPr="00F9528B" w:rsidRDefault="005B3E18">
      <w:pPr>
        <w:pStyle w:val="TOC2"/>
        <w:rPr>
          <w:rFonts w:asciiTheme="minorHAnsi" w:eastAsiaTheme="minorEastAsia" w:hAnsiTheme="minorHAnsi" w:cstheme="minorBidi"/>
        </w:rPr>
      </w:pPr>
      <w:hyperlink w:anchor="_Toc27991592" w:history="1">
        <w:r w:rsidR="008546B3" w:rsidRPr="00F9528B">
          <w:rPr>
            <w:rStyle w:val="Hyperlink"/>
          </w:rPr>
          <w:t>47.</w:t>
        </w:r>
        <w:r w:rsidR="008546B3" w:rsidRPr="00F9528B">
          <w:rPr>
            <w:rFonts w:asciiTheme="minorHAnsi" w:eastAsiaTheme="minorEastAsia" w:hAnsiTheme="minorHAnsi" w:cstheme="minorBidi"/>
          </w:rPr>
          <w:tab/>
        </w:r>
        <w:r w:rsidR="008546B3" w:rsidRPr="00F9528B">
          <w:rPr>
            <w:rStyle w:val="Hyperlink"/>
          </w:rPr>
          <w:t>Performance Security</w:t>
        </w:r>
        <w:r w:rsidR="008546B3" w:rsidRPr="00F9528B">
          <w:rPr>
            <w:webHidden/>
          </w:rPr>
          <w:tab/>
        </w:r>
        <w:r w:rsidR="008546B3" w:rsidRPr="00F9528B">
          <w:rPr>
            <w:webHidden/>
          </w:rPr>
          <w:fldChar w:fldCharType="begin"/>
        </w:r>
        <w:r w:rsidR="008546B3" w:rsidRPr="00F9528B">
          <w:rPr>
            <w:webHidden/>
          </w:rPr>
          <w:instrText xml:space="preserve"> PAGEREF _Toc27991592 \h </w:instrText>
        </w:r>
        <w:r w:rsidR="008546B3" w:rsidRPr="00F9528B">
          <w:rPr>
            <w:webHidden/>
          </w:rPr>
        </w:r>
        <w:r w:rsidR="008546B3" w:rsidRPr="00F9528B">
          <w:rPr>
            <w:webHidden/>
          </w:rPr>
          <w:fldChar w:fldCharType="separate"/>
        </w:r>
        <w:r w:rsidR="008546B3" w:rsidRPr="00F9528B">
          <w:rPr>
            <w:webHidden/>
          </w:rPr>
          <w:t>40</w:t>
        </w:r>
        <w:r w:rsidR="008546B3" w:rsidRPr="00F9528B">
          <w:rPr>
            <w:webHidden/>
          </w:rPr>
          <w:fldChar w:fldCharType="end"/>
        </w:r>
      </w:hyperlink>
    </w:p>
    <w:p w14:paraId="0FC72BFF" w14:textId="42203B36" w:rsidR="008546B3" w:rsidRPr="00F9528B" w:rsidRDefault="005B3E18">
      <w:pPr>
        <w:pStyle w:val="TOC2"/>
        <w:rPr>
          <w:rFonts w:asciiTheme="minorHAnsi" w:eastAsiaTheme="minorEastAsia" w:hAnsiTheme="minorHAnsi" w:cstheme="minorBidi"/>
        </w:rPr>
      </w:pPr>
      <w:hyperlink w:anchor="_Toc27991593" w:history="1">
        <w:r w:rsidR="008546B3" w:rsidRPr="00F9528B">
          <w:rPr>
            <w:rStyle w:val="Hyperlink"/>
          </w:rPr>
          <w:t>48.</w:t>
        </w:r>
        <w:r w:rsidR="008546B3" w:rsidRPr="00F9528B">
          <w:rPr>
            <w:rFonts w:asciiTheme="minorHAnsi" w:eastAsiaTheme="minorEastAsia" w:hAnsiTheme="minorHAnsi" w:cstheme="minorBidi"/>
          </w:rPr>
          <w:tab/>
        </w:r>
        <w:r w:rsidR="008546B3" w:rsidRPr="00F9528B">
          <w:rPr>
            <w:rStyle w:val="Hyperlink"/>
          </w:rPr>
          <w:t>Procurement Related Complaint</w:t>
        </w:r>
        <w:r w:rsidR="008546B3" w:rsidRPr="00F9528B">
          <w:rPr>
            <w:webHidden/>
          </w:rPr>
          <w:tab/>
        </w:r>
        <w:r w:rsidR="008546B3" w:rsidRPr="00F9528B">
          <w:rPr>
            <w:webHidden/>
          </w:rPr>
          <w:fldChar w:fldCharType="begin"/>
        </w:r>
        <w:r w:rsidR="008546B3" w:rsidRPr="00F9528B">
          <w:rPr>
            <w:webHidden/>
          </w:rPr>
          <w:instrText xml:space="preserve"> PAGEREF _Toc27991593 \h </w:instrText>
        </w:r>
        <w:r w:rsidR="008546B3" w:rsidRPr="00F9528B">
          <w:rPr>
            <w:webHidden/>
          </w:rPr>
        </w:r>
        <w:r w:rsidR="008546B3" w:rsidRPr="00F9528B">
          <w:rPr>
            <w:webHidden/>
          </w:rPr>
          <w:fldChar w:fldCharType="separate"/>
        </w:r>
        <w:r w:rsidR="008546B3" w:rsidRPr="00F9528B">
          <w:rPr>
            <w:webHidden/>
          </w:rPr>
          <w:t>40</w:t>
        </w:r>
        <w:r w:rsidR="008546B3" w:rsidRPr="00F9528B">
          <w:rPr>
            <w:webHidden/>
          </w:rPr>
          <w:fldChar w:fldCharType="end"/>
        </w:r>
      </w:hyperlink>
    </w:p>
    <w:p w14:paraId="2C8CB14E" w14:textId="77777777" w:rsidR="00F16062" w:rsidRPr="00F9528B" w:rsidRDefault="00F16062">
      <w:pPr>
        <w:spacing w:after="120"/>
      </w:pPr>
      <w:r w:rsidRPr="00F9528B">
        <w:fldChar w:fldCharType="end"/>
      </w:r>
    </w:p>
    <w:p w14:paraId="2C7AD3F4" w14:textId="77777777" w:rsidR="005F33A7" w:rsidRPr="00F9528B" w:rsidRDefault="005F33A7">
      <w:pPr>
        <w:jc w:val="right"/>
        <w:outlineLvl w:val="0"/>
        <w:rPr>
          <w:sz w:val="28"/>
        </w:rPr>
      </w:pPr>
    </w:p>
    <w:p w14:paraId="7F221094" w14:textId="77777777" w:rsidR="005F33A7" w:rsidRPr="00F9528B" w:rsidRDefault="005F33A7">
      <w:pPr>
        <w:pStyle w:val="TOC1"/>
        <w:tabs>
          <w:tab w:val="right" w:pos="9000"/>
        </w:tabs>
      </w:pPr>
    </w:p>
    <w:p w14:paraId="58E2EEE8" w14:textId="77777777" w:rsidR="005F33A7" w:rsidRPr="00F9528B" w:rsidRDefault="005F33A7">
      <w:r w:rsidRPr="00F9528B">
        <w:br w:type="page"/>
      </w:r>
    </w:p>
    <w:tbl>
      <w:tblPr>
        <w:tblW w:w="9396" w:type="dxa"/>
        <w:tblInd w:w="-176" w:type="dxa"/>
        <w:tblLayout w:type="fixed"/>
        <w:tblLook w:val="0000" w:firstRow="0" w:lastRow="0" w:firstColumn="0" w:lastColumn="0" w:noHBand="0" w:noVBand="0"/>
      </w:tblPr>
      <w:tblGrid>
        <w:gridCol w:w="2445"/>
        <w:gridCol w:w="69"/>
        <w:gridCol w:w="6809"/>
        <w:gridCol w:w="47"/>
        <w:gridCol w:w="26"/>
      </w:tblGrid>
      <w:tr w:rsidR="005F33A7" w:rsidRPr="00F9528B" w14:paraId="7452A84F" w14:textId="77777777" w:rsidTr="00F11B46">
        <w:trPr>
          <w:gridAfter w:val="2"/>
          <w:wAfter w:w="73" w:type="dxa"/>
          <w:cantSplit/>
        </w:trPr>
        <w:tc>
          <w:tcPr>
            <w:tcW w:w="9323" w:type="dxa"/>
            <w:gridSpan w:val="3"/>
            <w:vAlign w:val="center"/>
          </w:tcPr>
          <w:p w14:paraId="14F41EEA" w14:textId="77777777" w:rsidR="005F33A7" w:rsidRPr="00F9528B" w:rsidRDefault="005F33A7">
            <w:pPr>
              <w:spacing w:before="120" w:after="120"/>
              <w:jc w:val="center"/>
              <w:rPr>
                <w:b/>
                <w:sz w:val="48"/>
              </w:rPr>
            </w:pPr>
            <w:r w:rsidRPr="00F9528B">
              <w:rPr>
                <w:u w:val="single"/>
              </w:rPr>
              <w:br w:type="page"/>
            </w:r>
            <w:r w:rsidRPr="00F9528B">
              <w:br w:type="page"/>
            </w:r>
            <w:bookmarkStart w:id="13" w:name="_Hlt438532663"/>
            <w:bookmarkStart w:id="14" w:name="_Toc438266923"/>
            <w:bookmarkStart w:id="15" w:name="_Toc438267877"/>
            <w:bookmarkStart w:id="16" w:name="_Toc438366664"/>
            <w:bookmarkEnd w:id="13"/>
            <w:r w:rsidRPr="00F9528B">
              <w:rPr>
                <w:b/>
                <w:sz w:val="48"/>
              </w:rPr>
              <w:t>Section I.  Instructions to Bidders</w:t>
            </w:r>
            <w:bookmarkEnd w:id="14"/>
            <w:bookmarkEnd w:id="15"/>
            <w:bookmarkEnd w:id="16"/>
          </w:p>
        </w:tc>
      </w:tr>
      <w:tr w:rsidR="005F33A7" w:rsidRPr="00F9528B" w14:paraId="258D3A04" w14:textId="77777777" w:rsidTr="00F11B46">
        <w:trPr>
          <w:gridAfter w:val="2"/>
          <w:wAfter w:w="73" w:type="dxa"/>
        </w:trPr>
        <w:tc>
          <w:tcPr>
            <w:tcW w:w="2514" w:type="dxa"/>
            <w:gridSpan w:val="2"/>
            <w:vAlign w:val="center"/>
          </w:tcPr>
          <w:p w14:paraId="220FCC79" w14:textId="77777777" w:rsidR="005F33A7" w:rsidRPr="00F9528B" w:rsidRDefault="005F33A7">
            <w:pPr>
              <w:spacing w:before="120" w:after="120"/>
            </w:pPr>
          </w:p>
        </w:tc>
        <w:tc>
          <w:tcPr>
            <w:tcW w:w="6809" w:type="dxa"/>
            <w:vAlign w:val="center"/>
          </w:tcPr>
          <w:p w14:paraId="5323F57A" w14:textId="77777777" w:rsidR="005F33A7" w:rsidRPr="00F9528B" w:rsidRDefault="005F33A7" w:rsidP="007C7D37">
            <w:pPr>
              <w:pStyle w:val="S1-Header"/>
              <w:numPr>
                <w:ilvl w:val="0"/>
                <w:numId w:val="23"/>
              </w:numPr>
              <w:ind w:left="2476" w:hanging="425"/>
              <w:jc w:val="both"/>
            </w:pPr>
            <w:bookmarkStart w:id="17" w:name="_Toc438438819"/>
            <w:bookmarkStart w:id="18" w:name="_Toc438532553"/>
            <w:bookmarkStart w:id="19" w:name="_Toc438733963"/>
            <w:bookmarkStart w:id="20" w:name="_Toc438962045"/>
            <w:bookmarkStart w:id="21" w:name="_Toc461939616"/>
            <w:bookmarkStart w:id="22" w:name="_Toc23236744"/>
            <w:bookmarkStart w:id="23" w:name="_Toc27991540"/>
            <w:r w:rsidRPr="00F9528B">
              <w:t>General</w:t>
            </w:r>
            <w:bookmarkEnd w:id="17"/>
            <w:bookmarkEnd w:id="18"/>
            <w:bookmarkEnd w:id="19"/>
            <w:bookmarkEnd w:id="20"/>
            <w:bookmarkEnd w:id="21"/>
            <w:bookmarkEnd w:id="22"/>
            <w:bookmarkEnd w:id="23"/>
          </w:p>
        </w:tc>
      </w:tr>
      <w:tr w:rsidR="005F33A7" w:rsidRPr="00F9528B" w14:paraId="2A1D813F" w14:textId="77777777" w:rsidTr="00F11B46">
        <w:trPr>
          <w:gridAfter w:val="2"/>
          <w:wAfter w:w="73" w:type="dxa"/>
        </w:trPr>
        <w:tc>
          <w:tcPr>
            <w:tcW w:w="2514" w:type="dxa"/>
            <w:gridSpan w:val="2"/>
          </w:tcPr>
          <w:p w14:paraId="35F7661F" w14:textId="77777777" w:rsidR="005F33A7" w:rsidRPr="00F9528B" w:rsidRDefault="005F33A7" w:rsidP="00875218">
            <w:pPr>
              <w:pStyle w:val="S1-Header2"/>
            </w:pPr>
            <w:bookmarkStart w:id="24" w:name="_Toc23236745"/>
            <w:bookmarkStart w:id="25" w:name="_Toc27991541"/>
            <w:r w:rsidRPr="00F9528B">
              <w:t>Scope of Bid</w:t>
            </w:r>
            <w:bookmarkEnd w:id="24"/>
            <w:bookmarkEnd w:id="25"/>
          </w:p>
        </w:tc>
        <w:tc>
          <w:tcPr>
            <w:tcW w:w="6809" w:type="dxa"/>
          </w:tcPr>
          <w:p w14:paraId="6F1595B7" w14:textId="79C185C7" w:rsidR="005F33A7" w:rsidRPr="00F9528B" w:rsidRDefault="005F33A7" w:rsidP="009C3C22">
            <w:pPr>
              <w:pStyle w:val="S1-subpara"/>
            </w:pPr>
            <w:r w:rsidRPr="00F9528B">
              <w:t>In connection with the Invitation for Bids indicated</w:t>
            </w:r>
            <w:r w:rsidRPr="00F9528B">
              <w:rPr>
                <w:b/>
              </w:rPr>
              <w:t xml:space="preserve"> in the Bid Data Sheet (BDS),</w:t>
            </w:r>
            <w:r w:rsidRPr="00F9528B">
              <w:t xml:space="preserve"> the </w:t>
            </w:r>
            <w:r w:rsidR="001E5B24" w:rsidRPr="00F9528B">
              <w:t>Employer</w:t>
            </w:r>
            <w:r w:rsidR="00FD157A" w:rsidRPr="00F9528B">
              <w:t>,</w:t>
            </w:r>
            <w:r w:rsidRPr="00F9528B">
              <w:t xml:space="preserve"> as indicated</w:t>
            </w:r>
            <w:r w:rsidRPr="00F9528B">
              <w:rPr>
                <w:b/>
              </w:rPr>
              <w:t xml:space="preserve"> in the BDS,</w:t>
            </w:r>
            <w:r w:rsidRPr="00F9528B">
              <w:t xml:space="preserve"> issues th</w:t>
            </w:r>
            <w:r w:rsidR="00586EF3" w:rsidRPr="00F9528B">
              <w:t>is</w:t>
            </w:r>
            <w:r w:rsidRPr="00F9528B">
              <w:t xml:space="preserve"> </w:t>
            </w:r>
            <w:r w:rsidR="000D6F95" w:rsidRPr="00F9528B">
              <w:t xml:space="preserve">bidding document </w:t>
            </w:r>
            <w:r w:rsidRPr="00F9528B">
              <w:t xml:space="preserve">for the procurement of </w:t>
            </w:r>
            <w:r w:rsidR="003767F6" w:rsidRPr="00F9528B">
              <w:t>Plant and Installation Services</w:t>
            </w:r>
            <w:r w:rsidR="00043659" w:rsidRPr="00F9528B">
              <w:t xml:space="preserve"> </w:t>
            </w:r>
            <w:r w:rsidRPr="00F9528B">
              <w:t xml:space="preserve">as specified in Section VI, </w:t>
            </w:r>
            <w:r w:rsidR="001E5B24" w:rsidRPr="00F9528B">
              <w:t>Employer</w:t>
            </w:r>
            <w:r w:rsidR="00C226C7" w:rsidRPr="00F9528B">
              <w:rPr>
                <w:i/>
              </w:rPr>
              <w:t>’</w:t>
            </w:r>
            <w:r w:rsidR="00C226C7" w:rsidRPr="00F9528B">
              <w:t xml:space="preserve">s </w:t>
            </w:r>
            <w:r w:rsidR="00F11B46" w:rsidRPr="00F9528B">
              <w:t xml:space="preserve">Requirements. </w:t>
            </w:r>
            <w:r w:rsidRPr="00F9528B">
              <w:t xml:space="preserve">The name, identification, and number of </w:t>
            </w:r>
            <w:r w:rsidRPr="00F9528B">
              <w:rPr>
                <w:iCs/>
              </w:rPr>
              <w:t>lots (</w:t>
            </w:r>
            <w:r w:rsidRPr="00F9528B">
              <w:t xml:space="preserve">contracts) of the </w:t>
            </w:r>
            <w:r w:rsidR="008827AA" w:rsidRPr="00F9528B">
              <w:t>Request for Bids (RFB)</w:t>
            </w:r>
            <w:r w:rsidRPr="00F9528B">
              <w:t xml:space="preserve"> are provided</w:t>
            </w:r>
            <w:r w:rsidRPr="00F9528B">
              <w:rPr>
                <w:b/>
              </w:rPr>
              <w:t xml:space="preserve"> in the BDS.</w:t>
            </w:r>
          </w:p>
        </w:tc>
      </w:tr>
      <w:tr w:rsidR="005F33A7" w:rsidRPr="00F9528B" w14:paraId="54B0B79A" w14:textId="77777777" w:rsidTr="00F11B46">
        <w:trPr>
          <w:gridAfter w:val="2"/>
          <w:wAfter w:w="73" w:type="dxa"/>
        </w:trPr>
        <w:tc>
          <w:tcPr>
            <w:tcW w:w="2514" w:type="dxa"/>
            <w:gridSpan w:val="2"/>
          </w:tcPr>
          <w:p w14:paraId="48F419CA" w14:textId="77777777" w:rsidR="005F33A7" w:rsidRPr="00F9528B" w:rsidRDefault="005F33A7" w:rsidP="002C01B7">
            <w:bookmarkStart w:id="26" w:name="_Toc438530847"/>
            <w:bookmarkStart w:id="27" w:name="_Toc438532555"/>
            <w:bookmarkEnd w:id="26"/>
            <w:bookmarkEnd w:id="27"/>
          </w:p>
        </w:tc>
        <w:tc>
          <w:tcPr>
            <w:tcW w:w="6809" w:type="dxa"/>
          </w:tcPr>
          <w:p w14:paraId="578E344C" w14:textId="77777777" w:rsidR="00922F3C" w:rsidRPr="00F9528B" w:rsidRDefault="00922F3C" w:rsidP="00922F3C">
            <w:pPr>
              <w:pStyle w:val="S1-subpara"/>
            </w:pPr>
            <w:r w:rsidRPr="00F9528B">
              <w:t>Throughout this bidding document:</w:t>
            </w:r>
          </w:p>
          <w:p w14:paraId="05792041" w14:textId="085E5807" w:rsidR="00922F3C" w:rsidRPr="00F9528B" w:rsidRDefault="00922F3C" w:rsidP="000C1E68">
            <w:pPr>
              <w:pStyle w:val="Heading3"/>
              <w:numPr>
                <w:ilvl w:val="0"/>
                <w:numId w:val="100"/>
              </w:numPr>
              <w:ind w:left="1152" w:hanging="576"/>
            </w:pPr>
            <w:bookmarkStart w:id="28" w:name="_Toc437950052"/>
            <w:bookmarkStart w:id="29" w:name="_Toc437951031"/>
            <w:r w:rsidRPr="00F9528B">
              <w:t>the term “in writing” means communicated in written form (e.g. by mail, e-mail</w:t>
            </w:r>
            <w:r w:rsidR="00787D2F" w:rsidRPr="00F9528B">
              <w:t xml:space="preserve"> </w:t>
            </w:r>
            <w:r w:rsidRPr="00F9528B">
              <w:t>including if specified</w:t>
            </w:r>
            <w:r w:rsidRPr="00F9528B">
              <w:rPr>
                <w:bCs/>
              </w:rPr>
              <w:t xml:space="preserve"> </w:t>
            </w:r>
            <w:r w:rsidR="008827AA" w:rsidRPr="00F9528B">
              <w:rPr>
                <w:bCs/>
              </w:rPr>
              <w:t>in ITB 1.3</w:t>
            </w:r>
            <w:r w:rsidRPr="00F9528B">
              <w:rPr>
                <w:bCs/>
              </w:rPr>
              <w:t>,</w:t>
            </w:r>
            <w:r w:rsidRPr="00F9528B">
              <w:t xml:space="preserve"> distributed or received through the electronic-procurement system used by the Employer) with proof of receipt;</w:t>
            </w:r>
            <w:bookmarkEnd w:id="28"/>
            <w:bookmarkEnd w:id="29"/>
          </w:p>
          <w:p w14:paraId="12D70C85" w14:textId="77777777" w:rsidR="00922F3C" w:rsidRPr="00F9528B" w:rsidRDefault="00922F3C" w:rsidP="000C1E68">
            <w:pPr>
              <w:pStyle w:val="Heading3"/>
              <w:numPr>
                <w:ilvl w:val="0"/>
                <w:numId w:val="100"/>
              </w:numPr>
              <w:ind w:left="1152" w:hanging="576"/>
            </w:pPr>
            <w:bookmarkStart w:id="30" w:name="_Toc437950053"/>
            <w:bookmarkStart w:id="31" w:name="_Toc437951032"/>
            <w:r w:rsidRPr="00F9528B">
              <w:t>if the context so requires, “singular” means “plural” and vice versa; and</w:t>
            </w:r>
            <w:bookmarkEnd w:id="30"/>
            <w:bookmarkEnd w:id="31"/>
          </w:p>
          <w:p w14:paraId="07CCEB97" w14:textId="77777777" w:rsidR="005F33A7" w:rsidRPr="00F9528B" w:rsidRDefault="00922F3C" w:rsidP="000C1E68">
            <w:pPr>
              <w:pStyle w:val="Heading3"/>
              <w:numPr>
                <w:ilvl w:val="0"/>
                <w:numId w:val="100"/>
              </w:numPr>
              <w:ind w:left="1152" w:hanging="576"/>
            </w:pPr>
            <w:bookmarkStart w:id="32" w:name="_Toc437950054"/>
            <w:bookmarkStart w:id="33" w:name="_Toc437951033"/>
            <w:r w:rsidRPr="00F9528B">
              <w:t>“Day” means calendar day, unless otherwise specified as “Business Day.” A Business Day is any day that is an official working day of the Borrower. It excludes the Borrower’s official public holidays.</w:t>
            </w:r>
            <w:bookmarkEnd w:id="32"/>
            <w:bookmarkEnd w:id="33"/>
          </w:p>
          <w:p w14:paraId="5F0818EA" w14:textId="65CCD050" w:rsidR="0045232A" w:rsidRPr="00F9528B" w:rsidRDefault="0045232A" w:rsidP="00E2189D">
            <w:pPr>
              <w:pStyle w:val="S1-subpara"/>
            </w:pPr>
            <w:r w:rsidRPr="00F9528B">
              <w:t xml:space="preserve">If specified </w:t>
            </w:r>
            <w:r w:rsidRPr="00F9528B">
              <w:rPr>
                <w:b/>
              </w:rPr>
              <w:t>in the BDS</w:t>
            </w:r>
            <w:r w:rsidRPr="00F9528B">
              <w:t xml:space="preserve">, the </w:t>
            </w:r>
            <w:r w:rsidR="001A2B48" w:rsidRPr="00F9528B">
              <w:t xml:space="preserve">Employer </w:t>
            </w:r>
            <w:r w:rsidRPr="00F9528B">
              <w:t xml:space="preserve">intents to use the electronic-procurement system indicated </w:t>
            </w:r>
            <w:r w:rsidRPr="00F9528B">
              <w:rPr>
                <w:b/>
              </w:rPr>
              <w:t>in the BDS</w:t>
            </w:r>
            <w:r w:rsidRPr="00F9528B">
              <w:t xml:space="preserve"> to manage the aspects of this procurement process specified </w:t>
            </w:r>
            <w:r w:rsidRPr="00F9528B">
              <w:rPr>
                <w:b/>
              </w:rPr>
              <w:t>in the BDS</w:t>
            </w:r>
            <w:r w:rsidR="005015C6" w:rsidRPr="00F9528B">
              <w:rPr>
                <w:rStyle w:val="FootnoteReference"/>
                <w:b/>
              </w:rPr>
              <w:footnoteReference w:id="3"/>
            </w:r>
            <w:r w:rsidRPr="00F9528B">
              <w:t>.</w:t>
            </w:r>
          </w:p>
        </w:tc>
      </w:tr>
      <w:tr w:rsidR="005F33A7" w:rsidRPr="00F9528B" w14:paraId="7347BA00" w14:textId="77777777" w:rsidTr="00F11B46">
        <w:trPr>
          <w:gridAfter w:val="2"/>
          <w:wAfter w:w="73" w:type="dxa"/>
        </w:trPr>
        <w:tc>
          <w:tcPr>
            <w:tcW w:w="2514" w:type="dxa"/>
            <w:gridSpan w:val="2"/>
          </w:tcPr>
          <w:p w14:paraId="1A806CAF" w14:textId="77777777" w:rsidR="005F33A7" w:rsidRPr="00F9528B" w:rsidRDefault="005F33A7" w:rsidP="00875218">
            <w:pPr>
              <w:pStyle w:val="S1-Header2"/>
            </w:pPr>
            <w:bookmarkStart w:id="34" w:name="_Toc438438821"/>
            <w:bookmarkStart w:id="35" w:name="_Toc438532556"/>
            <w:bookmarkStart w:id="36" w:name="_Toc438733965"/>
            <w:bookmarkStart w:id="37" w:name="_Toc438907006"/>
            <w:bookmarkStart w:id="38" w:name="_Toc438907205"/>
            <w:bookmarkStart w:id="39" w:name="_Toc23236746"/>
            <w:bookmarkStart w:id="40" w:name="_Toc27991542"/>
            <w:r w:rsidRPr="00F9528B">
              <w:t>Source of Funds</w:t>
            </w:r>
            <w:bookmarkEnd w:id="34"/>
            <w:bookmarkEnd w:id="35"/>
            <w:bookmarkEnd w:id="36"/>
            <w:bookmarkEnd w:id="37"/>
            <w:bookmarkEnd w:id="38"/>
            <w:bookmarkEnd w:id="39"/>
            <w:bookmarkEnd w:id="40"/>
          </w:p>
        </w:tc>
        <w:tc>
          <w:tcPr>
            <w:tcW w:w="6809" w:type="dxa"/>
          </w:tcPr>
          <w:p w14:paraId="4BD631F7" w14:textId="6C5210B3" w:rsidR="005F33A7" w:rsidRPr="00F9528B" w:rsidRDefault="005F33A7" w:rsidP="00F25995">
            <w:pPr>
              <w:pStyle w:val="S1-subpara"/>
              <w:rPr>
                <w:b/>
              </w:rPr>
            </w:pPr>
            <w:r w:rsidRPr="00F9528B">
              <w:t xml:space="preserve">The </w:t>
            </w:r>
            <w:r w:rsidR="008272ED" w:rsidRPr="00F9528B">
              <w:t xml:space="preserve">Borrower or Recipient (hereinafter called “Borrower”) </w:t>
            </w:r>
            <w:r w:rsidR="008272ED" w:rsidRPr="00F9528B">
              <w:rPr>
                <w:bCs/>
              </w:rPr>
              <w:t xml:space="preserve">specified </w:t>
            </w:r>
            <w:r w:rsidR="008272ED" w:rsidRPr="00F9528B">
              <w:rPr>
                <w:b/>
                <w:bCs/>
              </w:rPr>
              <w:t>in the BDS</w:t>
            </w:r>
            <w:r w:rsidR="008272ED" w:rsidRPr="00F9528B">
              <w:t xml:space="preserve"> has applied for or received financing (hereinafter called “funds”) from the Inter-American Development Bank (hereinafter called </w:t>
            </w:r>
            <w:r w:rsidR="004838AE" w:rsidRPr="00F9528B">
              <w:t>“</w:t>
            </w:r>
            <w:r w:rsidR="00940FE9" w:rsidRPr="00F9528B">
              <w:t>IDB</w:t>
            </w:r>
            <w:r w:rsidR="004838AE" w:rsidRPr="00F9528B">
              <w:t xml:space="preserve">” or </w:t>
            </w:r>
            <w:r w:rsidR="008272ED" w:rsidRPr="00F9528B">
              <w:t xml:space="preserve">“the Bank”) </w:t>
            </w:r>
            <w:r w:rsidR="00DE0FE7" w:rsidRPr="00F9528B">
              <w:t>in an amount specified</w:t>
            </w:r>
            <w:r w:rsidR="00DE0FE7" w:rsidRPr="00F9528B">
              <w:rPr>
                <w:b/>
              </w:rPr>
              <w:t xml:space="preserve"> in BDS</w:t>
            </w:r>
            <w:r w:rsidR="00DE0FE7" w:rsidRPr="00F9528B">
              <w:t xml:space="preserve"> </w:t>
            </w:r>
            <w:r w:rsidR="008272ED" w:rsidRPr="00F9528B">
              <w:t xml:space="preserve">toward the cost of the project </w:t>
            </w:r>
            <w:r w:rsidR="008272ED" w:rsidRPr="00F9528B">
              <w:rPr>
                <w:bCs/>
              </w:rPr>
              <w:t>named</w:t>
            </w:r>
            <w:r w:rsidR="008272ED" w:rsidRPr="00F9528B">
              <w:rPr>
                <w:b/>
                <w:bCs/>
              </w:rPr>
              <w:t xml:space="preserve"> in the</w:t>
            </w:r>
            <w:r w:rsidR="008272ED" w:rsidRPr="00F9528B">
              <w:t xml:space="preserve"> </w:t>
            </w:r>
            <w:r w:rsidR="008272ED" w:rsidRPr="00F9528B">
              <w:rPr>
                <w:b/>
              </w:rPr>
              <w:t>BDS.</w:t>
            </w:r>
            <w:r w:rsidR="008272ED" w:rsidRPr="00F9528B">
              <w:t xml:space="preserve">  The Borrower intends to apply a portion of the funds to eligible payments under the contract for which th</w:t>
            </w:r>
            <w:r w:rsidR="000D6F95" w:rsidRPr="00F9528B">
              <w:t>is</w:t>
            </w:r>
            <w:r w:rsidR="008272ED" w:rsidRPr="00F9528B">
              <w:t xml:space="preserve"> </w:t>
            </w:r>
            <w:r w:rsidR="000D6F95" w:rsidRPr="00F9528B">
              <w:t xml:space="preserve">bidding document is </w:t>
            </w:r>
            <w:r w:rsidR="008272ED" w:rsidRPr="00F9528B">
              <w:t>issued.</w:t>
            </w:r>
          </w:p>
        </w:tc>
      </w:tr>
      <w:tr w:rsidR="005F33A7" w:rsidRPr="00F9528B" w14:paraId="7B7DECE4" w14:textId="77777777" w:rsidTr="0047421D">
        <w:trPr>
          <w:gridAfter w:val="2"/>
          <w:wAfter w:w="73" w:type="dxa"/>
        </w:trPr>
        <w:tc>
          <w:tcPr>
            <w:tcW w:w="2514" w:type="dxa"/>
            <w:gridSpan w:val="2"/>
          </w:tcPr>
          <w:p w14:paraId="21B79A12" w14:textId="77777777" w:rsidR="005F33A7" w:rsidRPr="00F9528B" w:rsidRDefault="005F33A7" w:rsidP="002C01B7">
            <w:bookmarkStart w:id="41" w:name="_Toc438532557"/>
            <w:bookmarkEnd w:id="41"/>
          </w:p>
        </w:tc>
        <w:tc>
          <w:tcPr>
            <w:tcW w:w="6809" w:type="dxa"/>
          </w:tcPr>
          <w:p w14:paraId="1B9E78FC" w14:textId="12F58366" w:rsidR="005F33A7" w:rsidRPr="00F9528B" w:rsidRDefault="005F33A7" w:rsidP="009A23B8">
            <w:pPr>
              <w:pStyle w:val="S1-subpara"/>
            </w:pPr>
            <w:r w:rsidRPr="00F9528B">
              <w:t xml:space="preserve">Payments by the Bank will be made only at the request of the Borrower and upon approval by the Bank in accordance with the terms and conditions of the financing agreement between the Borrower and the Bank </w:t>
            </w:r>
            <w:r w:rsidRPr="00F9528B">
              <w:rPr>
                <w:iCs/>
              </w:rPr>
              <w:t>(hereinafter called the</w:t>
            </w:r>
            <w:r w:rsidRPr="00F9528B">
              <w:t xml:space="preserve"> </w:t>
            </w:r>
            <w:r w:rsidR="00581AFD" w:rsidRPr="00F9528B">
              <w:t>“</w:t>
            </w:r>
            <w:r w:rsidRPr="00F9528B">
              <w:rPr>
                <w:iCs/>
              </w:rPr>
              <w:t>Loan</w:t>
            </w:r>
            <w:r w:rsidRPr="00F9528B">
              <w:t xml:space="preserve"> </w:t>
            </w:r>
            <w:r w:rsidR="00581AFD" w:rsidRPr="00F9528B">
              <w:rPr>
                <w:iCs/>
              </w:rPr>
              <w:t>Contract”</w:t>
            </w:r>
            <w:r w:rsidR="00F11B46" w:rsidRPr="00F9528B">
              <w:rPr>
                <w:iCs/>
              </w:rPr>
              <w:t>)</w:t>
            </w:r>
            <w:r w:rsidR="00F11B46" w:rsidRPr="00F9528B">
              <w:t xml:space="preserve"> and</w:t>
            </w:r>
            <w:r w:rsidRPr="00F9528B">
              <w:t xml:space="preserve"> will be subject in all respects to the terms and conditions of that </w:t>
            </w:r>
            <w:r w:rsidRPr="00F9528B">
              <w:rPr>
                <w:iCs/>
              </w:rPr>
              <w:t>Loan</w:t>
            </w:r>
            <w:r w:rsidRPr="00F9528B">
              <w:t xml:space="preserve"> </w:t>
            </w:r>
            <w:r w:rsidR="00581AFD" w:rsidRPr="00F9528B">
              <w:rPr>
                <w:iCs/>
              </w:rPr>
              <w:t>Contract</w:t>
            </w:r>
            <w:r w:rsidRPr="00F9528B">
              <w:t xml:space="preserve">.  </w:t>
            </w:r>
          </w:p>
          <w:p w14:paraId="29942A39" w14:textId="545E6A03" w:rsidR="004838AE" w:rsidRPr="00F9528B" w:rsidRDefault="005F33A7" w:rsidP="009A23B8">
            <w:pPr>
              <w:pStyle w:val="S1-subpara"/>
            </w:pPr>
            <w:r w:rsidRPr="00F9528B">
              <w:t xml:space="preserve">The Loan </w:t>
            </w:r>
            <w:r w:rsidR="00581AFD" w:rsidRPr="00F9528B">
              <w:t>Contract</w:t>
            </w:r>
            <w:r w:rsidRPr="00F9528B">
              <w:t xml:space="preserve"> prohibits a withdrawal from the loan account for the purpose of any payment to persons or entities, or for any import of equipment, plant, or materials, if such payment or import is prohibited by a decision of the United Nations Security Council taken under Chapter VII of the Charter of the United Nations.</w:t>
            </w:r>
            <w:r w:rsidR="004838AE" w:rsidRPr="00F9528B">
              <w:t xml:space="preserve"> </w:t>
            </w:r>
          </w:p>
          <w:p w14:paraId="34249BE8" w14:textId="10D85E73" w:rsidR="005F33A7" w:rsidRPr="00F9528B" w:rsidRDefault="004838AE" w:rsidP="009A23B8">
            <w:pPr>
              <w:pStyle w:val="S1-subpara"/>
            </w:pPr>
            <w:r w:rsidRPr="00F9528B">
              <w:t xml:space="preserve">No party other than the Borrower shall derive any rights from the </w:t>
            </w:r>
            <w:r w:rsidRPr="00F9528B">
              <w:rPr>
                <w:iCs/>
              </w:rPr>
              <w:t xml:space="preserve">Loan </w:t>
            </w:r>
            <w:r w:rsidR="00581AFD" w:rsidRPr="00F9528B">
              <w:rPr>
                <w:iCs/>
              </w:rPr>
              <w:t>Contract</w:t>
            </w:r>
            <w:r w:rsidRPr="00F9528B">
              <w:t xml:space="preserve"> or have any claim to the funds.</w:t>
            </w:r>
          </w:p>
        </w:tc>
      </w:tr>
      <w:tr w:rsidR="00534247" w:rsidRPr="00F9528B" w14:paraId="5100E6A7" w14:textId="77777777" w:rsidTr="0047421D">
        <w:trPr>
          <w:gridAfter w:val="2"/>
          <w:wAfter w:w="73" w:type="dxa"/>
        </w:trPr>
        <w:tc>
          <w:tcPr>
            <w:tcW w:w="2514" w:type="dxa"/>
            <w:gridSpan w:val="2"/>
          </w:tcPr>
          <w:p w14:paraId="28F5F053" w14:textId="77777777" w:rsidR="00534247" w:rsidRPr="00F9528B" w:rsidRDefault="00534247" w:rsidP="00534247">
            <w:pPr>
              <w:pStyle w:val="S1-Header2"/>
            </w:pPr>
            <w:bookmarkStart w:id="42" w:name="_Toc438532558"/>
            <w:bookmarkStart w:id="43" w:name="_Toc438002631"/>
            <w:bookmarkEnd w:id="42"/>
            <w:r w:rsidRPr="00F9528B">
              <w:br w:type="page"/>
            </w:r>
            <w:bookmarkStart w:id="44" w:name="_Toc27991543"/>
            <w:bookmarkStart w:id="45" w:name="_Toc438438822"/>
            <w:bookmarkStart w:id="46" w:name="_Toc438532559"/>
            <w:bookmarkStart w:id="47" w:name="_Toc438733966"/>
            <w:bookmarkStart w:id="48" w:name="_Toc438907007"/>
            <w:bookmarkStart w:id="49" w:name="_Toc438907206"/>
            <w:bookmarkStart w:id="50" w:name="_Toc23236747"/>
            <w:r w:rsidRPr="00F9528B">
              <w:t>Prohibited Practices</w:t>
            </w:r>
            <w:bookmarkEnd w:id="44"/>
            <w:r w:rsidRPr="00F9528B">
              <w:t xml:space="preserve"> </w:t>
            </w:r>
            <w:bookmarkEnd w:id="43"/>
            <w:bookmarkEnd w:id="45"/>
            <w:bookmarkEnd w:id="46"/>
            <w:bookmarkEnd w:id="47"/>
            <w:bookmarkEnd w:id="48"/>
            <w:bookmarkEnd w:id="49"/>
            <w:bookmarkEnd w:id="50"/>
          </w:p>
        </w:tc>
        <w:tc>
          <w:tcPr>
            <w:tcW w:w="6809" w:type="dxa"/>
          </w:tcPr>
          <w:p w14:paraId="342A2CAE" w14:textId="6C62D745" w:rsidR="00534247" w:rsidRPr="00F9528B" w:rsidRDefault="00534247" w:rsidP="00206ED6">
            <w:pPr>
              <w:pStyle w:val="ListParagraph"/>
              <w:numPr>
                <w:ilvl w:val="0"/>
                <w:numId w:val="143"/>
              </w:numPr>
              <w:spacing w:after="200"/>
              <w:ind w:left="669" w:hanging="669"/>
              <w:rPr>
                <w:bCs/>
              </w:rPr>
            </w:pPr>
            <w:r w:rsidRPr="00F9528B">
              <w:t>The Bank requires that all Borrowers (including grant beneficiaries), Executing Agencies and Contracting Agencies, including members of its personnel, as well as all firms, entities and individuals  participating in a Bank-financed activity acting as, inter alia, bidders, proposers, suppliers, contractors, consultants, sub-contractors, sub-consultants, service providers and concessionaires (including their respective officers, employees and representatives or agents, irrespective of whether the agency is express or implied), adhere to the highest ethical standards, and report to the Bank</w:t>
            </w:r>
            <w:r w:rsidRPr="00F9528B">
              <w:footnoteReference w:id="4"/>
            </w:r>
            <w:r w:rsidRPr="00F9528B">
              <w:t xml:space="preserve"> all suspected acts of Prohibited Practices of which they have knowledge or become aware both, during the bidding process and throughout the negotiation or execution of a contract. Prohibited Practices are: (i) corrupt practices; (ii) fraudulent practices; (iii) coercive practices; (iv) collusive practices; (v) obstructive practices; and (vi) misappropriation of funds. The Bank has established mechanisms to report allegations of Prohibited Practices. Any allegation shall be submitted to the Bank’s Office of Institutional Integrity (OII) for the appropriate investigation. The Bank has adopted  procedures to sanction those who have incurred in Prohibited Practices. The Bank  also entered into an agreement with other International Financial Institutions (IFIs) to mutually recognize debarment decisions.</w:t>
            </w:r>
          </w:p>
        </w:tc>
      </w:tr>
      <w:tr w:rsidR="00534247" w:rsidRPr="00F9528B" w14:paraId="2356D8F1" w14:textId="77777777" w:rsidTr="0047421D">
        <w:trPr>
          <w:gridAfter w:val="2"/>
          <w:wAfter w:w="73" w:type="dxa"/>
        </w:trPr>
        <w:tc>
          <w:tcPr>
            <w:tcW w:w="2514" w:type="dxa"/>
            <w:gridSpan w:val="2"/>
          </w:tcPr>
          <w:p w14:paraId="12A8A07D" w14:textId="77777777" w:rsidR="00534247" w:rsidRPr="00F9528B" w:rsidRDefault="00534247" w:rsidP="00534247">
            <w:pPr>
              <w:pStyle w:val="S1-Header2"/>
              <w:numPr>
                <w:ilvl w:val="0"/>
                <w:numId w:val="0"/>
              </w:numPr>
            </w:pPr>
          </w:p>
        </w:tc>
        <w:tc>
          <w:tcPr>
            <w:tcW w:w="6809" w:type="dxa"/>
          </w:tcPr>
          <w:p w14:paraId="6A218777" w14:textId="17EA192D" w:rsidR="00534247" w:rsidRPr="00F9528B" w:rsidRDefault="00534247" w:rsidP="00206ED6">
            <w:pPr>
              <w:pStyle w:val="ListParagraph"/>
              <w:numPr>
                <w:ilvl w:val="0"/>
                <w:numId w:val="144"/>
              </w:numPr>
              <w:spacing w:after="200"/>
              <w:rPr>
                <w:bCs/>
              </w:rPr>
            </w:pPr>
            <w:r w:rsidRPr="00F9528B">
              <w:t>For the purposes of this provision, the definitions of Prohibited Practices are as follows:</w:t>
            </w:r>
          </w:p>
        </w:tc>
      </w:tr>
      <w:tr w:rsidR="00534247" w:rsidRPr="00F9528B" w14:paraId="541B1D1F" w14:textId="77777777" w:rsidTr="0047421D">
        <w:trPr>
          <w:gridAfter w:val="2"/>
          <w:wAfter w:w="73" w:type="dxa"/>
        </w:trPr>
        <w:tc>
          <w:tcPr>
            <w:tcW w:w="2514" w:type="dxa"/>
            <w:gridSpan w:val="2"/>
          </w:tcPr>
          <w:p w14:paraId="4BE4017E" w14:textId="77777777" w:rsidR="00534247" w:rsidRPr="00F9528B" w:rsidRDefault="00534247" w:rsidP="00534247">
            <w:pPr>
              <w:pStyle w:val="S1-Header2"/>
              <w:numPr>
                <w:ilvl w:val="0"/>
                <w:numId w:val="0"/>
              </w:numPr>
            </w:pPr>
          </w:p>
        </w:tc>
        <w:tc>
          <w:tcPr>
            <w:tcW w:w="6809" w:type="dxa"/>
          </w:tcPr>
          <w:p w14:paraId="0AD482C8" w14:textId="77777777" w:rsidR="00534247" w:rsidRPr="00F9528B" w:rsidRDefault="00534247" w:rsidP="00206ED6">
            <w:pPr>
              <w:ind w:left="1236" w:hanging="516"/>
            </w:pPr>
            <w:r w:rsidRPr="00F9528B">
              <w:t>(i)</w:t>
            </w:r>
            <w:r w:rsidRPr="00F9528B">
              <w:tab/>
              <w:t>“</w:t>
            </w:r>
            <w:r w:rsidRPr="00F9528B">
              <w:rPr>
                <w:i/>
                <w:iCs/>
              </w:rPr>
              <w:t>corrupt practice</w:t>
            </w:r>
            <w:r w:rsidRPr="00F9528B">
              <w:t>” is the offering, giving, receiving or soliciting, directly or indirectly, anything of value to influence improperly the actions of another party;</w:t>
            </w:r>
          </w:p>
          <w:p w14:paraId="15A9E550" w14:textId="77777777" w:rsidR="00534247" w:rsidRPr="00F9528B" w:rsidRDefault="00534247" w:rsidP="00206ED6">
            <w:pPr>
              <w:ind w:left="1236" w:hanging="516"/>
            </w:pPr>
            <w:r w:rsidRPr="00F9528B">
              <w:t>(ii)</w:t>
            </w:r>
            <w:r w:rsidRPr="00F9528B">
              <w:tab/>
              <w:t>“</w:t>
            </w:r>
            <w:r w:rsidRPr="00F9528B">
              <w:rPr>
                <w:i/>
                <w:iCs/>
              </w:rPr>
              <w:t>fraudulent practice</w:t>
            </w:r>
            <w:r w:rsidRPr="00F9528B">
              <w:t>” is any act or omission, including a misrepresentation, that knowingly or recklessly misleads, or attempts to mislead, a party to obtain a financial or other benefit or to avoid an obligation;</w:t>
            </w:r>
          </w:p>
          <w:p w14:paraId="051A116C" w14:textId="31CED972" w:rsidR="00534247" w:rsidRPr="00F9528B" w:rsidRDefault="00534247" w:rsidP="00206ED6">
            <w:pPr>
              <w:spacing w:after="200"/>
              <w:ind w:left="1236" w:hanging="516"/>
              <w:rPr>
                <w:bCs/>
              </w:rPr>
            </w:pPr>
            <w:r w:rsidRPr="00F9528B">
              <w:t>(iii)</w:t>
            </w:r>
            <w:r w:rsidRPr="00F9528B">
              <w:tab/>
              <w:t>“</w:t>
            </w:r>
            <w:r w:rsidRPr="00F9528B">
              <w:rPr>
                <w:i/>
                <w:iCs/>
              </w:rPr>
              <w:t>collusive practice</w:t>
            </w:r>
            <w:r w:rsidRPr="00F9528B">
              <w:t>” is an arrangement between two or more parties designed to achieve an improper purpose, including influencing improperly the actions of another party;</w:t>
            </w:r>
          </w:p>
        </w:tc>
      </w:tr>
      <w:tr w:rsidR="00534247" w:rsidRPr="00F9528B" w14:paraId="1D27F0C1" w14:textId="77777777" w:rsidTr="0047421D">
        <w:trPr>
          <w:gridAfter w:val="2"/>
          <w:wAfter w:w="73" w:type="dxa"/>
        </w:trPr>
        <w:tc>
          <w:tcPr>
            <w:tcW w:w="2514" w:type="dxa"/>
            <w:gridSpan w:val="2"/>
          </w:tcPr>
          <w:p w14:paraId="6858CE73" w14:textId="77777777" w:rsidR="00534247" w:rsidRPr="00F9528B" w:rsidRDefault="00534247" w:rsidP="00534247">
            <w:pPr>
              <w:pStyle w:val="S1-Header2"/>
              <w:numPr>
                <w:ilvl w:val="0"/>
                <w:numId w:val="0"/>
              </w:numPr>
            </w:pPr>
          </w:p>
        </w:tc>
        <w:tc>
          <w:tcPr>
            <w:tcW w:w="6809" w:type="dxa"/>
          </w:tcPr>
          <w:p w14:paraId="6778CAC5" w14:textId="77777777" w:rsidR="00534247" w:rsidRPr="00F9528B" w:rsidRDefault="00534247" w:rsidP="00206ED6">
            <w:pPr>
              <w:spacing w:after="200"/>
              <w:ind w:left="1236" w:hanging="516"/>
            </w:pPr>
            <w:r w:rsidRPr="00F9528B">
              <w:t xml:space="preserve"> (iv)</w:t>
            </w:r>
            <w:r w:rsidRPr="00F9528B">
              <w:tab/>
              <w:t>“coercive practice” is impairing or harming, or threatening to impair or harm, directly or indirectly, any party or the property of the party to influence improperly the actions of a party;</w:t>
            </w:r>
          </w:p>
          <w:p w14:paraId="2007D809" w14:textId="77777777" w:rsidR="00534247" w:rsidRPr="00F9528B" w:rsidRDefault="00534247" w:rsidP="00206ED6">
            <w:pPr>
              <w:spacing w:after="200"/>
              <w:ind w:left="1236" w:hanging="516"/>
            </w:pPr>
            <w:r w:rsidRPr="00F9528B">
              <w:t>(v)</w:t>
            </w:r>
            <w:r w:rsidRPr="00F9528B">
              <w:tab/>
              <w:t>“</w:t>
            </w:r>
            <w:r w:rsidRPr="00F9528B">
              <w:rPr>
                <w:i/>
                <w:iCs/>
              </w:rPr>
              <w:t>obstructive practice</w:t>
            </w:r>
            <w:r w:rsidRPr="00F9528B">
              <w:t>” is</w:t>
            </w:r>
          </w:p>
          <w:p w14:paraId="67F79D65" w14:textId="77777777" w:rsidR="00534247" w:rsidRPr="00F9528B" w:rsidRDefault="00534247" w:rsidP="00206ED6">
            <w:pPr>
              <w:ind w:left="1945" w:hanging="505"/>
            </w:pPr>
            <w:r w:rsidRPr="00F9528B">
              <w:t xml:space="preserve">(i) </w:t>
            </w:r>
            <w:r w:rsidRPr="00F9528B">
              <w:tab/>
              <w:t>destroying, falsifying, altering or concealing of evidence material to an IDB Group investigation, or making false statements to investigators with the intent to  impede an IDB Group  investigation;</w:t>
            </w:r>
          </w:p>
          <w:p w14:paraId="215E1A83" w14:textId="77777777" w:rsidR="00534247" w:rsidRPr="00F9528B" w:rsidRDefault="00534247" w:rsidP="00206ED6">
            <w:pPr>
              <w:ind w:left="1945" w:hanging="505"/>
            </w:pPr>
            <w:r w:rsidRPr="00F9528B">
              <w:t>(ii)      threatening, harassing or intimidating any party to prevent it from disclosing its knowledge of matters relevant to an IDB Group investigation or from pursuing the investigation, or</w:t>
            </w:r>
          </w:p>
          <w:p w14:paraId="322BDFDE" w14:textId="7FD5932E" w:rsidR="00534247" w:rsidRPr="00F9528B" w:rsidRDefault="00534247" w:rsidP="00206ED6">
            <w:pPr>
              <w:ind w:left="1945" w:hanging="505"/>
            </w:pPr>
            <w:r w:rsidRPr="00F9528B">
              <w:t xml:space="preserve">(iii) </w:t>
            </w:r>
            <w:r w:rsidRPr="00F9528B">
              <w:tab/>
              <w:t xml:space="preserve">acts intended to impede the exercise of the IDB Group’s contractual rights of audit or inspection  provided for under </w:t>
            </w:r>
            <w:r w:rsidR="00206ED6" w:rsidRPr="00F9528B">
              <w:t>ITB 3</w:t>
            </w:r>
            <w:r w:rsidRPr="00F9528B">
              <w:t>.1(f) below or access to information; and</w:t>
            </w:r>
          </w:p>
          <w:p w14:paraId="3F480527" w14:textId="77777777" w:rsidR="00206ED6" w:rsidRPr="00F9528B" w:rsidRDefault="00206ED6" w:rsidP="00534247">
            <w:pPr>
              <w:ind w:left="1440"/>
            </w:pPr>
          </w:p>
          <w:p w14:paraId="31F4F356" w14:textId="58381E0A" w:rsidR="00534247" w:rsidRPr="00F9528B" w:rsidRDefault="00534247" w:rsidP="00206ED6">
            <w:pPr>
              <w:spacing w:after="200"/>
              <w:ind w:left="1236" w:hanging="516"/>
              <w:rPr>
                <w:bCs/>
              </w:rPr>
            </w:pPr>
            <w:r w:rsidRPr="00F9528B">
              <w:t>(vi)  “</w:t>
            </w:r>
            <w:r w:rsidRPr="00F9528B">
              <w:rPr>
                <w:i/>
                <w:iCs/>
              </w:rPr>
              <w:t>misappropriation</w:t>
            </w:r>
            <w:r w:rsidRPr="00F9528B">
              <w:t>” is the use of IDB Group financing or resources for an improper or unauthorized purpose, committed either intentionally or through reckless disregard.</w:t>
            </w:r>
          </w:p>
        </w:tc>
      </w:tr>
      <w:tr w:rsidR="00534247" w:rsidRPr="00F9528B" w14:paraId="629DBA95" w14:textId="77777777" w:rsidTr="0047421D">
        <w:trPr>
          <w:gridAfter w:val="2"/>
          <w:wAfter w:w="73" w:type="dxa"/>
        </w:trPr>
        <w:tc>
          <w:tcPr>
            <w:tcW w:w="2514" w:type="dxa"/>
            <w:gridSpan w:val="2"/>
          </w:tcPr>
          <w:p w14:paraId="318BE3B3" w14:textId="77777777" w:rsidR="00534247" w:rsidRPr="00F9528B" w:rsidRDefault="00534247" w:rsidP="00534247">
            <w:pPr>
              <w:pStyle w:val="S1-Header2"/>
              <w:numPr>
                <w:ilvl w:val="0"/>
                <w:numId w:val="0"/>
              </w:numPr>
            </w:pPr>
          </w:p>
        </w:tc>
        <w:tc>
          <w:tcPr>
            <w:tcW w:w="6809" w:type="dxa"/>
          </w:tcPr>
          <w:p w14:paraId="5EAB09A4" w14:textId="7BE55007" w:rsidR="00534247" w:rsidRPr="00F9528B" w:rsidRDefault="00534247" w:rsidP="00206ED6">
            <w:pPr>
              <w:pStyle w:val="ListParagraph"/>
              <w:numPr>
                <w:ilvl w:val="0"/>
                <w:numId w:val="144"/>
              </w:numPr>
              <w:spacing w:after="200"/>
              <w:rPr>
                <w:bCs/>
              </w:rPr>
            </w:pPr>
            <w:r w:rsidRPr="00F9528B">
              <w:t>If, the Bank determines that at any stage of the procurement or implementation of a contract the Borrower (including beneficiaries of grants), Executing Agencies, Contracting Agencies, any firm, entity or individual participating in a Bank-financed activity as, inter alia, bidders, proposers, suppliers, contractors, 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or implementation of the contract, the Bank may:</w:t>
            </w:r>
          </w:p>
        </w:tc>
      </w:tr>
      <w:tr w:rsidR="00534247" w:rsidRPr="00F9528B" w14:paraId="3BA532DE" w14:textId="77777777" w:rsidTr="0047421D">
        <w:trPr>
          <w:gridAfter w:val="2"/>
          <w:wAfter w:w="73" w:type="dxa"/>
        </w:trPr>
        <w:tc>
          <w:tcPr>
            <w:tcW w:w="2514" w:type="dxa"/>
            <w:gridSpan w:val="2"/>
          </w:tcPr>
          <w:p w14:paraId="705475CA" w14:textId="77777777" w:rsidR="00534247" w:rsidRPr="00F9528B" w:rsidRDefault="00534247" w:rsidP="00534247">
            <w:pPr>
              <w:pStyle w:val="S1-Header2"/>
              <w:numPr>
                <w:ilvl w:val="0"/>
                <w:numId w:val="0"/>
              </w:numPr>
            </w:pPr>
          </w:p>
        </w:tc>
        <w:tc>
          <w:tcPr>
            <w:tcW w:w="6809" w:type="dxa"/>
          </w:tcPr>
          <w:p w14:paraId="273C1A0D" w14:textId="7775E5BD" w:rsidR="00534247" w:rsidRPr="00F9528B" w:rsidRDefault="00534247" w:rsidP="00206ED6">
            <w:pPr>
              <w:ind w:left="1661" w:hanging="567"/>
            </w:pPr>
            <w:r w:rsidRPr="00F9528B">
              <w:t>(i)   not finance any proposal to award a contract for works, goods or services, and consulting services;</w:t>
            </w:r>
          </w:p>
          <w:p w14:paraId="7337B845" w14:textId="47C021CA" w:rsidR="00534247" w:rsidRPr="00F9528B" w:rsidRDefault="00534247" w:rsidP="00206ED6">
            <w:pPr>
              <w:spacing w:after="200"/>
              <w:ind w:left="1661" w:hanging="567"/>
              <w:rPr>
                <w:bCs/>
              </w:rPr>
            </w:pPr>
            <w:r w:rsidRPr="00F9528B">
              <w:t>(ii)  suspend disbursement of the operation if it is determined at any stage that an employee, agent or representative of the Borrower, Executing Agency or Employer has engaged in a Prohibited Practice;</w:t>
            </w:r>
          </w:p>
        </w:tc>
      </w:tr>
      <w:tr w:rsidR="00534247" w:rsidRPr="00F9528B" w14:paraId="23B2C6C4" w14:textId="77777777" w:rsidTr="0047421D">
        <w:trPr>
          <w:gridAfter w:val="2"/>
          <w:wAfter w:w="73" w:type="dxa"/>
        </w:trPr>
        <w:tc>
          <w:tcPr>
            <w:tcW w:w="2514" w:type="dxa"/>
            <w:gridSpan w:val="2"/>
          </w:tcPr>
          <w:p w14:paraId="4BC98392" w14:textId="77777777" w:rsidR="00534247" w:rsidRPr="00F9528B" w:rsidRDefault="00534247" w:rsidP="00534247">
            <w:pPr>
              <w:pStyle w:val="S1-Header2"/>
              <w:numPr>
                <w:ilvl w:val="0"/>
                <w:numId w:val="0"/>
              </w:numPr>
            </w:pPr>
          </w:p>
        </w:tc>
        <w:tc>
          <w:tcPr>
            <w:tcW w:w="6809" w:type="dxa"/>
          </w:tcPr>
          <w:p w14:paraId="30DD1DA6" w14:textId="77777777" w:rsidR="00534247" w:rsidRPr="00F9528B" w:rsidRDefault="00534247" w:rsidP="00206ED6">
            <w:pPr>
              <w:ind w:left="1661" w:hanging="567"/>
            </w:pPr>
            <w:r w:rsidRPr="00F9528B">
              <w:t>(iii) declare Misprocurement and cancel, and/or accelerate repayment of the portion of a loan or grant earmarked for a contract, when there is evidence that the representative of the Borrower, or Beneficiary of a grant, has not taken the adequate remedial measures (including, inter alia, providing adequate notice to the Bank upon learning of the Prohibited Practice) within a time period which the Bank considers reasonable;</w:t>
            </w:r>
          </w:p>
          <w:p w14:paraId="0CC95AF3" w14:textId="2DC725EC" w:rsidR="00534247" w:rsidRPr="00F9528B" w:rsidRDefault="00534247" w:rsidP="00206ED6">
            <w:pPr>
              <w:spacing w:after="200"/>
              <w:ind w:left="1661" w:hanging="567"/>
              <w:rPr>
                <w:bCs/>
              </w:rPr>
            </w:pPr>
            <w:r w:rsidRPr="00F9528B">
              <w:t>(iv)   issue the firm, entity or individual a reprimand in the form of a formal letter of censure for its behavior;</w:t>
            </w:r>
          </w:p>
        </w:tc>
      </w:tr>
      <w:tr w:rsidR="00534247" w:rsidRPr="00F9528B" w14:paraId="00B6A9FD" w14:textId="77777777" w:rsidTr="0047421D">
        <w:trPr>
          <w:gridAfter w:val="2"/>
          <w:wAfter w:w="73" w:type="dxa"/>
        </w:trPr>
        <w:tc>
          <w:tcPr>
            <w:tcW w:w="2514" w:type="dxa"/>
            <w:gridSpan w:val="2"/>
          </w:tcPr>
          <w:p w14:paraId="77477A09" w14:textId="77777777" w:rsidR="00534247" w:rsidRPr="00F9528B" w:rsidRDefault="00534247" w:rsidP="00534247">
            <w:pPr>
              <w:pStyle w:val="S1-Header2"/>
              <w:numPr>
                <w:ilvl w:val="0"/>
                <w:numId w:val="0"/>
              </w:numPr>
            </w:pPr>
          </w:p>
        </w:tc>
        <w:tc>
          <w:tcPr>
            <w:tcW w:w="6809" w:type="dxa"/>
          </w:tcPr>
          <w:p w14:paraId="0C219DFD" w14:textId="4D99949D" w:rsidR="00534247" w:rsidRPr="00F9528B" w:rsidRDefault="00534247" w:rsidP="00206ED6">
            <w:pPr>
              <w:spacing w:after="200"/>
              <w:ind w:left="1661" w:hanging="567"/>
              <w:rPr>
                <w:bCs/>
              </w:rPr>
            </w:pPr>
            <w:r w:rsidRPr="00F9528B">
              <w:t xml:space="preserve">(v)   </w:t>
            </w:r>
            <w:r w:rsidR="00206ED6" w:rsidRPr="00F9528B">
              <w:t xml:space="preserve">  </w:t>
            </w:r>
            <w:r w:rsidRPr="00F9528B">
              <w:t xml:space="preserve">declare that a firm, entity, or individual is ineligible, either permanently or for a stated period of time, to participate and/or be awarded additional contracts financed with IDB Group resources; </w:t>
            </w:r>
          </w:p>
        </w:tc>
      </w:tr>
      <w:tr w:rsidR="00534247" w:rsidRPr="00F9528B" w14:paraId="3AC03B2A" w14:textId="77777777" w:rsidTr="0047421D">
        <w:trPr>
          <w:gridAfter w:val="2"/>
          <w:wAfter w:w="73" w:type="dxa"/>
        </w:trPr>
        <w:tc>
          <w:tcPr>
            <w:tcW w:w="2514" w:type="dxa"/>
            <w:gridSpan w:val="2"/>
          </w:tcPr>
          <w:p w14:paraId="71A3E8E1" w14:textId="77777777" w:rsidR="00534247" w:rsidRPr="00F9528B" w:rsidRDefault="00534247" w:rsidP="00534247">
            <w:pPr>
              <w:pStyle w:val="S1-Header2"/>
              <w:numPr>
                <w:ilvl w:val="0"/>
                <w:numId w:val="0"/>
              </w:numPr>
            </w:pPr>
          </w:p>
        </w:tc>
        <w:tc>
          <w:tcPr>
            <w:tcW w:w="6809" w:type="dxa"/>
          </w:tcPr>
          <w:p w14:paraId="3829E844" w14:textId="36304491" w:rsidR="00534247" w:rsidRPr="00F9528B" w:rsidRDefault="00534247" w:rsidP="00206ED6">
            <w:pPr>
              <w:spacing w:after="200"/>
              <w:ind w:left="1661" w:hanging="567"/>
              <w:rPr>
                <w:bCs/>
              </w:rPr>
            </w:pPr>
            <w:r w:rsidRPr="00F9528B">
              <w:t>(vi)  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sanctioned entity who also own a sanctioned entity and / or exercise control over a sanctioned entity, even if it has not been concluded that those parties directly incurred in a Prohibited Practice; and/or</w:t>
            </w:r>
          </w:p>
        </w:tc>
      </w:tr>
      <w:tr w:rsidR="00534247" w:rsidRPr="00F9528B" w14:paraId="152552C6" w14:textId="77777777" w:rsidTr="0047421D">
        <w:trPr>
          <w:gridAfter w:val="2"/>
          <w:wAfter w:w="73" w:type="dxa"/>
        </w:trPr>
        <w:tc>
          <w:tcPr>
            <w:tcW w:w="2514" w:type="dxa"/>
            <w:gridSpan w:val="2"/>
          </w:tcPr>
          <w:p w14:paraId="43FAB120" w14:textId="77777777" w:rsidR="00534247" w:rsidRPr="00F9528B" w:rsidRDefault="00534247" w:rsidP="00534247">
            <w:pPr>
              <w:pStyle w:val="S1-Header2"/>
              <w:numPr>
                <w:ilvl w:val="0"/>
                <w:numId w:val="0"/>
              </w:numPr>
            </w:pPr>
          </w:p>
        </w:tc>
        <w:tc>
          <w:tcPr>
            <w:tcW w:w="6809" w:type="dxa"/>
          </w:tcPr>
          <w:p w14:paraId="036A03ED" w14:textId="74C3443E" w:rsidR="00534247" w:rsidRPr="00F9528B" w:rsidRDefault="00534247" w:rsidP="00206ED6">
            <w:pPr>
              <w:spacing w:after="200"/>
              <w:ind w:left="1661" w:hanging="567"/>
              <w:rPr>
                <w:bCs/>
              </w:rPr>
            </w:pPr>
            <w:r w:rsidRPr="00F9528B">
              <w:t>(viii) refer the matter to appropriate law enforcement authorities.</w:t>
            </w:r>
          </w:p>
        </w:tc>
      </w:tr>
      <w:tr w:rsidR="00534247" w:rsidRPr="00F9528B" w14:paraId="67E249DA" w14:textId="77777777" w:rsidTr="0047421D">
        <w:trPr>
          <w:gridAfter w:val="2"/>
          <w:wAfter w:w="73" w:type="dxa"/>
        </w:trPr>
        <w:tc>
          <w:tcPr>
            <w:tcW w:w="2514" w:type="dxa"/>
            <w:gridSpan w:val="2"/>
          </w:tcPr>
          <w:p w14:paraId="452527D3" w14:textId="77777777" w:rsidR="00534247" w:rsidRPr="00F9528B" w:rsidRDefault="00534247" w:rsidP="00534247">
            <w:pPr>
              <w:pStyle w:val="S1-Header2"/>
              <w:numPr>
                <w:ilvl w:val="0"/>
                <w:numId w:val="0"/>
              </w:numPr>
            </w:pPr>
          </w:p>
        </w:tc>
        <w:tc>
          <w:tcPr>
            <w:tcW w:w="6809" w:type="dxa"/>
          </w:tcPr>
          <w:p w14:paraId="3D75B660" w14:textId="39CF014E" w:rsidR="00534247" w:rsidRPr="00F9528B" w:rsidRDefault="00534247" w:rsidP="00206ED6">
            <w:pPr>
              <w:pStyle w:val="ListParagraph"/>
              <w:numPr>
                <w:ilvl w:val="0"/>
                <w:numId w:val="144"/>
              </w:numPr>
              <w:spacing w:after="200"/>
              <w:rPr>
                <w:bCs/>
              </w:rPr>
            </w:pPr>
            <w:r w:rsidRPr="00F9528B">
              <w:t xml:space="preserve">The provisions of </w:t>
            </w:r>
            <w:r w:rsidR="00206ED6" w:rsidRPr="00F9528B">
              <w:t>ITB 3</w:t>
            </w:r>
            <w:r w:rsidRPr="00F9528B">
              <w:t>.1 (b) (i) and (ii) shall also be applicable when such parties have been temporarily suspended from eligibility to be awarded additional contracts pending a final outcome of a sanction proceeding, or otherwise.</w:t>
            </w:r>
          </w:p>
        </w:tc>
      </w:tr>
      <w:tr w:rsidR="00534247" w:rsidRPr="00F9528B" w14:paraId="42098679" w14:textId="77777777" w:rsidTr="0047421D">
        <w:trPr>
          <w:gridAfter w:val="2"/>
          <w:wAfter w:w="73" w:type="dxa"/>
        </w:trPr>
        <w:tc>
          <w:tcPr>
            <w:tcW w:w="2514" w:type="dxa"/>
            <w:gridSpan w:val="2"/>
          </w:tcPr>
          <w:p w14:paraId="273A7B8E" w14:textId="77777777" w:rsidR="00534247" w:rsidRPr="00F9528B" w:rsidRDefault="00534247" w:rsidP="00534247">
            <w:pPr>
              <w:pStyle w:val="S1-Header2"/>
              <w:numPr>
                <w:ilvl w:val="0"/>
                <w:numId w:val="0"/>
              </w:numPr>
            </w:pPr>
          </w:p>
        </w:tc>
        <w:tc>
          <w:tcPr>
            <w:tcW w:w="6809" w:type="dxa"/>
          </w:tcPr>
          <w:p w14:paraId="09A2B514" w14:textId="50805CD2" w:rsidR="00534247" w:rsidRPr="00F9528B" w:rsidRDefault="00534247" w:rsidP="00206ED6">
            <w:pPr>
              <w:pStyle w:val="ListParagraph"/>
              <w:numPr>
                <w:ilvl w:val="0"/>
                <w:numId w:val="144"/>
              </w:numPr>
              <w:spacing w:after="200"/>
              <w:rPr>
                <w:bCs/>
              </w:rPr>
            </w:pPr>
            <w:r w:rsidRPr="00F9528B">
              <w:t xml:space="preserve">The imposition of any action to be taken by the Bank pursuant to the provisions referred to above may be made public. </w:t>
            </w:r>
          </w:p>
        </w:tc>
      </w:tr>
      <w:tr w:rsidR="00534247" w:rsidRPr="00F9528B" w14:paraId="119252AF" w14:textId="77777777" w:rsidTr="0047421D">
        <w:trPr>
          <w:gridAfter w:val="2"/>
          <w:wAfter w:w="73" w:type="dxa"/>
        </w:trPr>
        <w:tc>
          <w:tcPr>
            <w:tcW w:w="2514" w:type="dxa"/>
            <w:gridSpan w:val="2"/>
          </w:tcPr>
          <w:p w14:paraId="08E94102" w14:textId="77777777" w:rsidR="00534247" w:rsidRPr="00F9528B" w:rsidRDefault="00534247" w:rsidP="00534247">
            <w:pPr>
              <w:pStyle w:val="S1-Header2"/>
              <w:numPr>
                <w:ilvl w:val="0"/>
                <w:numId w:val="0"/>
              </w:numPr>
            </w:pPr>
          </w:p>
        </w:tc>
        <w:tc>
          <w:tcPr>
            <w:tcW w:w="6809" w:type="dxa"/>
          </w:tcPr>
          <w:p w14:paraId="776FA824" w14:textId="6775CA7E" w:rsidR="00534247" w:rsidRPr="00F9528B" w:rsidRDefault="00534247" w:rsidP="00206ED6">
            <w:pPr>
              <w:pStyle w:val="ListParagraph"/>
              <w:numPr>
                <w:ilvl w:val="0"/>
                <w:numId w:val="144"/>
              </w:numPr>
              <w:spacing w:after="200"/>
              <w:rPr>
                <w:bCs/>
              </w:rPr>
            </w:pPr>
            <w:r w:rsidRPr="00F9528B">
              <w:t>Pursuant to the Agreement for Mutual Enforcement of Debarment Decisions entered into with other IFIs, any firm, entity or individual bidding for or participating in a Bank-financed activity  or acting as bidders, proposers, suppliers, contractors, consultants, personnel, sub-contractors, sub-consultants,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publicly-disclosed action taken in response to a violation of an IFI’s applicable framework for addressing allegations of Prohibited Practices.</w:t>
            </w:r>
          </w:p>
        </w:tc>
      </w:tr>
      <w:tr w:rsidR="00534247" w:rsidRPr="00F9528B" w14:paraId="534D38E0" w14:textId="77777777" w:rsidTr="0047421D">
        <w:trPr>
          <w:gridAfter w:val="2"/>
          <w:wAfter w:w="73" w:type="dxa"/>
        </w:trPr>
        <w:tc>
          <w:tcPr>
            <w:tcW w:w="2514" w:type="dxa"/>
            <w:gridSpan w:val="2"/>
          </w:tcPr>
          <w:p w14:paraId="72EE6606" w14:textId="77777777" w:rsidR="00534247" w:rsidRPr="00F9528B" w:rsidRDefault="00534247" w:rsidP="00534247">
            <w:pPr>
              <w:pStyle w:val="S1-Header2"/>
              <w:numPr>
                <w:ilvl w:val="0"/>
                <w:numId w:val="0"/>
              </w:numPr>
            </w:pPr>
          </w:p>
        </w:tc>
        <w:tc>
          <w:tcPr>
            <w:tcW w:w="6809" w:type="dxa"/>
          </w:tcPr>
          <w:p w14:paraId="3ECCD67C" w14:textId="2CE62B53" w:rsidR="00534247" w:rsidRPr="00F9528B" w:rsidRDefault="00534247" w:rsidP="00206ED6">
            <w:pPr>
              <w:pStyle w:val="ListParagraph"/>
              <w:numPr>
                <w:ilvl w:val="0"/>
                <w:numId w:val="144"/>
              </w:numPr>
              <w:spacing w:after="200"/>
              <w:rPr>
                <w:bCs/>
              </w:rPr>
            </w:pPr>
            <w:r w:rsidRPr="00F9528B">
              <w:t>The Bank requires that all applicants, bidders, proposers, suppliers, and their representatives or agents, contractors, consultants, officers or employees, sub-contractors, service providers and concessionaires   permit the Bank to inspect  accounts, records and other documents relating to the submission of bids and contract performance as well as to have them audited by personnel appointed by the Bank.</w:t>
            </w:r>
          </w:p>
        </w:tc>
      </w:tr>
      <w:tr w:rsidR="00534247" w:rsidRPr="00F9528B" w14:paraId="0DF90844" w14:textId="77777777" w:rsidTr="0047421D">
        <w:trPr>
          <w:gridAfter w:val="2"/>
          <w:wAfter w:w="73" w:type="dxa"/>
        </w:trPr>
        <w:tc>
          <w:tcPr>
            <w:tcW w:w="2514" w:type="dxa"/>
            <w:gridSpan w:val="2"/>
          </w:tcPr>
          <w:p w14:paraId="748B9479" w14:textId="77777777" w:rsidR="00534247" w:rsidRPr="00F9528B" w:rsidRDefault="00534247" w:rsidP="00534247">
            <w:pPr>
              <w:pStyle w:val="S1-Header2"/>
              <w:numPr>
                <w:ilvl w:val="0"/>
                <w:numId w:val="0"/>
              </w:numPr>
            </w:pPr>
          </w:p>
        </w:tc>
        <w:tc>
          <w:tcPr>
            <w:tcW w:w="6809" w:type="dxa"/>
          </w:tcPr>
          <w:p w14:paraId="29CBE410" w14:textId="1518EA0B" w:rsidR="00534247" w:rsidRPr="00F9528B" w:rsidRDefault="00534247" w:rsidP="00206ED6">
            <w:pPr>
              <w:spacing w:after="200"/>
              <w:ind w:left="1060" w:firstLine="34"/>
              <w:rPr>
                <w:bCs/>
              </w:rPr>
            </w:pPr>
            <w:r w:rsidRPr="00F9528B">
              <w:t xml:space="preserve">Applicants, bidders, proposers, suppliers, and their representatives or agents, contractors, consultants, sub-contractors, sub-consultants, service providers and concessionaires shall fully assist the Bank with its investigation. The Bank also requires that all applicants, bidders, proposers, suppliers, and their representatives or 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consultants, personnel, sub-contractors, sub-consultants, service providers or concessionaires who have knowledge that the Bank financed the activities to respond to questions from Bank personnel or any properly designated investigator, agent, auditor or consultant relating to the investigation. </w:t>
            </w:r>
          </w:p>
        </w:tc>
      </w:tr>
      <w:tr w:rsidR="00534247" w:rsidRPr="00F9528B" w14:paraId="7D2C10D4" w14:textId="77777777" w:rsidTr="0047421D">
        <w:trPr>
          <w:gridAfter w:val="2"/>
          <w:wAfter w:w="73" w:type="dxa"/>
        </w:trPr>
        <w:tc>
          <w:tcPr>
            <w:tcW w:w="2514" w:type="dxa"/>
            <w:gridSpan w:val="2"/>
          </w:tcPr>
          <w:p w14:paraId="44BA770B" w14:textId="77777777" w:rsidR="00534247" w:rsidRPr="00F9528B" w:rsidRDefault="00534247" w:rsidP="00534247">
            <w:pPr>
              <w:pStyle w:val="S1-Header2"/>
              <w:numPr>
                <w:ilvl w:val="0"/>
                <w:numId w:val="0"/>
              </w:numPr>
            </w:pPr>
          </w:p>
        </w:tc>
        <w:tc>
          <w:tcPr>
            <w:tcW w:w="6809" w:type="dxa"/>
          </w:tcPr>
          <w:p w14:paraId="4075AAF3" w14:textId="77D76822" w:rsidR="00534247" w:rsidRPr="00F9528B" w:rsidRDefault="00534247" w:rsidP="00206ED6">
            <w:pPr>
              <w:spacing w:after="200"/>
              <w:ind w:left="1060" w:firstLine="34"/>
              <w:rPr>
                <w:bCs/>
              </w:rPr>
            </w:pPr>
            <w:r w:rsidRPr="00F9528B">
              <w:t>If the applicant, bidder, 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supplier and its agent or representative, contractor, consultant, personnel, sub-contractor, service provider or concessionaire.</w:t>
            </w:r>
          </w:p>
        </w:tc>
      </w:tr>
      <w:tr w:rsidR="00534247" w:rsidRPr="00F9528B" w14:paraId="4E6B56AD" w14:textId="77777777" w:rsidTr="0047421D">
        <w:trPr>
          <w:gridAfter w:val="2"/>
          <w:wAfter w:w="73" w:type="dxa"/>
        </w:trPr>
        <w:tc>
          <w:tcPr>
            <w:tcW w:w="2514" w:type="dxa"/>
            <w:gridSpan w:val="2"/>
          </w:tcPr>
          <w:p w14:paraId="772E770D" w14:textId="77777777" w:rsidR="00534247" w:rsidRPr="00F9528B" w:rsidRDefault="00534247" w:rsidP="00534247">
            <w:pPr>
              <w:pStyle w:val="S1-Header2"/>
              <w:numPr>
                <w:ilvl w:val="0"/>
                <w:numId w:val="0"/>
              </w:numPr>
            </w:pPr>
          </w:p>
        </w:tc>
        <w:tc>
          <w:tcPr>
            <w:tcW w:w="6809" w:type="dxa"/>
          </w:tcPr>
          <w:p w14:paraId="4C9A16D9" w14:textId="1DC2CCC6" w:rsidR="00534247" w:rsidRPr="00F9528B" w:rsidRDefault="00534247" w:rsidP="00206ED6">
            <w:pPr>
              <w:pStyle w:val="ListParagraph"/>
              <w:numPr>
                <w:ilvl w:val="0"/>
                <w:numId w:val="144"/>
              </w:numPr>
              <w:spacing w:after="200"/>
              <w:rPr>
                <w:bCs/>
              </w:rPr>
            </w:pPr>
            <w:r w:rsidRPr="00F9528B">
              <w:t>If the Borrower procures goods or services, works or consulting services directly from a specialized agency, all provisions regarding Prohibited Practices and to the correspondent sanctions shall apply in their entirety to applicants, bidders, proposers, suppliers and their representatives or agents, contractors, consultants, personnel, sub-contractors, sub-consultants, service providers, and concessionaires, (including their respective officers, employees, and representatives or 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w:t>
            </w:r>
          </w:p>
        </w:tc>
      </w:tr>
      <w:tr w:rsidR="00534247" w:rsidRPr="00F9528B" w14:paraId="57C227B9" w14:textId="77777777" w:rsidTr="0047421D">
        <w:trPr>
          <w:gridAfter w:val="2"/>
          <w:wAfter w:w="73" w:type="dxa"/>
        </w:trPr>
        <w:tc>
          <w:tcPr>
            <w:tcW w:w="2514" w:type="dxa"/>
            <w:gridSpan w:val="2"/>
          </w:tcPr>
          <w:p w14:paraId="28975ABD" w14:textId="77777777" w:rsidR="00534247" w:rsidRPr="00F9528B" w:rsidRDefault="00534247" w:rsidP="00534247">
            <w:pPr>
              <w:pStyle w:val="S1-Header2"/>
              <w:numPr>
                <w:ilvl w:val="0"/>
                <w:numId w:val="0"/>
              </w:numPr>
            </w:pPr>
          </w:p>
        </w:tc>
        <w:tc>
          <w:tcPr>
            <w:tcW w:w="6809" w:type="dxa"/>
          </w:tcPr>
          <w:p w14:paraId="5180DD99" w14:textId="1E0935D1" w:rsidR="00534247" w:rsidRPr="00F9528B" w:rsidRDefault="00BA3621" w:rsidP="00206ED6">
            <w:pPr>
              <w:pStyle w:val="ListParagraph"/>
              <w:numPr>
                <w:ilvl w:val="0"/>
                <w:numId w:val="143"/>
              </w:numPr>
              <w:spacing w:after="200"/>
              <w:ind w:left="669" w:hanging="669"/>
            </w:pPr>
            <w:r w:rsidRPr="00F9528B">
              <w:t xml:space="preserve">By submitting bids, bidders </w:t>
            </w:r>
            <w:r w:rsidR="00CA492E" w:rsidRPr="00F9528B">
              <w:t xml:space="preserve">and proposers </w:t>
            </w:r>
            <w:r w:rsidRPr="00F9528B">
              <w:t>represent and warrant:</w:t>
            </w:r>
          </w:p>
        </w:tc>
      </w:tr>
      <w:tr w:rsidR="00BA3621" w:rsidRPr="00F9528B" w14:paraId="29B7C0E5" w14:textId="77777777" w:rsidTr="0047421D">
        <w:trPr>
          <w:gridAfter w:val="2"/>
          <w:wAfter w:w="73" w:type="dxa"/>
        </w:trPr>
        <w:tc>
          <w:tcPr>
            <w:tcW w:w="2514" w:type="dxa"/>
            <w:gridSpan w:val="2"/>
          </w:tcPr>
          <w:p w14:paraId="44855CC5" w14:textId="77777777" w:rsidR="00BA3621" w:rsidRPr="00F9528B" w:rsidRDefault="00BA3621" w:rsidP="00BA3621">
            <w:pPr>
              <w:pStyle w:val="S1-Header2"/>
              <w:numPr>
                <w:ilvl w:val="0"/>
                <w:numId w:val="0"/>
              </w:numPr>
            </w:pPr>
          </w:p>
        </w:tc>
        <w:tc>
          <w:tcPr>
            <w:tcW w:w="6809" w:type="dxa"/>
          </w:tcPr>
          <w:p w14:paraId="4B44CEA1" w14:textId="6246074C" w:rsidR="00BA3621" w:rsidRPr="00F9528B" w:rsidRDefault="00BA3621" w:rsidP="00BA3621">
            <w:pPr>
              <w:pStyle w:val="ListParagraph"/>
              <w:numPr>
                <w:ilvl w:val="0"/>
                <w:numId w:val="145"/>
              </w:numPr>
              <w:spacing w:after="200"/>
              <w:rPr>
                <w:bCs/>
              </w:rPr>
            </w:pPr>
            <w:r w:rsidRPr="00F9528B">
              <w:rPr>
                <w:bCs/>
              </w:rPr>
              <w:t>that they have read and understood the Bank’s definition of Prohibited Practices and the applicable sanctions pursuant to the Sanctions Procedures;</w:t>
            </w:r>
          </w:p>
        </w:tc>
      </w:tr>
      <w:tr w:rsidR="00BA3621" w:rsidRPr="00F9528B" w14:paraId="2453AC0C" w14:textId="77777777" w:rsidTr="0047421D">
        <w:trPr>
          <w:gridAfter w:val="2"/>
          <w:wAfter w:w="73" w:type="dxa"/>
        </w:trPr>
        <w:tc>
          <w:tcPr>
            <w:tcW w:w="2514" w:type="dxa"/>
            <w:gridSpan w:val="2"/>
          </w:tcPr>
          <w:p w14:paraId="3F596379" w14:textId="77777777" w:rsidR="00BA3621" w:rsidRPr="00F9528B" w:rsidRDefault="00BA3621" w:rsidP="00BA3621">
            <w:pPr>
              <w:pStyle w:val="S1-Header2"/>
              <w:numPr>
                <w:ilvl w:val="0"/>
                <w:numId w:val="0"/>
              </w:numPr>
            </w:pPr>
          </w:p>
        </w:tc>
        <w:tc>
          <w:tcPr>
            <w:tcW w:w="6809" w:type="dxa"/>
          </w:tcPr>
          <w:p w14:paraId="6349E143" w14:textId="0A96EC90" w:rsidR="00BA3621" w:rsidRPr="00F9528B" w:rsidRDefault="00BA3621" w:rsidP="00BA3621">
            <w:pPr>
              <w:pStyle w:val="ListParagraph"/>
              <w:numPr>
                <w:ilvl w:val="0"/>
                <w:numId w:val="145"/>
              </w:numPr>
              <w:spacing w:after="200"/>
              <w:rPr>
                <w:bCs/>
              </w:rPr>
            </w:pPr>
            <w:r w:rsidRPr="00F9528B">
              <w:rPr>
                <w:bCs/>
              </w:rPr>
              <w:t>that they have not engaged in any Prohibited Practice as set forth herein during the selection, negotiation, adjudication or execution of this contract;</w:t>
            </w:r>
          </w:p>
        </w:tc>
      </w:tr>
      <w:tr w:rsidR="00BA3621" w:rsidRPr="00F9528B" w14:paraId="2655DA07" w14:textId="77777777" w:rsidTr="0047421D">
        <w:trPr>
          <w:gridAfter w:val="2"/>
          <w:wAfter w:w="73" w:type="dxa"/>
        </w:trPr>
        <w:tc>
          <w:tcPr>
            <w:tcW w:w="2514" w:type="dxa"/>
            <w:gridSpan w:val="2"/>
          </w:tcPr>
          <w:p w14:paraId="40DEBEE6" w14:textId="77777777" w:rsidR="00BA3621" w:rsidRPr="00F9528B" w:rsidRDefault="00BA3621" w:rsidP="00BA3621">
            <w:pPr>
              <w:pStyle w:val="S1-Header2"/>
              <w:numPr>
                <w:ilvl w:val="0"/>
                <w:numId w:val="0"/>
              </w:numPr>
            </w:pPr>
          </w:p>
        </w:tc>
        <w:tc>
          <w:tcPr>
            <w:tcW w:w="6809" w:type="dxa"/>
          </w:tcPr>
          <w:p w14:paraId="3C4E63C2" w14:textId="5D7F9294" w:rsidR="00BA3621" w:rsidRPr="00F9528B" w:rsidRDefault="00BA3621" w:rsidP="00BA3621">
            <w:pPr>
              <w:pStyle w:val="ListParagraph"/>
              <w:numPr>
                <w:ilvl w:val="0"/>
                <w:numId w:val="145"/>
              </w:numPr>
              <w:spacing w:after="200"/>
              <w:rPr>
                <w:bCs/>
              </w:rPr>
            </w:pPr>
            <w:r w:rsidRPr="00F9528B">
              <w:rPr>
                <w:bCs/>
              </w:rPr>
              <w:t>that they have not misrepresented or concealed any material facts during the procurement or contract negotiation processes or during the performance of the contract;</w:t>
            </w:r>
          </w:p>
        </w:tc>
      </w:tr>
      <w:tr w:rsidR="00BA3621" w:rsidRPr="00F9528B" w14:paraId="6E547A97" w14:textId="77777777" w:rsidTr="0047421D">
        <w:trPr>
          <w:gridAfter w:val="2"/>
          <w:wAfter w:w="73" w:type="dxa"/>
        </w:trPr>
        <w:tc>
          <w:tcPr>
            <w:tcW w:w="2514" w:type="dxa"/>
            <w:gridSpan w:val="2"/>
          </w:tcPr>
          <w:p w14:paraId="3E3E1B0A" w14:textId="77777777" w:rsidR="00BA3621" w:rsidRPr="00F9528B" w:rsidRDefault="00BA3621" w:rsidP="00BA3621">
            <w:pPr>
              <w:pStyle w:val="S1-Header2"/>
              <w:numPr>
                <w:ilvl w:val="0"/>
                <w:numId w:val="0"/>
              </w:numPr>
            </w:pPr>
          </w:p>
        </w:tc>
        <w:tc>
          <w:tcPr>
            <w:tcW w:w="6809" w:type="dxa"/>
          </w:tcPr>
          <w:p w14:paraId="6FA02912" w14:textId="34282773" w:rsidR="00BA3621" w:rsidRPr="00F9528B" w:rsidRDefault="00BA3621" w:rsidP="00BA3621">
            <w:pPr>
              <w:pStyle w:val="ListParagraph"/>
              <w:numPr>
                <w:ilvl w:val="0"/>
                <w:numId w:val="145"/>
              </w:numPr>
              <w:spacing w:after="200"/>
              <w:rPr>
                <w:bCs/>
              </w:rPr>
            </w:pPr>
            <w:r w:rsidRPr="00F9528B">
              <w:rPr>
                <w:bCs/>
              </w:rPr>
              <w:t>that neither they nor their representatives or agents, sub-contractors, sub-consultants, directors, key personnel or principal shareholders have been declared ineligible to be awarded a contract by the Bank</w:t>
            </w:r>
          </w:p>
        </w:tc>
      </w:tr>
      <w:tr w:rsidR="00BA3621" w:rsidRPr="00F9528B" w14:paraId="0F6A4C3E" w14:textId="77777777" w:rsidTr="0047421D">
        <w:trPr>
          <w:gridAfter w:val="2"/>
          <w:wAfter w:w="73" w:type="dxa"/>
        </w:trPr>
        <w:tc>
          <w:tcPr>
            <w:tcW w:w="2514" w:type="dxa"/>
            <w:gridSpan w:val="2"/>
          </w:tcPr>
          <w:p w14:paraId="67947716" w14:textId="77777777" w:rsidR="00BA3621" w:rsidRPr="00F9528B" w:rsidRDefault="00BA3621" w:rsidP="00BA3621">
            <w:pPr>
              <w:pStyle w:val="S1-Header2"/>
              <w:numPr>
                <w:ilvl w:val="0"/>
                <w:numId w:val="0"/>
              </w:numPr>
            </w:pPr>
          </w:p>
        </w:tc>
        <w:tc>
          <w:tcPr>
            <w:tcW w:w="6809" w:type="dxa"/>
          </w:tcPr>
          <w:p w14:paraId="45A96A92" w14:textId="1C9EC04B" w:rsidR="00BA3621" w:rsidRPr="00F9528B" w:rsidRDefault="00BA3621" w:rsidP="00BA3621">
            <w:pPr>
              <w:pStyle w:val="ListParagraph"/>
              <w:numPr>
                <w:ilvl w:val="0"/>
                <w:numId w:val="145"/>
              </w:numPr>
              <w:spacing w:after="200"/>
              <w:rPr>
                <w:bCs/>
              </w:rPr>
            </w:pPr>
            <w:r w:rsidRPr="00F9528B">
              <w:rPr>
                <w:bCs/>
              </w:rPr>
              <w:t>that all commissions, representative or agents’ fees, facilitating payments or revenue-sharing agreements related to the Bank-financed activities have been disclosed; and</w:t>
            </w:r>
          </w:p>
        </w:tc>
      </w:tr>
      <w:tr w:rsidR="00BA3621" w:rsidRPr="00F9528B" w14:paraId="7FCCD4C7" w14:textId="77777777" w:rsidTr="0047421D">
        <w:trPr>
          <w:gridAfter w:val="2"/>
          <w:wAfter w:w="73" w:type="dxa"/>
        </w:trPr>
        <w:tc>
          <w:tcPr>
            <w:tcW w:w="2514" w:type="dxa"/>
            <w:gridSpan w:val="2"/>
          </w:tcPr>
          <w:p w14:paraId="005F6DB7" w14:textId="77777777" w:rsidR="00BA3621" w:rsidRPr="00F9528B" w:rsidRDefault="00BA3621" w:rsidP="00BA3621">
            <w:pPr>
              <w:pStyle w:val="S1-Header2"/>
              <w:numPr>
                <w:ilvl w:val="0"/>
                <w:numId w:val="0"/>
              </w:numPr>
            </w:pPr>
          </w:p>
        </w:tc>
        <w:tc>
          <w:tcPr>
            <w:tcW w:w="6809" w:type="dxa"/>
          </w:tcPr>
          <w:p w14:paraId="6800BFD9" w14:textId="6E3E2B19" w:rsidR="00BA3621" w:rsidRPr="00F9528B" w:rsidRDefault="00BA3621" w:rsidP="00BA3621">
            <w:pPr>
              <w:pStyle w:val="ListParagraph"/>
              <w:numPr>
                <w:ilvl w:val="0"/>
                <w:numId w:val="145"/>
              </w:numPr>
              <w:spacing w:after="200"/>
              <w:rPr>
                <w:bCs/>
              </w:rPr>
            </w:pPr>
            <w:r w:rsidRPr="00F9528B">
              <w:rPr>
                <w:bCs/>
              </w:rPr>
              <w:t>that they acknowledge that the breach of any of these representations may constitute a basis for the adoption by the Bank of one or more of the measures set forth in ITB 3.1 (b).</w:t>
            </w:r>
          </w:p>
        </w:tc>
      </w:tr>
      <w:tr w:rsidR="00534247" w:rsidRPr="00F9528B" w14:paraId="5F6D5592" w14:textId="77777777" w:rsidTr="0047421D">
        <w:trPr>
          <w:gridAfter w:val="2"/>
          <w:wAfter w:w="73" w:type="dxa"/>
          <w:trHeight w:val="5852"/>
        </w:trPr>
        <w:tc>
          <w:tcPr>
            <w:tcW w:w="2514" w:type="dxa"/>
            <w:gridSpan w:val="2"/>
          </w:tcPr>
          <w:p w14:paraId="2A9D6D89" w14:textId="77777777" w:rsidR="00534247" w:rsidRPr="00F9528B" w:rsidRDefault="00534247" w:rsidP="00534247">
            <w:pPr>
              <w:pStyle w:val="S1-Header2"/>
            </w:pPr>
            <w:bookmarkStart w:id="51" w:name="_Toc438438823"/>
            <w:bookmarkStart w:id="52" w:name="_Toc438532560"/>
            <w:bookmarkStart w:id="53" w:name="_Toc438733967"/>
            <w:bookmarkStart w:id="54" w:name="_Toc438907008"/>
            <w:bookmarkStart w:id="55" w:name="_Toc438907207"/>
            <w:bookmarkStart w:id="56" w:name="_Toc23236748"/>
            <w:bookmarkStart w:id="57" w:name="_Toc27991544"/>
            <w:r w:rsidRPr="00F9528B">
              <w:t>Eligible Bidders</w:t>
            </w:r>
            <w:bookmarkEnd w:id="51"/>
            <w:bookmarkEnd w:id="52"/>
            <w:bookmarkEnd w:id="53"/>
            <w:bookmarkEnd w:id="54"/>
            <w:bookmarkEnd w:id="55"/>
            <w:bookmarkEnd w:id="56"/>
            <w:bookmarkEnd w:id="57"/>
          </w:p>
        </w:tc>
        <w:tc>
          <w:tcPr>
            <w:tcW w:w="6809" w:type="dxa"/>
          </w:tcPr>
          <w:p w14:paraId="747FE494" w14:textId="69B4C4C2" w:rsidR="00534247" w:rsidRPr="00F9528B" w:rsidRDefault="00534247" w:rsidP="00534247">
            <w:pPr>
              <w:pStyle w:val="Sub-ClauseText"/>
              <w:widowControl w:val="0"/>
              <w:numPr>
                <w:ilvl w:val="1"/>
                <w:numId w:val="93"/>
              </w:numPr>
              <w:tabs>
                <w:tab w:val="left" w:pos="605"/>
              </w:tabs>
              <w:overflowPunct w:val="0"/>
              <w:autoSpaceDE w:val="0"/>
              <w:autoSpaceDN w:val="0"/>
              <w:adjustRightInd w:val="0"/>
              <w:snapToGrid w:val="0"/>
              <w:spacing w:before="0" w:after="240"/>
              <w:ind w:left="605"/>
              <w:textAlignment w:val="baseline"/>
              <w:rPr>
                <w:b/>
                <w:sz w:val="28"/>
              </w:rPr>
            </w:pPr>
            <w:r w:rsidRPr="00F9528B">
              <w:rPr>
                <w:spacing w:val="0"/>
              </w:rPr>
              <w:t>A Bidder, and all parties constituting the Bidder,</w:t>
            </w:r>
            <w:r w:rsidRPr="00F9528B">
              <w:t xml:space="preserve"> shall be nationals from member countries of the Bank. Bidders from other countries shall be disqualified from participating in contracts intended to be financed in whole or in part from Bank loans. Section IV, "Eligible Countries" of this document establishes the Bank’s member countries, as well as the criteria to determine the nationality of the Bidders and the country of origin of goods and services. The Bidders with the nationality of a Bank’s member country and the goods to be supplied under the Contract are not eligible:</w:t>
            </w:r>
          </w:p>
          <w:p w14:paraId="6970EA5D" w14:textId="56ED3093" w:rsidR="00534247" w:rsidRPr="00F9528B" w:rsidRDefault="00534247" w:rsidP="00534247">
            <w:pPr>
              <w:numPr>
                <w:ilvl w:val="0"/>
                <w:numId w:val="94"/>
              </w:numPr>
              <w:snapToGrid w:val="0"/>
              <w:ind w:left="1486" w:hanging="709"/>
              <w:rPr>
                <w:b/>
                <w:color w:val="000000"/>
                <w:sz w:val="28"/>
                <w:szCs w:val="20"/>
              </w:rPr>
            </w:pPr>
            <w:r w:rsidRPr="00F9528B">
              <w:rPr>
                <w:iCs/>
              </w:rPr>
              <w:t xml:space="preserve">if as a matter of law or official regulation, the Borrower’s country prohibits commercial relations with that country, provided that the Bank is satisfied that such exclusion does not preclude effective competition for the supply of goods and works required; </w:t>
            </w:r>
            <w:r w:rsidRPr="00F9528B">
              <w:rPr>
                <w:color w:val="000000"/>
                <w:szCs w:val="20"/>
              </w:rPr>
              <w:t>or</w:t>
            </w:r>
          </w:p>
          <w:p w14:paraId="2BDBE181" w14:textId="77777777" w:rsidR="00534247" w:rsidRPr="00F9528B" w:rsidRDefault="00534247" w:rsidP="00534247">
            <w:pPr>
              <w:snapToGrid w:val="0"/>
              <w:ind w:left="777"/>
              <w:rPr>
                <w:color w:val="000000"/>
                <w:szCs w:val="20"/>
              </w:rPr>
            </w:pPr>
          </w:p>
          <w:p w14:paraId="2D66E509" w14:textId="77777777" w:rsidR="00534247" w:rsidRPr="00F9528B" w:rsidRDefault="00534247" w:rsidP="00534247">
            <w:pPr>
              <w:numPr>
                <w:ilvl w:val="0"/>
                <w:numId w:val="94"/>
              </w:numPr>
              <w:snapToGrid w:val="0"/>
              <w:ind w:left="1486" w:hanging="709"/>
              <w:rPr>
                <w:b/>
                <w:color w:val="000000"/>
                <w:sz w:val="28"/>
                <w:szCs w:val="20"/>
              </w:rPr>
            </w:pPr>
            <w:r w:rsidRPr="00F9528B">
              <w:rPr>
                <w:color w:val="000000"/>
                <w:szCs w:val="20"/>
              </w:rPr>
              <w:t>by an act of compliance with a decision of the United nations Security Council taken under Chapter VII of the Charter of the United Nations, the Borrower’s Country prohibits any imports of goods from that country or any payments to persons or entities in that country.</w:t>
            </w:r>
          </w:p>
        </w:tc>
      </w:tr>
      <w:tr w:rsidR="00534247" w:rsidRPr="00F9528B" w14:paraId="7CC548CF" w14:textId="77777777" w:rsidTr="00F11B46">
        <w:trPr>
          <w:gridAfter w:val="2"/>
          <w:wAfter w:w="73" w:type="dxa"/>
        </w:trPr>
        <w:tc>
          <w:tcPr>
            <w:tcW w:w="2514" w:type="dxa"/>
            <w:gridSpan w:val="2"/>
          </w:tcPr>
          <w:p w14:paraId="0078B0F0" w14:textId="77777777" w:rsidR="00534247" w:rsidRPr="00F9528B" w:rsidRDefault="00534247" w:rsidP="00534247"/>
        </w:tc>
        <w:tc>
          <w:tcPr>
            <w:tcW w:w="6809" w:type="dxa"/>
          </w:tcPr>
          <w:p w14:paraId="31289412" w14:textId="22A005C7" w:rsidR="00534247" w:rsidRPr="00F9528B" w:rsidRDefault="00534247" w:rsidP="00534247">
            <w:pPr>
              <w:pStyle w:val="Sub-ClauseText"/>
              <w:widowControl w:val="0"/>
              <w:numPr>
                <w:ilvl w:val="1"/>
                <w:numId w:val="93"/>
              </w:numPr>
              <w:tabs>
                <w:tab w:val="left" w:pos="605"/>
              </w:tabs>
              <w:overflowPunct w:val="0"/>
              <w:autoSpaceDE w:val="0"/>
              <w:autoSpaceDN w:val="0"/>
              <w:adjustRightInd w:val="0"/>
              <w:snapToGrid w:val="0"/>
              <w:spacing w:before="0" w:after="240"/>
              <w:ind w:left="605"/>
              <w:textAlignment w:val="baseline"/>
              <w:rPr>
                <w:b/>
                <w:sz w:val="28"/>
              </w:rPr>
            </w:pPr>
            <w:r w:rsidRPr="00F9528B">
              <w:t>A Bidder, included in all cases, the directors, key personnel, principal shareholders, proposed personnel and agents should not have conflicts of interest</w:t>
            </w:r>
            <w:r w:rsidRPr="00F9528B">
              <w:rPr>
                <w:color w:val="000000"/>
              </w:rPr>
              <w:t xml:space="preserve"> unless the conflict has been resolved in a manner acceptable to the Bank</w:t>
            </w:r>
            <w:r w:rsidRPr="00F9528B">
              <w:t xml:space="preserve">.  All bidders found to have conflict of interest shall be disqualified.  Bidders may be considered to have a conflict of interest with one or more parties in this bidding process, if they: </w:t>
            </w:r>
          </w:p>
        </w:tc>
      </w:tr>
      <w:tr w:rsidR="00534247" w:rsidRPr="00F9528B" w14:paraId="45D8564B" w14:textId="77777777" w:rsidTr="00F11B46">
        <w:trPr>
          <w:gridAfter w:val="2"/>
          <w:wAfter w:w="73" w:type="dxa"/>
          <w:trHeight w:val="360"/>
        </w:trPr>
        <w:tc>
          <w:tcPr>
            <w:tcW w:w="2514" w:type="dxa"/>
            <w:gridSpan w:val="2"/>
          </w:tcPr>
          <w:p w14:paraId="37872379" w14:textId="77777777" w:rsidR="00534247" w:rsidRPr="00F9528B" w:rsidRDefault="00534247" w:rsidP="00534247"/>
        </w:tc>
        <w:tc>
          <w:tcPr>
            <w:tcW w:w="6809" w:type="dxa"/>
          </w:tcPr>
          <w:p w14:paraId="5668BB56" w14:textId="700A56C4" w:rsidR="00534247" w:rsidRPr="00F9528B" w:rsidRDefault="00534247" w:rsidP="00534247">
            <w:pPr>
              <w:numPr>
                <w:ilvl w:val="0"/>
                <w:numId w:val="96"/>
              </w:numPr>
            </w:pPr>
            <w:bookmarkStart w:id="58" w:name="_Toc437950057"/>
            <w:bookmarkStart w:id="59" w:name="_Toc437951036"/>
            <w:r w:rsidRPr="00F9528B">
              <w:rPr>
                <w:color w:val="000000"/>
              </w:rPr>
              <w:t>directly or indirectly controls</w:t>
            </w:r>
            <w:r w:rsidRPr="00F9528B">
              <w:rPr>
                <w:rStyle w:val="FootnoteReference"/>
                <w:color w:val="000000"/>
              </w:rPr>
              <w:footnoteReference w:id="5"/>
            </w:r>
            <w:r w:rsidRPr="00F9528B">
              <w:rPr>
                <w:color w:val="000000"/>
              </w:rPr>
              <w:t xml:space="preserve"> another Bidder, is controlled directly or indirectly by another Bidder, or is controlled together with another Bidder by a natural or legal entity in common;</w:t>
            </w:r>
            <w:r w:rsidRPr="00F9528B">
              <w:t>; or</w:t>
            </w:r>
            <w:bookmarkEnd w:id="58"/>
            <w:bookmarkEnd w:id="59"/>
          </w:p>
          <w:p w14:paraId="0AE7BF0B" w14:textId="77777777" w:rsidR="00534247" w:rsidRPr="00F9528B" w:rsidRDefault="00534247" w:rsidP="00534247">
            <w:pPr>
              <w:numPr>
                <w:ilvl w:val="0"/>
                <w:numId w:val="96"/>
              </w:numPr>
            </w:pPr>
            <w:bookmarkStart w:id="60" w:name="_Toc437950058"/>
            <w:bookmarkStart w:id="61" w:name="_Toc437951037"/>
            <w:r w:rsidRPr="00F9528B">
              <w:t>receives or has received any direct or indirect subsidy from another Bidder; or</w:t>
            </w:r>
            <w:bookmarkEnd w:id="60"/>
            <w:bookmarkEnd w:id="61"/>
          </w:p>
          <w:p w14:paraId="7798B294" w14:textId="01CF5EC6" w:rsidR="00534247" w:rsidRPr="00F9528B" w:rsidRDefault="00534247" w:rsidP="00534247">
            <w:pPr>
              <w:numPr>
                <w:ilvl w:val="0"/>
                <w:numId w:val="96"/>
              </w:numPr>
            </w:pPr>
            <w:bookmarkStart w:id="62" w:name="_Toc437950059"/>
            <w:bookmarkStart w:id="63" w:name="_Toc437951038"/>
            <w:r w:rsidRPr="00F9528B">
              <w:t>has the same legal representative as another Bidder for the purpose of this bidding process; or</w:t>
            </w:r>
            <w:bookmarkEnd w:id="62"/>
            <w:bookmarkEnd w:id="63"/>
          </w:p>
          <w:p w14:paraId="3807D0B3" w14:textId="77777777" w:rsidR="00534247" w:rsidRPr="00F9528B" w:rsidRDefault="00534247" w:rsidP="00534247">
            <w:pPr>
              <w:numPr>
                <w:ilvl w:val="0"/>
                <w:numId w:val="96"/>
              </w:numPr>
            </w:pPr>
            <w:bookmarkStart w:id="64" w:name="_Toc437950060"/>
            <w:bookmarkStart w:id="65" w:name="_Toc437951039"/>
            <w:r w:rsidRPr="00F9528B">
              <w:t>has a relationship with another Bidder, directly or through common third parties, that puts it in a position to influence the Bid of another Bidder, or influence the decisions of the Employer regarding this Bidding process; or</w:t>
            </w:r>
            <w:bookmarkEnd w:id="64"/>
            <w:bookmarkEnd w:id="65"/>
          </w:p>
          <w:p w14:paraId="1EDE4376" w14:textId="77777777" w:rsidR="00534247" w:rsidRPr="00F9528B" w:rsidRDefault="00534247" w:rsidP="00534247">
            <w:pPr>
              <w:numPr>
                <w:ilvl w:val="0"/>
                <w:numId w:val="96"/>
              </w:numPr>
            </w:pPr>
            <w:bookmarkStart w:id="66" w:name="_Toc437950062"/>
            <w:bookmarkStart w:id="67" w:name="_Toc437951041"/>
            <w:r w:rsidRPr="00F9528B">
              <w:t>or any of its affiliates participated as a consultant in the preparation of the design or technical specifications of the Plant and Installation Services that are the subject of the Bid</w:t>
            </w:r>
            <w:bookmarkEnd w:id="66"/>
            <w:bookmarkEnd w:id="67"/>
            <w:r w:rsidRPr="00F9528B">
              <w:t>; or</w:t>
            </w:r>
          </w:p>
          <w:p w14:paraId="4FCED6F0" w14:textId="77777777" w:rsidR="00534247" w:rsidRPr="00F9528B" w:rsidRDefault="00534247" w:rsidP="00534247">
            <w:pPr>
              <w:numPr>
                <w:ilvl w:val="0"/>
                <w:numId w:val="96"/>
              </w:numPr>
            </w:pPr>
            <w:bookmarkStart w:id="68" w:name="_Toc437950063"/>
            <w:bookmarkStart w:id="69" w:name="_Toc437951042"/>
            <w:r w:rsidRPr="00F9528B">
              <w:t>or any of its affiliates has been hired (or is proposed to be hired) by the Employer or Borrower as Project Manager for the Contract implementation; or</w:t>
            </w:r>
            <w:bookmarkEnd w:id="68"/>
            <w:bookmarkEnd w:id="69"/>
          </w:p>
          <w:p w14:paraId="4D18A38E" w14:textId="70F96E7E" w:rsidR="00534247" w:rsidRPr="00F9528B" w:rsidRDefault="00534247" w:rsidP="00534247">
            <w:pPr>
              <w:numPr>
                <w:ilvl w:val="0"/>
                <w:numId w:val="96"/>
              </w:numPr>
            </w:pPr>
            <w:bookmarkStart w:id="70" w:name="_Toc437950064"/>
            <w:bookmarkStart w:id="71" w:name="_Toc437951043"/>
            <w:r w:rsidRPr="00F9528B">
              <w:t xml:space="preserve">would be providing goods, works, or non-consulting services resulting from or directly related to consulting services for the preparation or implementation of the project specified </w:t>
            </w:r>
            <w:r w:rsidRPr="00F9528B">
              <w:rPr>
                <w:bCs/>
              </w:rPr>
              <w:t>in the BDS</w:t>
            </w:r>
            <w:r w:rsidRPr="00F9528B">
              <w:rPr>
                <w:b/>
              </w:rPr>
              <w:t xml:space="preserve"> </w:t>
            </w:r>
            <w:r w:rsidRPr="00F9528B">
              <w:rPr>
                <w:bCs/>
              </w:rPr>
              <w:t>in reference to ITB 2.1</w:t>
            </w:r>
            <w:r w:rsidRPr="00F9528B">
              <w:t xml:space="preserve"> that it provided or were provided by any affiliate that directly or indirectly controls, is controlled by, or is under common control with that firm; or</w:t>
            </w:r>
            <w:bookmarkEnd w:id="70"/>
            <w:bookmarkEnd w:id="71"/>
          </w:p>
          <w:p w14:paraId="45476DC8" w14:textId="05B8D5C9" w:rsidR="00534247" w:rsidRPr="00F9528B" w:rsidRDefault="00534247" w:rsidP="00534247">
            <w:pPr>
              <w:numPr>
                <w:ilvl w:val="0"/>
                <w:numId w:val="96"/>
              </w:numPr>
            </w:pPr>
            <w:bookmarkStart w:id="72" w:name="_Toc437950065"/>
            <w:bookmarkStart w:id="73" w:name="_Toc437951044"/>
            <w:r w:rsidRPr="00F9528B">
              <w:rPr>
                <w:color w:val="000000"/>
              </w:rPr>
              <w:t>has a close</w:t>
            </w:r>
            <w:r w:rsidRPr="00F9528B">
              <w:rPr>
                <w:rStyle w:val="FootnoteReference"/>
                <w:color w:val="000000"/>
              </w:rPr>
              <w:footnoteReference w:id="6"/>
            </w:r>
            <w:r w:rsidRPr="00F9528B">
              <w:rPr>
                <w:color w:val="000000"/>
              </w:rPr>
              <w:t xml:space="preserve"> family or financial</w:t>
            </w:r>
            <w:r w:rsidRPr="00F9528B">
              <w:t xml:space="preserve"> relationship or past or future employment with a professional staff of the Borrower (or of the project implementing agency, or of a recipient of a part of the loan)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bookmarkEnd w:id="72"/>
            <w:bookmarkEnd w:id="73"/>
            <w:r w:rsidRPr="00F9528B">
              <w:t xml:space="preserve"> </w:t>
            </w:r>
          </w:p>
          <w:p w14:paraId="604B5A69" w14:textId="77777777" w:rsidR="00534247" w:rsidRPr="00F9528B" w:rsidRDefault="00534247" w:rsidP="00534247">
            <w:pPr>
              <w:ind w:left="810"/>
            </w:pPr>
          </w:p>
        </w:tc>
      </w:tr>
      <w:tr w:rsidR="00534247" w:rsidRPr="00F9528B" w14:paraId="46475A40" w14:textId="77777777" w:rsidTr="00F11B46">
        <w:trPr>
          <w:gridAfter w:val="2"/>
          <w:wAfter w:w="73" w:type="dxa"/>
        </w:trPr>
        <w:tc>
          <w:tcPr>
            <w:tcW w:w="2514" w:type="dxa"/>
            <w:gridSpan w:val="2"/>
          </w:tcPr>
          <w:p w14:paraId="17736785" w14:textId="77777777" w:rsidR="00534247" w:rsidRPr="00F9528B" w:rsidRDefault="00534247" w:rsidP="00534247"/>
        </w:tc>
        <w:tc>
          <w:tcPr>
            <w:tcW w:w="6809" w:type="dxa"/>
          </w:tcPr>
          <w:p w14:paraId="41571EDA" w14:textId="4904751E" w:rsidR="00534247" w:rsidRPr="00F9528B" w:rsidRDefault="00534247" w:rsidP="00534247">
            <w:pPr>
              <w:pStyle w:val="Sub-ClauseText"/>
              <w:widowControl w:val="0"/>
              <w:numPr>
                <w:ilvl w:val="1"/>
                <w:numId w:val="93"/>
              </w:numPr>
              <w:tabs>
                <w:tab w:val="left" w:pos="605"/>
              </w:tabs>
              <w:overflowPunct w:val="0"/>
              <w:autoSpaceDE w:val="0"/>
              <w:autoSpaceDN w:val="0"/>
              <w:adjustRightInd w:val="0"/>
              <w:spacing w:before="0" w:after="240"/>
              <w:ind w:left="605"/>
              <w:textAlignment w:val="baseline"/>
            </w:pPr>
            <w:r w:rsidRPr="00F9528B">
              <w:t xml:space="preserve">A Bidder is not eligible whose subcontractors, suppliers, consultants, manufacturers or service providers that intervene in any part of the Contract (including, in all cases, the respective directors, officers, principal shareholders, proposed personnel and agents) are subject to a temporary suspension or disqualification imposed by the IDB, or a disqualification imposed by the IDB pursuant to an agreement for the recognition of disqualification decisions signed by the IDB and other development banks. The list of such ineligible firms and individuals is indicated </w:t>
            </w:r>
            <w:r w:rsidRPr="00F9528B">
              <w:rPr>
                <w:b/>
              </w:rPr>
              <w:t>in the BDS.</w:t>
            </w:r>
            <w:r w:rsidRPr="00F9528B">
              <w:t xml:space="preserve"> </w:t>
            </w:r>
          </w:p>
        </w:tc>
      </w:tr>
      <w:tr w:rsidR="00534247" w:rsidRPr="00F9528B" w14:paraId="42D62D5B" w14:textId="77777777" w:rsidTr="00F11B46">
        <w:trPr>
          <w:gridAfter w:val="2"/>
          <w:wAfter w:w="73" w:type="dxa"/>
        </w:trPr>
        <w:tc>
          <w:tcPr>
            <w:tcW w:w="2514" w:type="dxa"/>
            <w:gridSpan w:val="2"/>
          </w:tcPr>
          <w:p w14:paraId="3A5E26E9" w14:textId="77777777" w:rsidR="00534247" w:rsidRPr="00F9528B" w:rsidRDefault="00534247" w:rsidP="00534247"/>
        </w:tc>
        <w:tc>
          <w:tcPr>
            <w:tcW w:w="6809" w:type="dxa"/>
          </w:tcPr>
          <w:p w14:paraId="4907946E" w14:textId="293358C0" w:rsidR="00534247" w:rsidRPr="00F9528B" w:rsidRDefault="00534247" w:rsidP="00534247">
            <w:pPr>
              <w:pStyle w:val="Sub-ClauseText"/>
              <w:widowControl w:val="0"/>
              <w:numPr>
                <w:ilvl w:val="1"/>
                <w:numId w:val="93"/>
              </w:numPr>
              <w:tabs>
                <w:tab w:val="left" w:pos="605"/>
              </w:tabs>
              <w:overflowPunct w:val="0"/>
              <w:autoSpaceDE w:val="0"/>
              <w:autoSpaceDN w:val="0"/>
              <w:adjustRightInd w:val="0"/>
              <w:spacing w:before="0" w:after="240"/>
              <w:ind w:left="605"/>
              <w:textAlignment w:val="baseline"/>
            </w:pPr>
            <w:r w:rsidRPr="00F9528B">
              <w:t>A firm that is a Bidder (either individually or as a Joint Venture, Consortium or Association (“JVCA”) member) shall not participate as a Bidder or as JVCA member in more than one Bid except for permitted alternative Bids. Such participation shall result in the disqualification of all Bids in which the firm is involved. However, this does not limit the participation of a Bidder as subcontractor in another Bid or of a firm as a subcontractor in more than one Bid.</w:t>
            </w:r>
          </w:p>
        </w:tc>
      </w:tr>
      <w:tr w:rsidR="00534247" w:rsidRPr="00F9528B" w14:paraId="2548A987" w14:textId="77777777" w:rsidTr="008A7E2C">
        <w:trPr>
          <w:gridAfter w:val="2"/>
          <w:wAfter w:w="73" w:type="dxa"/>
          <w:trHeight w:val="1461"/>
        </w:trPr>
        <w:tc>
          <w:tcPr>
            <w:tcW w:w="2514" w:type="dxa"/>
            <w:gridSpan w:val="2"/>
          </w:tcPr>
          <w:p w14:paraId="2D96DD64" w14:textId="77777777" w:rsidR="00534247" w:rsidRPr="00F9528B" w:rsidRDefault="00534247" w:rsidP="00534247"/>
        </w:tc>
        <w:tc>
          <w:tcPr>
            <w:tcW w:w="6809" w:type="dxa"/>
          </w:tcPr>
          <w:p w14:paraId="0FB81D4C" w14:textId="0BB7C07C" w:rsidR="00534247" w:rsidRPr="00F9528B" w:rsidRDefault="00534247" w:rsidP="00534247">
            <w:pPr>
              <w:pStyle w:val="Sub-ClauseText"/>
              <w:widowControl w:val="0"/>
              <w:numPr>
                <w:ilvl w:val="1"/>
                <w:numId w:val="93"/>
              </w:numPr>
              <w:tabs>
                <w:tab w:val="left" w:pos="605"/>
              </w:tabs>
              <w:overflowPunct w:val="0"/>
              <w:autoSpaceDE w:val="0"/>
              <w:autoSpaceDN w:val="0"/>
              <w:adjustRightInd w:val="0"/>
              <w:spacing w:before="0" w:after="240"/>
              <w:ind w:left="605"/>
              <w:textAlignment w:val="baseline"/>
            </w:pPr>
            <w:r w:rsidRPr="00F9528B">
              <w:t xml:space="preserve">Government-owned entities in the Borrower’s country shall be eligible only if they can establish that they (i) are legally and financially autonomous, (ii) operate under the principles of commercial law, and (iii) are not dependent agencies of the Employer. </w:t>
            </w:r>
          </w:p>
        </w:tc>
      </w:tr>
      <w:tr w:rsidR="00534247" w:rsidRPr="00F9528B" w14:paraId="675B05A7" w14:textId="77777777" w:rsidTr="00F11B46">
        <w:trPr>
          <w:gridAfter w:val="2"/>
          <w:wAfter w:w="73" w:type="dxa"/>
        </w:trPr>
        <w:tc>
          <w:tcPr>
            <w:tcW w:w="2514" w:type="dxa"/>
            <w:gridSpan w:val="2"/>
          </w:tcPr>
          <w:p w14:paraId="6F9C6D5E" w14:textId="77777777" w:rsidR="00534247" w:rsidRPr="00F9528B" w:rsidRDefault="00534247" w:rsidP="00534247"/>
        </w:tc>
        <w:tc>
          <w:tcPr>
            <w:tcW w:w="6809" w:type="dxa"/>
          </w:tcPr>
          <w:p w14:paraId="5F1C9A5F" w14:textId="77777777" w:rsidR="00534247" w:rsidRPr="00F9528B" w:rsidRDefault="00534247" w:rsidP="00534247">
            <w:pPr>
              <w:pStyle w:val="Sub-ClauseText"/>
              <w:widowControl w:val="0"/>
              <w:numPr>
                <w:ilvl w:val="1"/>
                <w:numId w:val="93"/>
              </w:numPr>
              <w:tabs>
                <w:tab w:val="left" w:pos="605"/>
              </w:tabs>
              <w:overflowPunct w:val="0"/>
              <w:autoSpaceDE w:val="0"/>
              <w:autoSpaceDN w:val="0"/>
              <w:adjustRightInd w:val="0"/>
              <w:spacing w:before="0" w:after="240"/>
              <w:ind w:left="605"/>
              <w:textAlignment w:val="baseline"/>
            </w:pPr>
            <w:r w:rsidRPr="00F9528B">
              <w:t>A Bidder shall not be under suspension from bidding by the Employer as a result of non-compliance with a Bid-Securing Declaration.</w:t>
            </w:r>
          </w:p>
        </w:tc>
      </w:tr>
      <w:tr w:rsidR="00534247" w:rsidRPr="00F9528B" w14:paraId="1CED6E10" w14:textId="77777777" w:rsidTr="00F11B46">
        <w:trPr>
          <w:gridAfter w:val="2"/>
          <w:wAfter w:w="73" w:type="dxa"/>
        </w:trPr>
        <w:tc>
          <w:tcPr>
            <w:tcW w:w="2514" w:type="dxa"/>
            <w:gridSpan w:val="2"/>
          </w:tcPr>
          <w:p w14:paraId="29F4BB06" w14:textId="77777777" w:rsidR="00534247" w:rsidRPr="00F9528B" w:rsidRDefault="00534247" w:rsidP="00534247"/>
        </w:tc>
        <w:tc>
          <w:tcPr>
            <w:tcW w:w="6809" w:type="dxa"/>
          </w:tcPr>
          <w:p w14:paraId="2CB7A97A" w14:textId="77777777" w:rsidR="00534247" w:rsidRPr="00F9528B" w:rsidRDefault="00534247" w:rsidP="00534247">
            <w:pPr>
              <w:pStyle w:val="Sub-ClauseText"/>
              <w:widowControl w:val="0"/>
              <w:numPr>
                <w:ilvl w:val="1"/>
                <w:numId w:val="93"/>
              </w:numPr>
              <w:tabs>
                <w:tab w:val="left" w:pos="605"/>
              </w:tabs>
              <w:overflowPunct w:val="0"/>
              <w:autoSpaceDE w:val="0"/>
              <w:autoSpaceDN w:val="0"/>
              <w:adjustRightInd w:val="0"/>
              <w:spacing w:before="0" w:after="240"/>
              <w:ind w:left="605"/>
              <w:textAlignment w:val="baseline"/>
            </w:pPr>
            <w:r w:rsidRPr="00F9528B">
              <w:t>Bidders shall provide such evidence of their continued eligibility satisfactory to the Employer, as the Employer shall reasonably request.</w:t>
            </w:r>
          </w:p>
        </w:tc>
      </w:tr>
      <w:tr w:rsidR="00534247" w:rsidRPr="00F9528B" w14:paraId="7A56F379" w14:textId="77777777" w:rsidTr="00F11B46">
        <w:trPr>
          <w:gridAfter w:val="2"/>
          <w:wAfter w:w="73" w:type="dxa"/>
        </w:trPr>
        <w:tc>
          <w:tcPr>
            <w:tcW w:w="2514" w:type="dxa"/>
            <w:gridSpan w:val="2"/>
          </w:tcPr>
          <w:p w14:paraId="5BA40CE4" w14:textId="77777777" w:rsidR="00534247" w:rsidRPr="00F9528B" w:rsidRDefault="00534247" w:rsidP="00534247"/>
        </w:tc>
        <w:tc>
          <w:tcPr>
            <w:tcW w:w="6809" w:type="dxa"/>
          </w:tcPr>
          <w:p w14:paraId="3F8F5FB2" w14:textId="027EACBD" w:rsidR="00534247" w:rsidRPr="00F9528B" w:rsidRDefault="00534247" w:rsidP="00534247">
            <w:pPr>
              <w:pStyle w:val="Sub-ClauseText"/>
              <w:widowControl w:val="0"/>
              <w:numPr>
                <w:ilvl w:val="1"/>
                <w:numId w:val="93"/>
              </w:numPr>
              <w:tabs>
                <w:tab w:val="left" w:pos="605"/>
              </w:tabs>
              <w:overflowPunct w:val="0"/>
              <w:autoSpaceDE w:val="0"/>
              <w:autoSpaceDN w:val="0"/>
              <w:adjustRightInd w:val="0"/>
              <w:spacing w:before="0" w:after="240"/>
              <w:ind w:left="605"/>
              <w:textAlignment w:val="baseline"/>
            </w:pPr>
            <w:r w:rsidRPr="00F9528B">
              <w:t xml:space="preserve">This bidding is open to eligible Bidders. Where a prequalification has taken place, the necessary adjustments will be made through </w:t>
            </w:r>
            <w:r w:rsidRPr="00F9528B">
              <w:rPr>
                <w:b/>
              </w:rPr>
              <w:t>the BDS</w:t>
            </w:r>
            <w:r w:rsidRPr="00F9528B">
              <w:t xml:space="preserve"> and Section III, "Evaluation and Qualification Criteria."</w:t>
            </w:r>
          </w:p>
        </w:tc>
      </w:tr>
      <w:tr w:rsidR="00534247" w:rsidRPr="00F9528B" w14:paraId="72218166" w14:textId="77777777" w:rsidTr="00F11B46">
        <w:trPr>
          <w:gridAfter w:val="2"/>
          <w:wAfter w:w="73" w:type="dxa"/>
        </w:trPr>
        <w:tc>
          <w:tcPr>
            <w:tcW w:w="2514" w:type="dxa"/>
            <w:gridSpan w:val="2"/>
          </w:tcPr>
          <w:p w14:paraId="74C7518E" w14:textId="77777777" w:rsidR="00534247" w:rsidRPr="00F9528B" w:rsidRDefault="00534247" w:rsidP="00534247">
            <w:pPr>
              <w:pStyle w:val="S1-Header2"/>
              <w:rPr>
                <w:b w:val="0"/>
              </w:rPr>
            </w:pPr>
            <w:bookmarkStart w:id="74" w:name="_Toc438532561"/>
            <w:bookmarkStart w:id="75" w:name="_Toc438532562"/>
            <w:bookmarkStart w:id="76" w:name="_Toc438532563"/>
            <w:bookmarkStart w:id="77" w:name="_Toc438532564"/>
            <w:bookmarkStart w:id="78" w:name="_Toc438532565"/>
            <w:bookmarkStart w:id="79" w:name="_Toc438532567"/>
            <w:bookmarkStart w:id="80" w:name="_Toc438438824"/>
            <w:bookmarkStart w:id="81" w:name="_Toc438532568"/>
            <w:bookmarkStart w:id="82" w:name="_Toc438733968"/>
            <w:bookmarkStart w:id="83" w:name="_Toc438907009"/>
            <w:bookmarkStart w:id="84" w:name="_Toc438907208"/>
            <w:bookmarkStart w:id="85" w:name="_Toc23236749"/>
            <w:bookmarkStart w:id="86" w:name="_Toc125782991"/>
            <w:bookmarkStart w:id="87" w:name="_Toc436556105"/>
            <w:bookmarkStart w:id="88" w:name="_Toc494358950"/>
            <w:bookmarkStart w:id="89" w:name="_Toc27991545"/>
            <w:bookmarkEnd w:id="74"/>
            <w:bookmarkEnd w:id="75"/>
            <w:bookmarkEnd w:id="76"/>
            <w:bookmarkEnd w:id="77"/>
            <w:bookmarkEnd w:id="78"/>
            <w:bookmarkEnd w:id="79"/>
            <w:r w:rsidRPr="00F9528B">
              <w:t xml:space="preserve">Eligible </w:t>
            </w:r>
            <w:bookmarkEnd w:id="80"/>
            <w:bookmarkEnd w:id="81"/>
            <w:bookmarkEnd w:id="82"/>
            <w:bookmarkEnd w:id="83"/>
            <w:bookmarkEnd w:id="84"/>
            <w:bookmarkEnd w:id="85"/>
            <w:bookmarkEnd w:id="86"/>
            <w:r w:rsidRPr="00F9528B">
              <w:t>Plant and Installation Services</w:t>
            </w:r>
            <w:bookmarkEnd w:id="87"/>
            <w:bookmarkEnd w:id="88"/>
            <w:bookmarkEnd w:id="89"/>
          </w:p>
        </w:tc>
        <w:tc>
          <w:tcPr>
            <w:tcW w:w="6809" w:type="dxa"/>
          </w:tcPr>
          <w:p w14:paraId="1D90A44E" w14:textId="77777777" w:rsidR="00534247" w:rsidRPr="00F9528B" w:rsidRDefault="00534247" w:rsidP="00534247">
            <w:pPr>
              <w:pStyle w:val="S1-subpara"/>
              <w:numPr>
                <w:ilvl w:val="1"/>
                <w:numId w:val="39"/>
              </w:numPr>
              <w:rPr>
                <w:rFonts w:ascii="inherit" w:hAnsi="inherit"/>
                <w:color w:val="212121"/>
              </w:rPr>
            </w:pPr>
            <w:r w:rsidRPr="00F9528B">
              <w:t>The Plant and Installation Services to be supplied under the Contract and financed by the Bank may have their origin in any country in accordance with Section IV, "Eligible Countries"</w:t>
            </w:r>
            <w:r w:rsidRPr="00F9528B">
              <w:rPr>
                <w:rFonts w:ascii="inherit" w:hAnsi="inherit"/>
                <w:color w:val="212121"/>
              </w:rPr>
              <w:t xml:space="preserve"> and none of the expenses foreseen in the Contract will contravene these restrictions. At the request of the Employer, Bidders may be asked to present evidence of the origin of the materials, equipment and services.</w:t>
            </w:r>
          </w:p>
          <w:p w14:paraId="48A37618" w14:textId="77777777" w:rsidR="00534247" w:rsidRPr="00F9528B" w:rsidRDefault="00534247" w:rsidP="00534247">
            <w:pPr>
              <w:pStyle w:val="S1-subpara"/>
              <w:numPr>
                <w:ilvl w:val="1"/>
                <w:numId w:val="39"/>
              </w:numPr>
            </w:pPr>
            <w:r w:rsidRPr="00F9528B">
              <w:t>For purposes of ITB 5.1 above, “origin” means the place where the plant, or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different in its basic characteristics or in purpose or utility from its components.</w:t>
            </w:r>
          </w:p>
          <w:p w14:paraId="50FC1795" w14:textId="6D9D5A70" w:rsidR="00534247" w:rsidRPr="00F9528B" w:rsidRDefault="00534247" w:rsidP="00534247">
            <w:pPr>
              <w:pStyle w:val="S1-subpara"/>
              <w:numPr>
                <w:ilvl w:val="0"/>
                <w:numId w:val="0"/>
              </w:numPr>
            </w:pPr>
          </w:p>
        </w:tc>
      </w:tr>
      <w:tr w:rsidR="00534247" w:rsidRPr="00F9528B" w14:paraId="3B8868B6" w14:textId="77777777" w:rsidTr="00F11B46">
        <w:trPr>
          <w:gridAfter w:val="1"/>
          <w:wAfter w:w="26" w:type="dxa"/>
        </w:trPr>
        <w:tc>
          <w:tcPr>
            <w:tcW w:w="9370" w:type="dxa"/>
            <w:gridSpan w:val="4"/>
          </w:tcPr>
          <w:p w14:paraId="0A6E10D5" w14:textId="77777777" w:rsidR="00534247" w:rsidRPr="00F9528B" w:rsidRDefault="00534247" w:rsidP="00534247">
            <w:pPr>
              <w:pStyle w:val="S1-Header"/>
              <w:numPr>
                <w:ilvl w:val="0"/>
                <w:numId w:val="23"/>
              </w:numPr>
              <w:ind w:left="4279" w:hanging="425"/>
              <w:jc w:val="both"/>
            </w:pPr>
            <w:bookmarkStart w:id="90" w:name="_Toc438438825"/>
            <w:bookmarkStart w:id="91" w:name="_Toc438532573"/>
            <w:bookmarkStart w:id="92" w:name="_Toc438733969"/>
            <w:bookmarkStart w:id="93" w:name="_Toc438962051"/>
            <w:bookmarkStart w:id="94" w:name="_Toc461939617"/>
            <w:bookmarkStart w:id="95" w:name="_Toc23236750"/>
            <w:bookmarkStart w:id="96" w:name="_Toc125782992"/>
            <w:bookmarkStart w:id="97" w:name="_Toc436556106"/>
            <w:bookmarkStart w:id="98" w:name="_Toc494358951"/>
            <w:bookmarkStart w:id="99" w:name="_Toc27991546"/>
            <w:r w:rsidRPr="00F9528B">
              <w:t>Contents of Bidding Document</w:t>
            </w:r>
            <w:bookmarkEnd w:id="90"/>
            <w:bookmarkEnd w:id="91"/>
            <w:bookmarkEnd w:id="92"/>
            <w:bookmarkEnd w:id="93"/>
            <w:bookmarkEnd w:id="94"/>
            <w:bookmarkEnd w:id="95"/>
            <w:bookmarkEnd w:id="96"/>
            <w:bookmarkEnd w:id="97"/>
            <w:bookmarkEnd w:id="98"/>
            <w:bookmarkEnd w:id="99"/>
          </w:p>
        </w:tc>
      </w:tr>
      <w:tr w:rsidR="00534247" w:rsidRPr="00F9528B" w14:paraId="5CBFD95C" w14:textId="77777777" w:rsidTr="00F11B46">
        <w:trPr>
          <w:gridAfter w:val="1"/>
          <w:wAfter w:w="26" w:type="dxa"/>
        </w:trPr>
        <w:tc>
          <w:tcPr>
            <w:tcW w:w="2445" w:type="dxa"/>
          </w:tcPr>
          <w:p w14:paraId="7B25E3D5" w14:textId="77777777" w:rsidR="00534247" w:rsidRPr="00F9528B" w:rsidRDefault="00534247" w:rsidP="00534247">
            <w:pPr>
              <w:pStyle w:val="S1-Header2"/>
            </w:pPr>
            <w:bookmarkStart w:id="100" w:name="_Toc438438826"/>
            <w:bookmarkStart w:id="101" w:name="_Toc438532574"/>
            <w:bookmarkStart w:id="102" w:name="_Toc438733970"/>
            <w:bookmarkStart w:id="103" w:name="_Toc438907010"/>
            <w:bookmarkStart w:id="104" w:name="_Toc438907209"/>
            <w:bookmarkStart w:id="105" w:name="_Toc23236751"/>
            <w:bookmarkStart w:id="106" w:name="_Toc125782993"/>
            <w:bookmarkStart w:id="107" w:name="_Toc436556107"/>
            <w:bookmarkStart w:id="108" w:name="_Toc494358952"/>
            <w:bookmarkStart w:id="109" w:name="_Toc27991547"/>
            <w:r w:rsidRPr="00F9528B">
              <w:t>Sections of Bidding Document</w:t>
            </w:r>
            <w:bookmarkEnd w:id="100"/>
            <w:bookmarkEnd w:id="101"/>
            <w:bookmarkEnd w:id="102"/>
            <w:bookmarkEnd w:id="103"/>
            <w:bookmarkEnd w:id="104"/>
            <w:bookmarkEnd w:id="105"/>
            <w:bookmarkEnd w:id="106"/>
            <w:bookmarkEnd w:id="107"/>
            <w:bookmarkEnd w:id="108"/>
            <w:bookmarkEnd w:id="109"/>
          </w:p>
        </w:tc>
        <w:tc>
          <w:tcPr>
            <w:tcW w:w="6925" w:type="dxa"/>
            <w:gridSpan w:val="3"/>
          </w:tcPr>
          <w:p w14:paraId="77A25AC9" w14:textId="77777777" w:rsidR="00534247" w:rsidRPr="00F9528B" w:rsidRDefault="00534247" w:rsidP="00534247">
            <w:pPr>
              <w:pStyle w:val="S1-subpara"/>
              <w:numPr>
                <w:ilvl w:val="1"/>
                <w:numId w:val="40"/>
              </w:numPr>
            </w:pPr>
            <w:r w:rsidRPr="00F9528B">
              <w:t>The bidding document consists of Parts 1, 2, and 3, which include all the sections indicated below, and should be read in conjunction with any Addenda issued in accordance with ITB 8.</w:t>
            </w:r>
          </w:p>
          <w:p w14:paraId="2A81CD54" w14:textId="77777777" w:rsidR="00534247" w:rsidRPr="00F9528B" w:rsidRDefault="00534247" w:rsidP="00534247">
            <w:pPr>
              <w:tabs>
                <w:tab w:val="left" w:pos="1152"/>
                <w:tab w:val="left" w:pos="2502"/>
              </w:tabs>
              <w:spacing w:after="120"/>
              <w:ind w:left="850" w:right="-72" w:hanging="245"/>
              <w:rPr>
                <w:b/>
              </w:rPr>
            </w:pPr>
            <w:r w:rsidRPr="00F9528B">
              <w:rPr>
                <w:b/>
              </w:rPr>
              <w:t>PART 1. Bidding Procedures</w:t>
            </w:r>
          </w:p>
          <w:p w14:paraId="50AED02E" w14:textId="77777777" w:rsidR="00534247" w:rsidRPr="00F9528B" w:rsidRDefault="00534247" w:rsidP="00534247">
            <w:pPr>
              <w:numPr>
                <w:ilvl w:val="0"/>
                <w:numId w:val="2"/>
              </w:numPr>
              <w:tabs>
                <w:tab w:val="clear" w:pos="432"/>
              </w:tabs>
              <w:spacing w:after="120"/>
              <w:ind w:left="1276" w:right="-75" w:hanging="556"/>
            </w:pPr>
            <w:bookmarkStart w:id="110" w:name="_Hlt158621126"/>
            <w:bookmarkStart w:id="111" w:name="_Toc197840914"/>
            <w:bookmarkEnd w:id="110"/>
            <w:r w:rsidRPr="00F9528B">
              <w:t>Section I. Instructions to Bidders</w:t>
            </w:r>
            <w:bookmarkEnd w:id="111"/>
            <w:r w:rsidRPr="00F9528B">
              <w:t xml:space="preserve"> (ITB)</w:t>
            </w:r>
          </w:p>
          <w:p w14:paraId="5D75452F" w14:textId="77777777" w:rsidR="00534247" w:rsidRPr="00F9528B" w:rsidRDefault="00534247" w:rsidP="00534247">
            <w:pPr>
              <w:numPr>
                <w:ilvl w:val="0"/>
                <w:numId w:val="2"/>
              </w:numPr>
              <w:tabs>
                <w:tab w:val="clear" w:pos="432"/>
              </w:tabs>
              <w:spacing w:after="120"/>
              <w:ind w:left="1276" w:right="-75" w:hanging="556"/>
            </w:pPr>
            <w:r w:rsidRPr="00F9528B">
              <w:t>Section II. Bid Data Sheet (BDS)</w:t>
            </w:r>
          </w:p>
          <w:p w14:paraId="76EBF90F" w14:textId="77777777" w:rsidR="00534247" w:rsidRPr="00F9528B" w:rsidRDefault="00534247" w:rsidP="00534247">
            <w:pPr>
              <w:numPr>
                <w:ilvl w:val="0"/>
                <w:numId w:val="2"/>
              </w:numPr>
              <w:tabs>
                <w:tab w:val="clear" w:pos="432"/>
              </w:tabs>
              <w:spacing w:after="120"/>
              <w:ind w:left="1276" w:right="-75" w:hanging="556"/>
            </w:pPr>
            <w:r w:rsidRPr="00F9528B">
              <w:t>Section III. Evaluation and Qualification Criteria</w:t>
            </w:r>
          </w:p>
          <w:p w14:paraId="55BE9E3F" w14:textId="77777777" w:rsidR="00534247" w:rsidRPr="00F9528B" w:rsidRDefault="00534247" w:rsidP="00534247">
            <w:pPr>
              <w:numPr>
                <w:ilvl w:val="0"/>
                <w:numId w:val="2"/>
              </w:numPr>
              <w:tabs>
                <w:tab w:val="clear" w:pos="432"/>
              </w:tabs>
              <w:spacing w:after="120"/>
              <w:ind w:left="1276" w:right="-75" w:hanging="556"/>
            </w:pPr>
            <w:r w:rsidRPr="00F9528B">
              <w:t xml:space="preserve">Section IV. Eligible Countries </w:t>
            </w:r>
          </w:p>
          <w:p w14:paraId="0CC9C303" w14:textId="77777777" w:rsidR="00534247" w:rsidRPr="00F9528B" w:rsidRDefault="00534247" w:rsidP="00534247">
            <w:pPr>
              <w:numPr>
                <w:ilvl w:val="0"/>
                <w:numId w:val="2"/>
              </w:numPr>
              <w:tabs>
                <w:tab w:val="clear" w:pos="432"/>
              </w:tabs>
              <w:spacing w:after="120"/>
              <w:ind w:left="1276" w:right="-75" w:hanging="556"/>
            </w:pPr>
            <w:r w:rsidRPr="00F9528B">
              <w:t>Section V. Bidding Forms</w:t>
            </w:r>
          </w:p>
          <w:p w14:paraId="334B01B0" w14:textId="77777777" w:rsidR="00534247" w:rsidRPr="00F9528B" w:rsidRDefault="00534247" w:rsidP="00534247">
            <w:pPr>
              <w:tabs>
                <w:tab w:val="left" w:pos="1152"/>
                <w:tab w:val="left" w:pos="1692"/>
                <w:tab w:val="left" w:pos="2502"/>
              </w:tabs>
              <w:spacing w:after="120"/>
              <w:ind w:left="850" w:right="-72" w:hanging="245"/>
              <w:rPr>
                <w:b/>
              </w:rPr>
            </w:pPr>
            <w:r w:rsidRPr="00F9528B">
              <w:rPr>
                <w:b/>
              </w:rPr>
              <w:t>PART 2. Employer’s Requirements</w:t>
            </w:r>
          </w:p>
          <w:p w14:paraId="5F8C8E3C" w14:textId="77777777" w:rsidR="00534247" w:rsidRPr="00F9528B" w:rsidRDefault="00534247" w:rsidP="00534247">
            <w:pPr>
              <w:numPr>
                <w:ilvl w:val="0"/>
                <w:numId w:val="2"/>
              </w:numPr>
              <w:tabs>
                <w:tab w:val="clear" w:pos="432"/>
              </w:tabs>
              <w:spacing w:after="120"/>
              <w:ind w:left="1276" w:right="-75" w:hanging="556"/>
            </w:pPr>
            <w:r w:rsidRPr="00F9528B">
              <w:t>Section VI. Employer’s Requirements</w:t>
            </w:r>
          </w:p>
          <w:p w14:paraId="2E3970B6" w14:textId="77777777" w:rsidR="00534247" w:rsidRPr="00F9528B" w:rsidRDefault="00534247" w:rsidP="00534247">
            <w:pPr>
              <w:pStyle w:val="Footer"/>
              <w:tabs>
                <w:tab w:val="left" w:pos="1152"/>
                <w:tab w:val="left" w:pos="1692"/>
                <w:tab w:val="left" w:pos="2502"/>
              </w:tabs>
              <w:spacing w:before="0" w:after="120"/>
              <w:ind w:left="860" w:right="-75" w:hanging="251"/>
              <w:jc w:val="both"/>
              <w:rPr>
                <w:b/>
              </w:rPr>
            </w:pPr>
            <w:r w:rsidRPr="00F9528B">
              <w:rPr>
                <w:b/>
              </w:rPr>
              <w:t>PART 3. Conditions of Contract and Contract Forms</w:t>
            </w:r>
          </w:p>
          <w:p w14:paraId="6CA5B295" w14:textId="77777777" w:rsidR="00534247" w:rsidRPr="00F9528B" w:rsidRDefault="00534247" w:rsidP="00534247">
            <w:pPr>
              <w:numPr>
                <w:ilvl w:val="0"/>
                <w:numId w:val="2"/>
              </w:numPr>
              <w:tabs>
                <w:tab w:val="clear" w:pos="432"/>
              </w:tabs>
              <w:spacing w:after="120"/>
              <w:ind w:left="1276" w:right="-75" w:hanging="556"/>
            </w:pPr>
            <w:r w:rsidRPr="00F9528B">
              <w:t>Section VII. General Conditions of Contract (GCC)</w:t>
            </w:r>
          </w:p>
          <w:p w14:paraId="2BC0EE60" w14:textId="77777777" w:rsidR="00534247" w:rsidRPr="00F9528B" w:rsidRDefault="00534247" w:rsidP="00534247">
            <w:pPr>
              <w:numPr>
                <w:ilvl w:val="0"/>
                <w:numId w:val="2"/>
              </w:numPr>
              <w:tabs>
                <w:tab w:val="clear" w:pos="432"/>
              </w:tabs>
              <w:spacing w:after="120"/>
              <w:ind w:left="1276" w:right="-75" w:hanging="556"/>
            </w:pPr>
            <w:r w:rsidRPr="00F9528B">
              <w:t>Section VIII. Particular Conditions of Contract (PCC)</w:t>
            </w:r>
          </w:p>
          <w:p w14:paraId="23859040" w14:textId="77777777" w:rsidR="00534247" w:rsidRPr="00F9528B" w:rsidRDefault="00534247" w:rsidP="00534247">
            <w:pPr>
              <w:numPr>
                <w:ilvl w:val="0"/>
                <w:numId w:val="2"/>
              </w:numPr>
              <w:spacing w:after="120"/>
              <w:ind w:left="1276" w:right="-75" w:hanging="556"/>
            </w:pPr>
            <w:r w:rsidRPr="00F9528B">
              <w:t>Section IX. Contract Forms</w:t>
            </w:r>
          </w:p>
          <w:p w14:paraId="55FBA3A4" w14:textId="55E7AA64" w:rsidR="00534247" w:rsidRPr="00F9528B" w:rsidRDefault="00534247" w:rsidP="00534247">
            <w:pPr>
              <w:pStyle w:val="S1-subpara"/>
              <w:numPr>
                <w:ilvl w:val="1"/>
                <w:numId w:val="40"/>
              </w:numPr>
            </w:pPr>
            <w:r w:rsidRPr="00F9528B">
              <w:t>The Specific Procurement Notice-Request for Bids (RFB) issued by the Employer for this bidding is not part of the bidding document.</w:t>
            </w:r>
          </w:p>
          <w:p w14:paraId="31C1B3DB" w14:textId="77777777" w:rsidR="00534247" w:rsidRPr="00F9528B" w:rsidRDefault="00534247" w:rsidP="00534247">
            <w:pPr>
              <w:pStyle w:val="S1-subpara"/>
              <w:numPr>
                <w:ilvl w:val="1"/>
                <w:numId w:val="40"/>
              </w:numPr>
            </w:pPr>
            <w:r w:rsidRPr="00F9528B">
              <w:t>Unless obtained directly from the Employer, the Employer is not responsible for the completeness of the document, responses to requests for clarification, the Minutes of the pre-Bid meeting (if any), or Addenda to the bidding document in accordance with ITB 8. In case of any contradiction, documents obtained directly from the Employer shall prevail.</w:t>
            </w:r>
          </w:p>
          <w:p w14:paraId="6F1D93E6" w14:textId="11B62DDC" w:rsidR="00534247" w:rsidRPr="00F9528B" w:rsidRDefault="00534247" w:rsidP="00534247">
            <w:pPr>
              <w:pStyle w:val="S1-subpara"/>
              <w:numPr>
                <w:ilvl w:val="1"/>
                <w:numId w:val="40"/>
              </w:numPr>
            </w:pPr>
            <w:r w:rsidRPr="00F9528B">
              <w:t>The Bidder is expected to examine all instructions, forms, terms, and specifications in the bidding document and to furnish with its Bid all information or documentation as is required by the bidding document. Failure by the Bidder to submit all the information or documentation required in the bidding document may result in the rejection of its bid.</w:t>
            </w:r>
          </w:p>
        </w:tc>
      </w:tr>
      <w:tr w:rsidR="00534247" w:rsidRPr="00F9528B" w14:paraId="071057A8" w14:textId="77777777" w:rsidTr="00F11B46">
        <w:trPr>
          <w:gridAfter w:val="1"/>
          <w:wAfter w:w="26" w:type="dxa"/>
        </w:trPr>
        <w:tc>
          <w:tcPr>
            <w:tcW w:w="2445" w:type="dxa"/>
          </w:tcPr>
          <w:p w14:paraId="47029389" w14:textId="77777777" w:rsidR="00534247" w:rsidRPr="00F9528B" w:rsidRDefault="00534247" w:rsidP="00534247">
            <w:pPr>
              <w:pStyle w:val="S1-Header2"/>
            </w:pPr>
            <w:bookmarkStart w:id="112" w:name="_Toc438438827"/>
            <w:bookmarkStart w:id="113" w:name="_Toc438532575"/>
            <w:bookmarkStart w:id="114" w:name="_Toc438733971"/>
            <w:bookmarkStart w:id="115" w:name="_Toc438907011"/>
            <w:bookmarkStart w:id="116" w:name="_Toc438907210"/>
            <w:bookmarkStart w:id="117" w:name="_Toc23236752"/>
            <w:bookmarkStart w:id="118" w:name="_Toc125782994"/>
            <w:bookmarkStart w:id="119" w:name="_Toc436556108"/>
            <w:bookmarkStart w:id="120" w:name="_Toc494358953"/>
            <w:bookmarkStart w:id="121" w:name="_Toc27991548"/>
            <w:r w:rsidRPr="00F9528B">
              <w:t>Clarification of Bidding Document</w:t>
            </w:r>
            <w:bookmarkEnd w:id="112"/>
            <w:bookmarkEnd w:id="113"/>
            <w:bookmarkEnd w:id="114"/>
            <w:bookmarkEnd w:id="115"/>
            <w:bookmarkEnd w:id="116"/>
            <w:r w:rsidRPr="00F9528B">
              <w:t>, Site Visit, Pre-Bid Meeting</w:t>
            </w:r>
            <w:bookmarkEnd w:id="117"/>
            <w:bookmarkEnd w:id="118"/>
            <w:bookmarkEnd w:id="119"/>
            <w:bookmarkEnd w:id="120"/>
            <w:bookmarkEnd w:id="121"/>
          </w:p>
        </w:tc>
        <w:tc>
          <w:tcPr>
            <w:tcW w:w="6925" w:type="dxa"/>
            <w:gridSpan w:val="3"/>
          </w:tcPr>
          <w:p w14:paraId="48E2C4F0" w14:textId="77777777" w:rsidR="00534247" w:rsidRPr="00F9528B" w:rsidRDefault="00534247" w:rsidP="00534247">
            <w:pPr>
              <w:pStyle w:val="S1-subpara"/>
              <w:numPr>
                <w:ilvl w:val="1"/>
                <w:numId w:val="41"/>
              </w:numPr>
            </w:pPr>
            <w:r w:rsidRPr="00F9528B">
              <w:t xml:space="preserve">A Bidder requiring any clarification of the bidding document shall contact the Employer in writing at the Employer’s address indicated </w:t>
            </w:r>
            <w:r w:rsidRPr="00F9528B">
              <w:rPr>
                <w:b/>
              </w:rPr>
              <w:t xml:space="preserve">in the BDS </w:t>
            </w:r>
            <w:r w:rsidRPr="00F9528B">
              <w:t xml:space="preserve">or raise his enquiries during the pre-Bid meeting if provided for in accordance with ITB 7.4. The Employer will respond in writing to any request for clarification, provided that such request is received prior to the deadline for submission of Bids within a period specified </w:t>
            </w:r>
            <w:r w:rsidRPr="00F9528B">
              <w:rPr>
                <w:b/>
              </w:rPr>
              <w:t>in the BDS</w:t>
            </w:r>
            <w:r w:rsidRPr="00F9528B">
              <w:t xml:space="preserve">.  The Employer shall forward copies of its response to all Bidders who have acquired the bidding document in accordance with ITB 6.3, including a description of the inquiry but without identifying its source. If so specified </w:t>
            </w:r>
            <w:r w:rsidRPr="00F9528B">
              <w:rPr>
                <w:b/>
              </w:rPr>
              <w:t>in the BDS</w:t>
            </w:r>
            <w:r w:rsidRPr="00F9528B">
              <w:t xml:space="preserve">, the Employer shall also promptly publish its response at the web page identified </w:t>
            </w:r>
            <w:r w:rsidRPr="00F9528B">
              <w:rPr>
                <w:b/>
              </w:rPr>
              <w:t>in the BDS</w:t>
            </w:r>
            <w:r w:rsidRPr="00F9528B">
              <w:t>. Should the clarification result in changes to the essential elements of the bidding document, the Employer shall amend the bidding document following the procedure under ITB 8 and ITB 23.2.</w:t>
            </w:r>
          </w:p>
          <w:p w14:paraId="3EAA00AE" w14:textId="77777777" w:rsidR="00534247" w:rsidRPr="00F9528B" w:rsidRDefault="00534247" w:rsidP="00534247">
            <w:pPr>
              <w:pStyle w:val="S1-subpara"/>
              <w:numPr>
                <w:ilvl w:val="1"/>
                <w:numId w:val="41"/>
              </w:numPr>
            </w:pPr>
            <w:r w:rsidRPr="00F9528B">
              <w:t>The Bidder is advised to visit and examine the site where the plant is to be installed and its surroundings and obtain for itself on its own responsibility all information that may be necessary for preparing the Bid and entering into a Contract for the provision of Plant and Installation Services. The costs of visiting the site shall be at the Bidder’s own expense.</w:t>
            </w:r>
          </w:p>
          <w:p w14:paraId="1AE8F6B8" w14:textId="77777777" w:rsidR="00534247" w:rsidRPr="00F9528B" w:rsidRDefault="00534247" w:rsidP="00534247">
            <w:pPr>
              <w:pStyle w:val="S1-subpara"/>
              <w:numPr>
                <w:ilvl w:val="1"/>
                <w:numId w:val="41"/>
              </w:numPr>
            </w:pPr>
            <w:r w:rsidRPr="00F9528B">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764DACB5" w14:textId="77777777" w:rsidR="00534247" w:rsidRPr="00F9528B" w:rsidRDefault="00534247" w:rsidP="00534247">
            <w:pPr>
              <w:pStyle w:val="S1-subpara"/>
              <w:numPr>
                <w:ilvl w:val="1"/>
                <w:numId w:val="41"/>
              </w:numPr>
            </w:pPr>
            <w:r w:rsidRPr="00F9528B">
              <w:t xml:space="preserve">If so specified </w:t>
            </w:r>
            <w:r w:rsidRPr="00F9528B">
              <w:rPr>
                <w:b/>
              </w:rPr>
              <w:t>in the BDS</w:t>
            </w:r>
            <w:r w:rsidRPr="00F9528B">
              <w:t>, the Bidder’s designated representative is invited to attend a pre-Bid meeting and/or a site visit. The purpose of the meeting will be to clarify issues and to answer questions on any matter that may be raised at that stage.</w:t>
            </w:r>
          </w:p>
          <w:p w14:paraId="1CE7A0FB" w14:textId="77777777" w:rsidR="00534247" w:rsidRPr="00F9528B" w:rsidRDefault="00534247" w:rsidP="00534247">
            <w:pPr>
              <w:pStyle w:val="S1-subpara"/>
              <w:numPr>
                <w:ilvl w:val="1"/>
                <w:numId w:val="41"/>
              </w:numPr>
            </w:pPr>
            <w:r w:rsidRPr="00F9528B">
              <w:t>The Bidder is requested to submit any questions in writing, to reach the Employer not later than one week before the meeting.</w:t>
            </w:r>
          </w:p>
          <w:p w14:paraId="7D176F28" w14:textId="77777777" w:rsidR="00534247" w:rsidRPr="00F9528B" w:rsidRDefault="00534247" w:rsidP="00534247">
            <w:pPr>
              <w:pStyle w:val="S1-subpara"/>
              <w:numPr>
                <w:ilvl w:val="1"/>
                <w:numId w:val="41"/>
              </w:numPr>
            </w:pPr>
            <w:r w:rsidRPr="00F9528B">
              <w:t>Minutes of the pre-Bid meeting, including the text of the questions raised without identifying the source, and the responses given, together with any responses prepared after the meeting, will be transmitted promptly to all Bidders who have acquired the bidding document in accordance with ITB 6.3.  If so specified</w:t>
            </w:r>
            <w:r w:rsidRPr="00F9528B">
              <w:rPr>
                <w:b/>
              </w:rPr>
              <w:t xml:space="preserve"> in the BDS,</w:t>
            </w:r>
            <w:r w:rsidRPr="00F9528B">
              <w:t xml:space="preserve"> the Employer shall also promptly publish the Minutes of the pre-Bid meeting at the web page identified </w:t>
            </w:r>
            <w:r w:rsidRPr="00F9528B">
              <w:rPr>
                <w:b/>
              </w:rPr>
              <w:t>in the BDS</w:t>
            </w:r>
            <w:r w:rsidRPr="00F9528B">
              <w:t>. Any modification to the bidding document that may become necessary as a result of the pre-Bid meeting shall be made by the Employer exclusively through the issue of an Addendum pursuant to ITB 8 and not through the minutes of the pre-Bid meeting. Nonattendance at the pre-Bid meeting will not be a cause for disqualification of a Bidder.</w:t>
            </w:r>
          </w:p>
        </w:tc>
      </w:tr>
      <w:tr w:rsidR="00534247" w:rsidRPr="00F9528B" w14:paraId="12160467" w14:textId="77777777" w:rsidTr="00F11B46">
        <w:trPr>
          <w:gridAfter w:val="1"/>
          <w:wAfter w:w="26" w:type="dxa"/>
          <w:trHeight w:val="3483"/>
        </w:trPr>
        <w:tc>
          <w:tcPr>
            <w:tcW w:w="2445" w:type="dxa"/>
          </w:tcPr>
          <w:p w14:paraId="18FF80E8" w14:textId="77777777" w:rsidR="00534247" w:rsidRPr="00F9528B" w:rsidRDefault="00534247" w:rsidP="00534247">
            <w:pPr>
              <w:pStyle w:val="S1-Header2"/>
            </w:pPr>
            <w:bookmarkStart w:id="122" w:name="_Toc438438828"/>
            <w:bookmarkStart w:id="123" w:name="_Toc438532576"/>
            <w:bookmarkStart w:id="124" w:name="_Toc438733972"/>
            <w:bookmarkStart w:id="125" w:name="_Toc438907012"/>
            <w:bookmarkStart w:id="126" w:name="_Toc438907211"/>
            <w:bookmarkStart w:id="127" w:name="_Toc23236753"/>
            <w:bookmarkStart w:id="128" w:name="_Toc125782995"/>
            <w:bookmarkStart w:id="129" w:name="_Toc436556109"/>
            <w:bookmarkStart w:id="130" w:name="_Toc494358954"/>
            <w:bookmarkStart w:id="131" w:name="_Toc27991549"/>
            <w:r w:rsidRPr="00F9528B">
              <w:t>Amendment of Bidding Document</w:t>
            </w:r>
            <w:bookmarkEnd w:id="122"/>
            <w:bookmarkEnd w:id="123"/>
            <w:bookmarkEnd w:id="124"/>
            <w:bookmarkEnd w:id="125"/>
            <w:bookmarkEnd w:id="126"/>
            <w:bookmarkEnd w:id="127"/>
            <w:bookmarkEnd w:id="128"/>
            <w:bookmarkEnd w:id="129"/>
            <w:bookmarkEnd w:id="130"/>
            <w:bookmarkEnd w:id="131"/>
          </w:p>
        </w:tc>
        <w:tc>
          <w:tcPr>
            <w:tcW w:w="6925" w:type="dxa"/>
            <w:gridSpan w:val="3"/>
          </w:tcPr>
          <w:p w14:paraId="1D00F297" w14:textId="77777777" w:rsidR="00534247" w:rsidRPr="00F9528B" w:rsidRDefault="00534247" w:rsidP="00534247">
            <w:pPr>
              <w:pStyle w:val="S1-subpara"/>
              <w:numPr>
                <w:ilvl w:val="1"/>
                <w:numId w:val="42"/>
              </w:numPr>
            </w:pPr>
            <w:r w:rsidRPr="00F9528B">
              <w:t>At any time prior to the deadline for submission of Bids, the Employer may amend the bidding document by issuing addenda.</w:t>
            </w:r>
          </w:p>
          <w:p w14:paraId="48674812" w14:textId="77777777" w:rsidR="00534247" w:rsidRPr="00F9528B" w:rsidRDefault="00534247" w:rsidP="00534247">
            <w:pPr>
              <w:pStyle w:val="S1-subpara"/>
              <w:numPr>
                <w:ilvl w:val="1"/>
                <w:numId w:val="42"/>
              </w:numPr>
            </w:pPr>
            <w:r w:rsidRPr="00F9528B">
              <w:t>Any addendum issued shall be part of the bidding document and shall be communicated in writing to all who have obtained the bidding document from the Employer in accordance with ITB 6.3. The Employer shall also promptly publish the addendum on the Employer’s web page in accordance with ITB 7.1.</w:t>
            </w:r>
          </w:p>
          <w:p w14:paraId="3D44C3BD" w14:textId="77777777" w:rsidR="00534247" w:rsidRPr="00F9528B" w:rsidRDefault="00534247" w:rsidP="00534247">
            <w:pPr>
              <w:pStyle w:val="S1-subpara"/>
              <w:numPr>
                <w:ilvl w:val="1"/>
                <w:numId w:val="42"/>
              </w:numPr>
            </w:pPr>
            <w:r w:rsidRPr="00F9528B">
              <w:t>To give prospective Bidders reasonable time in which to take an addendum into account in preparing their Bids, the Employer may, at its discretion, extend the deadline for the submission of bids, pursuant to ITB 23.2.</w:t>
            </w:r>
          </w:p>
        </w:tc>
      </w:tr>
      <w:tr w:rsidR="00534247" w:rsidRPr="00F9528B" w14:paraId="117FC311" w14:textId="77777777" w:rsidTr="00F11B46">
        <w:trPr>
          <w:gridAfter w:val="1"/>
          <w:wAfter w:w="26" w:type="dxa"/>
        </w:trPr>
        <w:tc>
          <w:tcPr>
            <w:tcW w:w="9370" w:type="dxa"/>
            <w:gridSpan w:val="4"/>
          </w:tcPr>
          <w:p w14:paraId="71B3959E" w14:textId="77777777" w:rsidR="00534247" w:rsidRPr="00F9528B" w:rsidRDefault="00534247" w:rsidP="00534247">
            <w:pPr>
              <w:pStyle w:val="S1-Header"/>
              <w:numPr>
                <w:ilvl w:val="0"/>
                <w:numId w:val="23"/>
              </w:numPr>
              <w:ind w:left="4279" w:hanging="425"/>
              <w:jc w:val="both"/>
            </w:pPr>
            <w:bookmarkStart w:id="132" w:name="_Toc438438829"/>
            <w:bookmarkStart w:id="133" w:name="_Toc438532577"/>
            <w:bookmarkStart w:id="134" w:name="_Toc438733973"/>
            <w:bookmarkStart w:id="135" w:name="_Toc438962055"/>
            <w:bookmarkStart w:id="136" w:name="_Toc461939618"/>
            <w:bookmarkStart w:id="137" w:name="_Toc23236754"/>
            <w:bookmarkStart w:id="138" w:name="_Toc125782996"/>
            <w:bookmarkStart w:id="139" w:name="_Toc494358955"/>
            <w:bookmarkStart w:id="140" w:name="_Toc27991550"/>
            <w:r w:rsidRPr="00F9528B">
              <w:t>Preparation of Bids</w:t>
            </w:r>
            <w:bookmarkEnd w:id="132"/>
            <w:bookmarkEnd w:id="133"/>
            <w:bookmarkEnd w:id="134"/>
            <w:bookmarkEnd w:id="135"/>
            <w:bookmarkEnd w:id="136"/>
            <w:bookmarkEnd w:id="137"/>
            <w:bookmarkEnd w:id="138"/>
            <w:bookmarkEnd w:id="139"/>
            <w:bookmarkEnd w:id="140"/>
          </w:p>
        </w:tc>
      </w:tr>
      <w:tr w:rsidR="00534247" w:rsidRPr="00F9528B" w14:paraId="7A60BF45" w14:textId="77777777" w:rsidTr="00F11B46">
        <w:trPr>
          <w:gridAfter w:val="1"/>
          <w:wAfter w:w="26" w:type="dxa"/>
        </w:trPr>
        <w:tc>
          <w:tcPr>
            <w:tcW w:w="2445" w:type="dxa"/>
          </w:tcPr>
          <w:p w14:paraId="6D6B0F9B" w14:textId="77777777" w:rsidR="00534247" w:rsidRPr="00F9528B" w:rsidRDefault="00534247" w:rsidP="00534247">
            <w:pPr>
              <w:pStyle w:val="S1-Header2"/>
            </w:pPr>
            <w:bookmarkStart w:id="141" w:name="_Toc438438830"/>
            <w:bookmarkStart w:id="142" w:name="_Toc438532578"/>
            <w:bookmarkStart w:id="143" w:name="_Toc438733974"/>
            <w:bookmarkStart w:id="144" w:name="_Toc438907013"/>
            <w:bookmarkStart w:id="145" w:name="_Toc438907212"/>
            <w:bookmarkStart w:id="146" w:name="_Toc23236755"/>
            <w:bookmarkStart w:id="147" w:name="_Toc125782997"/>
            <w:bookmarkStart w:id="148" w:name="_Toc436556111"/>
            <w:bookmarkStart w:id="149" w:name="_Toc494358956"/>
            <w:bookmarkStart w:id="150" w:name="_Toc27991551"/>
            <w:r w:rsidRPr="00F9528B">
              <w:t>Cost of Bidding</w:t>
            </w:r>
            <w:bookmarkEnd w:id="141"/>
            <w:bookmarkEnd w:id="142"/>
            <w:bookmarkEnd w:id="143"/>
            <w:bookmarkEnd w:id="144"/>
            <w:bookmarkEnd w:id="145"/>
            <w:bookmarkEnd w:id="146"/>
            <w:bookmarkEnd w:id="147"/>
            <w:bookmarkEnd w:id="148"/>
            <w:bookmarkEnd w:id="149"/>
            <w:bookmarkEnd w:id="150"/>
          </w:p>
        </w:tc>
        <w:tc>
          <w:tcPr>
            <w:tcW w:w="6925" w:type="dxa"/>
            <w:gridSpan w:val="3"/>
          </w:tcPr>
          <w:p w14:paraId="3F42A27F" w14:textId="77777777" w:rsidR="00534247" w:rsidRPr="00F9528B" w:rsidRDefault="00534247" w:rsidP="00534247">
            <w:pPr>
              <w:pStyle w:val="S1-subpara"/>
              <w:numPr>
                <w:ilvl w:val="1"/>
                <w:numId w:val="43"/>
              </w:numPr>
            </w:pPr>
            <w:r w:rsidRPr="00F9528B">
              <w:t>The Bidder shall bear all costs associated with the preparation and submission of its Bid, and the Employer shall not be responsible or liable for those costs, regardless of the conduct or outcome of the Bidding process.</w:t>
            </w:r>
          </w:p>
        </w:tc>
      </w:tr>
      <w:tr w:rsidR="00534247" w:rsidRPr="00F9528B" w14:paraId="051DC03A" w14:textId="77777777" w:rsidTr="00F11B46">
        <w:trPr>
          <w:gridAfter w:val="1"/>
          <w:wAfter w:w="26" w:type="dxa"/>
        </w:trPr>
        <w:tc>
          <w:tcPr>
            <w:tcW w:w="2445" w:type="dxa"/>
          </w:tcPr>
          <w:p w14:paraId="6C96B1CD" w14:textId="77777777" w:rsidR="00534247" w:rsidRPr="00F9528B" w:rsidRDefault="00534247" w:rsidP="00534247">
            <w:pPr>
              <w:pStyle w:val="S1-Header2"/>
            </w:pPr>
            <w:bookmarkStart w:id="151" w:name="_Toc438438831"/>
            <w:bookmarkStart w:id="152" w:name="_Toc438532579"/>
            <w:bookmarkStart w:id="153" w:name="_Toc438733975"/>
            <w:bookmarkStart w:id="154" w:name="_Toc438907014"/>
            <w:bookmarkStart w:id="155" w:name="_Toc438907213"/>
            <w:bookmarkStart w:id="156" w:name="_Toc23236756"/>
            <w:bookmarkStart w:id="157" w:name="_Toc125782998"/>
            <w:bookmarkStart w:id="158" w:name="_Toc436556112"/>
            <w:bookmarkStart w:id="159" w:name="_Toc494358957"/>
            <w:bookmarkStart w:id="160" w:name="_Toc27991552"/>
            <w:r w:rsidRPr="00F9528B">
              <w:t>Language of Bid</w:t>
            </w:r>
            <w:bookmarkEnd w:id="151"/>
            <w:bookmarkEnd w:id="152"/>
            <w:bookmarkEnd w:id="153"/>
            <w:bookmarkEnd w:id="154"/>
            <w:bookmarkEnd w:id="155"/>
            <w:bookmarkEnd w:id="156"/>
            <w:bookmarkEnd w:id="157"/>
            <w:bookmarkEnd w:id="158"/>
            <w:bookmarkEnd w:id="159"/>
            <w:bookmarkEnd w:id="160"/>
          </w:p>
        </w:tc>
        <w:tc>
          <w:tcPr>
            <w:tcW w:w="6925" w:type="dxa"/>
            <w:gridSpan w:val="3"/>
          </w:tcPr>
          <w:p w14:paraId="6C2FE980" w14:textId="77777777" w:rsidR="00534247" w:rsidRPr="00F9528B" w:rsidRDefault="00534247" w:rsidP="00534247">
            <w:pPr>
              <w:pStyle w:val="S1-subpara"/>
              <w:numPr>
                <w:ilvl w:val="1"/>
                <w:numId w:val="44"/>
              </w:numPr>
            </w:pPr>
            <w:r w:rsidRPr="00F9528B">
              <w:t>The Bid, as well as all correspondence and documents relating to the Bid exchanged by the Bidder and the Employer, shall be written in the language specified</w:t>
            </w:r>
            <w:r w:rsidRPr="00F9528B">
              <w:rPr>
                <w:b/>
              </w:rPr>
              <w:t xml:space="preserve"> in the BDS</w:t>
            </w:r>
            <w:r w:rsidRPr="00F9528B">
              <w:t xml:space="preserve">. Supporting documents and printed literature that are part of the Bid may be in another language provided they are accompanied by an accurate translation of the relevant passages in the language specified </w:t>
            </w:r>
            <w:r w:rsidRPr="00F9528B">
              <w:rPr>
                <w:b/>
              </w:rPr>
              <w:t>in the BDS</w:t>
            </w:r>
            <w:r w:rsidRPr="00F9528B">
              <w:t>, in which case, for purposes of interpretation of the Bid, such translation shall govern.</w:t>
            </w:r>
          </w:p>
        </w:tc>
      </w:tr>
      <w:tr w:rsidR="00534247" w:rsidRPr="00F9528B" w14:paraId="7AFBE1A7" w14:textId="77777777" w:rsidTr="00F11B46">
        <w:tc>
          <w:tcPr>
            <w:tcW w:w="2445" w:type="dxa"/>
          </w:tcPr>
          <w:p w14:paraId="616413C3" w14:textId="77777777" w:rsidR="00534247" w:rsidRPr="00F9528B" w:rsidRDefault="00534247" w:rsidP="00534247">
            <w:pPr>
              <w:pStyle w:val="S1-Header2"/>
            </w:pPr>
            <w:bookmarkStart w:id="161" w:name="_Toc438438832"/>
            <w:bookmarkStart w:id="162" w:name="_Toc438532580"/>
            <w:bookmarkStart w:id="163" w:name="_Toc438733976"/>
            <w:bookmarkStart w:id="164" w:name="_Toc438907015"/>
            <w:bookmarkStart w:id="165" w:name="_Toc438907214"/>
            <w:bookmarkStart w:id="166" w:name="_Toc23236757"/>
            <w:bookmarkStart w:id="167" w:name="_Toc125782999"/>
            <w:bookmarkStart w:id="168" w:name="_Toc436556113"/>
            <w:bookmarkStart w:id="169" w:name="_Toc494358958"/>
            <w:bookmarkStart w:id="170" w:name="_Toc27991553"/>
            <w:r w:rsidRPr="00F9528B">
              <w:t>Documents Comprising the Bid</w:t>
            </w:r>
            <w:bookmarkEnd w:id="161"/>
            <w:bookmarkEnd w:id="162"/>
            <w:bookmarkEnd w:id="163"/>
            <w:bookmarkEnd w:id="164"/>
            <w:bookmarkEnd w:id="165"/>
            <w:bookmarkEnd w:id="166"/>
            <w:bookmarkEnd w:id="167"/>
            <w:bookmarkEnd w:id="168"/>
            <w:bookmarkEnd w:id="169"/>
            <w:bookmarkEnd w:id="170"/>
          </w:p>
        </w:tc>
        <w:tc>
          <w:tcPr>
            <w:tcW w:w="6951" w:type="dxa"/>
            <w:gridSpan w:val="4"/>
          </w:tcPr>
          <w:p w14:paraId="5756FD80" w14:textId="77777777" w:rsidR="00534247" w:rsidRPr="00F9528B" w:rsidRDefault="00534247" w:rsidP="00534247">
            <w:pPr>
              <w:pStyle w:val="S1-subpara"/>
              <w:numPr>
                <w:ilvl w:val="1"/>
                <w:numId w:val="45"/>
              </w:numPr>
            </w:pPr>
            <w:r w:rsidRPr="00F9528B">
              <w:t>The Bid shall comprise the following:</w:t>
            </w:r>
          </w:p>
          <w:p w14:paraId="3F47F34A" w14:textId="77777777" w:rsidR="00534247" w:rsidRPr="00F9528B" w:rsidRDefault="00534247" w:rsidP="00534247">
            <w:pPr>
              <w:pStyle w:val="P3Header1-Clauses"/>
              <w:numPr>
                <w:ilvl w:val="0"/>
                <w:numId w:val="31"/>
              </w:numPr>
              <w:tabs>
                <w:tab w:val="num" w:pos="1296"/>
              </w:tabs>
              <w:spacing w:after="200"/>
              <w:ind w:left="1152" w:hanging="576"/>
              <w:jc w:val="both"/>
              <w:rPr>
                <w:b w:val="0"/>
              </w:rPr>
            </w:pPr>
            <w:r w:rsidRPr="00F9528B">
              <w:t xml:space="preserve">Letter of Bid </w:t>
            </w:r>
            <w:r w:rsidRPr="00F9528B">
              <w:rPr>
                <w:b w:val="0"/>
              </w:rPr>
              <w:t>prepared in accordance with ITB12.1;</w:t>
            </w:r>
          </w:p>
          <w:p w14:paraId="464D24EA" w14:textId="77777777" w:rsidR="00534247" w:rsidRPr="00F9528B" w:rsidRDefault="00534247" w:rsidP="00534247">
            <w:pPr>
              <w:pStyle w:val="P3Header1-Clauses"/>
              <w:numPr>
                <w:ilvl w:val="0"/>
                <w:numId w:val="31"/>
              </w:numPr>
              <w:tabs>
                <w:tab w:val="num" w:pos="1296"/>
              </w:tabs>
              <w:spacing w:after="200"/>
              <w:ind w:left="1152" w:hanging="576"/>
              <w:jc w:val="both"/>
              <w:rPr>
                <w:b w:val="0"/>
              </w:rPr>
            </w:pPr>
            <w:r w:rsidRPr="00F9528B">
              <w:t xml:space="preserve">Price Schedules </w:t>
            </w:r>
            <w:r w:rsidRPr="00F9528B">
              <w:rPr>
                <w:b w:val="0"/>
              </w:rPr>
              <w:t>completed in accordance with ITB 12 and ITB 17;</w:t>
            </w:r>
          </w:p>
          <w:p w14:paraId="188E0658" w14:textId="77777777" w:rsidR="00534247" w:rsidRPr="00F9528B" w:rsidRDefault="00534247" w:rsidP="00534247">
            <w:pPr>
              <w:pStyle w:val="P3Header1-Clauses"/>
              <w:numPr>
                <w:ilvl w:val="0"/>
                <w:numId w:val="31"/>
              </w:numPr>
              <w:tabs>
                <w:tab w:val="num" w:pos="1296"/>
              </w:tabs>
              <w:spacing w:after="200"/>
              <w:ind w:left="1152" w:hanging="576"/>
              <w:jc w:val="both"/>
              <w:rPr>
                <w:b w:val="0"/>
              </w:rPr>
            </w:pPr>
            <w:r w:rsidRPr="00F9528B">
              <w:t xml:space="preserve">Bid Security </w:t>
            </w:r>
            <w:r w:rsidRPr="00F9528B">
              <w:rPr>
                <w:b w:val="0"/>
              </w:rPr>
              <w:t>or</w:t>
            </w:r>
            <w:r w:rsidRPr="00F9528B">
              <w:t xml:space="preserve"> Bid Securing Declaration, </w:t>
            </w:r>
            <w:r w:rsidRPr="00F9528B">
              <w:rPr>
                <w:b w:val="0"/>
              </w:rPr>
              <w:t>in accordance with ITB 20;</w:t>
            </w:r>
          </w:p>
          <w:p w14:paraId="1B960F93" w14:textId="77777777" w:rsidR="00534247" w:rsidRPr="00F9528B" w:rsidRDefault="00534247" w:rsidP="00534247">
            <w:pPr>
              <w:pStyle w:val="P3Header1-Clauses"/>
              <w:numPr>
                <w:ilvl w:val="0"/>
                <w:numId w:val="31"/>
              </w:numPr>
              <w:tabs>
                <w:tab w:val="num" w:pos="1296"/>
              </w:tabs>
              <w:spacing w:after="200"/>
              <w:ind w:left="1152" w:hanging="576"/>
              <w:jc w:val="both"/>
              <w:rPr>
                <w:b w:val="0"/>
              </w:rPr>
            </w:pPr>
            <w:r w:rsidRPr="00F9528B">
              <w:t>Alternative Bid</w:t>
            </w:r>
            <w:r w:rsidRPr="00F9528B">
              <w:rPr>
                <w:b w:val="0"/>
              </w:rPr>
              <w:t>, if permissible, in accordance with ITB 13;</w:t>
            </w:r>
          </w:p>
          <w:p w14:paraId="66E03751" w14:textId="77777777" w:rsidR="00534247" w:rsidRPr="00F9528B" w:rsidRDefault="00534247" w:rsidP="00534247">
            <w:pPr>
              <w:pStyle w:val="P3Header1-Clauses"/>
              <w:numPr>
                <w:ilvl w:val="0"/>
                <w:numId w:val="31"/>
              </w:numPr>
              <w:tabs>
                <w:tab w:val="num" w:pos="1296"/>
              </w:tabs>
              <w:spacing w:after="200"/>
              <w:ind w:left="1152" w:hanging="576"/>
              <w:jc w:val="both"/>
              <w:rPr>
                <w:b w:val="0"/>
              </w:rPr>
            </w:pPr>
            <w:r w:rsidRPr="00F9528B">
              <w:t>Authorization</w:t>
            </w:r>
            <w:r w:rsidRPr="00F9528B">
              <w:rPr>
                <w:b w:val="0"/>
              </w:rPr>
              <w:t>: written confirmation authorizing the signatory of the Bid to commit the Bidder, in accordance with ITB 21.3;</w:t>
            </w:r>
          </w:p>
          <w:p w14:paraId="42B7121D" w14:textId="77777777" w:rsidR="00534247" w:rsidRPr="00F9528B" w:rsidRDefault="00534247" w:rsidP="00534247">
            <w:pPr>
              <w:pStyle w:val="P3Header1-Clauses"/>
              <w:numPr>
                <w:ilvl w:val="0"/>
                <w:numId w:val="31"/>
              </w:numPr>
              <w:tabs>
                <w:tab w:val="num" w:pos="1296"/>
              </w:tabs>
              <w:spacing w:after="200"/>
              <w:ind w:left="1152" w:hanging="576"/>
              <w:jc w:val="both"/>
              <w:rPr>
                <w:b w:val="0"/>
              </w:rPr>
            </w:pPr>
            <w:r w:rsidRPr="00F9528B">
              <w:t xml:space="preserve">Eligibility of Plant and Installation Services: </w:t>
            </w:r>
            <w:r w:rsidRPr="00F9528B">
              <w:rPr>
                <w:b w:val="0"/>
              </w:rPr>
              <w:t>documentary evidence established in accordance with ITB 14.1 that the Plant and Installation Services offered by the Bidder in its Bid or in any alternative Bid, if permitted, are eligible;</w:t>
            </w:r>
          </w:p>
          <w:p w14:paraId="043ECDC3" w14:textId="77777777" w:rsidR="00534247" w:rsidRPr="00F9528B" w:rsidRDefault="00534247" w:rsidP="00534247">
            <w:pPr>
              <w:pStyle w:val="P3Header1-Clauses"/>
              <w:numPr>
                <w:ilvl w:val="0"/>
                <w:numId w:val="31"/>
              </w:numPr>
              <w:tabs>
                <w:tab w:val="num" w:pos="1296"/>
              </w:tabs>
              <w:spacing w:after="200"/>
              <w:ind w:left="1152" w:hanging="576"/>
              <w:jc w:val="both"/>
              <w:rPr>
                <w:b w:val="0"/>
              </w:rPr>
            </w:pPr>
            <w:r w:rsidRPr="00F9528B">
              <w:t xml:space="preserve">Bidder’s Eligibility and Qualifications: </w:t>
            </w:r>
            <w:r w:rsidRPr="00F9528B">
              <w:rPr>
                <w:b w:val="0"/>
              </w:rPr>
              <w:t>documentary evidence in accordance with ITB 15.1 establishing the Bidder’s eligibility and qualifications to perform the Contract if its Bid is accepted;</w:t>
            </w:r>
          </w:p>
          <w:p w14:paraId="7868628A" w14:textId="77777777" w:rsidR="00534247" w:rsidRPr="00F9528B" w:rsidRDefault="00534247" w:rsidP="00534247">
            <w:pPr>
              <w:pStyle w:val="P3Header1-Clauses"/>
              <w:numPr>
                <w:ilvl w:val="0"/>
                <w:numId w:val="31"/>
              </w:numPr>
              <w:tabs>
                <w:tab w:val="num" w:pos="1296"/>
              </w:tabs>
              <w:spacing w:after="200"/>
              <w:ind w:left="1152" w:hanging="576"/>
              <w:jc w:val="both"/>
              <w:rPr>
                <w:b w:val="0"/>
              </w:rPr>
            </w:pPr>
            <w:r w:rsidRPr="00F9528B">
              <w:t xml:space="preserve">Conformity: </w:t>
            </w:r>
            <w:r w:rsidRPr="00F9528B">
              <w:rPr>
                <w:b w:val="0"/>
              </w:rPr>
              <w:t>documentary evidence in accordance to ITB 16 that the Plant and Installation Services offered by the Bidder conform to the bidding document;</w:t>
            </w:r>
          </w:p>
          <w:p w14:paraId="57994AE2" w14:textId="77777777" w:rsidR="00534247" w:rsidRPr="00F9528B" w:rsidRDefault="00534247" w:rsidP="00534247">
            <w:pPr>
              <w:pStyle w:val="P3Header1-Clauses"/>
              <w:numPr>
                <w:ilvl w:val="0"/>
                <w:numId w:val="31"/>
              </w:numPr>
              <w:tabs>
                <w:tab w:val="num" w:pos="1296"/>
              </w:tabs>
              <w:spacing w:after="200"/>
              <w:ind w:left="1152" w:hanging="576"/>
              <w:jc w:val="both"/>
              <w:rPr>
                <w:b w:val="0"/>
              </w:rPr>
            </w:pPr>
            <w:r w:rsidRPr="00F9528B">
              <w:t>Subcontractors</w:t>
            </w:r>
            <w:r w:rsidRPr="00F9528B">
              <w:rPr>
                <w:b w:val="0"/>
              </w:rPr>
              <w:t>: list of subcontractors in accordance with ITB 16.2; and</w:t>
            </w:r>
          </w:p>
          <w:p w14:paraId="2EDA9898" w14:textId="77777777" w:rsidR="00534247" w:rsidRPr="00F9528B" w:rsidRDefault="00534247" w:rsidP="00534247">
            <w:pPr>
              <w:pStyle w:val="P3Header1-Clauses"/>
              <w:numPr>
                <w:ilvl w:val="0"/>
                <w:numId w:val="31"/>
              </w:numPr>
              <w:tabs>
                <w:tab w:val="num" w:pos="1296"/>
              </w:tabs>
              <w:spacing w:after="200"/>
              <w:ind w:left="1152" w:hanging="576"/>
              <w:jc w:val="both"/>
              <w:rPr>
                <w:b w:val="0"/>
              </w:rPr>
            </w:pPr>
            <w:r w:rsidRPr="00F9528B">
              <w:rPr>
                <w:b w:val="0"/>
              </w:rPr>
              <w:t xml:space="preserve">any other document required </w:t>
            </w:r>
            <w:r w:rsidRPr="00F9528B">
              <w:t>in the BDS</w:t>
            </w:r>
            <w:r w:rsidRPr="00F9528B">
              <w:rPr>
                <w:b w:val="0"/>
              </w:rPr>
              <w:t>.</w:t>
            </w:r>
          </w:p>
          <w:p w14:paraId="131CC68E" w14:textId="23601483" w:rsidR="00534247" w:rsidRPr="00F9528B" w:rsidRDefault="00534247" w:rsidP="00534247">
            <w:pPr>
              <w:pStyle w:val="P3Header1-Clauses"/>
              <w:numPr>
                <w:ilvl w:val="1"/>
                <w:numId w:val="45"/>
              </w:numPr>
              <w:spacing w:after="200"/>
              <w:jc w:val="both"/>
              <w:rPr>
                <w:b w:val="0"/>
              </w:rPr>
            </w:pPr>
            <w:r w:rsidRPr="00F9528B">
              <w:rPr>
                <w:b w:val="0"/>
              </w:rPr>
              <w:t>In addition to the requirements under ITB 11.1, Bids submitted by a Joint Venture, Consortium or Association (“JVCA”)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51F9E610" w14:textId="77777777" w:rsidR="00534247" w:rsidRPr="00F9528B" w:rsidRDefault="00534247" w:rsidP="00534247">
            <w:pPr>
              <w:pStyle w:val="P3Header1-Clauses"/>
              <w:numPr>
                <w:ilvl w:val="1"/>
                <w:numId w:val="45"/>
              </w:numPr>
              <w:spacing w:after="200"/>
              <w:jc w:val="both"/>
              <w:rPr>
                <w:b w:val="0"/>
              </w:rPr>
            </w:pPr>
            <w:r w:rsidRPr="00F9528B">
              <w:rPr>
                <w:b w:val="0"/>
              </w:rPr>
              <w:t>The Bidder shall furnish in the Letter of Bid information on commissions and gratuities, if any, paid or to be paid to agents or any other party relating to this Bid</w:t>
            </w:r>
          </w:p>
        </w:tc>
      </w:tr>
      <w:tr w:rsidR="00534247" w:rsidRPr="00F9528B" w14:paraId="3B023DDF" w14:textId="77777777" w:rsidTr="00C853FD">
        <w:trPr>
          <w:gridAfter w:val="1"/>
          <w:wAfter w:w="26" w:type="dxa"/>
          <w:trHeight w:val="720"/>
        </w:trPr>
        <w:tc>
          <w:tcPr>
            <w:tcW w:w="2445" w:type="dxa"/>
          </w:tcPr>
          <w:p w14:paraId="2C0CCED0" w14:textId="77777777" w:rsidR="00534247" w:rsidRPr="00F9528B" w:rsidRDefault="00534247" w:rsidP="00534247">
            <w:pPr>
              <w:pStyle w:val="S1-Header2"/>
            </w:pPr>
            <w:bookmarkStart w:id="171" w:name="_Toc23236758"/>
            <w:bookmarkStart w:id="172" w:name="_Toc125783000"/>
            <w:bookmarkStart w:id="173" w:name="_Toc438438833"/>
            <w:bookmarkStart w:id="174" w:name="_Toc438532583"/>
            <w:bookmarkStart w:id="175" w:name="_Toc438733977"/>
            <w:bookmarkStart w:id="176" w:name="_Toc438907016"/>
            <w:bookmarkStart w:id="177" w:name="_Toc438907215"/>
            <w:bookmarkStart w:id="178" w:name="_Toc436556114"/>
            <w:bookmarkStart w:id="179" w:name="_Toc494358959"/>
            <w:bookmarkStart w:id="180" w:name="_Toc27991554"/>
            <w:r w:rsidRPr="00F9528B">
              <w:t xml:space="preserve">Letter of Bid and </w:t>
            </w:r>
            <w:bookmarkEnd w:id="171"/>
            <w:r w:rsidRPr="00F9528B">
              <w:t>Price Schedules</w:t>
            </w:r>
            <w:bookmarkEnd w:id="172"/>
            <w:bookmarkEnd w:id="173"/>
            <w:bookmarkEnd w:id="174"/>
            <w:bookmarkEnd w:id="175"/>
            <w:bookmarkEnd w:id="176"/>
            <w:bookmarkEnd w:id="177"/>
            <w:bookmarkEnd w:id="178"/>
            <w:bookmarkEnd w:id="179"/>
            <w:bookmarkEnd w:id="180"/>
          </w:p>
        </w:tc>
        <w:tc>
          <w:tcPr>
            <w:tcW w:w="6925" w:type="dxa"/>
            <w:gridSpan w:val="3"/>
          </w:tcPr>
          <w:p w14:paraId="0266C0E2" w14:textId="77777777" w:rsidR="00534247" w:rsidRPr="00F9528B" w:rsidRDefault="00534247" w:rsidP="00534247">
            <w:pPr>
              <w:pStyle w:val="S1-subpara"/>
              <w:numPr>
                <w:ilvl w:val="1"/>
                <w:numId w:val="46"/>
              </w:numPr>
            </w:pPr>
            <w:r w:rsidRPr="00F9528B">
              <w:t>The Letter of Bid and Price Schedules shall be prepared, using the relevant forms furnished in Section V, "Bidding Forms."  The forms must be completed as instructed in each form without any alterations to the text, and no substitutes shall be accepted except as provided under ITB 21.3. All blank spaces shall be filled in with the information requested.</w:t>
            </w:r>
          </w:p>
        </w:tc>
      </w:tr>
      <w:tr w:rsidR="00534247" w:rsidRPr="00F9528B" w14:paraId="16407F15" w14:textId="77777777" w:rsidTr="00C853FD">
        <w:trPr>
          <w:gridAfter w:val="1"/>
          <w:wAfter w:w="26" w:type="dxa"/>
          <w:trHeight w:val="720"/>
        </w:trPr>
        <w:tc>
          <w:tcPr>
            <w:tcW w:w="2445" w:type="dxa"/>
          </w:tcPr>
          <w:p w14:paraId="111436A2" w14:textId="2CB4A56B" w:rsidR="00534247" w:rsidRPr="00F9528B" w:rsidRDefault="00534247" w:rsidP="00534247">
            <w:pPr>
              <w:pStyle w:val="S1-Header2"/>
            </w:pPr>
            <w:bookmarkStart w:id="181" w:name="_Toc436556115"/>
            <w:bookmarkStart w:id="182" w:name="_Toc438438834"/>
            <w:bookmarkStart w:id="183" w:name="_Toc438532587"/>
            <w:bookmarkStart w:id="184" w:name="_Toc438733978"/>
            <w:bookmarkStart w:id="185" w:name="_Toc438907017"/>
            <w:bookmarkStart w:id="186" w:name="_Toc438907216"/>
            <w:bookmarkStart w:id="187" w:name="_Toc23236759"/>
            <w:bookmarkStart w:id="188" w:name="_Toc125783001"/>
            <w:bookmarkStart w:id="189" w:name="_Toc494358960"/>
            <w:bookmarkStart w:id="190" w:name="_Toc27991555"/>
            <w:r w:rsidRPr="00F9528B">
              <w:t>Alternative Bids</w:t>
            </w:r>
            <w:bookmarkEnd w:id="181"/>
            <w:bookmarkEnd w:id="182"/>
            <w:bookmarkEnd w:id="183"/>
            <w:bookmarkEnd w:id="184"/>
            <w:bookmarkEnd w:id="185"/>
            <w:bookmarkEnd w:id="186"/>
            <w:bookmarkEnd w:id="187"/>
            <w:bookmarkEnd w:id="188"/>
            <w:bookmarkEnd w:id="189"/>
            <w:bookmarkEnd w:id="190"/>
          </w:p>
        </w:tc>
        <w:tc>
          <w:tcPr>
            <w:tcW w:w="6925" w:type="dxa"/>
            <w:gridSpan w:val="3"/>
          </w:tcPr>
          <w:p w14:paraId="4F80AB82" w14:textId="169539D6" w:rsidR="00534247" w:rsidRPr="00F9528B" w:rsidRDefault="00534247" w:rsidP="00534247">
            <w:pPr>
              <w:pStyle w:val="S1-subpara"/>
              <w:numPr>
                <w:ilvl w:val="1"/>
                <w:numId w:val="47"/>
              </w:numPr>
              <w:tabs>
                <w:tab w:val="left" w:pos="4687"/>
              </w:tabs>
            </w:pPr>
            <w:r w:rsidRPr="00F9528B">
              <w:t>Unless otherwise specified</w:t>
            </w:r>
            <w:r w:rsidRPr="00F9528B">
              <w:rPr>
                <w:b/>
              </w:rPr>
              <w:t xml:space="preserve"> in the BDS</w:t>
            </w:r>
            <w:r w:rsidRPr="00F9528B">
              <w:t>, alternative Bids shall not be considered.</w:t>
            </w:r>
          </w:p>
        </w:tc>
      </w:tr>
      <w:tr w:rsidR="00534247" w:rsidRPr="00F9528B" w14:paraId="6F0EC1B2" w14:textId="77777777" w:rsidTr="00C853FD">
        <w:trPr>
          <w:gridAfter w:val="1"/>
          <w:wAfter w:w="26" w:type="dxa"/>
          <w:trHeight w:val="720"/>
        </w:trPr>
        <w:tc>
          <w:tcPr>
            <w:tcW w:w="2445" w:type="dxa"/>
          </w:tcPr>
          <w:p w14:paraId="4CC002CC" w14:textId="77777777" w:rsidR="00534247" w:rsidRPr="00F9528B" w:rsidRDefault="00534247" w:rsidP="00534247">
            <w:pPr>
              <w:pStyle w:val="S1-Header2"/>
              <w:numPr>
                <w:ilvl w:val="0"/>
                <w:numId w:val="0"/>
              </w:numPr>
            </w:pPr>
          </w:p>
        </w:tc>
        <w:tc>
          <w:tcPr>
            <w:tcW w:w="6925" w:type="dxa"/>
            <w:gridSpan w:val="3"/>
          </w:tcPr>
          <w:p w14:paraId="07B34DD6" w14:textId="77777777" w:rsidR="00534247" w:rsidRPr="00F9528B" w:rsidRDefault="00534247" w:rsidP="00534247">
            <w:pPr>
              <w:pStyle w:val="S1-subpara"/>
              <w:numPr>
                <w:ilvl w:val="1"/>
                <w:numId w:val="47"/>
              </w:numPr>
              <w:tabs>
                <w:tab w:val="left" w:pos="4687"/>
              </w:tabs>
            </w:pPr>
            <w:r w:rsidRPr="00F9528B">
              <w:t xml:space="preserve">When alternatives to the Time Schedule are explicitly invited, a statement to that effect will be included </w:t>
            </w:r>
            <w:r w:rsidRPr="00F9528B">
              <w:rPr>
                <w:b/>
              </w:rPr>
              <w:t>in the BDS</w:t>
            </w:r>
            <w:r w:rsidRPr="00F9528B">
              <w:t>, and the method of evaluating different time schedules will be described in Section III, "Evaluation and Qualification Criteria."</w:t>
            </w:r>
          </w:p>
          <w:p w14:paraId="7D382C77" w14:textId="77777777" w:rsidR="00534247" w:rsidRPr="00F9528B" w:rsidRDefault="00534247" w:rsidP="00534247">
            <w:pPr>
              <w:pStyle w:val="S1-subpara"/>
              <w:numPr>
                <w:ilvl w:val="0"/>
                <w:numId w:val="0"/>
              </w:numPr>
              <w:tabs>
                <w:tab w:val="left" w:pos="4687"/>
              </w:tabs>
            </w:pPr>
          </w:p>
        </w:tc>
      </w:tr>
      <w:tr w:rsidR="00534247" w:rsidRPr="00F9528B" w14:paraId="23CA1D5C" w14:textId="77777777" w:rsidTr="00C853FD">
        <w:trPr>
          <w:gridAfter w:val="1"/>
          <w:wAfter w:w="26" w:type="dxa"/>
          <w:trHeight w:val="5032"/>
        </w:trPr>
        <w:tc>
          <w:tcPr>
            <w:tcW w:w="2445" w:type="dxa"/>
          </w:tcPr>
          <w:p w14:paraId="600C6E73" w14:textId="2D55DFD1" w:rsidR="00534247" w:rsidRPr="00F9528B" w:rsidRDefault="00534247" w:rsidP="00534247">
            <w:pPr>
              <w:pStyle w:val="S1-Header2"/>
              <w:numPr>
                <w:ilvl w:val="0"/>
                <w:numId w:val="0"/>
              </w:numPr>
              <w:ind w:left="432"/>
            </w:pPr>
          </w:p>
        </w:tc>
        <w:tc>
          <w:tcPr>
            <w:tcW w:w="6925" w:type="dxa"/>
            <w:gridSpan w:val="3"/>
          </w:tcPr>
          <w:p w14:paraId="07BF2EEB" w14:textId="28258974" w:rsidR="00534247" w:rsidRPr="00F9528B" w:rsidRDefault="00534247" w:rsidP="00534247">
            <w:pPr>
              <w:pStyle w:val="S1-subpara"/>
              <w:numPr>
                <w:ilvl w:val="1"/>
                <w:numId w:val="47"/>
              </w:numPr>
            </w:pPr>
            <w:r w:rsidRPr="00F9528B">
              <w:t xml:space="preserve">Except as provided under ITB 13.4 below, Bidders wishing to offer technical alternatives to the Employer’s requirements as described in the bidding document must also provide: (i) a price at which they are prepared to offer a Plant meeting the Employer’s requirements; and (ii) all information necessary for a complete evaluation of the alternatives by the Employer, including drawings, design calculations, technical specifications, breakdown of prices, and proposed installation methodology and other relevant details.  Only the technical alternatives, if any, of the Bidder with the </w:t>
            </w:r>
            <w:r w:rsidR="00E51DEB" w:rsidRPr="00F9528B">
              <w:t>Most Advantageous Bid</w:t>
            </w:r>
            <w:r w:rsidRPr="00F9528B">
              <w:t xml:space="preserve"> conforming to the basic technical requirements shall be considered by the Employer.</w:t>
            </w:r>
          </w:p>
          <w:p w14:paraId="4C779CE0" w14:textId="77777777" w:rsidR="00534247" w:rsidRPr="00F9528B" w:rsidRDefault="00534247" w:rsidP="00534247">
            <w:pPr>
              <w:pStyle w:val="S1-subpara"/>
              <w:numPr>
                <w:ilvl w:val="1"/>
                <w:numId w:val="47"/>
              </w:numPr>
            </w:pPr>
            <w:r w:rsidRPr="00F9528B">
              <w:t xml:space="preserve">When Bidders are invited </w:t>
            </w:r>
            <w:r w:rsidRPr="00F9528B">
              <w:rPr>
                <w:b/>
              </w:rPr>
              <w:t xml:space="preserve">in the BDS </w:t>
            </w:r>
            <w:r w:rsidRPr="00F9528B">
              <w:t xml:space="preserve">to submit alternative technical solutions for specified parts of the facilities, such parts </w:t>
            </w:r>
            <w:r w:rsidRPr="00F9528B">
              <w:rPr>
                <w:rStyle w:val="StyleHeader2-SubClausesBoldChar"/>
                <w:b w:val="0"/>
                <w:noProof w:val="0"/>
                <w:color w:val="000000" w:themeColor="text1"/>
                <w:lang w:val="en-US"/>
              </w:rPr>
              <w:t>will be identified</w:t>
            </w:r>
            <w:r w:rsidRPr="00F9528B">
              <w:rPr>
                <w:rStyle w:val="StyleHeader2-SubClausesBoldChar"/>
                <w:noProof w:val="0"/>
                <w:color w:val="000000" w:themeColor="text1"/>
                <w:lang w:val="en-US"/>
              </w:rPr>
              <w:t xml:space="preserve"> in the BDS</w:t>
            </w:r>
            <w:r w:rsidRPr="00F9528B">
              <w:rPr>
                <w:color w:val="000000" w:themeColor="text1"/>
              </w:rPr>
              <w:t xml:space="preserve">, as will the method for their evaluation, </w:t>
            </w:r>
            <w:r w:rsidRPr="00F9528B">
              <w:t>and described in Section VI, "Employer’s Requirements."</w:t>
            </w:r>
          </w:p>
        </w:tc>
      </w:tr>
      <w:tr w:rsidR="00534247" w:rsidRPr="00F9528B" w14:paraId="3009584D" w14:textId="77777777" w:rsidTr="00F11B46">
        <w:trPr>
          <w:gridAfter w:val="1"/>
          <w:wAfter w:w="26" w:type="dxa"/>
        </w:trPr>
        <w:tc>
          <w:tcPr>
            <w:tcW w:w="2445" w:type="dxa"/>
          </w:tcPr>
          <w:p w14:paraId="1BD5200D" w14:textId="77777777" w:rsidR="00534247" w:rsidRPr="00F9528B" w:rsidRDefault="00534247" w:rsidP="00534247">
            <w:pPr>
              <w:pStyle w:val="S1-Header2"/>
            </w:pPr>
            <w:bookmarkStart w:id="191" w:name="_Toc125783002"/>
            <w:bookmarkStart w:id="192" w:name="_Toc436556116"/>
            <w:bookmarkStart w:id="193" w:name="_Toc494358961"/>
            <w:bookmarkStart w:id="194" w:name="_Toc27991556"/>
            <w:r w:rsidRPr="00F9528B">
              <w:t xml:space="preserve">Documents Establishing the Eligibility of the </w:t>
            </w:r>
            <w:bookmarkEnd w:id="191"/>
            <w:r w:rsidRPr="00F9528B">
              <w:t>Plant and Installation Services</w:t>
            </w:r>
            <w:bookmarkEnd w:id="192"/>
            <w:bookmarkEnd w:id="193"/>
            <w:bookmarkEnd w:id="194"/>
          </w:p>
        </w:tc>
        <w:tc>
          <w:tcPr>
            <w:tcW w:w="6925" w:type="dxa"/>
            <w:gridSpan w:val="3"/>
          </w:tcPr>
          <w:p w14:paraId="5A3B4D17" w14:textId="77777777" w:rsidR="00534247" w:rsidRPr="00F9528B" w:rsidRDefault="00534247" w:rsidP="00534247">
            <w:pPr>
              <w:pStyle w:val="S1-subpara"/>
              <w:numPr>
                <w:ilvl w:val="1"/>
                <w:numId w:val="48"/>
              </w:numPr>
            </w:pPr>
            <w:r w:rsidRPr="00F9528B">
              <w:t>To establish the eligibility of the Plant and Installation Services in accordance with ITB 5, Bidders shall complete the country of origin declarations in the Price Schedule Forms, included in Section V, "Bidding Forms."</w:t>
            </w:r>
          </w:p>
        </w:tc>
      </w:tr>
      <w:tr w:rsidR="00534247" w:rsidRPr="00F9528B" w14:paraId="2DA48949" w14:textId="77777777" w:rsidTr="00F11B46">
        <w:trPr>
          <w:gridAfter w:val="1"/>
          <w:wAfter w:w="26" w:type="dxa"/>
        </w:trPr>
        <w:tc>
          <w:tcPr>
            <w:tcW w:w="2445" w:type="dxa"/>
          </w:tcPr>
          <w:p w14:paraId="718D5FDB" w14:textId="77777777" w:rsidR="00534247" w:rsidRPr="00F9528B" w:rsidRDefault="00534247" w:rsidP="00534247">
            <w:pPr>
              <w:pStyle w:val="S1-Header2"/>
            </w:pPr>
            <w:bookmarkStart w:id="195" w:name="_Toc436556117"/>
            <w:bookmarkStart w:id="196" w:name="_Toc125783003"/>
            <w:bookmarkStart w:id="197" w:name="_Toc494358962"/>
            <w:bookmarkStart w:id="198" w:name="_Toc27991557"/>
            <w:r w:rsidRPr="00F9528B">
              <w:t>Documents Establishing the Eligibility and Qualifications of the Bidder</w:t>
            </w:r>
            <w:bookmarkEnd w:id="195"/>
            <w:bookmarkEnd w:id="196"/>
            <w:bookmarkEnd w:id="197"/>
            <w:bookmarkEnd w:id="198"/>
          </w:p>
        </w:tc>
        <w:tc>
          <w:tcPr>
            <w:tcW w:w="6925" w:type="dxa"/>
            <w:gridSpan w:val="3"/>
          </w:tcPr>
          <w:p w14:paraId="57A34540" w14:textId="77777777" w:rsidR="00534247" w:rsidRPr="00F9528B" w:rsidRDefault="00534247" w:rsidP="00534247">
            <w:pPr>
              <w:pStyle w:val="S1-subpara"/>
              <w:numPr>
                <w:ilvl w:val="1"/>
                <w:numId w:val="49"/>
              </w:numPr>
              <w:ind w:left="576" w:hanging="576"/>
            </w:pPr>
            <w:r w:rsidRPr="00F9528B">
              <w:t>To establish its eligibility and qualifications to perform the Contract in accordance with Section III, "Evaluation and Qualification Criteria," the Bidder shall provide the information requested in the corresponding information sheets included in Section V, "Bidding Forms."</w:t>
            </w:r>
          </w:p>
        </w:tc>
      </w:tr>
      <w:tr w:rsidR="00534247" w:rsidRPr="00F9528B" w14:paraId="572C5F51" w14:textId="77777777" w:rsidTr="00F11B46">
        <w:trPr>
          <w:gridAfter w:val="1"/>
          <w:wAfter w:w="26" w:type="dxa"/>
          <w:trHeight w:val="5844"/>
        </w:trPr>
        <w:tc>
          <w:tcPr>
            <w:tcW w:w="2445" w:type="dxa"/>
          </w:tcPr>
          <w:p w14:paraId="1C33719D" w14:textId="77777777" w:rsidR="00534247" w:rsidRPr="00F9528B" w:rsidRDefault="00534247" w:rsidP="00534247">
            <w:pPr>
              <w:pStyle w:val="S1-Header2"/>
            </w:pPr>
            <w:bookmarkStart w:id="199" w:name="_Toc436556118"/>
            <w:bookmarkStart w:id="200" w:name="_Toc494358963"/>
            <w:bookmarkStart w:id="201" w:name="_Toc27991558"/>
            <w:r w:rsidRPr="00F9528B">
              <w:t>Documents Establishing the Conformity of the Plant and Installation Services</w:t>
            </w:r>
            <w:bookmarkEnd w:id="199"/>
            <w:bookmarkEnd w:id="200"/>
            <w:bookmarkEnd w:id="201"/>
          </w:p>
        </w:tc>
        <w:tc>
          <w:tcPr>
            <w:tcW w:w="6925" w:type="dxa"/>
            <w:gridSpan w:val="3"/>
          </w:tcPr>
          <w:p w14:paraId="7C9A616F" w14:textId="5478B08A" w:rsidR="00534247" w:rsidRPr="00F9528B" w:rsidRDefault="00534247" w:rsidP="00534247">
            <w:pPr>
              <w:pStyle w:val="S1-subpara"/>
              <w:numPr>
                <w:ilvl w:val="1"/>
                <w:numId w:val="50"/>
              </w:numPr>
              <w:ind w:left="576" w:hanging="576"/>
            </w:pPr>
            <w:r w:rsidRPr="00F9528B">
              <w:t xml:space="preserve">The Bidder shall furnish the information stipulated in Section V, "Bidding Forms" in sufficient detail to demonstrate substantial responsiveness of the Bidders’ proposal to the Employer’s requirements and the completion time.  </w:t>
            </w:r>
          </w:p>
          <w:p w14:paraId="4998D184" w14:textId="77777777" w:rsidR="00534247" w:rsidRPr="00F9528B" w:rsidRDefault="00534247" w:rsidP="00534247">
            <w:pPr>
              <w:pStyle w:val="S1-subpara"/>
              <w:numPr>
                <w:ilvl w:val="1"/>
                <w:numId w:val="50"/>
              </w:numPr>
              <w:ind w:left="576" w:hanging="576"/>
            </w:pPr>
            <w:r w:rsidRPr="00F9528B">
              <w:t>For major items of Plant and Installation Services as listed by the Employer in Section III, "Evaluation and Qualification Criteria," which the Bidder intends to purchase or subcontract, the Bidder shall give details of the name and nationality of the proposed Subcontractors, including manufacturers, for each of those items. In addition, the Bidder shall include in its Bid information establishing compliance with the requirements specified by the Employer for these items.  Quoted rates and prices will be deemed to apply to whichever Subcontractor is appointed, and no adjustment of the rates and prices will be permitted.</w:t>
            </w:r>
          </w:p>
          <w:p w14:paraId="06AA87E7" w14:textId="77777777" w:rsidR="00534247" w:rsidRPr="00F9528B" w:rsidRDefault="00534247" w:rsidP="00534247">
            <w:pPr>
              <w:pStyle w:val="S1-subpara"/>
              <w:numPr>
                <w:ilvl w:val="1"/>
                <w:numId w:val="50"/>
              </w:numPr>
              <w:ind w:left="576" w:hanging="576"/>
            </w:pPr>
            <w:r w:rsidRPr="00F9528B">
              <w:t>The Bidder shall be responsible for ensuring that any Subcontractor proposed complies with the requirements of ITB 4, and that any plant, or services to be provided by the Subcontractor comply with the requirements of ITB 5 and ITB 15.1.</w:t>
            </w:r>
          </w:p>
        </w:tc>
      </w:tr>
      <w:tr w:rsidR="00534247" w:rsidRPr="00F9528B" w14:paraId="64A19437" w14:textId="77777777" w:rsidTr="00F11B46">
        <w:trPr>
          <w:gridAfter w:val="1"/>
          <w:wAfter w:w="26" w:type="dxa"/>
        </w:trPr>
        <w:tc>
          <w:tcPr>
            <w:tcW w:w="2445" w:type="dxa"/>
          </w:tcPr>
          <w:p w14:paraId="5C517B51" w14:textId="77777777" w:rsidR="00534247" w:rsidRPr="00F9528B" w:rsidRDefault="00534247" w:rsidP="00534247">
            <w:pPr>
              <w:pStyle w:val="S1-Header2"/>
            </w:pPr>
            <w:bookmarkStart w:id="202" w:name="_Toc438438835"/>
            <w:bookmarkStart w:id="203" w:name="_Toc438532588"/>
            <w:bookmarkStart w:id="204" w:name="_Toc438733979"/>
            <w:bookmarkStart w:id="205" w:name="_Toc438907018"/>
            <w:bookmarkStart w:id="206" w:name="_Toc438907217"/>
            <w:bookmarkStart w:id="207" w:name="_Toc23236760"/>
            <w:bookmarkStart w:id="208" w:name="_Toc125783005"/>
            <w:bookmarkStart w:id="209" w:name="_Toc436556133"/>
            <w:bookmarkStart w:id="210" w:name="_Toc494358964"/>
            <w:bookmarkStart w:id="211" w:name="_Toc27991559"/>
            <w:r w:rsidRPr="00F9528B">
              <w:t>Bid Prices and Discounts</w:t>
            </w:r>
            <w:bookmarkEnd w:id="202"/>
            <w:bookmarkEnd w:id="203"/>
            <w:bookmarkEnd w:id="204"/>
            <w:bookmarkEnd w:id="205"/>
            <w:bookmarkEnd w:id="206"/>
            <w:bookmarkEnd w:id="207"/>
            <w:bookmarkEnd w:id="208"/>
            <w:bookmarkEnd w:id="209"/>
            <w:bookmarkEnd w:id="210"/>
            <w:bookmarkEnd w:id="211"/>
          </w:p>
        </w:tc>
        <w:tc>
          <w:tcPr>
            <w:tcW w:w="6925" w:type="dxa"/>
            <w:gridSpan w:val="3"/>
          </w:tcPr>
          <w:p w14:paraId="3CF4CAE9" w14:textId="77777777" w:rsidR="00534247" w:rsidRPr="00F9528B" w:rsidRDefault="00534247" w:rsidP="00534247">
            <w:pPr>
              <w:pStyle w:val="S1-subpara"/>
              <w:numPr>
                <w:ilvl w:val="1"/>
                <w:numId w:val="51"/>
              </w:numPr>
              <w:ind w:left="576" w:hanging="576"/>
            </w:pPr>
            <w:r w:rsidRPr="00F9528B">
              <w:t xml:space="preserve">Unless otherwise specified </w:t>
            </w:r>
            <w:r w:rsidRPr="00F9528B">
              <w:rPr>
                <w:b/>
              </w:rPr>
              <w:t>in the BDS</w:t>
            </w:r>
            <w:r w:rsidRPr="00F9528B">
              <w:t>, Bidders shall quote for the entire Plant and Installation Services on a “single responsibility” basis. The total Bid price shall include all the Contractor’s obligations mentioned in or to be reasonably inferred from the bidding document in respect of the design, manufacture, including procurement and subcontracting (if any), delivery, construction, installation and completion of the Plant.  This includes all requirements under the Contractor’s responsibilities for testing, pre-commissioning and commissioning of the plant and, where so required by the bidding document, the acquisition of all permits, approvals and licenses, etc.; the operation, maintenance and training services and such other items and services as specified in the bidding document, all in accordance with the requirements of the General Conditions. Items against which no price is entered by the Bidder will not be paid for by the Employer when executed and shall be deemed to be covered by the prices for other items.</w:t>
            </w:r>
          </w:p>
          <w:p w14:paraId="1619297C" w14:textId="77777777" w:rsidR="00534247" w:rsidRPr="00F9528B" w:rsidRDefault="00534247" w:rsidP="00534247">
            <w:pPr>
              <w:pStyle w:val="S1-subpara"/>
              <w:numPr>
                <w:ilvl w:val="1"/>
                <w:numId w:val="53"/>
              </w:numPr>
              <w:ind w:left="576" w:hanging="576"/>
            </w:pPr>
            <w:r w:rsidRPr="00F9528B">
              <w:t>Bidders are required to quote the price for the commercial, contractual and technical obligations outlined in the bidding document.</w:t>
            </w:r>
          </w:p>
          <w:p w14:paraId="5E592F8B" w14:textId="77777777" w:rsidR="00534247" w:rsidRPr="00F9528B" w:rsidRDefault="00534247" w:rsidP="00534247">
            <w:pPr>
              <w:pStyle w:val="S1-subpara"/>
              <w:numPr>
                <w:ilvl w:val="1"/>
                <w:numId w:val="53"/>
              </w:numPr>
              <w:ind w:left="576" w:hanging="576"/>
            </w:pPr>
            <w:r w:rsidRPr="00F9528B">
              <w:t>Bidders shall give a breakdown of the prices in the manner and detail called for in the Price Schedules included in Section V, "Bidding Forms."</w:t>
            </w:r>
          </w:p>
          <w:p w14:paraId="1E81DBDD" w14:textId="77777777" w:rsidR="00534247" w:rsidRPr="00F9528B" w:rsidRDefault="00534247" w:rsidP="00534247">
            <w:pPr>
              <w:spacing w:after="200"/>
              <w:ind w:left="576" w:right="-72"/>
            </w:pPr>
            <w:r w:rsidRPr="00F9528B">
              <w:t>Depending on the scope of the Contract, the Price Schedules may comprise up to the six (6) schedules listed below.  Separate numbered Schedules included in Section V, "Bidding Forms," from those numbered 1 to 4 below, shall be used for each of the elements of the Plant and Installation Services. The total amount from each Schedule corresponding to an element of the Plant and Installation Services shall be summarized in the schedule titled Grand Summary, (Schedule 5), giving the total Bid price(s) to be entered in the Letter of Bid. Bidders shall note that the plant and equipment included in Schedule Nos. 1 and 2 below exclude materials used for civil, building and other construction works.  All such materials shall be included and priced under Schedule No. 4, Installation Services. The Schedules comprise:</w:t>
            </w:r>
          </w:p>
          <w:p w14:paraId="76DC6421" w14:textId="77777777" w:rsidR="00534247" w:rsidRPr="00F9528B" w:rsidRDefault="00534247" w:rsidP="00534247">
            <w:pPr>
              <w:spacing w:after="200"/>
              <w:ind w:left="2501" w:right="-72" w:hanging="1800"/>
            </w:pPr>
            <w:r w:rsidRPr="00F9528B">
              <w:rPr>
                <w:b/>
              </w:rPr>
              <w:t>Schedule No. 1</w:t>
            </w:r>
            <w:r w:rsidRPr="00F9528B">
              <w:t>:</w:t>
            </w:r>
            <w:r w:rsidRPr="00F9528B">
              <w:tab/>
              <w:t>Plant (including Mandatory Spare Parts) Supplied from Abroad</w:t>
            </w:r>
          </w:p>
          <w:p w14:paraId="7FFA44B0" w14:textId="77777777" w:rsidR="00534247" w:rsidRPr="00F9528B" w:rsidRDefault="00534247" w:rsidP="00534247">
            <w:pPr>
              <w:spacing w:after="200"/>
              <w:ind w:left="2501" w:right="-72" w:hanging="1800"/>
            </w:pPr>
            <w:r w:rsidRPr="00F9528B">
              <w:rPr>
                <w:b/>
              </w:rPr>
              <w:t>Schedule No. 2</w:t>
            </w:r>
            <w:r w:rsidRPr="00F9528B">
              <w:t>:</w:t>
            </w:r>
            <w:r w:rsidRPr="00F9528B">
              <w:tab/>
              <w:t>Plant (including Mandatory Spare Parts) Supplied from within the Employer’s Country</w:t>
            </w:r>
          </w:p>
          <w:p w14:paraId="3F2A1A22" w14:textId="77777777" w:rsidR="00534247" w:rsidRPr="00F9528B" w:rsidRDefault="00534247" w:rsidP="00534247">
            <w:pPr>
              <w:spacing w:after="200"/>
              <w:ind w:left="2501" w:right="-72" w:hanging="1800"/>
            </w:pPr>
            <w:r w:rsidRPr="00F9528B">
              <w:rPr>
                <w:b/>
              </w:rPr>
              <w:t>Schedule No. 3</w:t>
            </w:r>
            <w:r w:rsidRPr="00F9528B">
              <w:t>:</w:t>
            </w:r>
            <w:r w:rsidRPr="00F9528B">
              <w:tab/>
              <w:t>Design Services</w:t>
            </w:r>
          </w:p>
          <w:p w14:paraId="4D39707A" w14:textId="77777777" w:rsidR="00534247" w:rsidRPr="00F9528B" w:rsidRDefault="00534247" w:rsidP="00534247">
            <w:pPr>
              <w:spacing w:after="200"/>
              <w:ind w:left="2501" w:right="-72" w:hanging="1800"/>
            </w:pPr>
            <w:r w:rsidRPr="00F9528B">
              <w:rPr>
                <w:b/>
              </w:rPr>
              <w:t>Schedule No. 4</w:t>
            </w:r>
            <w:r w:rsidRPr="00F9528B">
              <w:t>:</w:t>
            </w:r>
            <w:r w:rsidRPr="00F9528B">
              <w:tab/>
              <w:t>Installation Services</w:t>
            </w:r>
          </w:p>
          <w:p w14:paraId="2F9CE844" w14:textId="77777777" w:rsidR="00534247" w:rsidRPr="00F9528B" w:rsidRDefault="00534247" w:rsidP="00534247">
            <w:pPr>
              <w:spacing w:after="200"/>
              <w:ind w:left="2501" w:right="-72" w:hanging="1800"/>
            </w:pPr>
            <w:r w:rsidRPr="00F9528B">
              <w:rPr>
                <w:b/>
              </w:rPr>
              <w:t>Schedule No. 5</w:t>
            </w:r>
            <w:r w:rsidRPr="00F9528B">
              <w:t>:</w:t>
            </w:r>
            <w:r w:rsidRPr="00F9528B">
              <w:tab/>
              <w:t>Grand Summary (Schedule Nos.1 to 4)</w:t>
            </w:r>
          </w:p>
          <w:p w14:paraId="31873A6B" w14:textId="77777777" w:rsidR="00534247" w:rsidRPr="00F9528B" w:rsidRDefault="00534247" w:rsidP="00534247">
            <w:pPr>
              <w:spacing w:after="200"/>
              <w:ind w:left="2501" w:right="-72" w:hanging="1800"/>
            </w:pPr>
            <w:r w:rsidRPr="00F9528B">
              <w:rPr>
                <w:b/>
              </w:rPr>
              <w:t>Schedule No. 6</w:t>
            </w:r>
            <w:r w:rsidRPr="00F9528B">
              <w:t>:</w:t>
            </w:r>
            <w:r w:rsidRPr="00F9528B">
              <w:tab/>
              <w:t>Recommended Spare Parts</w:t>
            </w:r>
          </w:p>
          <w:p w14:paraId="2BD8D9D0" w14:textId="77777777" w:rsidR="00534247" w:rsidRPr="00F9528B" w:rsidRDefault="00534247" w:rsidP="00534247">
            <w:pPr>
              <w:pStyle w:val="S1-subpara"/>
              <w:numPr>
                <w:ilvl w:val="1"/>
                <w:numId w:val="52"/>
              </w:numPr>
              <w:ind w:left="576" w:hanging="576"/>
            </w:pPr>
            <w:r w:rsidRPr="00F9528B">
              <w:t>In the Schedules, Bidders shall give the required details and a breakdown of their prices as follows:</w:t>
            </w:r>
          </w:p>
          <w:p w14:paraId="3928CA38" w14:textId="77777777" w:rsidR="00534247" w:rsidRPr="00F9528B" w:rsidRDefault="00534247" w:rsidP="00534247">
            <w:pPr>
              <w:pStyle w:val="ListParagraph"/>
              <w:numPr>
                <w:ilvl w:val="2"/>
                <w:numId w:val="19"/>
              </w:numPr>
              <w:tabs>
                <w:tab w:val="clear" w:pos="864"/>
                <w:tab w:val="num" w:pos="1332"/>
              </w:tabs>
              <w:spacing w:after="200"/>
              <w:ind w:left="1152" w:hanging="576"/>
              <w:contextualSpacing w:val="0"/>
              <w:jc w:val="left"/>
            </w:pPr>
            <w:r w:rsidRPr="00F9528B">
              <w:t xml:space="preserve">Plant to be supplied from abroad (Schedule No. 1): </w:t>
            </w:r>
          </w:p>
          <w:p w14:paraId="6CE28F06" w14:textId="77777777" w:rsidR="00534247" w:rsidRPr="00F9528B" w:rsidRDefault="00534247" w:rsidP="00534247">
            <w:pPr>
              <w:spacing w:after="200"/>
              <w:ind w:left="1152" w:right="-72" w:hanging="576"/>
            </w:pPr>
            <w:r w:rsidRPr="00F9528B">
              <w:tab/>
              <w:t xml:space="preserve">The price of the Plant shall be quoted on CIP-named place of destination basis as specified </w:t>
            </w:r>
            <w:r w:rsidRPr="00F9528B">
              <w:rPr>
                <w:b/>
              </w:rPr>
              <w:t>in the BDS</w:t>
            </w:r>
            <w:r w:rsidRPr="00F9528B">
              <w:t>.</w:t>
            </w:r>
          </w:p>
          <w:p w14:paraId="4A95BA5D" w14:textId="77777777" w:rsidR="00534247" w:rsidRPr="00F9528B" w:rsidRDefault="00534247" w:rsidP="00534247">
            <w:pPr>
              <w:pStyle w:val="ListParagraph"/>
              <w:numPr>
                <w:ilvl w:val="2"/>
                <w:numId w:val="19"/>
              </w:numPr>
              <w:tabs>
                <w:tab w:val="clear" w:pos="864"/>
                <w:tab w:val="num" w:pos="1332"/>
              </w:tabs>
              <w:spacing w:after="200"/>
              <w:ind w:left="1152" w:hanging="576"/>
              <w:contextualSpacing w:val="0"/>
            </w:pPr>
            <w:r w:rsidRPr="00F9528B">
              <w:t>Plant manufactured within the Employer’s Country (Schedule No. 2):</w:t>
            </w:r>
          </w:p>
          <w:p w14:paraId="6D1B4BE3" w14:textId="77777777" w:rsidR="00534247" w:rsidRPr="00F9528B" w:rsidRDefault="00534247" w:rsidP="00534247">
            <w:pPr>
              <w:autoSpaceDE w:val="0"/>
              <w:autoSpaceDN w:val="0"/>
              <w:adjustRightInd w:val="0"/>
              <w:spacing w:after="200"/>
              <w:ind w:left="1825" w:right="-75" w:hanging="471"/>
            </w:pPr>
            <w:r w:rsidRPr="00F9528B">
              <w:t xml:space="preserve">(i) </w:t>
            </w:r>
            <w:r w:rsidRPr="00F9528B">
              <w:tab/>
              <w:t>The price of the plant shall be quoted on an EXW Incoterm basis (such as “ex-works,” “ex-factory,” “ex-warehouse” or “off-the-shelf,” as applicable);</w:t>
            </w:r>
          </w:p>
          <w:p w14:paraId="4B3B35F4" w14:textId="77777777" w:rsidR="00534247" w:rsidRPr="00F9528B" w:rsidRDefault="00534247" w:rsidP="00534247">
            <w:pPr>
              <w:autoSpaceDE w:val="0"/>
              <w:autoSpaceDN w:val="0"/>
              <w:adjustRightInd w:val="0"/>
              <w:spacing w:after="200"/>
              <w:ind w:left="1825" w:right="-75" w:hanging="471"/>
            </w:pPr>
            <w:r w:rsidRPr="00F9528B">
              <w:t>(ii)</w:t>
            </w:r>
            <w:r w:rsidRPr="00F9528B">
              <w:tab/>
              <w:t xml:space="preserve">Sales tax and all other taxes payable in the Employer’s Country on the plant if the contract is awarded to the Bidder; </w:t>
            </w:r>
          </w:p>
          <w:p w14:paraId="3991C076" w14:textId="77777777" w:rsidR="00534247" w:rsidRPr="00F9528B" w:rsidRDefault="00534247" w:rsidP="00534247">
            <w:pPr>
              <w:pStyle w:val="ListParagraph"/>
              <w:numPr>
                <w:ilvl w:val="2"/>
                <w:numId w:val="19"/>
              </w:numPr>
              <w:tabs>
                <w:tab w:val="clear" w:pos="864"/>
                <w:tab w:val="num" w:pos="1332"/>
              </w:tabs>
              <w:spacing w:after="200"/>
              <w:ind w:left="1152" w:hanging="576"/>
              <w:contextualSpacing w:val="0"/>
              <w:jc w:val="left"/>
            </w:pPr>
            <w:r w:rsidRPr="00F9528B">
              <w:t>Design Services (Schedule No. 3);</w:t>
            </w:r>
          </w:p>
          <w:p w14:paraId="27913B25" w14:textId="77777777" w:rsidR="00534247" w:rsidRPr="00F9528B" w:rsidRDefault="00534247" w:rsidP="00534247">
            <w:pPr>
              <w:pStyle w:val="ListParagraph"/>
              <w:numPr>
                <w:ilvl w:val="2"/>
                <w:numId w:val="19"/>
              </w:numPr>
              <w:tabs>
                <w:tab w:val="clear" w:pos="864"/>
                <w:tab w:val="num" w:pos="1332"/>
              </w:tabs>
              <w:spacing w:after="200"/>
              <w:ind w:left="1152" w:right="-72" w:hanging="576"/>
              <w:contextualSpacing w:val="0"/>
            </w:pPr>
            <w:r w:rsidRPr="00F9528B">
              <w:t xml:space="preserve">Installation Services shall be quoted separately (Schedule No. 4) and shall include rates or prices for local transportation to named place of final </w:t>
            </w:r>
            <w:bookmarkStart w:id="212" w:name="_Hlt212280325"/>
            <w:bookmarkEnd w:id="212"/>
            <w:r w:rsidRPr="00F9528B">
              <w:t>destination as specified</w:t>
            </w:r>
            <w:r w:rsidRPr="00F9528B">
              <w:rPr>
                <w:b/>
              </w:rPr>
              <w:t xml:space="preserve"> in the BDS</w:t>
            </w:r>
            <w:r w:rsidRPr="00F9528B">
              <w:t>, insurance and other services incidental to delivery of the plant, all labor, contractor’s equipment, temporary works, materials, consumables and all matters and things of whatsoever nature, including operations and maintenance services, the provision of operations and maintenance manuals, training, etc., where identified in the bidding document, as necessary for the proper execution of the installation and other services, including all taxes, duties, levies and charges payable in the Employer’s Country as of twenty-eight (28) days prior to the deadline for submission of Bids;</w:t>
            </w:r>
          </w:p>
          <w:p w14:paraId="0996D0D6" w14:textId="77777777" w:rsidR="00534247" w:rsidRPr="00F9528B" w:rsidRDefault="00534247" w:rsidP="00534247">
            <w:pPr>
              <w:spacing w:after="200"/>
              <w:ind w:left="1152" w:right="-72" w:hanging="576"/>
            </w:pPr>
            <w:r w:rsidRPr="00F9528B">
              <w:t>(e)</w:t>
            </w:r>
            <w:r w:rsidRPr="00F9528B">
              <w:tab/>
              <w:t>Recommended spare parts shall be quoted separately (Schedule 6) as specified in either subparagraph (a) or (b) above in accordance with the origin of the spare parts.</w:t>
            </w:r>
          </w:p>
          <w:p w14:paraId="79D665C6" w14:textId="77777777" w:rsidR="00534247" w:rsidRPr="00F9528B" w:rsidRDefault="00534247" w:rsidP="00534247">
            <w:pPr>
              <w:pStyle w:val="S1-subpara"/>
              <w:numPr>
                <w:ilvl w:val="1"/>
                <w:numId w:val="54"/>
              </w:numPr>
              <w:ind w:left="576" w:hanging="576"/>
            </w:pPr>
            <w:r w:rsidRPr="00F9528B">
              <w:t>The terms EXW, CIP, and other similar terms shall be governed by the rules prescribed in the current edition of Incoterms, published by the International Chamber of Commerce, as specified</w:t>
            </w:r>
            <w:r w:rsidRPr="00F9528B">
              <w:rPr>
                <w:b/>
              </w:rPr>
              <w:t xml:space="preserve"> in the BDS.</w:t>
            </w:r>
          </w:p>
          <w:p w14:paraId="310B5A70" w14:textId="77777777" w:rsidR="00534247" w:rsidRPr="00F9528B" w:rsidRDefault="00534247" w:rsidP="00534247">
            <w:pPr>
              <w:pStyle w:val="S1-subpara"/>
              <w:numPr>
                <w:ilvl w:val="1"/>
                <w:numId w:val="54"/>
              </w:numPr>
              <w:ind w:left="576" w:hanging="576"/>
            </w:pPr>
            <w:r w:rsidRPr="00F9528B">
              <w:t>The prices shall be either fixed or adjustable as specified</w:t>
            </w:r>
            <w:r w:rsidRPr="00F9528B">
              <w:rPr>
                <w:b/>
              </w:rPr>
              <w:t xml:space="preserve"> in the BDS.</w:t>
            </w:r>
          </w:p>
          <w:p w14:paraId="1B9937C2" w14:textId="77777777" w:rsidR="00534247" w:rsidRPr="00F9528B" w:rsidRDefault="00534247" w:rsidP="00534247">
            <w:pPr>
              <w:pStyle w:val="S1-subpara"/>
              <w:numPr>
                <w:ilvl w:val="1"/>
                <w:numId w:val="54"/>
              </w:numPr>
              <w:ind w:left="576" w:hanging="576"/>
            </w:pPr>
            <w:r w:rsidRPr="00F9528B">
              <w:t xml:space="preserve">In the case of </w:t>
            </w:r>
            <w:r w:rsidRPr="00F9528B">
              <w:rPr>
                <w:b/>
              </w:rPr>
              <w:t>Fixed Price</w:t>
            </w:r>
            <w:r w:rsidRPr="00F9528B">
              <w:t xml:space="preserve">, prices quoted by the Bidder shall be fixed during the Bidder’s performance of the contract and not subject to variation on any account.  A Bid submitted with an adjustable price quotation will be treated as non-responsive and rejected. </w:t>
            </w:r>
          </w:p>
          <w:p w14:paraId="5FFCC260" w14:textId="77777777" w:rsidR="00534247" w:rsidRPr="00F9528B" w:rsidRDefault="00534247" w:rsidP="00534247">
            <w:pPr>
              <w:pStyle w:val="S1-subpara"/>
              <w:numPr>
                <w:ilvl w:val="1"/>
                <w:numId w:val="54"/>
              </w:numPr>
              <w:ind w:left="576" w:hanging="576"/>
            </w:pPr>
            <w:r w:rsidRPr="00F9528B">
              <w:t xml:space="preserve">In the case of </w:t>
            </w:r>
            <w:r w:rsidRPr="00F9528B">
              <w:rPr>
                <w:b/>
              </w:rPr>
              <w:t>Adjustable Price</w:t>
            </w:r>
            <w:r w:rsidRPr="00F9528B">
              <w:t>, prices quoted by the Bidder shall be subject to adjustment during performance of the contract to reflect changes in the cost elements such as labor, material, transport and contractor’s equipment in accordance with the procedures specified in the corresponding Appendix to the Contract Agreement. A Bid submitted with a fixed price quotation will not be rejected, but the price adjustment will be treated as zero.  Bidders are required to indicate the source of labor and material indices in the corresponding Form in Section V, "Bidding Forms."</w:t>
            </w:r>
          </w:p>
          <w:p w14:paraId="7EB9BFDA" w14:textId="77777777" w:rsidR="00534247" w:rsidRPr="00F9528B" w:rsidRDefault="00534247" w:rsidP="00534247">
            <w:pPr>
              <w:pStyle w:val="S1-subpara"/>
              <w:numPr>
                <w:ilvl w:val="1"/>
                <w:numId w:val="54"/>
              </w:numPr>
              <w:ind w:left="576" w:hanging="576"/>
            </w:pPr>
            <w:r w:rsidRPr="00F9528B">
              <w:t xml:space="preserve">If so indicated in ITB 1.1, Bids are being invited for individual lots (contracts) or for any combination of lots (packages).  Bidders wishing to offer any price reduction (discount) for the award of more than one Contract shall specify in their Letter of Bid the price reductions applicable to each package, or alternatively, to individual Contracts within the package, and the manner in which the price reductions will apply.  </w:t>
            </w:r>
          </w:p>
          <w:p w14:paraId="37020C60" w14:textId="77777777" w:rsidR="00534247" w:rsidRPr="00F9528B" w:rsidRDefault="00534247" w:rsidP="00534247">
            <w:pPr>
              <w:pStyle w:val="S1-subpara"/>
              <w:numPr>
                <w:ilvl w:val="1"/>
                <w:numId w:val="54"/>
              </w:numPr>
              <w:ind w:left="576" w:hanging="576"/>
            </w:pPr>
            <w:r w:rsidRPr="00F9528B">
              <w:t xml:space="preserve"> Bidders wishing to offer any unconditional discount shall specify in their Letter of Bid the offered discounts and the manner in which price discounts will apply. </w:t>
            </w:r>
          </w:p>
        </w:tc>
      </w:tr>
      <w:tr w:rsidR="00534247" w:rsidRPr="00F9528B" w14:paraId="596122F6" w14:textId="77777777" w:rsidTr="00F11B46">
        <w:trPr>
          <w:gridAfter w:val="1"/>
          <w:wAfter w:w="26" w:type="dxa"/>
        </w:trPr>
        <w:tc>
          <w:tcPr>
            <w:tcW w:w="2445" w:type="dxa"/>
          </w:tcPr>
          <w:p w14:paraId="25BFFDEA" w14:textId="77777777" w:rsidR="00534247" w:rsidRPr="00F9528B" w:rsidRDefault="00534247" w:rsidP="00534247">
            <w:pPr>
              <w:pStyle w:val="S1-Header2"/>
            </w:pPr>
            <w:bookmarkStart w:id="213" w:name="_Toc438438836"/>
            <w:bookmarkStart w:id="214" w:name="_Toc438532597"/>
            <w:bookmarkStart w:id="215" w:name="_Toc438733980"/>
            <w:bookmarkStart w:id="216" w:name="_Toc438907019"/>
            <w:bookmarkStart w:id="217" w:name="_Toc438907218"/>
            <w:bookmarkStart w:id="218" w:name="_Toc23236761"/>
            <w:bookmarkStart w:id="219" w:name="_Toc125783006"/>
            <w:bookmarkStart w:id="220" w:name="_Toc436556134"/>
            <w:bookmarkStart w:id="221" w:name="_Toc494358965"/>
            <w:bookmarkStart w:id="222" w:name="_Toc27991560"/>
            <w:r w:rsidRPr="00F9528B">
              <w:t>Cu</w:t>
            </w:r>
            <w:bookmarkStart w:id="223" w:name="_Hlt438531797"/>
            <w:bookmarkEnd w:id="223"/>
            <w:r w:rsidRPr="00F9528B">
              <w:t>rrencies of Bid</w:t>
            </w:r>
            <w:bookmarkEnd w:id="213"/>
            <w:bookmarkEnd w:id="214"/>
            <w:bookmarkEnd w:id="215"/>
            <w:bookmarkEnd w:id="216"/>
            <w:bookmarkEnd w:id="217"/>
            <w:r w:rsidRPr="00F9528B">
              <w:t xml:space="preserve"> and Payment</w:t>
            </w:r>
            <w:bookmarkEnd w:id="218"/>
            <w:bookmarkEnd w:id="219"/>
            <w:bookmarkEnd w:id="220"/>
            <w:bookmarkEnd w:id="221"/>
            <w:bookmarkEnd w:id="222"/>
          </w:p>
        </w:tc>
        <w:tc>
          <w:tcPr>
            <w:tcW w:w="6925" w:type="dxa"/>
            <w:gridSpan w:val="3"/>
          </w:tcPr>
          <w:p w14:paraId="517CBE1E" w14:textId="77777777" w:rsidR="00534247" w:rsidRPr="00F9528B" w:rsidRDefault="00534247" w:rsidP="00534247">
            <w:pPr>
              <w:pStyle w:val="S1-subpara"/>
              <w:numPr>
                <w:ilvl w:val="1"/>
                <w:numId w:val="55"/>
              </w:numPr>
            </w:pPr>
            <w:r w:rsidRPr="00F9528B">
              <w:t xml:space="preserve">The currency(ies) of the Bid and the currency(ies) of payments shall be the same.  The Bidder shall quote in the currency of the Employer’s country the portion of the Bid price that corresponds to expenditures incurred in the currency of the Employer’s Country, unless otherwise specified </w:t>
            </w:r>
            <w:r w:rsidRPr="00F9528B">
              <w:rPr>
                <w:b/>
              </w:rPr>
              <w:t>in the BDS</w:t>
            </w:r>
            <w:r w:rsidRPr="00F9528B">
              <w:t>.</w:t>
            </w:r>
          </w:p>
          <w:p w14:paraId="39966302" w14:textId="77777777" w:rsidR="00534247" w:rsidRPr="00F9528B" w:rsidRDefault="00534247" w:rsidP="00534247">
            <w:pPr>
              <w:pStyle w:val="S1-subpara"/>
              <w:numPr>
                <w:ilvl w:val="1"/>
                <w:numId w:val="55"/>
              </w:numPr>
            </w:pPr>
            <w:r w:rsidRPr="00F9528B">
              <w:t>The Bidder may express the Bid price in any currency. If the Bidder wishes to be paid in a combination of amounts in different currencies, it may quote its price accordingly but shall use no more than three foreign currencies in addition to the currency of the Employer’s Country.</w:t>
            </w:r>
          </w:p>
        </w:tc>
      </w:tr>
      <w:tr w:rsidR="00534247" w:rsidRPr="00F9528B" w14:paraId="0E0098F8" w14:textId="77777777" w:rsidTr="00F11B46">
        <w:trPr>
          <w:gridAfter w:val="1"/>
          <w:wAfter w:w="26" w:type="dxa"/>
        </w:trPr>
        <w:tc>
          <w:tcPr>
            <w:tcW w:w="2445" w:type="dxa"/>
          </w:tcPr>
          <w:p w14:paraId="7E870C08" w14:textId="77777777" w:rsidR="00534247" w:rsidRPr="00F9528B" w:rsidRDefault="00534247" w:rsidP="00534247">
            <w:pPr>
              <w:pStyle w:val="S1-Header2"/>
            </w:pPr>
            <w:bookmarkStart w:id="224" w:name="_Toc438438841"/>
            <w:bookmarkStart w:id="225" w:name="_Toc438532604"/>
            <w:bookmarkStart w:id="226" w:name="_Toc438733985"/>
            <w:bookmarkStart w:id="227" w:name="_Toc438907024"/>
            <w:bookmarkStart w:id="228" w:name="_Toc438907223"/>
            <w:bookmarkStart w:id="229" w:name="_Toc23236764"/>
            <w:bookmarkStart w:id="230" w:name="_Toc125783007"/>
            <w:bookmarkStart w:id="231" w:name="_Toc436556135"/>
            <w:bookmarkStart w:id="232" w:name="_Toc494358966"/>
            <w:bookmarkStart w:id="233" w:name="_Toc27991561"/>
            <w:r w:rsidRPr="00F9528B">
              <w:t>Period of Validity of Bids</w:t>
            </w:r>
            <w:bookmarkEnd w:id="224"/>
            <w:bookmarkEnd w:id="225"/>
            <w:bookmarkEnd w:id="226"/>
            <w:bookmarkEnd w:id="227"/>
            <w:bookmarkEnd w:id="228"/>
            <w:bookmarkEnd w:id="229"/>
            <w:bookmarkEnd w:id="230"/>
            <w:bookmarkEnd w:id="231"/>
            <w:bookmarkEnd w:id="232"/>
            <w:bookmarkEnd w:id="233"/>
          </w:p>
        </w:tc>
        <w:tc>
          <w:tcPr>
            <w:tcW w:w="6925" w:type="dxa"/>
            <w:gridSpan w:val="3"/>
          </w:tcPr>
          <w:p w14:paraId="1DE598DA" w14:textId="77777777" w:rsidR="00534247" w:rsidRPr="00F9528B" w:rsidRDefault="00534247" w:rsidP="00534247">
            <w:pPr>
              <w:pStyle w:val="S1-subpara"/>
              <w:numPr>
                <w:ilvl w:val="1"/>
                <w:numId w:val="56"/>
              </w:numPr>
            </w:pPr>
            <w:r w:rsidRPr="00F9528B">
              <w:t>Bids shall remain valid for the Bid Validity period specified</w:t>
            </w:r>
            <w:r w:rsidRPr="00F9528B">
              <w:rPr>
                <w:b/>
              </w:rPr>
              <w:t xml:space="preserve"> in the BDS</w:t>
            </w:r>
            <w:r w:rsidRPr="00F9528B">
              <w:t>. The Bid Validity period starts from the Bid submission deadline (as prescribed by the Employer in accordance with ITB 23.1). A Bid valid for a shorter period shall be rejected by the Employer as nonresponsive.</w:t>
            </w:r>
          </w:p>
          <w:p w14:paraId="0C25A61C" w14:textId="77777777" w:rsidR="00534247" w:rsidRPr="00F9528B" w:rsidRDefault="00534247" w:rsidP="00534247">
            <w:pPr>
              <w:pStyle w:val="S1-subpara"/>
              <w:numPr>
                <w:ilvl w:val="1"/>
                <w:numId w:val="56"/>
              </w:numPr>
            </w:pPr>
            <w:r w:rsidRPr="00F9528B">
              <w:t>In exceptional circumstances, prior to the expiration of the Bid validity period, the Employer may request Bidders to extend the period of validity of their Bids. The request and the responses shall be made in writing. If a Bid Security is requested in accordance with ITB 20, the Bidder granting the request shall also extend the Bid Security for twenty-eight (28) days beyond the deadline of the extended validity period. A Bidder may refuse the request without forfeiting its Bid Security. A Bidder granting the request shall not be required or permitted to modify its Bid, except as provided in ITB 19.3.</w:t>
            </w:r>
          </w:p>
          <w:p w14:paraId="1B623B85" w14:textId="77777777" w:rsidR="00534247" w:rsidRPr="00F9528B" w:rsidRDefault="00534247" w:rsidP="00534247">
            <w:pPr>
              <w:pStyle w:val="S1-subpara"/>
              <w:numPr>
                <w:ilvl w:val="1"/>
                <w:numId w:val="56"/>
              </w:numPr>
            </w:pPr>
            <w:r w:rsidRPr="00F9528B">
              <w:t>If the award is delayed by a period exceeding fifty-six (56) days beyond the expiry of the initial Bid validity period, the Contract price shall be determined as follows:</w:t>
            </w:r>
          </w:p>
          <w:p w14:paraId="22920B66" w14:textId="77777777" w:rsidR="00534247" w:rsidRPr="00F9528B" w:rsidRDefault="00534247" w:rsidP="00534247">
            <w:pPr>
              <w:pStyle w:val="S1-subpara"/>
              <w:numPr>
                <w:ilvl w:val="0"/>
                <w:numId w:val="57"/>
              </w:numPr>
              <w:ind w:left="1152" w:right="-72" w:hanging="576"/>
            </w:pPr>
            <w:r w:rsidRPr="00F9528B">
              <w:t xml:space="preserve">in the case of </w:t>
            </w:r>
            <w:r w:rsidRPr="00F9528B">
              <w:rPr>
                <w:b/>
              </w:rPr>
              <w:t>fixed price</w:t>
            </w:r>
            <w:r w:rsidRPr="00F9528B">
              <w:t xml:space="preserve"> contracts, the Contract price shall be the Bid price adjusted by the factor or factors specified</w:t>
            </w:r>
            <w:r w:rsidRPr="00F9528B">
              <w:rPr>
                <w:b/>
              </w:rPr>
              <w:t xml:space="preserve"> in the BDS</w:t>
            </w:r>
            <w:r w:rsidRPr="00F9528B">
              <w:t>;</w:t>
            </w:r>
          </w:p>
          <w:p w14:paraId="57CC16BA" w14:textId="77777777" w:rsidR="00534247" w:rsidRPr="00F9528B" w:rsidRDefault="00534247" w:rsidP="00534247">
            <w:pPr>
              <w:pStyle w:val="S1-subpara"/>
              <w:numPr>
                <w:ilvl w:val="0"/>
                <w:numId w:val="57"/>
              </w:numPr>
              <w:ind w:left="1152" w:right="-72" w:hanging="576"/>
            </w:pPr>
            <w:r w:rsidRPr="00F9528B">
              <w:t xml:space="preserve">in the case of </w:t>
            </w:r>
            <w:r w:rsidRPr="00F9528B">
              <w:rPr>
                <w:b/>
              </w:rPr>
              <w:t>adjustable price</w:t>
            </w:r>
            <w:r w:rsidRPr="00F9528B">
              <w:t xml:space="preserve"> contracts, no adjustment shall be made; or</w:t>
            </w:r>
          </w:p>
          <w:p w14:paraId="4B90D322" w14:textId="77777777" w:rsidR="00534247" w:rsidRPr="00F9528B" w:rsidRDefault="00534247" w:rsidP="00534247">
            <w:pPr>
              <w:pStyle w:val="S1-subpara"/>
              <w:numPr>
                <w:ilvl w:val="0"/>
                <w:numId w:val="57"/>
              </w:numPr>
              <w:ind w:left="1152" w:right="-72" w:hanging="576"/>
            </w:pPr>
            <w:r w:rsidRPr="00F9528B">
              <w:t>in any case, bid evaluation shall be based on the Bid price without taking into consideration the applicable correction from those indicated above.</w:t>
            </w:r>
          </w:p>
        </w:tc>
      </w:tr>
      <w:tr w:rsidR="00534247" w:rsidRPr="00F9528B" w14:paraId="11A92DF8" w14:textId="77777777" w:rsidTr="00F11B46">
        <w:trPr>
          <w:gridAfter w:val="1"/>
          <w:wAfter w:w="26" w:type="dxa"/>
        </w:trPr>
        <w:tc>
          <w:tcPr>
            <w:tcW w:w="2445" w:type="dxa"/>
          </w:tcPr>
          <w:p w14:paraId="47F91EDC" w14:textId="77777777" w:rsidR="00534247" w:rsidRPr="00F9528B" w:rsidRDefault="00534247" w:rsidP="00534247">
            <w:pPr>
              <w:pStyle w:val="S1-Header2"/>
            </w:pPr>
            <w:bookmarkStart w:id="234" w:name="_Toc438438842"/>
            <w:bookmarkStart w:id="235" w:name="_Toc438532605"/>
            <w:bookmarkStart w:id="236" w:name="_Toc438733986"/>
            <w:bookmarkStart w:id="237" w:name="_Toc438907025"/>
            <w:bookmarkStart w:id="238" w:name="_Toc438907224"/>
            <w:bookmarkStart w:id="239" w:name="_Toc23236765"/>
            <w:bookmarkStart w:id="240" w:name="_Toc125783008"/>
            <w:bookmarkStart w:id="241" w:name="_Toc436556138"/>
            <w:bookmarkStart w:id="242" w:name="_Toc494358967"/>
            <w:bookmarkStart w:id="243" w:name="_Toc27991562"/>
            <w:r w:rsidRPr="00F9528B">
              <w:t>Bid Security</w:t>
            </w:r>
            <w:bookmarkEnd w:id="234"/>
            <w:bookmarkEnd w:id="235"/>
            <w:bookmarkEnd w:id="236"/>
            <w:bookmarkEnd w:id="237"/>
            <w:bookmarkEnd w:id="238"/>
            <w:bookmarkEnd w:id="239"/>
            <w:bookmarkEnd w:id="240"/>
            <w:bookmarkEnd w:id="241"/>
            <w:bookmarkEnd w:id="242"/>
            <w:bookmarkEnd w:id="243"/>
          </w:p>
        </w:tc>
        <w:tc>
          <w:tcPr>
            <w:tcW w:w="6925" w:type="dxa"/>
            <w:gridSpan w:val="3"/>
          </w:tcPr>
          <w:p w14:paraId="3B21C3AD" w14:textId="77777777" w:rsidR="00534247" w:rsidRPr="00F9528B" w:rsidRDefault="00534247" w:rsidP="00534247">
            <w:pPr>
              <w:pStyle w:val="S1-subpara"/>
              <w:numPr>
                <w:ilvl w:val="1"/>
                <w:numId w:val="58"/>
              </w:numPr>
            </w:pPr>
            <w:r w:rsidRPr="00F9528B">
              <w:t xml:space="preserve">The Bidder shall furnish as part of its Bid, either a Bid-Securing Declaration or a Bid Security as specified </w:t>
            </w:r>
            <w:r w:rsidRPr="00F9528B">
              <w:rPr>
                <w:b/>
              </w:rPr>
              <w:t>in the BDS,</w:t>
            </w:r>
            <w:r w:rsidRPr="00F9528B">
              <w:t xml:space="preserve"> in original form and, in the case of a Bid Security, in the amount and currency specified</w:t>
            </w:r>
            <w:r w:rsidRPr="00F9528B">
              <w:rPr>
                <w:b/>
              </w:rPr>
              <w:t xml:space="preserve"> in the BDS</w:t>
            </w:r>
            <w:r w:rsidRPr="00F9528B">
              <w:t>.</w:t>
            </w:r>
          </w:p>
          <w:p w14:paraId="195C90F4" w14:textId="77777777" w:rsidR="00534247" w:rsidRPr="00F9528B" w:rsidRDefault="00534247" w:rsidP="00534247">
            <w:pPr>
              <w:pStyle w:val="S1-subpara"/>
              <w:numPr>
                <w:ilvl w:val="1"/>
                <w:numId w:val="58"/>
              </w:numPr>
            </w:pPr>
            <w:r w:rsidRPr="00F9528B">
              <w:t>A Bid-Securing Declaration shall use the form included in Section V, "Bidding Forms."</w:t>
            </w:r>
          </w:p>
          <w:p w14:paraId="0F319099" w14:textId="77777777" w:rsidR="00534247" w:rsidRPr="00F9528B" w:rsidRDefault="00534247" w:rsidP="00534247">
            <w:pPr>
              <w:pStyle w:val="S1-subpara"/>
              <w:numPr>
                <w:ilvl w:val="1"/>
                <w:numId w:val="58"/>
              </w:numPr>
              <w:tabs>
                <w:tab w:val="left" w:pos="0"/>
              </w:tabs>
            </w:pPr>
            <w:r w:rsidRPr="00F9528B">
              <w:t>If a Bid Security is specified purs</w:t>
            </w:r>
            <w:bookmarkStart w:id="244" w:name="_Hlt126563856"/>
            <w:bookmarkEnd w:id="244"/>
            <w:r w:rsidRPr="00F9528B">
              <w:t>uant to ITB 20.1, the Bid security shall be a demand guarantee in any of the following forms at the Bidder’s option:</w:t>
            </w:r>
          </w:p>
          <w:p w14:paraId="7B84FAA5" w14:textId="77777777" w:rsidR="00534247" w:rsidRPr="00F9528B" w:rsidRDefault="00534247" w:rsidP="00534247">
            <w:pPr>
              <w:pStyle w:val="S1-subpara"/>
              <w:numPr>
                <w:ilvl w:val="0"/>
                <w:numId w:val="32"/>
              </w:numPr>
              <w:tabs>
                <w:tab w:val="left" w:pos="0"/>
              </w:tabs>
              <w:ind w:left="1152" w:right="-72" w:hanging="576"/>
            </w:pPr>
            <w:r w:rsidRPr="00F9528B">
              <w:rPr>
                <w:color w:val="000000" w:themeColor="text1"/>
              </w:rPr>
              <w:t>an unconditional guarantee issued by a bank or non-bank financial institution (such as an insurance, bonding or surety company);</w:t>
            </w:r>
            <w:r w:rsidRPr="00F9528B">
              <w:t xml:space="preserve"> </w:t>
            </w:r>
          </w:p>
          <w:p w14:paraId="37908D91" w14:textId="77777777" w:rsidR="00534247" w:rsidRPr="00F9528B" w:rsidRDefault="00534247" w:rsidP="00534247">
            <w:pPr>
              <w:pStyle w:val="S1-subpara"/>
              <w:numPr>
                <w:ilvl w:val="0"/>
                <w:numId w:val="32"/>
              </w:numPr>
              <w:tabs>
                <w:tab w:val="left" w:pos="0"/>
              </w:tabs>
              <w:ind w:left="1152" w:right="-72" w:hanging="576"/>
            </w:pPr>
            <w:r w:rsidRPr="00F9528B">
              <w:t xml:space="preserve">an irrevocable letter of credit; </w:t>
            </w:r>
          </w:p>
          <w:p w14:paraId="3F93D6CE" w14:textId="77777777" w:rsidR="00534247" w:rsidRPr="00F9528B" w:rsidRDefault="00534247" w:rsidP="00534247">
            <w:pPr>
              <w:pStyle w:val="S1-subpara"/>
              <w:numPr>
                <w:ilvl w:val="0"/>
                <w:numId w:val="32"/>
              </w:numPr>
              <w:tabs>
                <w:tab w:val="left" w:pos="0"/>
              </w:tabs>
              <w:ind w:left="1152" w:right="-72" w:hanging="576"/>
            </w:pPr>
            <w:r w:rsidRPr="00F9528B">
              <w:t>a cashier’s or certified check; or</w:t>
            </w:r>
          </w:p>
          <w:p w14:paraId="25A48297" w14:textId="77777777" w:rsidR="00534247" w:rsidRPr="00F9528B" w:rsidRDefault="00534247" w:rsidP="00534247">
            <w:pPr>
              <w:pStyle w:val="S1-subpara"/>
              <w:numPr>
                <w:ilvl w:val="0"/>
                <w:numId w:val="32"/>
              </w:numPr>
              <w:tabs>
                <w:tab w:val="left" w:pos="0"/>
              </w:tabs>
              <w:ind w:left="1152" w:right="-72" w:hanging="576"/>
            </w:pPr>
            <w:r w:rsidRPr="00F9528B">
              <w:t xml:space="preserve">another security indicated </w:t>
            </w:r>
            <w:r w:rsidRPr="00F9528B">
              <w:rPr>
                <w:b/>
              </w:rPr>
              <w:t>in the BDS</w:t>
            </w:r>
            <w:r w:rsidRPr="00F9528B">
              <w:rPr>
                <w:bCs/>
              </w:rPr>
              <w:t>,</w:t>
            </w:r>
          </w:p>
          <w:p w14:paraId="3332A7F5" w14:textId="77777777" w:rsidR="00534247" w:rsidRPr="00F9528B" w:rsidRDefault="00534247" w:rsidP="00534247">
            <w:pPr>
              <w:pStyle w:val="S1-subpara"/>
              <w:numPr>
                <w:ilvl w:val="0"/>
                <w:numId w:val="0"/>
              </w:numPr>
              <w:tabs>
                <w:tab w:val="left" w:pos="0"/>
              </w:tabs>
              <w:ind w:left="576" w:hanging="576"/>
            </w:pPr>
            <w:r w:rsidRPr="00F9528B">
              <w:tab/>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Bid submission, that a correspondent financial institution is not required. In the case of a bank guarantee, the Bid Security shall be submitted either using the Bid Security Form included in Section V, "Bidding Forms," or in another substantially similar format approved by the Employer prior to Bid submission. The Bid Security shall be valid for twenty-eight (28) days beyond the original validity period of the Bid, or beyond any period of extension if requested under ITB 19.2.</w:t>
            </w:r>
          </w:p>
          <w:p w14:paraId="39623852" w14:textId="77777777" w:rsidR="00534247" w:rsidRPr="00F9528B" w:rsidRDefault="00534247" w:rsidP="00534247">
            <w:pPr>
              <w:pStyle w:val="S1-subpara"/>
              <w:numPr>
                <w:ilvl w:val="1"/>
                <w:numId w:val="58"/>
              </w:numPr>
              <w:tabs>
                <w:tab w:val="left" w:pos="0"/>
              </w:tabs>
            </w:pPr>
            <w:r w:rsidRPr="00F9528B">
              <w:t>If a Bid Security or a Bid-Securing Declaration is specified pursuant to ITB 20.1, any Bid not accompanied by a substantially responsive Bid Security or Bid-Securing Declaration shall be rejected by the Employer as nonresponsive.</w:t>
            </w:r>
          </w:p>
          <w:p w14:paraId="08178539" w14:textId="77777777" w:rsidR="00534247" w:rsidRPr="00F9528B" w:rsidRDefault="00534247" w:rsidP="00534247">
            <w:pPr>
              <w:pStyle w:val="S1-subpara"/>
              <w:numPr>
                <w:ilvl w:val="1"/>
                <w:numId w:val="58"/>
              </w:numPr>
              <w:tabs>
                <w:tab w:val="left" w:pos="0"/>
              </w:tabs>
            </w:pPr>
            <w:r w:rsidRPr="00F9528B">
              <w:t>If a Bid Security is specified pursuant to ITB 20.1, t</w:t>
            </w:r>
            <w:bookmarkStart w:id="245" w:name="_Hlt126564013"/>
            <w:bookmarkEnd w:id="245"/>
            <w:r w:rsidRPr="00F9528B">
              <w:t>he Bid Security of unsuccessful Bidders shall be returned as promptly as possible upon the successful Bidder’s furnishing of the Performance Security pursuant to ITB 47.</w:t>
            </w:r>
          </w:p>
          <w:p w14:paraId="095E909C" w14:textId="77777777" w:rsidR="00534247" w:rsidRPr="00F9528B" w:rsidRDefault="00534247" w:rsidP="00534247">
            <w:pPr>
              <w:pStyle w:val="S1-subpara"/>
              <w:numPr>
                <w:ilvl w:val="1"/>
                <w:numId w:val="58"/>
              </w:numPr>
              <w:tabs>
                <w:tab w:val="left" w:pos="0"/>
              </w:tabs>
            </w:pPr>
            <w:r w:rsidRPr="00F9528B">
              <w:t>The Bid Security of the successful Bidder shall be returned as promptly as possible once the successful Bidder has signed the Contract and furnished the required Performance Security.</w:t>
            </w:r>
          </w:p>
          <w:p w14:paraId="0BDE6D4B" w14:textId="77777777" w:rsidR="00534247" w:rsidRPr="00F9528B" w:rsidRDefault="00534247" w:rsidP="00534247">
            <w:pPr>
              <w:pStyle w:val="S1-subpara"/>
              <w:numPr>
                <w:ilvl w:val="1"/>
                <w:numId w:val="58"/>
              </w:numPr>
              <w:tabs>
                <w:tab w:val="left" w:pos="0"/>
              </w:tabs>
            </w:pPr>
            <w:r w:rsidRPr="00F9528B">
              <w:t>The Bid Security may be forfeited, or the Bid-Securing Declaration executed:</w:t>
            </w:r>
          </w:p>
          <w:p w14:paraId="6F1387B2" w14:textId="77777777" w:rsidR="00534247" w:rsidRPr="00F9528B" w:rsidRDefault="00534247" w:rsidP="00534247">
            <w:pPr>
              <w:pStyle w:val="S1-subpara"/>
              <w:numPr>
                <w:ilvl w:val="0"/>
                <w:numId w:val="34"/>
              </w:numPr>
              <w:tabs>
                <w:tab w:val="left" w:pos="0"/>
              </w:tabs>
              <w:ind w:left="1152" w:right="-72" w:hanging="576"/>
            </w:pPr>
            <w:r w:rsidRPr="00F9528B">
              <w:t>if a Bidder</w:t>
            </w:r>
            <w:bookmarkStart w:id="246" w:name="_Toc438267890"/>
            <w:r w:rsidRPr="00F9528B">
              <w:t xml:space="preserve"> withdraws its Bid during the period of Bid validity specified by the Bidder on the Letter of Bid; or</w:t>
            </w:r>
          </w:p>
          <w:bookmarkEnd w:id="246"/>
          <w:p w14:paraId="5B49B35F" w14:textId="77777777" w:rsidR="00534247" w:rsidRPr="00F9528B" w:rsidRDefault="00534247" w:rsidP="00534247">
            <w:pPr>
              <w:pStyle w:val="S1-subpara"/>
              <w:numPr>
                <w:ilvl w:val="0"/>
                <w:numId w:val="34"/>
              </w:numPr>
              <w:tabs>
                <w:tab w:val="left" w:pos="0"/>
              </w:tabs>
              <w:ind w:left="1152" w:right="-72" w:hanging="576"/>
            </w:pPr>
            <w:r w:rsidRPr="00F9528B">
              <w:t>if the successful Bidder fails to:</w:t>
            </w:r>
          </w:p>
          <w:p w14:paraId="35731928" w14:textId="77777777" w:rsidR="00534247" w:rsidRPr="00F9528B" w:rsidRDefault="00534247" w:rsidP="00534247">
            <w:pPr>
              <w:pStyle w:val="S1-subpara"/>
              <w:numPr>
                <w:ilvl w:val="0"/>
                <w:numId w:val="35"/>
              </w:numPr>
              <w:ind w:left="1728" w:right="-72" w:hanging="576"/>
            </w:pPr>
            <w:bookmarkStart w:id="247" w:name="_Toc438267892"/>
            <w:bookmarkEnd w:id="247"/>
            <w:r w:rsidRPr="00F9528B">
              <w:t>sign the Contract in accordance with ITB 46; or</w:t>
            </w:r>
            <w:bookmarkStart w:id="248" w:name="_Toc438267893"/>
          </w:p>
          <w:p w14:paraId="1B98DE9D" w14:textId="77777777" w:rsidR="00534247" w:rsidRPr="00F9528B" w:rsidRDefault="00534247" w:rsidP="00534247">
            <w:pPr>
              <w:pStyle w:val="S1-subpara"/>
              <w:numPr>
                <w:ilvl w:val="0"/>
                <w:numId w:val="35"/>
              </w:numPr>
              <w:ind w:left="1728" w:right="-72" w:hanging="576"/>
            </w:pPr>
            <w:r w:rsidRPr="00F9528B">
              <w:t xml:space="preserve">furnish a Performance Security in accordance with ITB </w:t>
            </w:r>
            <w:bookmarkEnd w:id="248"/>
            <w:r w:rsidRPr="00F9528B">
              <w:t>47.</w:t>
            </w:r>
          </w:p>
          <w:p w14:paraId="52A0E0A9" w14:textId="2D6FC923" w:rsidR="00534247" w:rsidRPr="00F9528B" w:rsidRDefault="00534247" w:rsidP="00534247">
            <w:pPr>
              <w:pStyle w:val="S1-subpara"/>
              <w:numPr>
                <w:ilvl w:val="1"/>
                <w:numId w:val="58"/>
              </w:numPr>
              <w:tabs>
                <w:tab w:val="left" w:pos="0"/>
              </w:tabs>
            </w:pPr>
            <w:r w:rsidRPr="00F9528B">
              <w:t>The Bid Security or the Bid-Securing Declaration of a JVCA shall be in the name of the JVCA that submits the Bid. If the JVCA has not been legally constituted into a legally enforceable JVCA at the time of bidding, the Bid Security or the Bid Securing Declaration shall be in the names of all future members as named in the letter of intent referred to in ITB 4.1 and ITB 11.2.</w:t>
            </w:r>
          </w:p>
          <w:p w14:paraId="00D79302" w14:textId="77777777" w:rsidR="00534247" w:rsidRPr="00F9528B" w:rsidRDefault="00534247" w:rsidP="00534247">
            <w:pPr>
              <w:pStyle w:val="S1-subpara"/>
              <w:numPr>
                <w:ilvl w:val="1"/>
                <w:numId w:val="58"/>
              </w:numPr>
              <w:tabs>
                <w:tab w:val="left" w:pos="0"/>
              </w:tabs>
            </w:pPr>
            <w:r w:rsidRPr="00F9528B">
              <w:t xml:space="preserve">If a Bid Security is not required </w:t>
            </w:r>
            <w:r w:rsidRPr="00F9528B">
              <w:rPr>
                <w:b/>
              </w:rPr>
              <w:t>in the BDS</w:t>
            </w:r>
            <w:r w:rsidRPr="00F9528B">
              <w:t>: and</w:t>
            </w:r>
          </w:p>
          <w:p w14:paraId="692F5E82" w14:textId="77777777" w:rsidR="00534247" w:rsidRPr="00F9528B" w:rsidRDefault="00534247" w:rsidP="00534247">
            <w:pPr>
              <w:pStyle w:val="S1-subpara"/>
              <w:numPr>
                <w:ilvl w:val="0"/>
                <w:numId w:val="84"/>
              </w:numPr>
              <w:tabs>
                <w:tab w:val="left" w:pos="0"/>
              </w:tabs>
              <w:ind w:left="1152" w:right="-72" w:hanging="576"/>
            </w:pPr>
            <w:r w:rsidRPr="00F9528B">
              <w:t>if a Bidder withdraws its Bid during the period of Bid validity specified by the Bidder on the Letter of Bid, except as provided in ITB 19.2; or</w:t>
            </w:r>
          </w:p>
          <w:p w14:paraId="59499690" w14:textId="77777777" w:rsidR="00534247" w:rsidRPr="00F9528B" w:rsidRDefault="00534247" w:rsidP="00534247">
            <w:pPr>
              <w:pStyle w:val="S1-subpara"/>
              <w:numPr>
                <w:ilvl w:val="0"/>
                <w:numId w:val="84"/>
              </w:numPr>
              <w:tabs>
                <w:tab w:val="left" w:pos="0"/>
              </w:tabs>
              <w:ind w:left="1152" w:right="-72" w:hanging="576"/>
            </w:pPr>
            <w:r w:rsidRPr="00F9528B">
              <w:t xml:space="preserve">if the successful Bidder fails to: </w:t>
            </w:r>
          </w:p>
          <w:p w14:paraId="772208D9" w14:textId="77777777" w:rsidR="00534247" w:rsidRPr="00F9528B" w:rsidRDefault="00534247" w:rsidP="00534247">
            <w:pPr>
              <w:pStyle w:val="S1-subpara"/>
              <w:numPr>
                <w:ilvl w:val="0"/>
                <w:numId w:val="36"/>
              </w:numPr>
              <w:ind w:left="1728" w:right="-72" w:hanging="576"/>
            </w:pPr>
            <w:r w:rsidRPr="00F9528B">
              <w:t xml:space="preserve">sign the Contract in accordance with ITB 46; or </w:t>
            </w:r>
          </w:p>
          <w:p w14:paraId="6FBA544E" w14:textId="77777777" w:rsidR="00534247" w:rsidRPr="00F9528B" w:rsidRDefault="00534247" w:rsidP="00534247">
            <w:pPr>
              <w:pStyle w:val="S1-subpara"/>
              <w:numPr>
                <w:ilvl w:val="0"/>
                <w:numId w:val="36"/>
              </w:numPr>
              <w:ind w:left="1728" w:right="-72" w:hanging="576"/>
            </w:pPr>
            <w:r w:rsidRPr="00F9528B">
              <w:t>furnish a Performance Security in accordance with ITB 47;</w:t>
            </w:r>
          </w:p>
          <w:p w14:paraId="5A412EB1" w14:textId="77777777" w:rsidR="00534247" w:rsidRPr="00F9528B" w:rsidRDefault="00534247" w:rsidP="00534247">
            <w:pPr>
              <w:pStyle w:val="S1-subpara"/>
              <w:numPr>
                <w:ilvl w:val="0"/>
                <w:numId w:val="0"/>
              </w:numPr>
              <w:ind w:left="576"/>
            </w:pPr>
            <w:r w:rsidRPr="00F9528B">
              <w:t>the Borrower may</w:t>
            </w:r>
            <w:r w:rsidRPr="00F9528B">
              <w:rPr>
                <w:b/>
              </w:rPr>
              <w:t xml:space="preserve">, </w:t>
            </w:r>
            <w:r w:rsidRPr="00F9528B">
              <w:t>if provided for</w:t>
            </w:r>
            <w:r w:rsidRPr="00F9528B">
              <w:rPr>
                <w:b/>
              </w:rPr>
              <w:t xml:space="preserve"> in the BDS</w:t>
            </w:r>
            <w:r w:rsidRPr="00F9528B">
              <w:t>, declare the Bidder disqualified to be awarded a contract by the Employer for a period of time as stated</w:t>
            </w:r>
            <w:r w:rsidRPr="00F9528B">
              <w:rPr>
                <w:b/>
              </w:rPr>
              <w:t xml:space="preserve"> in the BDS</w:t>
            </w:r>
            <w:r w:rsidRPr="00F9528B">
              <w:t>.</w:t>
            </w:r>
          </w:p>
        </w:tc>
      </w:tr>
      <w:tr w:rsidR="00534247" w:rsidRPr="00F9528B" w14:paraId="0E1CE7E9" w14:textId="77777777" w:rsidTr="00F11B46">
        <w:trPr>
          <w:gridAfter w:val="1"/>
          <w:wAfter w:w="26" w:type="dxa"/>
        </w:trPr>
        <w:tc>
          <w:tcPr>
            <w:tcW w:w="2445" w:type="dxa"/>
          </w:tcPr>
          <w:p w14:paraId="22554BA0" w14:textId="77777777" w:rsidR="00534247" w:rsidRPr="00F9528B" w:rsidRDefault="00534247" w:rsidP="00534247">
            <w:pPr>
              <w:pStyle w:val="S1-Header2"/>
            </w:pPr>
            <w:bookmarkStart w:id="249" w:name="_Toc438438843"/>
            <w:bookmarkStart w:id="250" w:name="_Toc438532612"/>
            <w:bookmarkStart w:id="251" w:name="_Toc438733987"/>
            <w:bookmarkStart w:id="252" w:name="_Toc438907026"/>
            <w:bookmarkStart w:id="253" w:name="_Toc438907225"/>
            <w:bookmarkStart w:id="254" w:name="_Toc23236766"/>
            <w:bookmarkStart w:id="255" w:name="_Toc125783009"/>
            <w:bookmarkStart w:id="256" w:name="_Toc436556139"/>
            <w:bookmarkStart w:id="257" w:name="_Toc494358968"/>
            <w:bookmarkStart w:id="258" w:name="_Toc27991563"/>
            <w:r w:rsidRPr="00F9528B">
              <w:t>Format and Signing of Bid</w:t>
            </w:r>
            <w:bookmarkEnd w:id="249"/>
            <w:bookmarkEnd w:id="250"/>
            <w:bookmarkEnd w:id="251"/>
            <w:bookmarkEnd w:id="252"/>
            <w:bookmarkEnd w:id="253"/>
            <w:bookmarkEnd w:id="254"/>
            <w:bookmarkEnd w:id="255"/>
            <w:bookmarkEnd w:id="256"/>
            <w:bookmarkEnd w:id="257"/>
            <w:bookmarkEnd w:id="258"/>
          </w:p>
        </w:tc>
        <w:tc>
          <w:tcPr>
            <w:tcW w:w="6925" w:type="dxa"/>
            <w:gridSpan w:val="3"/>
          </w:tcPr>
          <w:p w14:paraId="3D430C5F" w14:textId="77777777" w:rsidR="00534247" w:rsidRPr="00F9528B" w:rsidRDefault="00534247" w:rsidP="00534247">
            <w:pPr>
              <w:pStyle w:val="S1-subpara"/>
              <w:numPr>
                <w:ilvl w:val="1"/>
                <w:numId w:val="59"/>
              </w:numPr>
            </w:pPr>
            <w:r w:rsidRPr="00F9528B">
              <w:t>The Bidder shall prepare one original of the documents comprising the bid as described in ITB 11 and clearly mark it “Original.” Alternative Bids, if permitted in accordance with ITB 13, shall be clearly marked “Alternative”. In addition, the Bidder shall submit copies of the Bid, in the number specified</w:t>
            </w:r>
            <w:r w:rsidRPr="00F9528B">
              <w:rPr>
                <w:b/>
              </w:rPr>
              <w:t xml:space="preserve"> in the BDS</w:t>
            </w:r>
            <w:r w:rsidRPr="00F9528B">
              <w:t xml:space="preserve"> and clearly mark them “Copy.”  In the event of any discrepancy between the original and the copies, the original shall prevail.</w:t>
            </w:r>
          </w:p>
          <w:p w14:paraId="503E6AC8" w14:textId="77777777" w:rsidR="00534247" w:rsidRPr="00F9528B" w:rsidRDefault="00534247" w:rsidP="00534247">
            <w:pPr>
              <w:pStyle w:val="S1-subpara"/>
              <w:numPr>
                <w:ilvl w:val="1"/>
                <w:numId w:val="59"/>
              </w:numPr>
            </w:pPr>
            <w:r w:rsidRPr="00F9528B">
              <w:t>Bidders shall mark as “</w:t>
            </w:r>
            <w:r w:rsidRPr="00F9528B">
              <w:rPr>
                <w:smallCaps/>
              </w:rPr>
              <w:t>Confidential</w:t>
            </w:r>
            <w:r w:rsidRPr="00F9528B">
              <w:t>” information in their Bids which is confidential to their business. This may include proprietary information, trade secrets or commercial or financially sensitive information.</w:t>
            </w:r>
          </w:p>
          <w:p w14:paraId="0593656F" w14:textId="77777777" w:rsidR="00534247" w:rsidRPr="00F9528B" w:rsidRDefault="00534247" w:rsidP="00534247">
            <w:pPr>
              <w:pStyle w:val="S1-subpara"/>
              <w:numPr>
                <w:ilvl w:val="1"/>
                <w:numId w:val="59"/>
              </w:numPr>
            </w:pPr>
            <w:r w:rsidRPr="00F9528B">
              <w:t xml:space="preserve">The original and all copies of the Bid shall be typed or written in indelible ink and shall be signed by a person duly authorized to sign on behalf of the Bidder.  This authorization shall consist of a written confirmation as specified </w:t>
            </w:r>
            <w:r w:rsidRPr="00F9528B">
              <w:rPr>
                <w:b/>
              </w:rPr>
              <w:t xml:space="preserve">in the BDS </w:t>
            </w:r>
            <w:r w:rsidRPr="00F9528B">
              <w:t>and shall be attached to the Bid.  The name and position held by each person signing the authorization must be typed or printed below the signature.  All pages of the Bid where entries or amendments have been made shall be signed or initialed by the person signing the Bid.</w:t>
            </w:r>
          </w:p>
          <w:p w14:paraId="02A70096" w14:textId="2293208E" w:rsidR="00534247" w:rsidRPr="00F9528B" w:rsidRDefault="00534247" w:rsidP="00534247">
            <w:pPr>
              <w:pStyle w:val="S1-subpara"/>
              <w:numPr>
                <w:ilvl w:val="1"/>
                <w:numId w:val="59"/>
              </w:numPr>
            </w:pPr>
            <w:r w:rsidRPr="00F9528B">
              <w:t xml:space="preserve">In the case that the Bidder is a JVCA, the Bid shall be signed by an authorized representative of the JVCA on behalf of the JVCA, and so as to be legally binding on all the members as evidenced by a power of attorney signed by their legally authorized representatives. Unless specified </w:t>
            </w:r>
            <w:r w:rsidRPr="00F9528B">
              <w:rPr>
                <w:b/>
              </w:rPr>
              <w:t>in the BDS</w:t>
            </w:r>
            <w:r w:rsidRPr="00F9528B">
              <w:t>, there is no limit on the number of members in a JVCA.</w:t>
            </w:r>
          </w:p>
          <w:p w14:paraId="5BCE22E1" w14:textId="77777777" w:rsidR="00534247" w:rsidRPr="00F9528B" w:rsidRDefault="00534247" w:rsidP="00534247">
            <w:pPr>
              <w:pStyle w:val="S1-subpara"/>
              <w:numPr>
                <w:ilvl w:val="1"/>
                <w:numId w:val="59"/>
              </w:numPr>
            </w:pPr>
            <w:r w:rsidRPr="00F9528B">
              <w:t>Any interlineations, erasures, or overwriting shall be valid only if they are signed or initialed by the person signing the Bid.</w:t>
            </w:r>
          </w:p>
        </w:tc>
      </w:tr>
      <w:tr w:rsidR="00534247" w:rsidRPr="00F9528B" w14:paraId="53D9FBBB" w14:textId="77777777" w:rsidTr="00F11B46">
        <w:trPr>
          <w:gridAfter w:val="1"/>
          <w:wAfter w:w="26" w:type="dxa"/>
        </w:trPr>
        <w:tc>
          <w:tcPr>
            <w:tcW w:w="9370" w:type="dxa"/>
            <w:gridSpan w:val="4"/>
          </w:tcPr>
          <w:p w14:paraId="05F99BC8" w14:textId="77777777" w:rsidR="00534247" w:rsidRPr="00F9528B" w:rsidRDefault="00534247" w:rsidP="00534247">
            <w:pPr>
              <w:pStyle w:val="S1-Header"/>
              <w:numPr>
                <w:ilvl w:val="0"/>
                <w:numId w:val="23"/>
              </w:numPr>
              <w:ind w:left="4279" w:hanging="425"/>
              <w:jc w:val="both"/>
            </w:pPr>
            <w:bookmarkStart w:id="259" w:name="_Toc438438844"/>
            <w:bookmarkStart w:id="260" w:name="_Toc438532613"/>
            <w:bookmarkStart w:id="261" w:name="_Toc438733988"/>
            <w:bookmarkStart w:id="262" w:name="_Toc438962070"/>
            <w:bookmarkStart w:id="263" w:name="_Toc461939619"/>
            <w:bookmarkStart w:id="264" w:name="_Toc23236767"/>
            <w:bookmarkStart w:id="265" w:name="_Toc125783010"/>
            <w:bookmarkStart w:id="266" w:name="_Toc494358969"/>
            <w:bookmarkStart w:id="267" w:name="_Toc27991564"/>
            <w:r w:rsidRPr="00F9528B">
              <w:t>Submission and Opening of Bids</w:t>
            </w:r>
            <w:bookmarkEnd w:id="259"/>
            <w:bookmarkEnd w:id="260"/>
            <w:bookmarkEnd w:id="261"/>
            <w:bookmarkEnd w:id="262"/>
            <w:bookmarkEnd w:id="263"/>
            <w:bookmarkEnd w:id="264"/>
            <w:bookmarkEnd w:id="265"/>
            <w:bookmarkEnd w:id="266"/>
            <w:bookmarkEnd w:id="267"/>
          </w:p>
        </w:tc>
      </w:tr>
      <w:tr w:rsidR="00534247" w:rsidRPr="00F9528B" w14:paraId="57B583E7" w14:textId="77777777" w:rsidTr="00F11B46">
        <w:trPr>
          <w:gridAfter w:val="1"/>
          <w:wAfter w:w="26" w:type="dxa"/>
        </w:trPr>
        <w:tc>
          <w:tcPr>
            <w:tcW w:w="2445" w:type="dxa"/>
          </w:tcPr>
          <w:p w14:paraId="6C9B17FD" w14:textId="77777777" w:rsidR="00534247" w:rsidRPr="00F9528B" w:rsidRDefault="00534247" w:rsidP="00534247">
            <w:pPr>
              <w:pStyle w:val="S1-Header2"/>
            </w:pPr>
            <w:bookmarkStart w:id="268" w:name="_Toc438438845"/>
            <w:bookmarkStart w:id="269" w:name="_Toc438532614"/>
            <w:bookmarkStart w:id="270" w:name="_Toc438733989"/>
            <w:bookmarkStart w:id="271" w:name="_Toc438907027"/>
            <w:bookmarkStart w:id="272" w:name="_Toc438907226"/>
            <w:bookmarkStart w:id="273" w:name="_Toc23236768"/>
            <w:bookmarkStart w:id="274" w:name="_Toc125783011"/>
            <w:bookmarkStart w:id="275" w:name="_Toc436556141"/>
            <w:bookmarkStart w:id="276" w:name="_Toc494358970"/>
            <w:bookmarkStart w:id="277" w:name="_Toc27991565"/>
            <w:r w:rsidRPr="00F9528B">
              <w:t>Submission, Sealing and Marking of Bids</w:t>
            </w:r>
            <w:bookmarkEnd w:id="268"/>
            <w:bookmarkEnd w:id="269"/>
            <w:bookmarkEnd w:id="270"/>
            <w:bookmarkEnd w:id="271"/>
            <w:bookmarkEnd w:id="272"/>
            <w:bookmarkEnd w:id="273"/>
            <w:bookmarkEnd w:id="274"/>
            <w:bookmarkEnd w:id="275"/>
            <w:bookmarkEnd w:id="276"/>
            <w:bookmarkEnd w:id="277"/>
          </w:p>
        </w:tc>
        <w:tc>
          <w:tcPr>
            <w:tcW w:w="6925" w:type="dxa"/>
            <w:gridSpan w:val="3"/>
          </w:tcPr>
          <w:p w14:paraId="14F423B3" w14:textId="77777777" w:rsidR="00534247" w:rsidRPr="00F9528B" w:rsidRDefault="00534247" w:rsidP="00534247">
            <w:pPr>
              <w:pStyle w:val="S1-subpara"/>
              <w:numPr>
                <w:ilvl w:val="1"/>
                <w:numId w:val="61"/>
              </w:numPr>
            </w:pPr>
            <w:r w:rsidRPr="00F9528B">
              <w:t>The Bidder shall deliver the Bid in a single, sealed envelope (one (1) envelope process). Within the single envelope the Bidder shall place the following separate, sealed envelopes:</w:t>
            </w:r>
          </w:p>
          <w:p w14:paraId="750A34F5" w14:textId="77777777" w:rsidR="00534247" w:rsidRPr="00F9528B" w:rsidRDefault="00534247" w:rsidP="00534247">
            <w:pPr>
              <w:pStyle w:val="Sub-ClauseText"/>
              <w:numPr>
                <w:ilvl w:val="2"/>
                <w:numId w:val="60"/>
              </w:numPr>
              <w:tabs>
                <w:tab w:val="clear" w:pos="864"/>
                <w:tab w:val="num" w:pos="1332"/>
              </w:tabs>
              <w:spacing w:before="0" w:after="200"/>
              <w:ind w:left="1152" w:right="-14" w:hanging="576"/>
              <w:rPr>
                <w:spacing w:val="0"/>
              </w:rPr>
            </w:pPr>
            <w:r w:rsidRPr="00F9528B">
              <w:rPr>
                <w:spacing w:val="0"/>
              </w:rPr>
              <w:t>in an envelope marked “</w:t>
            </w:r>
            <w:r w:rsidRPr="00F9528B">
              <w:rPr>
                <w:smallCaps/>
                <w:spacing w:val="0"/>
              </w:rPr>
              <w:t>Original</w:t>
            </w:r>
            <w:r w:rsidRPr="00F9528B">
              <w:rPr>
                <w:spacing w:val="0"/>
              </w:rPr>
              <w:t xml:space="preserve">”, all documents comprising the Bid, as described in ITB 11; and </w:t>
            </w:r>
          </w:p>
          <w:p w14:paraId="239E9E48" w14:textId="77777777" w:rsidR="00534247" w:rsidRPr="00F9528B" w:rsidRDefault="00534247" w:rsidP="00534247">
            <w:pPr>
              <w:pStyle w:val="Sub-ClauseText"/>
              <w:numPr>
                <w:ilvl w:val="2"/>
                <w:numId w:val="60"/>
              </w:numPr>
              <w:tabs>
                <w:tab w:val="clear" w:pos="864"/>
                <w:tab w:val="num" w:pos="1332"/>
              </w:tabs>
              <w:spacing w:before="0" w:after="200"/>
              <w:ind w:left="1152" w:right="-14" w:hanging="576"/>
              <w:rPr>
                <w:spacing w:val="0"/>
              </w:rPr>
            </w:pPr>
            <w:r w:rsidRPr="00F9528B">
              <w:rPr>
                <w:spacing w:val="0"/>
              </w:rPr>
              <w:t>in an envelope marked “</w:t>
            </w:r>
            <w:r w:rsidRPr="00F9528B">
              <w:rPr>
                <w:smallCaps/>
                <w:spacing w:val="0"/>
              </w:rPr>
              <w:t>Copies</w:t>
            </w:r>
            <w:r w:rsidRPr="00F9528B">
              <w:rPr>
                <w:spacing w:val="0"/>
              </w:rPr>
              <w:t xml:space="preserve">”, all required copies of the Bid; and </w:t>
            </w:r>
          </w:p>
          <w:p w14:paraId="172AECA0" w14:textId="77777777" w:rsidR="00534247" w:rsidRPr="00F9528B" w:rsidRDefault="00534247" w:rsidP="00534247">
            <w:pPr>
              <w:pStyle w:val="Sub-ClauseText"/>
              <w:numPr>
                <w:ilvl w:val="2"/>
                <w:numId w:val="60"/>
              </w:numPr>
              <w:tabs>
                <w:tab w:val="clear" w:pos="864"/>
                <w:tab w:val="num" w:pos="1332"/>
              </w:tabs>
              <w:spacing w:before="0" w:after="200"/>
              <w:ind w:left="1152" w:right="-14" w:hanging="576"/>
              <w:rPr>
                <w:spacing w:val="0"/>
              </w:rPr>
            </w:pPr>
            <w:r w:rsidRPr="00F9528B">
              <w:rPr>
                <w:spacing w:val="0"/>
              </w:rPr>
              <w:t>if alternative Bids are permitted in accordance with ITB 13, and if relevant:</w:t>
            </w:r>
          </w:p>
          <w:p w14:paraId="64C48001" w14:textId="77777777" w:rsidR="00534247" w:rsidRPr="00F9528B" w:rsidRDefault="00534247" w:rsidP="00534247">
            <w:pPr>
              <w:pStyle w:val="Sub-ClauseText"/>
              <w:numPr>
                <w:ilvl w:val="0"/>
                <w:numId w:val="37"/>
              </w:numPr>
              <w:spacing w:before="0" w:after="200"/>
              <w:ind w:left="1728" w:right="-72" w:hanging="576"/>
              <w:rPr>
                <w:spacing w:val="0"/>
              </w:rPr>
            </w:pPr>
            <w:r w:rsidRPr="00F9528B">
              <w:rPr>
                <w:spacing w:val="0"/>
              </w:rPr>
              <w:t>in an envelope marked “</w:t>
            </w:r>
            <w:r w:rsidRPr="00F9528B">
              <w:rPr>
                <w:smallCaps/>
                <w:spacing w:val="0"/>
              </w:rPr>
              <w:t>Original–Alternative Bid</w:t>
            </w:r>
            <w:r w:rsidRPr="00F9528B">
              <w:rPr>
                <w:spacing w:val="0"/>
              </w:rPr>
              <w:t>” the alternative Bid; and</w:t>
            </w:r>
          </w:p>
          <w:p w14:paraId="616F83F2" w14:textId="77777777" w:rsidR="00534247" w:rsidRPr="00F9528B" w:rsidRDefault="00534247" w:rsidP="00534247">
            <w:pPr>
              <w:pStyle w:val="Sub-ClauseText"/>
              <w:numPr>
                <w:ilvl w:val="0"/>
                <w:numId w:val="37"/>
              </w:numPr>
              <w:spacing w:before="0" w:after="200"/>
              <w:ind w:left="1728" w:right="-72" w:hanging="576"/>
              <w:rPr>
                <w:spacing w:val="0"/>
              </w:rPr>
            </w:pPr>
            <w:r w:rsidRPr="00F9528B">
              <w:t>in the envelope marked “</w:t>
            </w:r>
            <w:r w:rsidRPr="00F9528B">
              <w:rPr>
                <w:smallCaps/>
                <w:spacing w:val="0"/>
              </w:rPr>
              <w:t>Copies – Alternative Bid</w:t>
            </w:r>
            <w:r w:rsidRPr="00F9528B">
              <w:t>” all required copies of the alternative Bid.</w:t>
            </w:r>
          </w:p>
          <w:p w14:paraId="0E25D619" w14:textId="77777777" w:rsidR="00534247" w:rsidRPr="00F9528B" w:rsidRDefault="00534247" w:rsidP="00534247">
            <w:pPr>
              <w:pStyle w:val="S1-subpara"/>
              <w:numPr>
                <w:ilvl w:val="1"/>
                <w:numId w:val="61"/>
              </w:numPr>
            </w:pPr>
            <w:r w:rsidRPr="00F9528B">
              <w:t>The inner and outer envelopes shall:</w:t>
            </w:r>
          </w:p>
          <w:p w14:paraId="5C93483C" w14:textId="77777777" w:rsidR="00534247" w:rsidRPr="00F9528B" w:rsidRDefault="00534247" w:rsidP="00534247">
            <w:pPr>
              <w:pStyle w:val="P3Header1-Clauses"/>
              <w:numPr>
                <w:ilvl w:val="0"/>
                <w:numId w:val="15"/>
              </w:numPr>
              <w:tabs>
                <w:tab w:val="clear" w:pos="2556"/>
                <w:tab w:val="num" w:pos="3411"/>
              </w:tabs>
              <w:spacing w:after="200"/>
              <w:ind w:left="1152" w:right="-14"/>
              <w:jc w:val="both"/>
              <w:rPr>
                <w:b w:val="0"/>
              </w:rPr>
            </w:pPr>
            <w:r w:rsidRPr="00F9528B">
              <w:rPr>
                <w:b w:val="0"/>
              </w:rPr>
              <w:t>bear the name and address of the Bidder;</w:t>
            </w:r>
          </w:p>
          <w:p w14:paraId="194706C2" w14:textId="77777777" w:rsidR="00534247" w:rsidRPr="00F9528B" w:rsidRDefault="00534247" w:rsidP="00534247">
            <w:pPr>
              <w:pStyle w:val="P3Header1-Clauses"/>
              <w:numPr>
                <w:ilvl w:val="0"/>
                <w:numId w:val="15"/>
              </w:numPr>
              <w:tabs>
                <w:tab w:val="clear" w:pos="2556"/>
                <w:tab w:val="num" w:pos="3411"/>
              </w:tabs>
              <w:spacing w:after="200"/>
              <w:ind w:left="1152" w:right="-14"/>
              <w:jc w:val="both"/>
              <w:rPr>
                <w:b w:val="0"/>
              </w:rPr>
            </w:pPr>
            <w:r w:rsidRPr="00F9528B">
              <w:rPr>
                <w:b w:val="0"/>
              </w:rPr>
              <w:t>be addressed to the Employer in accordance with ITB 23.1;</w:t>
            </w:r>
          </w:p>
          <w:p w14:paraId="54DAF59A" w14:textId="77777777" w:rsidR="00534247" w:rsidRPr="00F9528B" w:rsidRDefault="00534247" w:rsidP="00534247">
            <w:pPr>
              <w:pStyle w:val="P3Header1-Clauses"/>
              <w:numPr>
                <w:ilvl w:val="0"/>
                <w:numId w:val="15"/>
              </w:numPr>
              <w:tabs>
                <w:tab w:val="clear" w:pos="2556"/>
                <w:tab w:val="num" w:pos="3411"/>
              </w:tabs>
              <w:spacing w:after="200"/>
              <w:ind w:left="1152" w:right="-14"/>
              <w:jc w:val="both"/>
              <w:rPr>
                <w:b w:val="0"/>
              </w:rPr>
            </w:pPr>
            <w:r w:rsidRPr="00F9528B">
              <w:rPr>
                <w:b w:val="0"/>
              </w:rPr>
              <w:t>bear the specific identification of this Bidding process indicated in accordance with ITB 1.1; and</w:t>
            </w:r>
          </w:p>
          <w:p w14:paraId="6F0CE677" w14:textId="77777777" w:rsidR="00534247" w:rsidRPr="00F9528B" w:rsidRDefault="00534247" w:rsidP="00534247">
            <w:pPr>
              <w:pStyle w:val="P3Header1-Clauses"/>
              <w:numPr>
                <w:ilvl w:val="0"/>
                <w:numId w:val="15"/>
              </w:numPr>
              <w:tabs>
                <w:tab w:val="clear" w:pos="2556"/>
                <w:tab w:val="num" w:pos="3411"/>
              </w:tabs>
              <w:spacing w:after="200"/>
              <w:ind w:left="1152" w:right="-14"/>
              <w:jc w:val="both"/>
              <w:rPr>
                <w:b w:val="0"/>
              </w:rPr>
            </w:pPr>
            <w:r w:rsidRPr="00F9528B">
              <w:rPr>
                <w:b w:val="0"/>
              </w:rPr>
              <w:t>bear a warning not to open before the time and date for Bid opening.</w:t>
            </w:r>
          </w:p>
          <w:p w14:paraId="5CF2550C" w14:textId="77777777" w:rsidR="00534247" w:rsidRPr="00F9528B" w:rsidRDefault="00534247" w:rsidP="00534247">
            <w:pPr>
              <w:pStyle w:val="S1-subpara"/>
              <w:numPr>
                <w:ilvl w:val="1"/>
                <w:numId w:val="61"/>
              </w:numPr>
            </w:pPr>
            <w:r w:rsidRPr="00F9528B">
              <w:t>If all envelopes are not sealed and marked as required, the Employer will assume no responsibility for the misplacement or premature opening of the Bid.</w:t>
            </w:r>
          </w:p>
        </w:tc>
      </w:tr>
      <w:tr w:rsidR="00534247" w:rsidRPr="00F9528B" w14:paraId="69283019" w14:textId="77777777" w:rsidTr="00F11B46">
        <w:trPr>
          <w:gridAfter w:val="1"/>
          <w:wAfter w:w="26" w:type="dxa"/>
        </w:trPr>
        <w:tc>
          <w:tcPr>
            <w:tcW w:w="2445" w:type="dxa"/>
          </w:tcPr>
          <w:p w14:paraId="699206E3" w14:textId="77777777" w:rsidR="00534247" w:rsidRPr="00F9528B" w:rsidRDefault="00534247" w:rsidP="00534247">
            <w:pPr>
              <w:pStyle w:val="S1-Header2"/>
            </w:pPr>
            <w:bookmarkStart w:id="278" w:name="_Toc424009124"/>
            <w:bookmarkStart w:id="279" w:name="_Toc438438846"/>
            <w:bookmarkStart w:id="280" w:name="_Toc438532618"/>
            <w:bookmarkStart w:id="281" w:name="_Toc438733990"/>
            <w:bookmarkStart w:id="282" w:name="_Toc438907028"/>
            <w:bookmarkStart w:id="283" w:name="_Toc438907227"/>
            <w:bookmarkStart w:id="284" w:name="_Toc23236769"/>
            <w:bookmarkStart w:id="285" w:name="_Toc125783012"/>
            <w:bookmarkStart w:id="286" w:name="_Toc436556142"/>
            <w:bookmarkStart w:id="287" w:name="_Toc494358971"/>
            <w:bookmarkStart w:id="288" w:name="_Toc27991566"/>
            <w:r w:rsidRPr="00F9528B">
              <w:t>Deadline for Submission of Bids</w:t>
            </w:r>
            <w:bookmarkEnd w:id="278"/>
            <w:bookmarkEnd w:id="279"/>
            <w:bookmarkEnd w:id="280"/>
            <w:bookmarkEnd w:id="281"/>
            <w:bookmarkEnd w:id="282"/>
            <w:bookmarkEnd w:id="283"/>
            <w:bookmarkEnd w:id="284"/>
            <w:bookmarkEnd w:id="285"/>
            <w:bookmarkEnd w:id="286"/>
            <w:bookmarkEnd w:id="287"/>
            <w:bookmarkEnd w:id="288"/>
          </w:p>
        </w:tc>
        <w:tc>
          <w:tcPr>
            <w:tcW w:w="6925" w:type="dxa"/>
            <w:gridSpan w:val="3"/>
          </w:tcPr>
          <w:p w14:paraId="221F27BB" w14:textId="77777777" w:rsidR="00534247" w:rsidRPr="00F9528B" w:rsidRDefault="00534247" w:rsidP="00534247">
            <w:pPr>
              <w:pStyle w:val="S1-subpara"/>
              <w:numPr>
                <w:ilvl w:val="1"/>
                <w:numId w:val="62"/>
              </w:numPr>
            </w:pPr>
            <w:r w:rsidRPr="00F9528B">
              <w:t xml:space="preserve">Bids must be received by the Employer at the address and no later than the date and time indicated </w:t>
            </w:r>
            <w:r w:rsidRPr="00F9528B">
              <w:rPr>
                <w:b/>
              </w:rPr>
              <w:t>in the BDS</w:t>
            </w:r>
            <w:r w:rsidRPr="00F9528B">
              <w:t>. When so specified</w:t>
            </w:r>
            <w:r w:rsidRPr="00F9528B">
              <w:rPr>
                <w:b/>
              </w:rPr>
              <w:t xml:space="preserve"> in the BDS</w:t>
            </w:r>
            <w:r w:rsidRPr="00F9528B">
              <w:t>, Bidders shall have the option of submitting their Bids electronically. Bidders submitting Bids electronically shall follow the electronic Bid submission procedures specified</w:t>
            </w:r>
            <w:r w:rsidRPr="00F9528B">
              <w:rPr>
                <w:b/>
              </w:rPr>
              <w:t xml:space="preserve"> in the BDS</w:t>
            </w:r>
            <w:r w:rsidRPr="00F9528B">
              <w:t>.</w:t>
            </w:r>
          </w:p>
          <w:p w14:paraId="2043EEAD" w14:textId="77777777" w:rsidR="00534247" w:rsidRPr="00F9528B" w:rsidRDefault="00534247" w:rsidP="00534247">
            <w:pPr>
              <w:pStyle w:val="S1-subpara"/>
              <w:numPr>
                <w:ilvl w:val="1"/>
                <w:numId w:val="62"/>
              </w:numPr>
            </w:pPr>
            <w:r w:rsidRPr="00F9528B">
              <w:t>The Employer may, at its discretion, extend the deadline for the submission of Bids by amending the bidding document in accordance with ITB 8, in which case all rights and obligations of the Employer and Bidders previously subject to the deadline shall thereafter be subject to the deadline as extended.</w:t>
            </w:r>
          </w:p>
        </w:tc>
      </w:tr>
      <w:tr w:rsidR="00534247" w:rsidRPr="00F9528B" w14:paraId="6E5B48F8" w14:textId="77777777" w:rsidTr="00F11B46">
        <w:trPr>
          <w:gridAfter w:val="1"/>
          <w:wAfter w:w="26" w:type="dxa"/>
        </w:trPr>
        <w:tc>
          <w:tcPr>
            <w:tcW w:w="2445" w:type="dxa"/>
          </w:tcPr>
          <w:p w14:paraId="45CA1356" w14:textId="77777777" w:rsidR="00534247" w:rsidRPr="00F9528B" w:rsidRDefault="00534247" w:rsidP="00534247">
            <w:pPr>
              <w:pStyle w:val="S1-Header2"/>
            </w:pPr>
            <w:bookmarkStart w:id="289" w:name="_Toc438438847"/>
            <w:bookmarkStart w:id="290" w:name="_Toc438532619"/>
            <w:bookmarkStart w:id="291" w:name="_Toc438733991"/>
            <w:bookmarkStart w:id="292" w:name="_Toc438907029"/>
            <w:bookmarkStart w:id="293" w:name="_Toc438907228"/>
            <w:bookmarkStart w:id="294" w:name="_Toc23236770"/>
            <w:bookmarkStart w:id="295" w:name="_Toc125783013"/>
            <w:bookmarkStart w:id="296" w:name="_Toc436556143"/>
            <w:bookmarkStart w:id="297" w:name="_Toc494358972"/>
            <w:bookmarkStart w:id="298" w:name="_Toc27991567"/>
            <w:r w:rsidRPr="00F9528B">
              <w:t>Late Bids</w:t>
            </w:r>
            <w:bookmarkEnd w:id="289"/>
            <w:bookmarkEnd w:id="290"/>
            <w:bookmarkEnd w:id="291"/>
            <w:bookmarkEnd w:id="292"/>
            <w:bookmarkEnd w:id="293"/>
            <w:bookmarkEnd w:id="294"/>
            <w:bookmarkEnd w:id="295"/>
            <w:bookmarkEnd w:id="296"/>
            <w:bookmarkEnd w:id="297"/>
            <w:bookmarkEnd w:id="298"/>
          </w:p>
        </w:tc>
        <w:tc>
          <w:tcPr>
            <w:tcW w:w="6925" w:type="dxa"/>
            <w:gridSpan w:val="3"/>
          </w:tcPr>
          <w:p w14:paraId="7454A56D" w14:textId="77777777" w:rsidR="00534247" w:rsidRPr="00F9528B" w:rsidRDefault="00534247" w:rsidP="00534247">
            <w:pPr>
              <w:pStyle w:val="S1-subpara"/>
              <w:numPr>
                <w:ilvl w:val="1"/>
                <w:numId w:val="63"/>
              </w:numPr>
            </w:pPr>
            <w:r w:rsidRPr="00F9528B">
              <w:t>The Employer shall not consider any Bid that arrives after the deadline for submission of Bids, in accordance with ITB 23.  Any Bid received by the Employer after the deadline for submission of Bids shall be declared late, rejected, and returned unopened to the Bidder.</w:t>
            </w:r>
          </w:p>
        </w:tc>
      </w:tr>
      <w:tr w:rsidR="00534247" w:rsidRPr="00F9528B" w14:paraId="16F318FA" w14:textId="77777777" w:rsidTr="00F11B46">
        <w:trPr>
          <w:gridAfter w:val="1"/>
          <w:wAfter w:w="26" w:type="dxa"/>
        </w:trPr>
        <w:tc>
          <w:tcPr>
            <w:tcW w:w="2445" w:type="dxa"/>
          </w:tcPr>
          <w:p w14:paraId="3F0B5465" w14:textId="77777777" w:rsidR="00534247" w:rsidRPr="00F9528B" w:rsidRDefault="00534247" w:rsidP="00534247">
            <w:pPr>
              <w:pStyle w:val="S1-Header2"/>
            </w:pPr>
            <w:bookmarkStart w:id="299" w:name="_Toc424009126"/>
            <w:bookmarkStart w:id="300" w:name="_Toc438438848"/>
            <w:bookmarkStart w:id="301" w:name="_Toc438532620"/>
            <w:bookmarkStart w:id="302" w:name="_Toc438733992"/>
            <w:bookmarkStart w:id="303" w:name="_Toc438907030"/>
            <w:bookmarkStart w:id="304" w:name="_Toc438907229"/>
            <w:bookmarkStart w:id="305" w:name="_Toc23236771"/>
            <w:bookmarkStart w:id="306" w:name="_Toc125783014"/>
            <w:bookmarkStart w:id="307" w:name="_Toc436556144"/>
            <w:bookmarkStart w:id="308" w:name="_Toc494358973"/>
            <w:bookmarkStart w:id="309" w:name="_Toc27991568"/>
            <w:r w:rsidRPr="00F9528B">
              <w:t>Withdrawal, Substitution, and Modification of Bids</w:t>
            </w:r>
            <w:bookmarkEnd w:id="299"/>
            <w:bookmarkEnd w:id="300"/>
            <w:bookmarkEnd w:id="301"/>
            <w:bookmarkEnd w:id="302"/>
            <w:bookmarkEnd w:id="303"/>
            <w:bookmarkEnd w:id="304"/>
            <w:bookmarkEnd w:id="305"/>
            <w:bookmarkEnd w:id="306"/>
            <w:bookmarkEnd w:id="307"/>
            <w:bookmarkEnd w:id="308"/>
            <w:bookmarkEnd w:id="309"/>
          </w:p>
        </w:tc>
        <w:tc>
          <w:tcPr>
            <w:tcW w:w="6925" w:type="dxa"/>
            <w:gridSpan w:val="3"/>
          </w:tcPr>
          <w:p w14:paraId="30B17BBC" w14:textId="77777777" w:rsidR="00534247" w:rsidRPr="00F9528B" w:rsidRDefault="00534247" w:rsidP="00534247">
            <w:pPr>
              <w:pStyle w:val="S1-subpara"/>
              <w:numPr>
                <w:ilvl w:val="1"/>
                <w:numId w:val="64"/>
              </w:numPr>
            </w:pPr>
            <w:r w:rsidRPr="00F9528B">
              <w:t>A Bidder may withdraw, substitute, or modify its bid after it has been submitted by sending a written notice, duly signed by an authorized representative, and shall include a copy of the authorization in accordance with ITB 21.3, (except that withdrawal notices do not require copies). The corresponding substitution or modification of the Bid must accompany the respective written notice.  All notices must be:</w:t>
            </w:r>
          </w:p>
          <w:p w14:paraId="23E4BB5B" w14:textId="77777777" w:rsidR="00534247" w:rsidRPr="00F9528B" w:rsidRDefault="00534247" w:rsidP="00534247">
            <w:pPr>
              <w:pStyle w:val="P3Header1-Clauses"/>
              <w:numPr>
                <w:ilvl w:val="0"/>
                <w:numId w:val="16"/>
              </w:numPr>
              <w:spacing w:after="200"/>
              <w:ind w:left="1152" w:right="-14"/>
              <w:jc w:val="both"/>
              <w:rPr>
                <w:b w:val="0"/>
              </w:rPr>
            </w:pPr>
            <w:r w:rsidRPr="00F9528B">
              <w:rPr>
                <w:b w:val="0"/>
              </w:rPr>
              <w:t>prepared and submitted in accordance with ITB 21 and ITB 22 (except that withdrawals notices do not require copies), and in addition, the respective envelopes shall be clearly marked “Withdrawal,” “Substitution,” “Modification”; and</w:t>
            </w:r>
          </w:p>
          <w:p w14:paraId="18F466A8" w14:textId="77777777" w:rsidR="00534247" w:rsidRPr="00F9528B" w:rsidRDefault="00534247" w:rsidP="00534247">
            <w:pPr>
              <w:pStyle w:val="P3Header1-Clauses"/>
              <w:numPr>
                <w:ilvl w:val="0"/>
                <w:numId w:val="16"/>
              </w:numPr>
              <w:spacing w:after="200"/>
              <w:ind w:left="1152" w:right="-14"/>
              <w:jc w:val="both"/>
              <w:rPr>
                <w:b w:val="0"/>
              </w:rPr>
            </w:pPr>
            <w:r w:rsidRPr="00F9528B">
              <w:rPr>
                <w:b w:val="0"/>
              </w:rPr>
              <w:t>received by the Employer prior to the deadline prescribed for submission of Bids, in accordance with ITB 23.</w:t>
            </w:r>
          </w:p>
          <w:p w14:paraId="7312F147" w14:textId="77777777" w:rsidR="00534247" w:rsidRPr="00F9528B" w:rsidRDefault="00534247" w:rsidP="00534247">
            <w:pPr>
              <w:pStyle w:val="S1-subpara"/>
              <w:numPr>
                <w:ilvl w:val="1"/>
                <w:numId w:val="64"/>
              </w:numPr>
            </w:pPr>
            <w:r w:rsidRPr="00F9528B">
              <w:t>Bids requested to be withdrawn in accordance with ITB 25.1 shall be returned unopened to the Bidders.</w:t>
            </w:r>
          </w:p>
          <w:p w14:paraId="38BF1E1D" w14:textId="77777777" w:rsidR="00534247" w:rsidRPr="00F9528B" w:rsidRDefault="00534247" w:rsidP="00534247">
            <w:pPr>
              <w:pStyle w:val="S1-subpara"/>
              <w:numPr>
                <w:ilvl w:val="1"/>
                <w:numId w:val="64"/>
              </w:numPr>
            </w:pPr>
            <w:r w:rsidRPr="00F9528B">
              <w:t xml:space="preserve">No Bid may be withdrawn, substituted, or modified in the interval between the deadline for submission of Bids and the expiration of the period of Bid validity specified by the Bidder on the Letter of Bid or any extension thereof.  </w:t>
            </w:r>
          </w:p>
        </w:tc>
      </w:tr>
      <w:tr w:rsidR="00534247" w:rsidRPr="00F9528B" w14:paraId="098833B5" w14:textId="77777777" w:rsidTr="00F11B46">
        <w:trPr>
          <w:gridAfter w:val="1"/>
          <w:wAfter w:w="26" w:type="dxa"/>
        </w:trPr>
        <w:tc>
          <w:tcPr>
            <w:tcW w:w="2445" w:type="dxa"/>
          </w:tcPr>
          <w:p w14:paraId="0711EB84" w14:textId="77777777" w:rsidR="00534247" w:rsidRPr="00F9528B" w:rsidRDefault="00534247" w:rsidP="00534247">
            <w:pPr>
              <w:pStyle w:val="S1-Header2"/>
            </w:pPr>
            <w:bookmarkStart w:id="310" w:name="_Toc438438849"/>
            <w:bookmarkStart w:id="311" w:name="_Toc438532623"/>
            <w:bookmarkStart w:id="312" w:name="_Toc438733993"/>
            <w:bookmarkStart w:id="313" w:name="_Toc438907031"/>
            <w:bookmarkStart w:id="314" w:name="_Toc438907230"/>
            <w:bookmarkStart w:id="315" w:name="_Toc23236772"/>
            <w:bookmarkStart w:id="316" w:name="_Toc125783015"/>
            <w:bookmarkStart w:id="317" w:name="_Toc436556145"/>
            <w:bookmarkStart w:id="318" w:name="_Toc494358974"/>
            <w:bookmarkStart w:id="319" w:name="_Toc27991569"/>
            <w:r w:rsidRPr="00F9528B">
              <w:t>Bid Opening</w:t>
            </w:r>
            <w:bookmarkEnd w:id="310"/>
            <w:bookmarkEnd w:id="311"/>
            <w:bookmarkEnd w:id="312"/>
            <w:bookmarkEnd w:id="313"/>
            <w:bookmarkEnd w:id="314"/>
            <w:bookmarkEnd w:id="315"/>
            <w:bookmarkEnd w:id="316"/>
            <w:bookmarkEnd w:id="317"/>
            <w:bookmarkEnd w:id="318"/>
            <w:bookmarkEnd w:id="319"/>
          </w:p>
        </w:tc>
        <w:tc>
          <w:tcPr>
            <w:tcW w:w="6925" w:type="dxa"/>
            <w:gridSpan w:val="3"/>
          </w:tcPr>
          <w:p w14:paraId="5584DF60" w14:textId="77777777" w:rsidR="00534247" w:rsidRPr="00F9528B" w:rsidRDefault="00534247" w:rsidP="00534247">
            <w:pPr>
              <w:pStyle w:val="S1-subpara"/>
              <w:numPr>
                <w:ilvl w:val="1"/>
                <w:numId w:val="65"/>
              </w:numPr>
            </w:pPr>
            <w:r w:rsidRPr="00F9528B">
              <w:t xml:space="preserve">Except as in the cases specified in ITB 24 and ITB 25.2, the Employer shall publicly open and read out in accordance with ITB 26.5 all Bids received by the deadline at the date, time and place specified </w:t>
            </w:r>
            <w:r w:rsidRPr="00F9528B">
              <w:rPr>
                <w:b/>
              </w:rPr>
              <w:t>in the BDS</w:t>
            </w:r>
            <w:r w:rsidRPr="00F9528B">
              <w:t xml:space="preserve"> in the presence of Bidders’ designated representatives and anyone who choose to attend. Any specific electronic Bid opening procedures required if electronic Bidding is permitted in accordance with ITB 23.1, shall be as specified </w:t>
            </w:r>
            <w:r w:rsidRPr="00F9528B">
              <w:rPr>
                <w:b/>
              </w:rPr>
              <w:t>in the BDS</w:t>
            </w:r>
            <w:r w:rsidRPr="00F9528B">
              <w:t>.</w:t>
            </w:r>
          </w:p>
          <w:p w14:paraId="657A3718" w14:textId="77777777" w:rsidR="00534247" w:rsidRPr="00F9528B" w:rsidRDefault="00534247" w:rsidP="00534247">
            <w:pPr>
              <w:pStyle w:val="S1-subpara"/>
              <w:numPr>
                <w:ilvl w:val="1"/>
                <w:numId w:val="65"/>
              </w:numPr>
            </w:pPr>
            <w:r w:rsidRPr="00F9528B">
              <w:t>First, the written notice of withdrawal in the envelopes marked “Withdrawal”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w:t>
            </w:r>
          </w:p>
          <w:p w14:paraId="1CA09007" w14:textId="77777777" w:rsidR="00534247" w:rsidRPr="00F9528B" w:rsidRDefault="00534247" w:rsidP="00534247">
            <w:pPr>
              <w:pStyle w:val="S1-subpara"/>
              <w:numPr>
                <w:ilvl w:val="1"/>
                <w:numId w:val="65"/>
              </w:numPr>
            </w:pPr>
            <w:r w:rsidRPr="00F9528B">
              <w:t>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w:t>
            </w:r>
          </w:p>
          <w:p w14:paraId="56C21D21" w14:textId="77777777" w:rsidR="00534247" w:rsidRPr="00F9528B" w:rsidRDefault="00534247" w:rsidP="00534247">
            <w:pPr>
              <w:pStyle w:val="S1-subpara"/>
              <w:numPr>
                <w:ilvl w:val="1"/>
                <w:numId w:val="65"/>
              </w:numPr>
            </w:pPr>
            <w:r w:rsidRPr="00F9528B">
              <w:t>Next, envelopes marked “Modification” shall be opened and read out with the corresponding Bid. No Bid modification shall be permitted unless the corresponding modification notice contains a valid authorization to request the modification and is read out at Bid opening.</w:t>
            </w:r>
          </w:p>
          <w:p w14:paraId="6FE46ADB" w14:textId="77777777" w:rsidR="00534247" w:rsidRPr="00F9528B" w:rsidRDefault="00534247" w:rsidP="00534247">
            <w:pPr>
              <w:pStyle w:val="S1-subpara"/>
              <w:numPr>
                <w:ilvl w:val="1"/>
                <w:numId w:val="65"/>
              </w:numPr>
            </w:pPr>
            <w:r w:rsidRPr="00F9528B">
              <w:t xml:space="preserve">Next, all remaining envelopes shall be opened one at a time, reading out: the name of the Bidder and the Bid Price(s), including any discounts and alternative Bids, and indicating whether there is a modification; the presence or absence of a Bid Security or Bid-Securing Declaration, if required; and any other details as the Employer may consider appropriate.  </w:t>
            </w:r>
          </w:p>
          <w:p w14:paraId="28E434AB" w14:textId="77777777" w:rsidR="00534247" w:rsidRPr="00F9528B" w:rsidRDefault="00534247" w:rsidP="00534247">
            <w:pPr>
              <w:pStyle w:val="S1-subpara"/>
              <w:numPr>
                <w:ilvl w:val="1"/>
                <w:numId w:val="65"/>
              </w:numPr>
            </w:pPr>
            <w:r w:rsidRPr="00F9528B">
              <w:rPr>
                <w:color w:val="000000" w:themeColor="text1"/>
              </w:rPr>
              <w:t xml:space="preserve">Only Bids, alternative Bids and discounts that are opened and read out at Bid opening shall be considered further. </w:t>
            </w:r>
            <w:r w:rsidRPr="00F9528B">
              <w:t>The Letter of Bid and the Price Schedules are to be initialed by representatives of the Employer attending Bid opening in the manner specified</w:t>
            </w:r>
            <w:r w:rsidRPr="00F9528B">
              <w:rPr>
                <w:b/>
              </w:rPr>
              <w:t xml:space="preserve"> in the BDS</w:t>
            </w:r>
            <w:r w:rsidRPr="00F9528B">
              <w:t>.</w:t>
            </w:r>
          </w:p>
          <w:p w14:paraId="55C5472E" w14:textId="77777777" w:rsidR="00534247" w:rsidRPr="00F9528B" w:rsidRDefault="00534247" w:rsidP="00534247">
            <w:pPr>
              <w:pStyle w:val="S1-subpara"/>
              <w:numPr>
                <w:ilvl w:val="1"/>
                <w:numId w:val="65"/>
              </w:numPr>
            </w:pPr>
            <w:r w:rsidRPr="00F9528B">
              <w:t>The Employer shall neither discuss the merits of any Bid nor reject any Bid (except for late Bids, in accordance with ITB 24.1).</w:t>
            </w:r>
          </w:p>
          <w:p w14:paraId="0C489F5C" w14:textId="77777777" w:rsidR="00534247" w:rsidRPr="00F9528B" w:rsidRDefault="00534247" w:rsidP="00534247">
            <w:pPr>
              <w:pStyle w:val="S1-subpara"/>
              <w:numPr>
                <w:ilvl w:val="1"/>
                <w:numId w:val="65"/>
              </w:numPr>
            </w:pPr>
            <w:r w:rsidRPr="00F9528B">
              <w:t>The Employer shall prepare a record of the Bid opening that shall include, as a minimum:</w:t>
            </w:r>
          </w:p>
          <w:p w14:paraId="59163242" w14:textId="77777777" w:rsidR="00534247" w:rsidRPr="00F9528B" w:rsidRDefault="00534247" w:rsidP="00534247">
            <w:pPr>
              <w:pStyle w:val="S1-subpara"/>
              <w:numPr>
                <w:ilvl w:val="2"/>
                <w:numId w:val="66"/>
              </w:numPr>
              <w:tabs>
                <w:tab w:val="clear" w:pos="864"/>
                <w:tab w:val="num" w:pos="1332"/>
              </w:tabs>
              <w:ind w:left="1152" w:hanging="576"/>
            </w:pPr>
            <w:r w:rsidRPr="00F9528B">
              <w:t xml:space="preserve">the name of the Bidder and whether there is a withdrawal, substitution, or modification; </w:t>
            </w:r>
          </w:p>
          <w:p w14:paraId="439303C4" w14:textId="77777777" w:rsidR="00534247" w:rsidRPr="00F9528B" w:rsidRDefault="00534247" w:rsidP="00534247">
            <w:pPr>
              <w:pStyle w:val="S1-subpara"/>
              <w:numPr>
                <w:ilvl w:val="2"/>
                <w:numId w:val="66"/>
              </w:numPr>
              <w:tabs>
                <w:tab w:val="clear" w:pos="864"/>
                <w:tab w:val="num" w:pos="1332"/>
              </w:tabs>
              <w:ind w:left="1152" w:hanging="576"/>
            </w:pPr>
            <w:r w:rsidRPr="00F9528B">
              <w:t>the Bid Price, per lot if applicable, including any discounts;</w:t>
            </w:r>
          </w:p>
          <w:p w14:paraId="7A043E5B" w14:textId="77777777" w:rsidR="00534247" w:rsidRPr="00F9528B" w:rsidRDefault="00534247" w:rsidP="00534247">
            <w:pPr>
              <w:pStyle w:val="S1-subpara"/>
              <w:numPr>
                <w:ilvl w:val="2"/>
                <w:numId w:val="66"/>
              </w:numPr>
              <w:tabs>
                <w:tab w:val="clear" w:pos="864"/>
                <w:tab w:val="num" w:pos="1332"/>
              </w:tabs>
              <w:ind w:left="1152" w:hanging="576"/>
            </w:pPr>
            <w:r w:rsidRPr="00F9528B">
              <w:t xml:space="preserve">any alternative Bids; and </w:t>
            </w:r>
          </w:p>
          <w:p w14:paraId="0FD92631" w14:textId="77777777" w:rsidR="00534247" w:rsidRPr="00F9528B" w:rsidRDefault="00534247" w:rsidP="00534247">
            <w:pPr>
              <w:pStyle w:val="S1-subpara"/>
              <w:numPr>
                <w:ilvl w:val="2"/>
                <w:numId w:val="66"/>
              </w:numPr>
              <w:tabs>
                <w:tab w:val="clear" w:pos="864"/>
                <w:tab w:val="num" w:pos="1332"/>
              </w:tabs>
              <w:ind w:left="1152" w:hanging="576"/>
            </w:pPr>
            <w:r w:rsidRPr="00F9528B">
              <w:t xml:space="preserve">the presence or absence of a Bid Security or a Bid-Securing Declaration.  </w:t>
            </w:r>
          </w:p>
          <w:p w14:paraId="189AE677" w14:textId="77777777" w:rsidR="00534247" w:rsidRPr="00F9528B" w:rsidRDefault="00534247" w:rsidP="00534247">
            <w:pPr>
              <w:pStyle w:val="S1-subpara"/>
              <w:numPr>
                <w:ilvl w:val="1"/>
                <w:numId w:val="65"/>
              </w:numPr>
            </w:pPr>
            <w:r w:rsidRPr="00F9528B">
              <w:t>The Bidders’ representatives who are present shall be requested to sign the record.  The omission of a Bidder’s signature on the record shall not invalidate the contents and effect of the record.  A copy of the record shall be distributed to all Bidders.</w:t>
            </w:r>
          </w:p>
        </w:tc>
      </w:tr>
      <w:tr w:rsidR="00534247" w:rsidRPr="00F9528B" w14:paraId="78EF15AC" w14:textId="77777777" w:rsidTr="00F11B46">
        <w:trPr>
          <w:gridAfter w:val="1"/>
          <w:wAfter w:w="26" w:type="dxa"/>
        </w:trPr>
        <w:tc>
          <w:tcPr>
            <w:tcW w:w="9370" w:type="dxa"/>
            <w:gridSpan w:val="4"/>
          </w:tcPr>
          <w:p w14:paraId="49345D60" w14:textId="77777777" w:rsidR="00534247" w:rsidRPr="00F9528B" w:rsidRDefault="00534247" w:rsidP="00534247">
            <w:pPr>
              <w:pStyle w:val="S1-Header"/>
              <w:numPr>
                <w:ilvl w:val="0"/>
                <w:numId w:val="23"/>
              </w:numPr>
              <w:ind w:left="3570" w:hanging="567"/>
              <w:jc w:val="both"/>
            </w:pPr>
            <w:bookmarkStart w:id="320" w:name="_Toc438438850"/>
            <w:bookmarkStart w:id="321" w:name="_Toc438532629"/>
            <w:bookmarkStart w:id="322" w:name="_Toc438733994"/>
            <w:bookmarkStart w:id="323" w:name="_Toc438962076"/>
            <w:bookmarkStart w:id="324" w:name="_Toc461939620"/>
            <w:bookmarkStart w:id="325" w:name="_Toc23236773"/>
            <w:bookmarkStart w:id="326" w:name="_Toc125783016"/>
            <w:bookmarkStart w:id="327" w:name="_Toc436556146"/>
            <w:bookmarkStart w:id="328" w:name="_Toc494358975"/>
            <w:bookmarkStart w:id="329" w:name="_Toc27991570"/>
            <w:r w:rsidRPr="00F9528B">
              <w:t>Evaluation a</w:t>
            </w:r>
            <w:bookmarkStart w:id="330" w:name="_Hlt125782982"/>
            <w:bookmarkEnd w:id="330"/>
            <w:r w:rsidRPr="00F9528B">
              <w:t>nd Comparison of Bids</w:t>
            </w:r>
            <w:bookmarkEnd w:id="320"/>
            <w:bookmarkEnd w:id="321"/>
            <w:bookmarkEnd w:id="322"/>
            <w:bookmarkEnd w:id="323"/>
            <w:bookmarkEnd w:id="324"/>
            <w:bookmarkEnd w:id="325"/>
            <w:bookmarkEnd w:id="326"/>
            <w:bookmarkEnd w:id="327"/>
            <w:bookmarkEnd w:id="328"/>
            <w:bookmarkEnd w:id="329"/>
          </w:p>
        </w:tc>
      </w:tr>
      <w:tr w:rsidR="00534247" w:rsidRPr="00F9528B" w14:paraId="749A9EC5" w14:textId="77777777" w:rsidTr="00F11B46">
        <w:trPr>
          <w:gridAfter w:val="1"/>
          <w:wAfter w:w="26" w:type="dxa"/>
        </w:trPr>
        <w:tc>
          <w:tcPr>
            <w:tcW w:w="2445" w:type="dxa"/>
          </w:tcPr>
          <w:p w14:paraId="071F539C" w14:textId="77777777" w:rsidR="00534247" w:rsidRPr="00F9528B" w:rsidRDefault="00534247" w:rsidP="00534247">
            <w:pPr>
              <w:pStyle w:val="S1-Header2"/>
            </w:pPr>
            <w:bookmarkStart w:id="331" w:name="_Toc438438851"/>
            <w:bookmarkStart w:id="332" w:name="_Toc438532630"/>
            <w:bookmarkStart w:id="333" w:name="_Toc438733995"/>
            <w:bookmarkStart w:id="334" w:name="_Toc438907032"/>
            <w:bookmarkStart w:id="335" w:name="_Toc438907231"/>
            <w:bookmarkStart w:id="336" w:name="_Toc23236774"/>
            <w:bookmarkStart w:id="337" w:name="_Toc125783017"/>
            <w:bookmarkStart w:id="338" w:name="_Toc436556147"/>
            <w:bookmarkStart w:id="339" w:name="_Toc494358976"/>
            <w:bookmarkStart w:id="340" w:name="_Toc27991571"/>
            <w:r w:rsidRPr="00F9528B">
              <w:t>Confidentiality</w:t>
            </w:r>
            <w:bookmarkEnd w:id="331"/>
            <w:bookmarkEnd w:id="332"/>
            <w:bookmarkEnd w:id="333"/>
            <w:bookmarkEnd w:id="334"/>
            <w:bookmarkEnd w:id="335"/>
            <w:bookmarkEnd w:id="336"/>
            <w:bookmarkEnd w:id="337"/>
            <w:bookmarkEnd w:id="338"/>
            <w:bookmarkEnd w:id="339"/>
            <w:bookmarkEnd w:id="340"/>
          </w:p>
        </w:tc>
        <w:tc>
          <w:tcPr>
            <w:tcW w:w="6925" w:type="dxa"/>
            <w:gridSpan w:val="3"/>
          </w:tcPr>
          <w:p w14:paraId="57D73F58" w14:textId="292BDFB0" w:rsidR="00534247" w:rsidRPr="00F9528B" w:rsidRDefault="00534247" w:rsidP="00534247">
            <w:pPr>
              <w:pStyle w:val="S1-subpara"/>
              <w:numPr>
                <w:ilvl w:val="1"/>
                <w:numId w:val="67"/>
              </w:numPr>
            </w:pPr>
            <w:r w:rsidRPr="00F9528B">
              <w:t xml:space="preserve">Information relating to the evaluation of Bids and recommendation of contract award, shall not be disclosed to Bidders or any other persons not officially concerned with the Bidding process </w:t>
            </w:r>
            <w:r w:rsidRPr="00F9528B">
              <w:rPr>
                <w:color w:val="000000" w:themeColor="text1"/>
              </w:rPr>
              <w:t xml:space="preserve">until information on the Award of the Contract is transmitted </w:t>
            </w:r>
            <w:r w:rsidRPr="00F9528B">
              <w:t>to all Bidders in accordance with ITB 42.</w:t>
            </w:r>
          </w:p>
          <w:p w14:paraId="77A5EB3B" w14:textId="77777777" w:rsidR="00534247" w:rsidRPr="00F9528B" w:rsidRDefault="00534247" w:rsidP="00534247">
            <w:pPr>
              <w:pStyle w:val="S1-subpara"/>
              <w:numPr>
                <w:ilvl w:val="1"/>
                <w:numId w:val="67"/>
              </w:numPr>
            </w:pPr>
            <w:r w:rsidRPr="00F9528B">
              <w:t>Any effort by a Bidder to influence the Employer in the evaluation of the bids or Contract award decisions may result in the rejection of its Bid.</w:t>
            </w:r>
          </w:p>
          <w:p w14:paraId="333E3597" w14:textId="77777777" w:rsidR="00534247" w:rsidRPr="00F9528B" w:rsidRDefault="00534247" w:rsidP="00534247">
            <w:pPr>
              <w:pStyle w:val="S1-subpara"/>
              <w:numPr>
                <w:ilvl w:val="1"/>
                <w:numId w:val="67"/>
              </w:numPr>
            </w:pPr>
            <w:r w:rsidRPr="00F9528B">
              <w:t>Notwithstanding ITB 27.2, from the time of Bid opening to the time of Contract Award, if any Bidder wishes to contact the Employer on any matter related to the Bidding process, it should do so in writing.</w:t>
            </w:r>
          </w:p>
        </w:tc>
      </w:tr>
      <w:tr w:rsidR="00534247" w:rsidRPr="00F9528B" w14:paraId="7B83F8CC" w14:textId="77777777" w:rsidTr="00F11B46">
        <w:trPr>
          <w:gridAfter w:val="1"/>
          <w:wAfter w:w="26" w:type="dxa"/>
          <w:trHeight w:val="3988"/>
        </w:trPr>
        <w:tc>
          <w:tcPr>
            <w:tcW w:w="2445" w:type="dxa"/>
          </w:tcPr>
          <w:p w14:paraId="6AC9DF41" w14:textId="77777777" w:rsidR="00534247" w:rsidRPr="00F9528B" w:rsidRDefault="00534247" w:rsidP="00534247">
            <w:pPr>
              <w:pStyle w:val="S1-Header2"/>
            </w:pPr>
            <w:bookmarkStart w:id="341" w:name="_Toc424009129"/>
            <w:bookmarkStart w:id="342" w:name="_Toc438438852"/>
            <w:bookmarkStart w:id="343" w:name="_Toc438532631"/>
            <w:bookmarkStart w:id="344" w:name="_Toc438733996"/>
            <w:bookmarkStart w:id="345" w:name="_Toc438907033"/>
            <w:bookmarkStart w:id="346" w:name="_Toc438907232"/>
            <w:bookmarkStart w:id="347" w:name="_Toc23236775"/>
            <w:bookmarkStart w:id="348" w:name="_Toc125783018"/>
            <w:bookmarkStart w:id="349" w:name="_Toc436556148"/>
            <w:bookmarkStart w:id="350" w:name="_Toc494358977"/>
            <w:bookmarkStart w:id="351" w:name="_Toc27991572"/>
            <w:r w:rsidRPr="00F9528B">
              <w:t>Clarification of Bids</w:t>
            </w:r>
            <w:bookmarkEnd w:id="341"/>
            <w:bookmarkEnd w:id="342"/>
            <w:bookmarkEnd w:id="343"/>
            <w:bookmarkEnd w:id="344"/>
            <w:bookmarkEnd w:id="345"/>
            <w:bookmarkEnd w:id="346"/>
            <w:bookmarkEnd w:id="347"/>
            <w:bookmarkEnd w:id="348"/>
            <w:bookmarkEnd w:id="349"/>
            <w:bookmarkEnd w:id="350"/>
            <w:bookmarkEnd w:id="351"/>
          </w:p>
          <w:p w14:paraId="5D86ABD6" w14:textId="77777777" w:rsidR="00534247" w:rsidRPr="00F9528B" w:rsidRDefault="00534247" w:rsidP="00534247"/>
        </w:tc>
        <w:tc>
          <w:tcPr>
            <w:tcW w:w="6925" w:type="dxa"/>
            <w:gridSpan w:val="3"/>
          </w:tcPr>
          <w:p w14:paraId="127B07E3" w14:textId="77777777" w:rsidR="00534247" w:rsidRPr="00F9528B" w:rsidRDefault="00534247" w:rsidP="00534247">
            <w:pPr>
              <w:pStyle w:val="S1-subpara"/>
              <w:numPr>
                <w:ilvl w:val="1"/>
                <w:numId w:val="68"/>
              </w:numPr>
            </w:pPr>
            <w:r w:rsidRPr="00F9528B">
              <w:t>To assist in the examination, evaluation, and comparison of the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response shall be in writing.  No change in the prices or substance of the Bid shall be sought, offered, or permitted, except to confirm the correction of arithmetic errors discovered by the Employer in the evaluation of the Bids, in accordance with ITB 32.</w:t>
            </w:r>
          </w:p>
          <w:p w14:paraId="14EA4C76" w14:textId="133133A4" w:rsidR="00534247" w:rsidRPr="00F9528B" w:rsidRDefault="00534247" w:rsidP="00534247">
            <w:pPr>
              <w:pStyle w:val="S1-subpara"/>
              <w:numPr>
                <w:ilvl w:val="1"/>
                <w:numId w:val="68"/>
              </w:numPr>
            </w:pPr>
            <w:r w:rsidRPr="00F9528B">
              <w:t>The period given to the Bidder to submit the clarifications pursuant to ITB 28.1 shall be reasonable. If a Bidder does not provide clarifications of its Bid by the date and time set in the Employer’s request for clarification, its Bid may be rejected.</w:t>
            </w:r>
          </w:p>
        </w:tc>
      </w:tr>
      <w:tr w:rsidR="00534247" w:rsidRPr="00F9528B" w14:paraId="2A16D369" w14:textId="77777777" w:rsidTr="00F11B46">
        <w:trPr>
          <w:gridAfter w:val="1"/>
          <w:wAfter w:w="26" w:type="dxa"/>
        </w:trPr>
        <w:tc>
          <w:tcPr>
            <w:tcW w:w="2445" w:type="dxa"/>
          </w:tcPr>
          <w:p w14:paraId="10EC9137" w14:textId="77777777" w:rsidR="00534247" w:rsidRPr="00F9528B" w:rsidRDefault="00534247" w:rsidP="00534247">
            <w:pPr>
              <w:pStyle w:val="S1-Header2"/>
            </w:pPr>
            <w:bookmarkStart w:id="352" w:name="_Toc125783019"/>
            <w:bookmarkStart w:id="353" w:name="_Toc436556149"/>
            <w:bookmarkStart w:id="354" w:name="_Toc494358978"/>
            <w:bookmarkStart w:id="355" w:name="_Toc27991573"/>
            <w:r w:rsidRPr="00F9528B">
              <w:t>Deviations, Reservations, and Omissions</w:t>
            </w:r>
            <w:bookmarkEnd w:id="352"/>
            <w:bookmarkEnd w:id="353"/>
            <w:bookmarkEnd w:id="354"/>
            <w:bookmarkEnd w:id="355"/>
          </w:p>
        </w:tc>
        <w:tc>
          <w:tcPr>
            <w:tcW w:w="6925" w:type="dxa"/>
            <w:gridSpan w:val="3"/>
          </w:tcPr>
          <w:p w14:paraId="5E8B9C0F" w14:textId="77777777" w:rsidR="00534247" w:rsidRPr="00F9528B" w:rsidRDefault="00534247" w:rsidP="00534247">
            <w:pPr>
              <w:pStyle w:val="S1-subpara"/>
              <w:numPr>
                <w:ilvl w:val="1"/>
                <w:numId w:val="69"/>
              </w:numPr>
            </w:pPr>
            <w:r w:rsidRPr="00F9528B">
              <w:t>During the evaluation of Bids, the following definitions apply:</w:t>
            </w:r>
          </w:p>
          <w:p w14:paraId="2CEEC451" w14:textId="77777777" w:rsidR="00534247" w:rsidRPr="00F9528B" w:rsidRDefault="00534247" w:rsidP="00534247">
            <w:pPr>
              <w:tabs>
                <w:tab w:val="num" w:pos="1476"/>
              </w:tabs>
              <w:spacing w:after="200"/>
              <w:ind w:left="1152" w:hanging="576"/>
            </w:pPr>
            <w:r w:rsidRPr="00F9528B">
              <w:t xml:space="preserve">(a) </w:t>
            </w:r>
            <w:r w:rsidRPr="00F9528B">
              <w:tab/>
              <w:t>“</w:t>
            </w:r>
            <w:r w:rsidRPr="00F9528B">
              <w:rPr>
                <w:i/>
              </w:rPr>
              <w:t>Deviation</w:t>
            </w:r>
            <w:r w:rsidRPr="00F9528B">
              <w:t>” is a departure from the requirements specified in the bidding document;</w:t>
            </w:r>
          </w:p>
          <w:p w14:paraId="5EEE1B3C" w14:textId="77777777" w:rsidR="00534247" w:rsidRPr="00F9528B" w:rsidRDefault="00534247" w:rsidP="00534247">
            <w:pPr>
              <w:tabs>
                <w:tab w:val="num" w:pos="1476"/>
              </w:tabs>
              <w:spacing w:after="200"/>
              <w:ind w:left="1152" w:hanging="576"/>
            </w:pPr>
            <w:r w:rsidRPr="00F9528B">
              <w:t xml:space="preserve">(b) </w:t>
            </w:r>
            <w:r w:rsidRPr="00F9528B">
              <w:tab/>
              <w:t>“</w:t>
            </w:r>
            <w:r w:rsidRPr="00F9528B">
              <w:rPr>
                <w:i/>
              </w:rPr>
              <w:t>Reservation</w:t>
            </w:r>
            <w:r w:rsidRPr="00F9528B">
              <w:t>” is the setting of limiting conditions or withholding from complete acceptance of the requirements specified in the bidding document; and</w:t>
            </w:r>
          </w:p>
          <w:p w14:paraId="6F97B565" w14:textId="77777777" w:rsidR="00534247" w:rsidRPr="00F9528B" w:rsidRDefault="00534247" w:rsidP="00534247">
            <w:pPr>
              <w:pStyle w:val="ListParagraph"/>
              <w:numPr>
                <w:ilvl w:val="0"/>
                <w:numId w:val="16"/>
              </w:numPr>
              <w:tabs>
                <w:tab w:val="clear" w:pos="2556"/>
              </w:tabs>
              <w:spacing w:after="200"/>
              <w:ind w:left="1152"/>
              <w:contextualSpacing w:val="0"/>
            </w:pPr>
            <w:r w:rsidRPr="00F9528B">
              <w:t>“</w:t>
            </w:r>
            <w:r w:rsidRPr="00F9528B">
              <w:rPr>
                <w:i/>
              </w:rPr>
              <w:t>Omission</w:t>
            </w:r>
            <w:r w:rsidRPr="00F9528B">
              <w:t>” is the failure to submit part or all of the information or documentation required in the bidding document.</w:t>
            </w:r>
          </w:p>
        </w:tc>
      </w:tr>
      <w:tr w:rsidR="00534247" w:rsidRPr="00F9528B" w14:paraId="5AFF5946" w14:textId="77777777" w:rsidTr="00F11B46">
        <w:trPr>
          <w:gridAfter w:val="1"/>
          <w:wAfter w:w="26" w:type="dxa"/>
        </w:trPr>
        <w:tc>
          <w:tcPr>
            <w:tcW w:w="2445" w:type="dxa"/>
          </w:tcPr>
          <w:p w14:paraId="48B93664" w14:textId="77777777" w:rsidR="00534247" w:rsidRPr="00F9528B" w:rsidRDefault="00534247" w:rsidP="00534247">
            <w:pPr>
              <w:pStyle w:val="S1-Header2"/>
            </w:pPr>
            <w:bookmarkStart w:id="356" w:name="_Toc424009130"/>
            <w:bookmarkStart w:id="357" w:name="_Toc23236776"/>
            <w:bookmarkStart w:id="358" w:name="_Toc125783020"/>
            <w:bookmarkStart w:id="359" w:name="_Toc436556150"/>
            <w:bookmarkStart w:id="360" w:name="_Toc438438853"/>
            <w:bookmarkStart w:id="361" w:name="_Toc438532632"/>
            <w:bookmarkStart w:id="362" w:name="_Toc438733997"/>
            <w:bookmarkStart w:id="363" w:name="_Toc438907034"/>
            <w:bookmarkStart w:id="364" w:name="_Toc438907233"/>
            <w:bookmarkStart w:id="365" w:name="_Toc494358979"/>
            <w:bookmarkStart w:id="366" w:name="_Toc27991574"/>
            <w:r w:rsidRPr="00F9528B">
              <w:t xml:space="preserve">Determination </w:t>
            </w:r>
            <w:bookmarkEnd w:id="356"/>
            <w:bookmarkEnd w:id="357"/>
            <w:bookmarkEnd w:id="358"/>
            <w:bookmarkEnd w:id="359"/>
            <w:bookmarkEnd w:id="360"/>
            <w:bookmarkEnd w:id="361"/>
            <w:bookmarkEnd w:id="362"/>
            <w:bookmarkEnd w:id="363"/>
            <w:bookmarkEnd w:id="364"/>
            <w:bookmarkEnd w:id="365"/>
            <w:r w:rsidRPr="00F9528B">
              <w:t>of Responsiveness</w:t>
            </w:r>
            <w:bookmarkEnd w:id="366"/>
          </w:p>
        </w:tc>
        <w:tc>
          <w:tcPr>
            <w:tcW w:w="6925" w:type="dxa"/>
            <w:gridSpan w:val="3"/>
          </w:tcPr>
          <w:p w14:paraId="04686C9A" w14:textId="77777777" w:rsidR="00534247" w:rsidRPr="00F9528B" w:rsidRDefault="00534247" w:rsidP="00534247">
            <w:pPr>
              <w:pStyle w:val="S1-subpara"/>
              <w:numPr>
                <w:ilvl w:val="1"/>
                <w:numId w:val="70"/>
              </w:numPr>
            </w:pPr>
            <w:r w:rsidRPr="00F9528B">
              <w:t>The Employer’s determination of a Bid’s responsiveness is to be based on the contents of the Bid itself, as defined in ITB11.</w:t>
            </w:r>
          </w:p>
          <w:p w14:paraId="351B145B" w14:textId="77777777" w:rsidR="00534247" w:rsidRPr="00F9528B" w:rsidRDefault="00534247" w:rsidP="00534247">
            <w:pPr>
              <w:pStyle w:val="S1-subpara"/>
              <w:numPr>
                <w:ilvl w:val="1"/>
                <w:numId w:val="70"/>
              </w:numPr>
            </w:pPr>
            <w:r w:rsidRPr="00F9528B">
              <w:t>A substantially responsive Bid is one that meets the requirements of the bidding document without material deviation, reservation, or omission.  A material deviation, reservation, or omission is one that:</w:t>
            </w:r>
          </w:p>
          <w:p w14:paraId="6AE8BAAD" w14:textId="77777777" w:rsidR="00534247" w:rsidRPr="00F9528B" w:rsidRDefault="00534247" w:rsidP="00534247">
            <w:pPr>
              <w:pStyle w:val="P3Header1-Clauses"/>
              <w:numPr>
                <w:ilvl w:val="0"/>
                <w:numId w:val="29"/>
              </w:numPr>
              <w:tabs>
                <w:tab w:val="clear" w:pos="1872"/>
              </w:tabs>
              <w:spacing w:after="200"/>
              <w:ind w:left="1152"/>
              <w:jc w:val="both"/>
              <w:rPr>
                <w:b w:val="0"/>
              </w:rPr>
            </w:pPr>
            <w:r w:rsidRPr="00F9528B">
              <w:rPr>
                <w:b w:val="0"/>
              </w:rPr>
              <w:t>if accepted, would:</w:t>
            </w:r>
          </w:p>
          <w:p w14:paraId="7D4E73F5" w14:textId="77777777" w:rsidR="00534247" w:rsidRPr="00F9528B" w:rsidRDefault="00534247" w:rsidP="00534247">
            <w:pPr>
              <w:pStyle w:val="Heading4"/>
              <w:numPr>
                <w:ilvl w:val="1"/>
                <w:numId w:val="29"/>
              </w:numPr>
              <w:ind w:left="1728" w:right="-14" w:hanging="576"/>
            </w:pPr>
            <w:r w:rsidRPr="00F9528B">
              <w:t>affect in any substantial way the scope, quality, or performance of the Plant and Installation Services specified in the Contract; or</w:t>
            </w:r>
          </w:p>
          <w:p w14:paraId="45C37A9C" w14:textId="77777777" w:rsidR="00534247" w:rsidRPr="00F9528B" w:rsidRDefault="00534247" w:rsidP="00534247">
            <w:pPr>
              <w:pStyle w:val="Heading4"/>
              <w:numPr>
                <w:ilvl w:val="1"/>
                <w:numId w:val="29"/>
              </w:numPr>
              <w:ind w:left="1728" w:right="-14" w:hanging="576"/>
            </w:pPr>
            <w:r w:rsidRPr="00F9528B">
              <w:t>limit in any substantial way, inconsistent with the bidding document, the Employer’s rights or the Bidder’s obligations under the proposed Contract; or</w:t>
            </w:r>
          </w:p>
          <w:p w14:paraId="77438F35" w14:textId="77777777" w:rsidR="00534247" w:rsidRPr="00F9528B" w:rsidRDefault="00534247" w:rsidP="00534247">
            <w:pPr>
              <w:pStyle w:val="P3Header1-Clauses"/>
              <w:numPr>
                <w:ilvl w:val="0"/>
                <w:numId w:val="29"/>
              </w:numPr>
              <w:spacing w:after="200"/>
              <w:ind w:left="1152"/>
              <w:jc w:val="both"/>
              <w:rPr>
                <w:b w:val="0"/>
              </w:rPr>
            </w:pPr>
            <w:r w:rsidRPr="00F9528B">
              <w:rPr>
                <w:b w:val="0"/>
              </w:rPr>
              <w:t>if rectified, would unfairly affect the competitive position of other Bidders presenting substantially responsive Bids.</w:t>
            </w:r>
          </w:p>
          <w:p w14:paraId="75D9CA9A" w14:textId="77777777" w:rsidR="00534247" w:rsidRPr="00F9528B" w:rsidRDefault="00534247" w:rsidP="00534247">
            <w:pPr>
              <w:pStyle w:val="S1-subpara"/>
              <w:numPr>
                <w:ilvl w:val="1"/>
                <w:numId w:val="70"/>
              </w:numPr>
            </w:pPr>
            <w:r w:rsidRPr="00F9528B">
              <w:t>The Employer shall examine the technical aspects of the Bid in particular, to confirm that all requirements of Section VI, "Employer’s Requirements" have been met without any material deviation, reservation, or omission.</w:t>
            </w:r>
          </w:p>
          <w:p w14:paraId="3F3E7AF2" w14:textId="77777777" w:rsidR="00534247" w:rsidRPr="00F9528B" w:rsidRDefault="00534247" w:rsidP="00534247">
            <w:pPr>
              <w:pStyle w:val="S1-subpara"/>
              <w:numPr>
                <w:ilvl w:val="1"/>
                <w:numId w:val="70"/>
              </w:numPr>
            </w:pPr>
            <w:r w:rsidRPr="00F9528B">
              <w:t>If a Bid is not substantially responsive to the requirements of the bidding document, it shall be rejected by the Employer and may not subsequently be made responsive by correction of the material deviation, reservation, or omission.</w:t>
            </w:r>
          </w:p>
        </w:tc>
      </w:tr>
      <w:tr w:rsidR="00534247" w:rsidRPr="00F9528B" w14:paraId="503FBED3" w14:textId="77777777" w:rsidTr="00F11B46">
        <w:trPr>
          <w:gridAfter w:val="1"/>
          <w:wAfter w:w="26" w:type="dxa"/>
        </w:trPr>
        <w:tc>
          <w:tcPr>
            <w:tcW w:w="2445" w:type="dxa"/>
          </w:tcPr>
          <w:p w14:paraId="1110B796" w14:textId="77777777" w:rsidR="00534247" w:rsidRPr="00F9528B" w:rsidRDefault="00534247" w:rsidP="00534247">
            <w:pPr>
              <w:pStyle w:val="S1-Header2"/>
            </w:pPr>
            <w:bookmarkStart w:id="367" w:name="_Toc438438854"/>
            <w:bookmarkStart w:id="368" w:name="_Toc438532636"/>
            <w:bookmarkStart w:id="369" w:name="_Toc438733998"/>
            <w:bookmarkStart w:id="370" w:name="_Toc438907035"/>
            <w:bookmarkStart w:id="371" w:name="_Toc438907234"/>
            <w:bookmarkStart w:id="372" w:name="_Toc436556151"/>
            <w:bookmarkStart w:id="373" w:name="_Toc494358980"/>
            <w:bookmarkStart w:id="374" w:name="_Toc27991575"/>
            <w:r w:rsidRPr="00F9528B">
              <w:t>Nonmaterial Nonconformities</w:t>
            </w:r>
            <w:bookmarkStart w:id="375" w:name="_Hlt438533232"/>
            <w:bookmarkEnd w:id="367"/>
            <w:bookmarkEnd w:id="368"/>
            <w:bookmarkEnd w:id="369"/>
            <w:bookmarkEnd w:id="370"/>
            <w:bookmarkEnd w:id="371"/>
            <w:bookmarkEnd w:id="372"/>
            <w:bookmarkEnd w:id="373"/>
            <w:bookmarkEnd w:id="374"/>
            <w:bookmarkEnd w:id="375"/>
          </w:p>
        </w:tc>
        <w:tc>
          <w:tcPr>
            <w:tcW w:w="6925" w:type="dxa"/>
            <w:gridSpan w:val="3"/>
          </w:tcPr>
          <w:p w14:paraId="495FB136" w14:textId="77777777" w:rsidR="00534247" w:rsidRPr="00F9528B" w:rsidRDefault="00534247" w:rsidP="00534247">
            <w:pPr>
              <w:pStyle w:val="S1-subpara"/>
              <w:numPr>
                <w:ilvl w:val="1"/>
                <w:numId w:val="71"/>
              </w:numPr>
            </w:pPr>
            <w:r w:rsidRPr="00F9528B">
              <w:t>Provided that a Bid is substantially responsive, the Employer may waive any nonconformity in the Bid that does not constitute a material deviation</w:t>
            </w:r>
            <w:r w:rsidRPr="00F9528B">
              <w:rPr>
                <w:iCs/>
              </w:rPr>
              <w:t>, reservation or omission</w:t>
            </w:r>
            <w:r w:rsidRPr="00F9528B">
              <w:t>.</w:t>
            </w:r>
          </w:p>
          <w:p w14:paraId="771E3589" w14:textId="77777777" w:rsidR="00534247" w:rsidRPr="00F9528B" w:rsidRDefault="00534247" w:rsidP="00534247">
            <w:pPr>
              <w:pStyle w:val="S1-subpara"/>
              <w:numPr>
                <w:ilvl w:val="1"/>
                <w:numId w:val="71"/>
              </w:numPr>
            </w:pPr>
            <w:r w:rsidRPr="00F9528B">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p w14:paraId="5CF8CF90" w14:textId="77777777" w:rsidR="00534247" w:rsidRPr="00F9528B" w:rsidRDefault="00534247" w:rsidP="00534247">
            <w:pPr>
              <w:pStyle w:val="S1-subpara"/>
              <w:numPr>
                <w:ilvl w:val="1"/>
                <w:numId w:val="71"/>
              </w:numPr>
            </w:pPr>
            <w:r w:rsidRPr="00F9528B">
              <w:t xml:space="preserve">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in the manner specified </w:t>
            </w:r>
            <w:r w:rsidRPr="00F9528B">
              <w:rPr>
                <w:b/>
              </w:rPr>
              <w:t>in the BDS</w:t>
            </w:r>
            <w:r w:rsidRPr="00F9528B">
              <w:t>.</w:t>
            </w:r>
          </w:p>
        </w:tc>
      </w:tr>
      <w:tr w:rsidR="00534247" w:rsidRPr="00F9528B" w14:paraId="00A2EC28" w14:textId="77777777" w:rsidTr="00F11B46">
        <w:trPr>
          <w:gridAfter w:val="1"/>
          <w:wAfter w:w="26" w:type="dxa"/>
        </w:trPr>
        <w:tc>
          <w:tcPr>
            <w:tcW w:w="2445" w:type="dxa"/>
          </w:tcPr>
          <w:p w14:paraId="388873A1" w14:textId="77777777" w:rsidR="00534247" w:rsidRPr="00F9528B" w:rsidRDefault="00534247" w:rsidP="00534247">
            <w:pPr>
              <w:pStyle w:val="S1-Header2"/>
            </w:pPr>
            <w:bookmarkStart w:id="376" w:name="_Toc23236778"/>
            <w:bookmarkStart w:id="377" w:name="_Toc125783022"/>
            <w:bookmarkStart w:id="378" w:name="_Toc436556152"/>
            <w:bookmarkStart w:id="379" w:name="_Toc494358981"/>
            <w:bookmarkStart w:id="380" w:name="_Toc27991576"/>
            <w:r w:rsidRPr="00F9528B">
              <w:t>Correction of Arithmetical Errors</w:t>
            </w:r>
            <w:bookmarkEnd w:id="376"/>
            <w:bookmarkEnd w:id="377"/>
            <w:bookmarkEnd w:id="378"/>
            <w:bookmarkEnd w:id="379"/>
            <w:bookmarkEnd w:id="380"/>
          </w:p>
        </w:tc>
        <w:tc>
          <w:tcPr>
            <w:tcW w:w="6925" w:type="dxa"/>
            <w:gridSpan w:val="3"/>
          </w:tcPr>
          <w:p w14:paraId="65C8AC32" w14:textId="77777777" w:rsidR="00534247" w:rsidRPr="00F9528B" w:rsidRDefault="00534247" w:rsidP="00534247">
            <w:pPr>
              <w:pStyle w:val="S1-subpara"/>
              <w:numPr>
                <w:ilvl w:val="1"/>
                <w:numId w:val="72"/>
              </w:numPr>
            </w:pPr>
            <w:r w:rsidRPr="00F9528B">
              <w:t>Provided that the Bid is substantially responsive, the Employer shall correct arithmetical errors on the following basis:</w:t>
            </w:r>
          </w:p>
          <w:p w14:paraId="5E82E9A8" w14:textId="77777777" w:rsidR="00534247" w:rsidRPr="00F9528B" w:rsidRDefault="00534247" w:rsidP="00534247">
            <w:pPr>
              <w:pStyle w:val="P3Header1-Clauses"/>
              <w:numPr>
                <w:ilvl w:val="0"/>
                <w:numId w:val="30"/>
              </w:numPr>
              <w:spacing w:after="200"/>
              <w:ind w:left="1152"/>
              <w:jc w:val="both"/>
              <w:rPr>
                <w:b w:val="0"/>
              </w:rPr>
            </w:pPr>
            <w:r w:rsidRPr="00F9528B">
              <w:rPr>
                <w:b w:val="0"/>
              </w:rPr>
              <w:t>where there are errors between the total of the amounts given under the column for the price breakdown and the amount given under the Total Price, the former shall prevail, and the latter will be corrected accordingly;</w:t>
            </w:r>
          </w:p>
          <w:p w14:paraId="5F4AB6A9" w14:textId="77777777" w:rsidR="00534247" w:rsidRPr="00F9528B" w:rsidRDefault="00534247" w:rsidP="00534247">
            <w:pPr>
              <w:pStyle w:val="P3Header1-Clauses"/>
              <w:numPr>
                <w:ilvl w:val="0"/>
                <w:numId w:val="30"/>
              </w:numPr>
              <w:spacing w:after="200"/>
              <w:ind w:left="1152"/>
              <w:jc w:val="both"/>
              <w:rPr>
                <w:b w:val="0"/>
              </w:rPr>
            </w:pPr>
            <w:r w:rsidRPr="00F9528B">
              <w:rPr>
                <w:b w:val="0"/>
              </w:rPr>
              <w:t>where there are errors between the total of the amounts of Schedule Nos. 1 to 4 and the amount given in Schedule No. 5 (Grand Summary), the former shall prevail, and the latter will be corrected accordingly; and</w:t>
            </w:r>
          </w:p>
          <w:p w14:paraId="504E490F" w14:textId="77777777" w:rsidR="00534247" w:rsidRPr="00F9528B" w:rsidRDefault="00534247" w:rsidP="00534247">
            <w:pPr>
              <w:pStyle w:val="P3Header1-Clauses"/>
              <w:numPr>
                <w:ilvl w:val="0"/>
                <w:numId w:val="30"/>
              </w:numPr>
              <w:spacing w:after="200"/>
              <w:ind w:left="1152"/>
              <w:jc w:val="both"/>
              <w:rPr>
                <w:b w:val="0"/>
              </w:rPr>
            </w:pPr>
            <w:r w:rsidRPr="00F9528B">
              <w:rPr>
                <w:b w:val="0"/>
              </w:rPr>
              <w:t>if there is a discrepancy between words and figures, the amount in words shall prevail, unless the amount expressed in words is related to an arithmetic error, in which case the amount in figures shall prevail subject to (a) and (b) above.</w:t>
            </w:r>
          </w:p>
          <w:p w14:paraId="6655B238" w14:textId="77777777" w:rsidR="00534247" w:rsidRPr="00F9528B" w:rsidRDefault="00534247" w:rsidP="00534247">
            <w:pPr>
              <w:pStyle w:val="S1-subpara"/>
              <w:numPr>
                <w:ilvl w:val="1"/>
                <w:numId w:val="72"/>
              </w:numPr>
            </w:pPr>
            <w:r w:rsidRPr="00F9528B">
              <w:t>Bidders shall be requested to accept correction of arithmetical errors. Failure to accept the correction in accordance with ITB 32.1, shall result in the rejection of the Bid.</w:t>
            </w:r>
          </w:p>
        </w:tc>
      </w:tr>
      <w:tr w:rsidR="00534247" w:rsidRPr="00F9528B" w14:paraId="604A22C3" w14:textId="77777777" w:rsidTr="00F11B46">
        <w:trPr>
          <w:gridAfter w:val="1"/>
          <w:wAfter w:w="26" w:type="dxa"/>
          <w:cantSplit/>
        </w:trPr>
        <w:tc>
          <w:tcPr>
            <w:tcW w:w="2445" w:type="dxa"/>
          </w:tcPr>
          <w:p w14:paraId="054A7DE5" w14:textId="77777777" w:rsidR="00534247" w:rsidRPr="00F9528B" w:rsidRDefault="00534247" w:rsidP="00534247">
            <w:pPr>
              <w:pStyle w:val="S1-Header2"/>
            </w:pPr>
            <w:bookmarkStart w:id="381" w:name="_Toc23236779"/>
            <w:bookmarkStart w:id="382" w:name="_Toc125783023"/>
            <w:bookmarkStart w:id="383" w:name="_Toc436556153"/>
            <w:bookmarkStart w:id="384" w:name="_Toc494358982"/>
            <w:bookmarkStart w:id="385" w:name="_Toc27991577"/>
            <w:r w:rsidRPr="00F9528B">
              <w:t>Conversion to Single Currency</w:t>
            </w:r>
            <w:bookmarkEnd w:id="381"/>
            <w:bookmarkEnd w:id="382"/>
            <w:bookmarkEnd w:id="383"/>
            <w:bookmarkEnd w:id="384"/>
            <w:bookmarkEnd w:id="385"/>
          </w:p>
        </w:tc>
        <w:tc>
          <w:tcPr>
            <w:tcW w:w="6925" w:type="dxa"/>
            <w:gridSpan w:val="3"/>
          </w:tcPr>
          <w:p w14:paraId="15CC78FC" w14:textId="77777777" w:rsidR="00534247" w:rsidRPr="00F9528B" w:rsidRDefault="00534247" w:rsidP="00534247">
            <w:pPr>
              <w:pStyle w:val="S1-subpara"/>
              <w:numPr>
                <w:ilvl w:val="1"/>
                <w:numId w:val="73"/>
              </w:numPr>
            </w:pPr>
            <w:r w:rsidRPr="00F9528B">
              <w:t>For evaluation and comparison purposes, the currency(ies) of the Bid shall be converted into a single currency as specified</w:t>
            </w:r>
            <w:r w:rsidRPr="00F9528B">
              <w:rPr>
                <w:b/>
              </w:rPr>
              <w:t xml:space="preserve"> in the BDS. </w:t>
            </w:r>
          </w:p>
        </w:tc>
      </w:tr>
      <w:tr w:rsidR="00534247" w:rsidRPr="00F9528B" w14:paraId="010B1DB9" w14:textId="77777777" w:rsidTr="00F11B46">
        <w:trPr>
          <w:gridAfter w:val="1"/>
          <w:wAfter w:w="26" w:type="dxa"/>
        </w:trPr>
        <w:tc>
          <w:tcPr>
            <w:tcW w:w="2445" w:type="dxa"/>
          </w:tcPr>
          <w:p w14:paraId="17246ACA" w14:textId="77777777" w:rsidR="00534247" w:rsidRPr="00F9528B" w:rsidRDefault="00534247" w:rsidP="00534247">
            <w:pPr>
              <w:pStyle w:val="S1-Header2"/>
            </w:pPr>
            <w:bookmarkStart w:id="386" w:name="_Toc438438858"/>
            <w:bookmarkStart w:id="387" w:name="_Toc438532647"/>
            <w:bookmarkStart w:id="388" w:name="_Toc438734002"/>
            <w:bookmarkStart w:id="389" w:name="_Toc438907039"/>
            <w:bookmarkStart w:id="390" w:name="_Toc438907238"/>
            <w:bookmarkStart w:id="391" w:name="_Toc23236780"/>
            <w:bookmarkStart w:id="392" w:name="_Toc125783024"/>
            <w:bookmarkStart w:id="393" w:name="_Toc436556154"/>
            <w:bookmarkStart w:id="394" w:name="_Toc494358983"/>
            <w:bookmarkStart w:id="395" w:name="_Toc27991578"/>
            <w:r w:rsidRPr="00F9528B">
              <w:t>Margin of Preference</w:t>
            </w:r>
            <w:bookmarkEnd w:id="386"/>
            <w:bookmarkEnd w:id="387"/>
            <w:bookmarkEnd w:id="388"/>
            <w:bookmarkEnd w:id="389"/>
            <w:bookmarkEnd w:id="390"/>
            <w:bookmarkEnd w:id="391"/>
            <w:bookmarkEnd w:id="392"/>
            <w:bookmarkEnd w:id="393"/>
            <w:bookmarkEnd w:id="394"/>
            <w:bookmarkEnd w:id="395"/>
          </w:p>
        </w:tc>
        <w:tc>
          <w:tcPr>
            <w:tcW w:w="6925" w:type="dxa"/>
            <w:gridSpan w:val="3"/>
          </w:tcPr>
          <w:p w14:paraId="6B218C2A" w14:textId="77777777" w:rsidR="00534247" w:rsidRPr="00F9528B" w:rsidRDefault="00534247" w:rsidP="00534247">
            <w:pPr>
              <w:pStyle w:val="S1-subpara"/>
              <w:numPr>
                <w:ilvl w:val="1"/>
                <w:numId w:val="74"/>
              </w:numPr>
            </w:pPr>
            <w:bookmarkStart w:id="396" w:name="_Hlt201635987"/>
            <w:r w:rsidRPr="00F9528B">
              <w:t>No margin of domestic preference shall apply.</w:t>
            </w:r>
            <w:bookmarkEnd w:id="396"/>
          </w:p>
        </w:tc>
      </w:tr>
      <w:tr w:rsidR="00534247" w:rsidRPr="00F9528B" w14:paraId="32318810" w14:textId="77777777" w:rsidTr="00F11B46">
        <w:trPr>
          <w:gridAfter w:val="1"/>
          <w:wAfter w:w="26" w:type="dxa"/>
        </w:trPr>
        <w:tc>
          <w:tcPr>
            <w:tcW w:w="2445" w:type="dxa"/>
          </w:tcPr>
          <w:p w14:paraId="227FFC6E" w14:textId="77777777" w:rsidR="00534247" w:rsidRPr="00F9528B" w:rsidRDefault="00534247" w:rsidP="00534247">
            <w:pPr>
              <w:pStyle w:val="S1-Header2"/>
            </w:pPr>
            <w:bookmarkStart w:id="397" w:name="_Toc400179188"/>
            <w:bookmarkStart w:id="398" w:name="_Toc125783025"/>
            <w:bookmarkStart w:id="399" w:name="_Toc436556155"/>
            <w:bookmarkStart w:id="400" w:name="_Toc494358984"/>
            <w:bookmarkStart w:id="401" w:name="_Toc27991579"/>
            <w:r w:rsidRPr="00F9528B">
              <w:t>Evaluation</w:t>
            </w:r>
            <w:bookmarkEnd w:id="397"/>
            <w:r w:rsidRPr="00F9528B">
              <w:t xml:space="preserve"> of Bids</w:t>
            </w:r>
            <w:bookmarkEnd w:id="398"/>
            <w:bookmarkEnd w:id="399"/>
            <w:bookmarkEnd w:id="400"/>
            <w:bookmarkEnd w:id="401"/>
          </w:p>
        </w:tc>
        <w:tc>
          <w:tcPr>
            <w:tcW w:w="6925" w:type="dxa"/>
            <w:gridSpan w:val="3"/>
          </w:tcPr>
          <w:p w14:paraId="2303C09C" w14:textId="21BC6CB3" w:rsidR="00534247" w:rsidRPr="00F9528B" w:rsidRDefault="00534247" w:rsidP="00534247">
            <w:pPr>
              <w:pStyle w:val="S1-subpara"/>
              <w:numPr>
                <w:ilvl w:val="1"/>
                <w:numId w:val="75"/>
              </w:numPr>
              <w:ind w:left="576" w:hanging="576"/>
            </w:pPr>
            <w:r w:rsidRPr="00F9528B">
              <w:t xml:space="preserve">The Employer shall use the criteria and methodologies listed in this ITB and Section III, "Evaluation and Qualification Criteria." No other evaluation criteria or methodologies shall be permitted. By applying the criteria and methodologies the Employer shall determine the </w:t>
            </w:r>
            <w:r w:rsidR="00E51DEB" w:rsidRPr="00F9528B">
              <w:t xml:space="preserve">Most Advantageous </w:t>
            </w:r>
            <w:r w:rsidR="000468DB" w:rsidRPr="00F9528B">
              <w:t>Bid. This</w:t>
            </w:r>
            <w:r w:rsidRPr="00F9528B">
              <w:t xml:space="preserve"> is the Bid of the Bidder that meets the qualification criteria and that has been determined to be:</w:t>
            </w:r>
          </w:p>
          <w:p w14:paraId="6200EBF0" w14:textId="77777777" w:rsidR="00534247" w:rsidRPr="00F9528B" w:rsidRDefault="00534247" w:rsidP="00534247">
            <w:pPr>
              <w:pStyle w:val="Sub-ClauseText"/>
              <w:spacing w:before="0" w:after="200"/>
              <w:ind w:left="1152" w:hanging="576"/>
              <w:rPr>
                <w:spacing w:val="0"/>
              </w:rPr>
            </w:pPr>
            <w:r w:rsidRPr="00F9528B">
              <w:rPr>
                <w:spacing w:val="0"/>
              </w:rPr>
              <w:t xml:space="preserve">(a) </w:t>
            </w:r>
            <w:r w:rsidRPr="00F9528B">
              <w:rPr>
                <w:spacing w:val="0"/>
              </w:rPr>
              <w:tab/>
              <w:t>substantially responsive to the bidding document; and</w:t>
            </w:r>
          </w:p>
          <w:p w14:paraId="58682E6A" w14:textId="77777777" w:rsidR="00534247" w:rsidRPr="00F9528B" w:rsidRDefault="00534247" w:rsidP="00534247">
            <w:pPr>
              <w:pStyle w:val="S1-subpara"/>
              <w:numPr>
                <w:ilvl w:val="0"/>
                <w:numId w:val="0"/>
              </w:numPr>
              <w:ind w:left="1152" w:hanging="576"/>
            </w:pPr>
            <w:r w:rsidRPr="00F9528B">
              <w:t xml:space="preserve">(b) </w:t>
            </w:r>
            <w:r w:rsidRPr="00F9528B">
              <w:tab/>
              <w:t>the lowest evaluated cost.</w:t>
            </w:r>
          </w:p>
          <w:p w14:paraId="2FC980F6" w14:textId="77777777" w:rsidR="00534247" w:rsidRPr="00F9528B" w:rsidRDefault="00534247" w:rsidP="00534247">
            <w:pPr>
              <w:pStyle w:val="S1-subpara"/>
              <w:numPr>
                <w:ilvl w:val="1"/>
                <w:numId w:val="75"/>
              </w:numPr>
              <w:ind w:left="576" w:hanging="576"/>
            </w:pPr>
            <w:r w:rsidRPr="00F9528B">
              <w:rPr>
                <w:b/>
              </w:rPr>
              <w:t>Technical Evaluation</w:t>
            </w:r>
            <w:r w:rsidRPr="00F9528B">
              <w:t>. The Employer will carry out a detailed technical evaluation of the Bids not previously rejected to determine whether the technical aspects are in compliance with the bidding document. The Bid that does not meet minimum acceptable standards of completeness, consistency and detail, and the specified minimum (or maximum, as the case may be) requirements for specified functional guarantees, will be rejected for non-responsiveness.  In order to reach its determination, the Employer will examine and compare the technical aspects of the Bids on the basis of the information supplied by the Bidders, taking into account the following:</w:t>
            </w:r>
          </w:p>
          <w:p w14:paraId="606518C9" w14:textId="77777777" w:rsidR="00534247" w:rsidRPr="00F9528B" w:rsidRDefault="00534247" w:rsidP="00534247">
            <w:pPr>
              <w:pStyle w:val="P3Header1-Clauses"/>
              <w:spacing w:after="200"/>
              <w:ind w:left="1152" w:hanging="576"/>
              <w:jc w:val="both"/>
              <w:rPr>
                <w:b w:val="0"/>
              </w:rPr>
            </w:pPr>
            <w:r w:rsidRPr="00F9528B">
              <w:rPr>
                <w:b w:val="0"/>
              </w:rPr>
              <w:t>(a)</w:t>
            </w:r>
            <w:r w:rsidRPr="00F9528B">
              <w:rPr>
                <w:b w:val="0"/>
              </w:rPr>
              <w:tab/>
              <w:t>overall completeness and compliance with the  Employer’s Requirements; conformity of the Plant and Installation Services offered with specified performance criteria, including conformity with the specified minimum (or maximum, as the case may be) requirement corresponding to each functional guarantee, as indicated in the Specification and in Section III, "Evaluation and Qualification Criteria;" suitability of the Plant and Installation Services offered in relation to the environmental and climatic conditions prevailing at the site; and quality, function and operation of any process control concept included in the Bid;</w:t>
            </w:r>
          </w:p>
          <w:p w14:paraId="2174B26F" w14:textId="77777777" w:rsidR="00534247" w:rsidRPr="00F9528B" w:rsidRDefault="00534247" w:rsidP="00534247">
            <w:pPr>
              <w:spacing w:after="200"/>
              <w:ind w:left="1152" w:hanging="576"/>
            </w:pPr>
            <w:r w:rsidRPr="00F9528B">
              <w:t>(b)</w:t>
            </w:r>
            <w:r w:rsidRPr="00F9528B">
              <w:tab/>
              <w:t>type, quantity and long-term availability of mandatory and recommended spare parts and maintenance services; and</w:t>
            </w:r>
          </w:p>
          <w:p w14:paraId="14EE16E1" w14:textId="77777777" w:rsidR="00534247" w:rsidRPr="00F9528B" w:rsidRDefault="00534247" w:rsidP="00534247">
            <w:pPr>
              <w:spacing w:after="200"/>
              <w:ind w:left="1152" w:hanging="576"/>
            </w:pPr>
            <w:r w:rsidRPr="00F9528B">
              <w:t>(c)</w:t>
            </w:r>
            <w:r w:rsidRPr="00F9528B">
              <w:tab/>
              <w:t>other relevant factors, if any, listed in Section III, "Evaluation and Qualification Criteria."</w:t>
            </w:r>
          </w:p>
          <w:p w14:paraId="0CF08551" w14:textId="77777777" w:rsidR="00534247" w:rsidRPr="00F9528B" w:rsidRDefault="00534247" w:rsidP="00534247">
            <w:pPr>
              <w:pStyle w:val="S1-subpara"/>
              <w:numPr>
                <w:ilvl w:val="1"/>
                <w:numId w:val="75"/>
              </w:numPr>
              <w:ind w:left="576" w:hanging="576"/>
            </w:pPr>
            <w:r w:rsidRPr="00F9528B">
              <w:t>Where alternative technical solutions have been allowed in accordance with ITB 13, and offered by the Bidder, the Employer will make a similar evaluation of the alternatives. Where alternatives have not been allowed but have been offered, they shall be ignored.</w:t>
            </w:r>
          </w:p>
          <w:p w14:paraId="02372429" w14:textId="77777777" w:rsidR="00534247" w:rsidRPr="00F9528B" w:rsidRDefault="00534247" w:rsidP="00534247">
            <w:pPr>
              <w:pStyle w:val="S1-subpara"/>
              <w:numPr>
                <w:ilvl w:val="1"/>
                <w:numId w:val="75"/>
              </w:numPr>
              <w:ind w:left="576" w:hanging="576"/>
            </w:pPr>
            <w:r w:rsidRPr="00F9528B">
              <w:rPr>
                <w:b/>
              </w:rPr>
              <w:t>Economic Evaluation</w:t>
            </w:r>
            <w:r w:rsidRPr="00F9528B">
              <w:t>. To evaluate a Bid, the Employer shall consider the following:</w:t>
            </w:r>
          </w:p>
          <w:p w14:paraId="1872E10F" w14:textId="77777777" w:rsidR="00534247" w:rsidRPr="00F9528B" w:rsidRDefault="00534247" w:rsidP="00534247">
            <w:pPr>
              <w:pStyle w:val="P3Header1-Clauses"/>
              <w:numPr>
                <w:ilvl w:val="0"/>
                <w:numId w:val="5"/>
              </w:numPr>
              <w:spacing w:after="200"/>
              <w:ind w:left="1152" w:hanging="576"/>
              <w:jc w:val="both"/>
              <w:rPr>
                <w:b w:val="0"/>
              </w:rPr>
            </w:pPr>
            <w:r w:rsidRPr="00F9528B">
              <w:rPr>
                <w:b w:val="0"/>
              </w:rPr>
              <w:t>the Bid price, excluding provisional sums and the provision, if any, for contingencies in the Price Schedules;</w:t>
            </w:r>
          </w:p>
          <w:p w14:paraId="0A30BDB8" w14:textId="77777777" w:rsidR="00534247" w:rsidRPr="00F9528B" w:rsidRDefault="00534247" w:rsidP="00534247">
            <w:pPr>
              <w:pStyle w:val="P3Header1-Clauses"/>
              <w:numPr>
                <w:ilvl w:val="0"/>
                <w:numId w:val="5"/>
              </w:numPr>
              <w:spacing w:after="200"/>
              <w:ind w:left="1152" w:hanging="576"/>
              <w:jc w:val="both"/>
              <w:rPr>
                <w:b w:val="0"/>
              </w:rPr>
            </w:pPr>
            <w:r w:rsidRPr="00F9528B">
              <w:rPr>
                <w:b w:val="0"/>
              </w:rPr>
              <w:t>price adjustment for correction of arithmetic errors in accordance with ITB 32.1;</w:t>
            </w:r>
          </w:p>
          <w:p w14:paraId="0AEAE7FB" w14:textId="77777777" w:rsidR="00534247" w:rsidRPr="00F9528B" w:rsidRDefault="00534247" w:rsidP="00534247">
            <w:pPr>
              <w:pStyle w:val="P3Header1-Clauses"/>
              <w:numPr>
                <w:ilvl w:val="0"/>
                <w:numId w:val="5"/>
              </w:numPr>
              <w:spacing w:after="200"/>
              <w:ind w:left="1152" w:hanging="576"/>
              <w:jc w:val="both"/>
              <w:rPr>
                <w:b w:val="0"/>
              </w:rPr>
            </w:pPr>
            <w:r w:rsidRPr="00F9528B">
              <w:rPr>
                <w:b w:val="0"/>
              </w:rPr>
              <w:t>price adjustment due to discounts offered in accordance with ITB 17.11;</w:t>
            </w:r>
          </w:p>
          <w:p w14:paraId="73A0C5E5" w14:textId="6B55D45A" w:rsidR="00534247" w:rsidRPr="00F9528B" w:rsidRDefault="00534247" w:rsidP="00534247">
            <w:pPr>
              <w:pStyle w:val="P3Header1-Clauses"/>
              <w:numPr>
                <w:ilvl w:val="0"/>
                <w:numId w:val="5"/>
              </w:numPr>
              <w:spacing w:after="200"/>
              <w:ind w:left="1152" w:hanging="576"/>
              <w:jc w:val="both"/>
              <w:rPr>
                <w:b w:val="0"/>
              </w:rPr>
            </w:pPr>
            <w:r w:rsidRPr="00F9528B">
              <w:rPr>
                <w:b w:val="0"/>
              </w:rPr>
              <w:t>price adjustment due to sustainable procurement, if specified in Section VI, "Employer's Requirements";</w:t>
            </w:r>
          </w:p>
          <w:p w14:paraId="56C079EE" w14:textId="3B0BAC62" w:rsidR="00534247" w:rsidRPr="00F9528B" w:rsidRDefault="00534247" w:rsidP="00534247">
            <w:pPr>
              <w:pStyle w:val="P3Header1-Clauses"/>
              <w:numPr>
                <w:ilvl w:val="0"/>
                <w:numId w:val="5"/>
              </w:numPr>
              <w:spacing w:after="200"/>
              <w:ind w:left="1152" w:hanging="576"/>
              <w:jc w:val="both"/>
              <w:rPr>
                <w:b w:val="0"/>
              </w:rPr>
            </w:pPr>
            <w:r w:rsidRPr="00F9528B">
              <w:rPr>
                <w:b w:val="0"/>
              </w:rPr>
              <w:t>price of alternative technical solutions for parts of the facilities</w:t>
            </w:r>
            <w:r w:rsidRPr="00F9528B">
              <w:t>,</w:t>
            </w:r>
            <w:r w:rsidRPr="00F9528B">
              <w:rPr>
                <w:b w:val="0"/>
              </w:rPr>
              <w:t xml:space="preserve"> if specified in ITB 13.4;</w:t>
            </w:r>
          </w:p>
          <w:p w14:paraId="49E0F482" w14:textId="5F88E297" w:rsidR="00534247" w:rsidRPr="00F9528B" w:rsidRDefault="00534247" w:rsidP="00534247">
            <w:pPr>
              <w:pStyle w:val="P3Header1-Clauses"/>
              <w:numPr>
                <w:ilvl w:val="0"/>
                <w:numId w:val="5"/>
              </w:numPr>
              <w:spacing w:after="200"/>
              <w:ind w:left="1152" w:hanging="576"/>
              <w:jc w:val="both"/>
              <w:rPr>
                <w:b w:val="0"/>
              </w:rPr>
            </w:pPr>
            <w:r w:rsidRPr="00F9528B">
              <w:rPr>
                <w:b w:val="0"/>
              </w:rPr>
              <w:t>price adjustment due to quantifiable nonmaterial nonconformities in accordance with ITB 31.3;</w:t>
            </w:r>
          </w:p>
          <w:p w14:paraId="570648DD" w14:textId="77777777" w:rsidR="002E2F92" w:rsidRPr="00F9528B" w:rsidRDefault="00534247" w:rsidP="00534247">
            <w:pPr>
              <w:pStyle w:val="P3Header1-Clauses"/>
              <w:numPr>
                <w:ilvl w:val="0"/>
                <w:numId w:val="5"/>
              </w:numPr>
              <w:spacing w:after="200"/>
              <w:ind w:left="1152" w:hanging="576"/>
              <w:jc w:val="both"/>
              <w:rPr>
                <w:b w:val="0"/>
              </w:rPr>
            </w:pPr>
            <w:r w:rsidRPr="00F9528B">
              <w:rPr>
                <w:b w:val="0"/>
              </w:rPr>
              <w:t xml:space="preserve">converting the amount resulting from applying (a) to (e) above, if relevant, to a single currency in accordance with ITB 33; </w:t>
            </w:r>
          </w:p>
          <w:p w14:paraId="4C3374F9" w14:textId="66592D1A" w:rsidR="00534247" w:rsidRPr="00F9528B" w:rsidRDefault="00E97BD0" w:rsidP="00534247">
            <w:pPr>
              <w:pStyle w:val="P3Header1-Clauses"/>
              <w:numPr>
                <w:ilvl w:val="0"/>
                <w:numId w:val="5"/>
              </w:numPr>
              <w:spacing w:after="200"/>
              <w:ind w:left="1152" w:hanging="576"/>
              <w:jc w:val="both"/>
              <w:rPr>
                <w:b w:val="0"/>
              </w:rPr>
            </w:pPr>
            <w:r w:rsidRPr="00F9528B">
              <w:rPr>
                <w:b w:val="0"/>
              </w:rPr>
              <w:t>the Best and Final Offer (BAFO) if specified in BDS in reference to ITB 38.1; a</w:t>
            </w:r>
            <w:r w:rsidR="00534247" w:rsidRPr="00F9528B">
              <w:rPr>
                <w:b w:val="0"/>
              </w:rPr>
              <w:t>nd</w:t>
            </w:r>
          </w:p>
          <w:p w14:paraId="6D1B4467" w14:textId="77777777" w:rsidR="00534247" w:rsidRPr="00F9528B" w:rsidRDefault="00534247" w:rsidP="00534247">
            <w:pPr>
              <w:pStyle w:val="P3Header1-Clauses"/>
              <w:numPr>
                <w:ilvl w:val="0"/>
                <w:numId w:val="5"/>
              </w:numPr>
              <w:spacing w:after="200"/>
              <w:ind w:left="1152" w:hanging="576"/>
              <w:jc w:val="both"/>
              <w:rPr>
                <w:b w:val="0"/>
              </w:rPr>
            </w:pPr>
            <w:r w:rsidRPr="00F9528B">
              <w:rPr>
                <w:b w:val="0"/>
              </w:rPr>
              <w:t xml:space="preserve">the evaluation factors specified </w:t>
            </w:r>
            <w:r w:rsidRPr="00F9528B">
              <w:t xml:space="preserve">in the BDS </w:t>
            </w:r>
            <w:r w:rsidRPr="00F9528B">
              <w:rPr>
                <w:b w:val="0"/>
              </w:rPr>
              <w:t>and in Section III, "Evaluation and Qualification Criteria."</w:t>
            </w:r>
          </w:p>
          <w:p w14:paraId="4A1C1C5A" w14:textId="77777777" w:rsidR="00534247" w:rsidRPr="00F9528B" w:rsidRDefault="00534247" w:rsidP="00534247">
            <w:pPr>
              <w:pStyle w:val="S1-subpara"/>
              <w:numPr>
                <w:ilvl w:val="1"/>
                <w:numId w:val="75"/>
              </w:numPr>
              <w:ind w:left="576" w:hanging="576"/>
            </w:pPr>
            <w:r w:rsidRPr="00F9528B">
              <w:t>If price adjustment is allowed in accordance with ITB 17.7, the estimated effect of the price adjustment provisions of the Conditions of Contract, applied over the period of execution of the Contract, shall not be taken into account in Bid evaluation.</w:t>
            </w:r>
          </w:p>
          <w:p w14:paraId="33788921" w14:textId="77777777" w:rsidR="00534247" w:rsidRPr="00F9528B" w:rsidRDefault="00534247" w:rsidP="00534247">
            <w:pPr>
              <w:pStyle w:val="S1-subpara"/>
              <w:numPr>
                <w:ilvl w:val="1"/>
                <w:numId w:val="75"/>
              </w:numPr>
              <w:ind w:left="576" w:hanging="576"/>
            </w:pPr>
            <w:r w:rsidRPr="00F9528B">
              <w:t>If this bidding document allows Bidders to quote separate prices for different lots (contracts), and the award to a single Bidder of multiple lots (contracts), the methodology to determine the lowest evaluated cost of the lot (contract) combinations, including any discounts offered in the Letter of Bid, is specified in Section III, "Evaluation and Qualification Criteria."</w:t>
            </w:r>
          </w:p>
        </w:tc>
      </w:tr>
      <w:tr w:rsidR="00534247" w:rsidRPr="00F9528B" w14:paraId="57260804" w14:textId="77777777" w:rsidTr="0047421D">
        <w:trPr>
          <w:gridAfter w:val="1"/>
          <w:wAfter w:w="26" w:type="dxa"/>
        </w:trPr>
        <w:tc>
          <w:tcPr>
            <w:tcW w:w="2445" w:type="dxa"/>
          </w:tcPr>
          <w:p w14:paraId="313D95D2" w14:textId="77777777" w:rsidR="00534247" w:rsidRPr="00F9528B" w:rsidRDefault="00534247" w:rsidP="00534247">
            <w:pPr>
              <w:pStyle w:val="S1-Header2"/>
            </w:pPr>
            <w:bookmarkStart w:id="402" w:name="_Toc436556156"/>
            <w:bookmarkStart w:id="403" w:name="_Toc494358985"/>
            <w:bookmarkStart w:id="404" w:name="_Toc27991580"/>
            <w:r w:rsidRPr="00F9528B">
              <w:t>Comparison of Bids</w:t>
            </w:r>
            <w:bookmarkEnd w:id="402"/>
            <w:bookmarkEnd w:id="403"/>
            <w:bookmarkEnd w:id="404"/>
          </w:p>
        </w:tc>
        <w:tc>
          <w:tcPr>
            <w:tcW w:w="6925" w:type="dxa"/>
            <w:gridSpan w:val="3"/>
          </w:tcPr>
          <w:p w14:paraId="22A9621F" w14:textId="77777777" w:rsidR="00534247" w:rsidRPr="00F9528B" w:rsidRDefault="00534247" w:rsidP="00534247">
            <w:pPr>
              <w:pStyle w:val="S1-subpara"/>
              <w:numPr>
                <w:ilvl w:val="1"/>
                <w:numId w:val="76"/>
              </w:numPr>
              <w:ind w:left="576" w:hanging="576"/>
            </w:pPr>
            <w:r w:rsidRPr="00F9528B">
              <w:t>The Employer shall compare the evaluated costs of all substantially responsive Bids established in accordance with ITB 35.4 to determine the Bid that has the lowest evaluated cost.</w:t>
            </w:r>
          </w:p>
        </w:tc>
      </w:tr>
      <w:tr w:rsidR="00534247" w:rsidRPr="00F9528B" w14:paraId="34A8B368" w14:textId="77777777" w:rsidTr="0047421D">
        <w:trPr>
          <w:gridAfter w:val="1"/>
          <w:wAfter w:w="26" w:type="dxa"/>
        </w:trPr>
        <w:tc>
          <w:tcPr>
            <w:tcW w:w="2445" w:type="dxa"/>
          </w:tcPr>
          <w:p w14:paraId="690E699A" w14:textId="77777777" w:rsidR="00534247" w:rsidRPr="00F9528B" w:rsidRDefault="00534247" w:rsidP="00534247">
            <w:pPr>
              <w:pStyle w:val="S1-Header2"/>
            </w:pPr>
            <w:bookmarkStart w:id="405" w:name="_Toc436556157"/>
            <w:bookmarkStart w:id="406" w:name="_Toc494358986"/>
            <w:bookmarkStart w:id="407" w:name="_Toc27991581"/>
            <w:r w:rsidRPr="00F9528B">
              <w:t>Abnormally Low Bids</w:t>
            </w:r>
            <w:bookmarkEnd w:id="405"/>
            <w:bookmarkEnd w:id="406"/>
            <w:bookmarkEnd w:id="407"/>
          </w:p>
        </w:tc>
        <w:tc>
          <w:tcPr>
            <w:tcW w:w="6925" w:type="dxa"/>
            <w:gridSpan w:val="3"/>
          </w:tcPr>
          <w:p w14:paraId="68F62537" w14:textId="77777777" w:rsidR="00534247" w:rsidRPr="00F9528B" w:rsidRDefault="00534247" w:rsidP="00534247">
            <w:pPr>
              <w:pStyle w:val="S1-subpara"/>
              <w:numPr>
                <w:ilvl w:val="1"/>
                <w:numId w:val="77"/>
              </w:numPr>
              <w:ind w:left="576" w:hanging="576"/>
            </w:pPr>
            <w:r w:rsidRPr="00F9528B">
              <w:t>An Abnormally Low Bid is one where the Bid price, in combination with other elements of the Bid, appears so low that it raises material concerns as to the capability of the Bidder to perform the Contract for the offered Bid Price.</w:t>
            </w:r>
          </w:p>
          <w:p w14:paraId="45FE9AE1" w14:textId="77777777" w:rsidR="00534247" w:rsidRPr="00F9528B" w:rsidRDefault="00534247" w:rsidP="00534247">
            <w:pPr>
              <w:pStyle w:val="S1-subpara"/>
              <w:numPr>
                <w:ilvl w:val="1"/>
                <w:numId w:val="77"/>
              </w:numPr>
              <w:ind w:left="576" w:hanging="576"/>
            </w:pPr>
            <w:r w:rsidRPr="00F9528B">
              <w:t xml:space="preserve">In the event of identification of a potentially Abnormally Low Bid, the Employer shall seek written clarifications from the Bidder, including detailed price analyses of its Bid price in correlation to the subject matter of the contract, scope, proposed methodology, schedule, allocation of risks and responsibilities and any other requirements of the bidding document. </w:t>
            </w:r>
          </w:p>
          <w:p w14:paraId="538872CB" w14:textId="77777777" w:rsidR="00534247" w:rsidRPr="00F9528B" w:rsidRDefault="00534247" w:rsidP="00534247">
            <w:pPr>
              <w:pStyle w:val="S1-subpara"/>
              <w:numPr>
                <w:ilvl w:val="1"/>
                <w:numId w:val="77"/>
              </w:numPr>
              <w:ind w:left="576" w:hanging="576"/>
            </w:pPr>
            <w:r w:rsidRPr="00F9528B">
              <w:t xml:space="preserve">After evaluation of the price analyses, in the event that the Employer determines that the Bidder has failed to demonstrate its capability to deliver the contract for the offered tender price, the Employer shall reject the Bid. </w:t>
            </w:r>
          </w:p>
        </w:tc>
      </w:tr>
      <w:tr w:rsidR="00534247" w:rsidRPr="00F9528B" w14:paraId="3F0646D5" w14:textId="77777777" w:rsidTr="0047421D">
        <w:trPr>
          <w:gridAfter w:val="1"/>
          <w:wAfter w:w="26" w:type="dxa"/>
        </w:trPr>
        <w:tc>
          <w:tcPr>
            <w:tcW w:w="2445" w:type="dxa"/>
          </w:tcPr>
          <w:p w14:paraId="1E502368" w14:textId="7DA754F9" w:rsidR="00534247" w:rsidRPr="00F9528B" w:rsidRDefault="00534247" w:rsidP="00534247">
            <w:pPr>
              <w:pStyle w:val="S1-Header2"/>
            </w:pPr>
            <w:bookmarkStart w:id="408" w:name="_Toc27991582"/>
            <w:r w:rsidRPr="00F9528B">
              <w:t>Best and Final Offer (BAFO) or Negotiations</w:t>
            </w:r>
            <w:bookmarkEnd w:id="408"/>
          </w:p>
        </w:tc>
        <w:tc>
          <w:tcPr>
            <w:tcW w:w="6925" w:type="dxa"/>
            <w:gridSpan w:val="3"/>
          </w:tcPr>
          <w:p w14:paraId="62A7B086" w14:textId="097C9A08" w:rsidR="00534247" w:rsidRPr="00F9528B" w:rsidRDefault="00534247" w:rsidP="00534247">
            <w:pPr>
              <w:pStyle w:val="S1-subpara"/>
            </w:pPr>
            <w:r w:rsidRPr="00F9528B">
              <w:t xml:space="preserve">If so specified </w:t>
            </w:r>
            <w:r w:rsidRPr="00F9528B">
              <w:rPr>
                <w:b/>
                <w:bCs/>
              </w:rPr>
              <w:t>in the BDS</w:t>
            </w:r>
            <w:r w:rsidRPr="00F9528B">
              <w:t xml:space="preserve"> the Employer will use the Best and Final Offer method, the Bidders who submitted bids substantially responsive to the requirements will be invited to present their Best and Final reducing prices, clarifying or modifying the bid or providing additional information, as appropriate.</w:t>
            </w:r>
          </w:p>
          <w:p w14:paraId="562BE629" w14:textId="123DF81C" w:rsidR="00534247" w:rsidRPr="00F9528B" w:rsidRDefault="00534247" w:rsidP="00534247">
            <w:pPr>
              <w:pStyle w:val="S1-subpara"/>
            </w:pPr>
            <w:r w:rsidRPr="00F9528B">
              <w:t xml:space="preserve">If so specified </w:t>
            </w:r>
            <w:r w:rsidRPr="00F9528B">
              <w:rPr>
                <w:b/>
                <w:bCs/>
              </w:rPr>
              <w:t>in the BDS</w:t>
            </w:r>
            <w:r w:rsidRPr="00F9528B">
              <w:t xml:space="preserve"> the Employer will use Negotiations after evaluation of bids and before final award of Contract, the Bidder who submitted the Most Advantageous Bid will be invited to negotiations in accordance with ITB 43.2 and following instructions.</w:t>
            </w:r>
          </w:p>
          <w:p w14:paraId="76D1AD64" w14:textId="77777777" w:rsidR="00534247" w:rsidRPr="00F9528B" w:rsidRDefault="00534247" w:rsidP="00534247">
            <w:pPr>
              <w:pStyle w:val="S1-subpara"/>
            </w:pPr>
            <w:r w:rsidRPr="00F9528B">
              <w:t>Bidders are not required to submit a Best and Final Offer. There shall be no negotiation after Best and Final Offer.</w:t>
            </w:r>
          </w:p>
          <w:p w14:paraId="61134C32" w14:textId="09DB58BC" w:rsidR="00534247" w:rsidRPr="00F9528B" w:rsidRDefault="00534247" w:rsidP="00534247">
            <w:pPr>
              <w:pStyle w:val="S1-subpara"/>
              <w:rPr>
                <w:b/>
                <w:bCs/>
              </w:rPr>
            </w:pPr>
            <w:r w:rsidRPr="00F9528B">
              <w:t xml:space="preserve">To observe and report on the application of the Best and Final Offer, the Employer may, and in the case of Negotiations shall, appoint the Independent Probity </w:t>
            </w:r>
            <w:r w:rsidR="00DE0A15" w:rsidRPr="00F9528B">
              <w:t xml:space="preserve">Assurance </w:t>
            </w:r>
            <w:r w:rsidRPr="00F9528B">
              <w:t xml:space="preserve">Authority indicated </w:t>
            </w:r>
            <w:r w:rsidRPr="00F9528B">
              <w:rPr>
                <w:b/>
                <w:bCs/>
              </w:rPr>
              <w:t>in the BDS.</w:t>
            </w:r>
          </w:p>
          <w:p w14:paraId="604F0BC6" w14:textId="7EA2085B" w:rsidR="00534247" w:rsidRPr="00F9528B" w:rsidRDefault="00534247" w:rsidP="00534247">
            <w:pPr>
              <w:pStyle w:val="S1-subpara"/>
            </w:pPr>
            <w:r w:rsidRPr="00F9528B">
              <w:t xml:space="preserve">The Employer shall specify </w:t>
            </w:r>
            <w:r w:rsidRPr="00F9528B">
              <w:rPr>
                <w:b/>
                <w:bCs/>
              </w:rPr>
              <w:t>in the BDS</w:t>
            </w:r>
            <w:r w:rsidRPr="00F9528B">
              <w:t xml:space="preserve"> a new deadline and details for the submission of the Best and Final Offer or to initiate Negotiations. Instructions in ITB 22 to ITB 28 shall apply to the presentation, opening and clarifications of the Best and Final Offer of the Bidders.</w:t>
            </w:r>
          </w:p>
          <w:p w14:paraId="036B1B63" w14:textId="12A4CBE5" w:rsidR="00534247" w:rsidRPr="00F9528B" w:rsidRDefault="00534247" w:rsidP="00534247">
            <w:pPr>
              <w:pStyle w:val="S1-subpara"/>
            </w:pPr>
            <w:r w:rsidRPr="00F9528B">
              <w:t>On receipt of the Best and Final Offer from each Bidder, the Employer shall proceed with the evaluation and comparison of the bids again in accordance with ITB 29 to ITB 37 and then shall proceed with ITB 39 and following instructions.</w:t>
            </w:r>
          </w:p>
        </w:tc>
      </w:tr>
      <w:tr w:rsidR="00534247" w:rsidRPr="00F9528B" w14:paraId="250655C6" w14:textId="77777777" w:rsidTr="0047421D">
        <w:trPr>
          <w:gridAfter w:val="1"/>
          <w:wAfter w:w="26" w:type="dxa"/>
        </w:trPr>
        <w:tc>
          <w:tcPr>
            <w:tcW w:w="2445" w:type="dxa"/>
          </w:tcPr>
          <w:p w14:paraId="46F77891" w14:textId="77777777" w:rsidR="00534247" w:rsidRPr="00F9528B" w:rsidRDefault="00534247" w:rsidP="00534247">
            <w:pPr>
              <w:pStyle w:val="S1-Header2"/>
            </w:pPr>
            <w:bookmarkStart w:id="409" w:name="_Toc438438861"/>
            <w:bookmarkStart w:id="410" w:name="_Toc438532655"/>
            <w:bookmarkStart w:id="411" w:name="_Toc438734005"/>
            <w:bookmarkStart w:id="412" w:name="_Toc438907042"/>
            <w:bookmarkStart w:id="413" w:name="_Toc438907241"/>
            <w:bookmarkStart w:id="414" w:name="_Toc23236783"/>
            <w:bookmarkStart w:id="415" w:name="_Toc125783027"/>
            <w:bookmarkStart w:id="416" w:name="_Toc436556177"/>
            <w:bookmarkStart w:id="417" w:name="_Toc494358988"/>
            <w:bookmarkStart w:id="418" w:name="_Toc27991583"/>
            <w:r w:rsidRPr="00F9528B">
              <w:t>Eligibility and Qualification of the Bidder</w:t>
            </w:r>
            <w:bookmarkEnd w:id="409"/>
            <w:bookmarkEnd w:id="410"/>
            <w:bookmarkEnd w:id="411"/>
            <w:bookmarkEnd w:id="412"/>
            <w:bookmarkEnd w:id="413"/>
            <w:bookmarkEnd w:id="414"/>
            <w:bookmarkEnd w:id="415"/>
            <w:bookmarkEnd w:id="416"/>
            <w:bookmarkEnd w:id="417"/>
            <w:bookmarkEnd w:id="418"/>
          </w:p>
        </w:tc>
        <w:tc>
          <w:tcPr>
            <w:tcW w:w="6925" w:type="dxa"/>
            <w:gridSpan w:val="3"/>
          </w:tcPr>
          <w:p w14:paraId="1ED94013" w14:textId="77777777" w:rsidR="00534247" w:rsidRPr="00F9528B" w:rsidRDefault="00534247" w:rsidP="00534247">
            <w:pPr>
              <w:pStyle w:val="S1-subpara"/>
              <w:numPr>
                <w:ilvl w:val="1"/>
                <w:numId w:val="78"/>
              </w:numPr>
              <w:ind w:left="576" w:hanging="576"/>
            </w:pPr>
            <w:r w:rsidRPr="00F9528B">
              <w:t>The Employer shall determine to its satisfaction whether the Bidder that is selected as having submitted the lowest evaluated cost and substantially responsive Bid is eligible and meets the qualifying criteria specified in Section III, "Evaluation and Qualification Criteria."</w:t>
            </w:r>
          </w:p>
          <w:p w14:paraId="0F7BD3E0" w14:textId="77777777" w:rsidR="00534247" w:rsidRPr="00F9528B" w:rsidRDefault="00534247" w:rsidP="00534247">
            <w:pPr>
              <w:pStyle w:val="S1-subpara"/>
              <w:numPr>
                <w:ilvl w:val="1"/>
                <w:numId w:val="78"/>
              </w:numPr>
              <w:ind w:left="576" w:hanging="576"/>
            </w:pPr>
            <w:r w:rsidRPr="00F9528B">
              <w:t>The determination shall be based upon an examination of the documentary evidence of the Bidder’s qualifications submitted by the Bidder, pursuant to ITB 15.1. 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w:t>
            </w:r>
          </w:p>
          <w:p w14:paraId="1C7BE9FB" w14:textId="77777777" w:rsidR="00534247" w:rsidRPr="00F9528B" w:rsidRDefault="00534247" w:rsidP="00534247">
            <w:pPr>
              <w:pStyle w:val="S1-subpara"/>
              <w:numPr>
                <w:ilvl w:val="1"/>
                <w:numId w:val="78"/>
              </w:numPr>
              <w:ind w:left="576" w:hanging="576"/>
            </w:pPr>
            <w:r w:rsidRPr="00F9528B">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p w14:paraId="58CBFF19" w14:textId="25252393" w:rsidR="00534247" w:rsidRPr="00F9528B" w:rsidRDefault="00534247" w:rsidP="00534247">
            <w:pPr>
              <w:pStyle w:val="S1-subpara"/>
              <w:numPr>
                <w:ilvl w:val="1"/>
                <w:numId w:val="78"/>
              </w:numPr>
              <w:ind w:left="576" w:hanging="576"/>
            </w:pPr>
            <w:r w:rsidRPr="00F9528B">
              <w:t xml:space="preserve">The capabilities of the manufacturers and subcontractors proposed in its Bid to be used by the Bidder with the lowest evaluated </w:t>
            </w:r>
            <w:r w:rsidR="009E7ED8" w:rsidRPr="00F9528B">
              <w:t>bid</w:t>
            </w:r>
            <w:r w:rsidRPr="00F9528B">
              <w:t xml:space="preserve"> for identified major items of supply or services will also be evaluated for acceptability in accordance with Section III, "Evaluation and Qualification Criteria."  Their participation should be confirmed with a letter of intent between the parties, as needed.  Should a manufacturer or subcontractor be determined to be unacceptable, the Bid will not be rejected, but the Bidder will be required to substitute an acceptable manufacturer or subcontractor without any change to the Bid price. Prior to signing the Contract, the corresponding Appendix to the Contract Agreement shall be completed, listing the approved manufacturers or subcontractors for each item concerned.</w:t>
            </w:r>
          </w:p>
        </w:tc>
      </w:tr>
      <w:tr w:rsidR="00534247" w:rsidRPr="00F9528B" w14:paraId="5378DD50" w14:textId="77777777" w:rsidTr="00F11B46">
        <w:trPr>
          <w:gridAfter w:val="1"/>
          <w:wAfter w:w="26" w:type="dxa"/>
        </w:trPr>
        <w:tc>
          <w:tcPr>
            <w:tcW w:w="2445" w:type="dxa"/>
          </w:tcPr>
          <w:p w14:paraId="7F1551C9" w14:textId="77777777" w:rsidR="00534247" w:rsidRPr="00F9528B" w:rsidRDefault="00534247" w:rsidP="00534247">
            <w:pPr>
              <w:pStyle w:val="S1-Header2"/>
            </w:pPr>
            <w:bookmarkStart w:id="419" w:name="_Toc436556178"/>
            <w:bookmarkStart w:id="420" w:name="_Toc438438862"/>
            <w:bookmarkStart w:id="421" w:name="_Toc438532656"/>
            <w:bookmarkStart w:id="422" w:name="_Toc438734006"/>
            <w:bookmarkStart w:id="423" w:name="_Toc438907043"/>
            <w:bookmarkStart w:id="424" w:name="_Toc438907242"/>
            <w:bookmarkStart w:id="425" w:name="_Toc23236784"/>
            <w:bookmarkStart w:id="426" w:name="_Toc125783028"/>
            <w:bookmarkStart w:id="427" w:name="_Toc494358989"/>
            <w:bookmarkStart w:id="428" w:name="_Toc27991584"/>
            <w:r w:rsidRPr="00F9528B">
              <w:t>Employer’s right to Accept Any Bid and to Reject Any or All Bids</w:t>
            </w:r>
            <w:bookmarkEnd w:id="419"/>
            <w:bookmarkEnd w:id="420"/>
            <w:bookmarkEnd w:id="421"/>
            <w:bookmarkEnd w:id="422"/>
            <w:bookmarkEnd w:id="423"/>
            <w:bookmarkEnd w:id="424"/>
            <w:bookmarkEnd w:id="425"/>
            <w:bookmarkEnd w:id="426"/>
            <w:bookmarkEnd w:id="427"/>
            <w:bookmarkEnd w:id="428"/>
          </w:p>
        </w:tc>
        <w:tc>
          <w:tcPr>
            <w:tcW w:w="6925" w:type="dxa"/>
            <w:gridSpan w:val="3"/>
          </w:tcPr>
          <w:p w14:paraId="6FEF8972" w14:textId="77777777" w:rsidR="00534247" w:rsidRPr="00F9528B" w:rsidRDefault="00534247" w:rsidP="00534247">
            <w:pPr>
              <w:pStyle w:val="S1-subpara"/>
              <w:numPr>
                <w:ilvl w:val="1"/>
                <w:numId w:val="79"/>
              </w:numPr>
              <w:ind w:left="576" w:hanging="576"/>
            </w:pPr>
            <w:r w:rsidRPr="00F9528B">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534247" w:rsidRPr="00F9528B" w14:paraId="5023ED04" w14:textId="77777777" w:rsidTr="00F11B46">
        <w:trPr>
          <w:gridAfter w:val="1"/>
          <w:wAfter w:w="26" w:type="dxa"/>
        </w:trPr>
        <w:tc>
          <w:tcPr>
            <w:tcW w:w="2445" w:type="dxa"/>
          </w:tcPr>
          <w:p w14:paraId="62224D8C" w14:textId="594F902A" w:rsidR="00534247" w:rsidRPr="00F9528B" w:rsidRDefault="00534247" w:rsidP="00534247">
            <w:pPr>
              <w:pStyle w:val="S1-Header2"/>
            </w:pPr>
            <w:bookmarkStart w:id="429" w:name="_Toc27991585"/>
            <w:r w:rsidRPr="00F9528B">
              <w:t>Standstill Period</w:t>
            </w:r>
            <w:bookmarkEnd w:id="429"/>
          </w:p>
        </w:tc>
        <w:tc>
          <w:tcPr>
            <w:tcW w:w="6925" w:type="dxa"/>
            <w:gridSpan w:val="3"/>
          </w:tcPr>
          <w:p w14:paraId="5905D75D" w14:textId="6920BDA2" w:rsidR="00534247" w:rsidRPr="00F9528B" w:rsidRDefault="00534247" w:rsidP="00534247">
            <w:pPr>
              <w:pStyle w:val="S1-subpara"/>
              <w:numPr>
                <w:ilvl w:val="0"/>
                <w:numId w:val="116"/>
              </w:numPr>
              <w:ind w:left="605" w:hanging="682"/>
            </w:pPr>
            <w:r w:rsidRPr="00F9528B">
              <w:t xml:space="preserve">The Contract shall not be awarded earlier than the expiry of the Standstill Period. </w:t>
            </w:r>
            <w:r w:rsidRPr="00F9528B">
              <w:rPr>
                <w:iCs/>
              </w:rPr>
              <w:t xml:space="preserve">The Standstill Period shall be ten (10) Business Days unless extended in accordance with ITB 45.2. </w:t>
            </w:r>
            <w:r w:rsidRPr="00F9528B">
              <w:t xml:space="preserve">The Standstill Period commences </w:t>
            </w:r>
            <w:r w:rsidR="004D7F11" w:rsidRPr="00F9528B">
              <w:t>when th</w:t>
            </w:r>
            <w:r w:rsidRPr="00F9528B">
              <w:t>e Employer has transmitted to each Bidder the Notification of Intention to Award the Contract. Where only one Bid is submitted, or if this contract is in response to an emergency situation recognized by the Bank, the Standstill Period shall not apply.</w:t>
            </w:r>
          </w:p>
        </w:tc>
      </w:tr>
      <w:tr w:rsidR="00534247" w:rsidRPr="00F9528B" w14:paraId="76015503" w14:textId="77777777" w:rsidTr="00F11B46">
        <w:trPr>
          <w:gridAfter w:val="1"/>
          <w:wAfter w:w="26" w:type="dxa"/>
        </w:trPr>
        <w:tc>
          <w:tcPr>
            <w:tcW w:w="2445" w:type="dxa"/>
          </w:tcPr>
          <w:p w14:paraId="780DE790" w14:textId="21B023C3" w:rsidR="00534247" w:rsidRPr="00F9528B" w:rsidRDefault="00534247" w:rsidP="00534247">
            <w:pPr>
              <w:pStyle w:val="S1-Header2"/>
            </w:pPr>
            <w:bookmarkStart w:id="430" w:name="_Toc27991586"/>
            <w:r w:rsidRPr="00F9528B">
              <w:t>Notification of Intention to Award</w:t>
            </w:r>
            <w:bookmarkEnd w:id="430"/>
          </w:p>
        </w:tc>
        <w:tc>
          <w:tcPr>
            <w:tcW w:w="6925" w:type="dxa"/>
            <w:gridSpan w:val="3"/>
          </w:tcPr>
          <w:p w14:paraId="0B3CC447" w14:textId="77777777" w:rsidR="00534247" w:rsidRPr="00F9528B" w:rsidRDefault="00534247" w:rsidP="00534247">
            <w:pPr>
              <w:numPr>
                <w:ilvl w:val="0"/>
                <w:numId w:val="117"/>
              </w:numPr>
              <w:suppressAutoHyphens/>
              <w:overflowPunct w:val="0"/>
              <w:autoSpaceDE w:val="0"/>
              <w:autoSpaceDN w:val="0"/>
              <w:adjustRightInd w:val="0"/>
              <w:ind w:left="534" w:hanging="534"/>
              <w:textAlignment w:val="baseline"/>
            </w:pPr>
            <w:r w:rsidRPr="00F9528B">
              <w:t>The Employer shall send to each Bidder the Notification of Intention to Award the Contract to the successful Bidder. The Notification of Intention to Award shall contain, at a minimum, the following information:</w:t>
            </w:r>
          </w:p>
          <w:p w14:paraId="35428C9E" w14:textId="77777777" w:rsidR="00534247" w:rsidRPr="00F9528B" w:rsidRDefault="00534247" w:rsidP="00534247"/>
          <w:p w14:paraId="55196569" w14:textId="5173C475" w:rsidR="00534247" w:rsidRPr="00F9528B" w:rsidRDefault="00534247" w:rsidP="00534247">
            <w:pPr>
              <w:numPr>
                <w:ilvl w:val="0"/>
                <w:numId w:val="118"/>
              </w:numPr>
              <w:suppressAutoHyphens/>
              <w:overflowPunct w:val="0"/>
              <w:autoSpaceDE w:val="0"/>
              <w:autoSpaceDN w:val="0"/>
              <w:adjustRightInd w:val="0"/>
              <w:spacing w:before="120" w:after="240"/>
              <w:ind w:left="1519" w:hanging="493"/>
              <w:textAlignment w:val="baseline"/>
            </w:pPr>
            <w:r w:rsidRPr="00F9528B">
              <w:t xml:space="preserve">the name and address of the Bidder submitting the successful Bid; </w:t>
            </w:r>
          </w:p>
          <w:p w14:paraId="4A544915" w14:textId="77777777" w:rsidR="00534247" w:rsidRPr="00F9528B" w:rsidRDefault="00534247" w:rsidP="00534247">
            <w:pPr>
              <w:numPr>
                <w:ilvl w:val="0"/>
                <w:numId w:val="118"/>
              </w:numPr>
              <w:suppressAutoHyphens/>
              <w:overflowPunct w:val="0"/>
              <w:autoSpaceDE w:val="0"/>
              <w:autoSpaceDN w:val="0"/>
              <w:adjustRightInd w:val="0"/>
              <w:spacing w:before="120" w:after="240"/>
              <w:ind w:left="1519" w:hanging="493"/>
              <w:textAlignment w:val="baseline"/>
            </w:pPr>
            <w:r w:rsidRPr="00F9528B">
              <w:t xml:space="preserve"> the Contract price of the successful Bid; </w:t>
            </w:r>
          </w:p>
          <w:p w14:paraId="1E847F9A" w14:textId="69A93EEE" w:rsidR="00534247" w:rsidRPr="00F9528B" w:rsidRDefault="00534247" w:rsidP="00534247">
            <w:pPr>
              <w:numPr>
                <w:ilvl w:val="0"/>
                <w:numId w:val="118"/>
              </w:numPr>
              <w:suppressAutoHyphens/>
              <w:overflowPunct w:val="0"/>
              <w:autoSpaceDE w:val="0"/>
              <w:autoSpaceDN w:val="0"/>
              <w:adjustRightInd w:val="0"/>
              <w:spacing w:before="120" w:after="240"/>
              <w:ind w:left="1519" w:hanging="493"/>
              <w:textAlignment w:val="baseline"/>
            </w:pPr>
            <w:r w:rsidRPr="00F9528B">
              <w:t>the names of all Bidders who submitted Bids, and their Bid prices as readout, and as evaluated;</w:t>
            </w:r>
          </w:p>
          <w:p w14:paraId="5C1FE9AC" w14:textId="32C59B52" w:rsidR="00534247" w:rsidRPr="00F9528B" w:rsidRDefault="00534247" w:rsidP="00534247">
            <w:pPr>
              <w:numPr>
                <w:ilvl w:val="0"/>
                <w:numId w:val="118"/>
              </w:numPr>
              <w:suppressAutoHyphens/>
              <w:overflowPunct w:val="0"/>
              <w:autoSpaceDE w:val="0"/>
              <w:autoSpaceDN w:val="0"/>
              <w:adjustRightInd w:val="0"/>
              <w:spacing w:before="120" w:after="240"/>
              <w:ind w:left="1519" w:hanging="493"/>
              <w:textAlignment w:val="baseline"/>
            </w:pPr>
            <w:r w:rsidRPr="00F9528B">
              <w:t xml:space="preserve"> a statement of the reason(s) the Bid (of the unsuccessful Bidder to whom the notification is addressed) was unsuccessful, unless the price information in c) above already reveals the reason;</w:t>
            </w:r>
          </w:p>
          <w:p w14:paraId="61E46657" w14:textId="3A48B894" w:rsidR="00534247" w:rsidRPr="00F9528B" w:rsidRDefault="00534247" w:rsidP="00534247">
            <w:pPr>
              <w:numPr>
                <w:ilvl w:val="0"/>
                <w:numId w:val="118"/>
              </w:numPr>
              <w:suppressAutoHyphens/>
              <w:overflowPunct w:val="0"/>
              <w:autoSpaceDE w:val="0"/>
              <w:autoSpaceDN w:val="0"/>
              <w:adjustRightInd w:val="0"/>
              <w:spacing w:before="120" w:after="240"/>
              <w:ind w:left="1519" w:hanging="493"/>
              <w:textAlignment w:val="baseline"/>
            </w:pPr>
            <w:r w:rsidRPr="00F9528B">
              <w:t xml:space="preserve">if the evaluation of </w:t>
            </w:r>
            <w:r w:rsidR="007D456B">
              <w:t>b</w:t>
            </w:r>
            <w:r w:rsidRPr="00F9528B">
              <w:t>ids used the Best and Final Method, if applicable;</w:t>
            </w:r>
          </w:p>
          <w:p w14:paraId="4F544433" w14:textId="49A77AD7" w:rsidR="00534247" w:rsidRPr="00F9528B" w:rsidRDefault="00534247" w:rsidP="00534247">
            <w:pPr>
              <w:numPr>
                <w:ilvl w:val="0"/>
                <w:numId w:val="118"/>
              </w:numPr>
              <w:suppressAutoHyphens/>
              <w:overflowPunct w:val="0"/>
              <w:autoSpaceDE w:val="0"/>
              <w:autoSpaceDN w:val="0"/>
              <w:adjustRightInd w:val="0"/>
              <w:spacing w:before="120" w:after="240"/>
              <w:ind w:left="1519" w:hanging="493"/>
              <w:textAlignment w:val="baseline"/>
            </w:pPr>
            <w:r w:rsidRPr="00F9528B">
              <w:t>the expiry date of the Standstill Period; and</w:t>
            </w:r>
          </w:p>
          <w:p w14:paraId="4879716E" w14:textId="311824CE" w:rsidR="00534247" w:rsidRPr="00F9528B" w:rsidRDefault="00534247" w:rsidP="00534247">
            <w:pPr>
              <w:numPr>
                <w:ilvl w:val="0"/>
                <w:numId w:val="118"/>
              </w:numPr>
              <w:suppressAutoHyphens/>
              <w:overflowPunct w:val="0"/>
              <w:autoSpaceDE w:val="0"/>
              <w:autoSpaceDN w:val="0"/>
              <w:adjustRightInd w:val="0"/>
              <w:spacing w:before="120" w:after="240"/>
              <w:ind w:left="1519" w:hanging="493"/>
              <w:textAlignment w:val="baseline"/>
            </w:pPr>
            <w:r w:rsidRPr="00F9528B">
              <w:t>instructions on how to request a debriefing and/or submit a complaint during the standstill period.</w:t>
            </w:r>
          </w:p>
        </w:tc>
      </w:tr>
      <w:tr w:rsidR="00534247" w:rsidRPr="00F9528B" w14:paraId="4CEA9CDD" w14:textId="77777777" w:rsidTr="00F11B46">
        <w:trPr>
          <w:gridAfter w:val="1"/>
          <w:wAfter w:w="26" w:type="dxa"/>
        </w:trPr>
        <w:tc>
          <w:tcPr>
            <w:tcW w:w="9370" w:type="dxa"/>
            <w:gridSpan w:val="4"/>
          </w:tcPr>
          <w:p w14:paraId="5ECF2C7D" w14:textId="77777777" w:rsidR="00534247" w:rsidRPr="00F9528B" w:rsidRDefault="00534247" w:rsidP="00534247">
            <w:pPr>
              <w:pStyle w:val="S1-Header"/>
              <w:numPr>
                <w:ilvl w:val="0"/>
                <w:numId w:val="23"/>
              </w:numPr>
              <w:ind w:left="4279" w:hanging="425"/>
              <w:jc w:val="both"/>
            </w:pPr>
            <w:bookmarkStart w:id="431" w:name="_Toc436556180"/>
            <w:bookmarkStart w:id="432" w:name="_Toc494358992"/>
            <w:bookmarkStart w:id="433" w:name="_Toc27991587"/>
            <w:r w:rsidRPr="00F9528B">
              <w:t>Award of Contract</w:t>
            </w:r>
            <w:bookmarkEnd w:id="431"/>
            <w:bookmarkEnd w:id="432"/>
            <w:bookmarkEnd w:id="433"/>
          </w:p>
        </w:tc>
      </w:tr>
      <w:tr w:rsidR="00534247" w:rsidRPr="00F9528B" w14:paraId="2499EFC1" w14:textId="77777777" w:rsidTr="00F11B46">
        <w:trPr>
          <w:gridAfter w:val="1"/>
          <w:wAfter w:w="26" w:type="dxa"/>
        </w:trPr>
        <w:tc>
          <w:tcPr>
            <w:tcW w:w="2445" w:type="dxa"/>
          </w:tcPr>
          <w:p w14:paraId="5F90A1E0" w14:textId="77777777" w:rsidR="00534247" w:rsidRPr="00F9528B" w:rsidRDefault="00534247" w:rsidP="00534247">
            <w:pPr>
              <w:pStyle w:val="S1-Header2"/>
            </w:pPr>
            <w:bookmarkStart w:id="434" w:name="_Toc438438864"/>
            <w:bookmarkStart w:id="435" w:name="_Toc438532658"/>
            <w:bookmarkStart w:id="436" w:name="_Toc438734008"/>
            <w:bookmarkStart w:id="437" w:name="_Toc438907044"/>
            <w:bookmarkStart w:id="438" w:name="_Toc438907243"/>
            <w:bookmarkStart w:id="439" w:name="_Toc23236786"/>
            <w:bookmarkStart w:id="440" w:name="_Toc125783030"/>
            <w:bookmarkStart w:id="441" w:name="_Toc436556184"/>
            <w:bookmarkStart w:id="442" w:name="_Toc494358993"/>
            <w:bookmarkStart w:id="443" w:name="_Toc27991588"/>
            <w:r w:rsidRPr="00F9528B">
              <w:t>Award Criteria</w:t>
            </w:r>
            <w:bookmarkEnd w:id="434"/>
            <w:bookmarkEnd w:id="435"/>
            <w:bookmarkEnd w:id="436"/>
            <w:bookmarkEnd w:id="437"/>
            <w:bookmarkEnd w:id="438"/>
            <w:bookmarkEnd w:id="439"/>
            <w:bookmarkEnd w:id="440"/>
            <w:bookmarkEnd w:id="441"/>
            <w:bookmarkEnd w:id="442"/>
            <w:bookmarkEnd w:id="443"/>
          </w:p>
        </w:tc>
        <w:tc>
          <w:tcPr>
            <w:tcW w:w="6925" w:type="dxa"/>
            <w:gridSpan w:val="3"/>
          </w:tcPr>
          <w:p w14:paraId="0CB8C996" w14:textId="285D7A31" w:rsidR="00534247" w:rsidRPr="00F9528B" w:rsidRDefault="00534247" w:rsidP="00534247">
            <w:pPr>
              <w:pStyle w:val="ListParagraph"/>
              <w:numPr>
                <w:ilvl w:val="0"/>
                <w:numId w:val="121"/>
              </w:numPr>
              <w:suppressAutoHyphens/>
              <w:overflowPunct w:val="0"/>
              <w:autoSpaceDE w:val="0"/>
              <w:autoSpaceDN w:val="0"/>
              <w:adjustRightInd w:val="0"/>
              <w:ind w:left="603" w:hanging="567"/>
              <w:textAlignment w:val="baseline"/>
            </w:pPr>
            <w:r w:rsidRPr="00F9528B">
              <w:t>Subject to ITB 40, the Employer shall award the Contract to the Bidder offering the Most Advantageous Bid. The Most Advantageous Bid is the Bid of the Bidder that meets the qualification criteria and whose Bid has been determined to be:</w:t>
            </w:r>
          </w:p>
          <w:p w14:paraId="281A2568" w14:textId="38875428" w:rsidR="00534247" w:rsidRPr="00F9528B" w:rsidRDefault="00534247" w:rsidP="00534247">
            <w:pPr>
              <w:numPr>
                <w:ilvl w:val="0"/>
                <w:numId w:val="119"/>
              </w:numPr>
              <w:suppressAutoHyphens/>
              <w:overflowPunct w:val="0"/>
              <w:autoSpaceDE w:val="0"/>
              <w:autoSpaceDN w:val="0"/>
              <w:adjustRightInd w:val="0"/>
              <w:spacing w:before="120" w:after="240"/>
              <w:textAlignment w:val="baseline"/>
            </w:pPr>
            <w:r w:rsidRPr="00F9528B">
              <w:t xml:space="preserve">  substantially responsive to the bidding document; and</w:t>
            </w:r>
          </w:p>
          <w:p w14:paraId="17A80A25" w14:textId="7B95BBEA" w:rsidR="00534247" w:rsidRPr="00F9528B" w:rsidRDefault="00534247" w:rsidP="00534247">
            <w:pPr>
              <w:numPr>
                <w:ilvl w:val="0"/>
                <w:numId w:val="119"/>
              </w:numPr>
              <w:suppressAutoHyphens/>
              <w:overflowPunct w:val="0"/>
              <w:autoSpaceDE w:val="0"/>
              <w:autoSpaceDN w:val="0"/>
              <w:adjustRightInd w:val="0"/>
              <w:spacing w:before="120" w:after="240"/>
              <w:ind w:left="1519" w:hanging="493"/>
              <w:textAlignment w:val="baseline"/>
            </w:pPr>
            <w:r w:rsidRPr="00F9528B">
              <w:t>the lowest evaluated cost.</w:t>
            </w:r>
          </w:p>
        </w:tc>
      </w:tr>
      <w:tr w:rsidR="00534247" w:rsidRPr="00F9528B" w14:paraId="37D06593" w14:textId="77777777" w:rsidTr="00F11B46">
        <w:trPr>
          <w:gridAfter w:val="1"/>
          <w:wAfter w:w="26" w:type="dxa"/>
        </w:trPr>
        <w:tc>
          <w:tcPr>
            <w:tcW w:w="2445" w:type="dxa"/>
          </w:tcPr>
          <w:p w14:paraId="20B2FD51" w14:textId="77777777" w:rsidR="00534247" w:rsidRPr="00F9528B" w:rsidRDefault="00534247" w:rsidP="00534247">
            <w:pPr>
              <w:pStyle w:val="S1-Header2"/>
              <w:numPr>
                <w:ilvl w:val="0"/>
                <w:numId w:val="0"/>
              </w:numPr>
            </w:pPr>
          </w:p>
        </w:tc>
        <w:tc>
          <w:tcPr>
            <w:tcW w:w="6925" w:type="dxa"/>
            <w:gridSpan w:val="3"/>
          </w:tcPr>
          <w:p w14:paraId="0A485A28" w14:textId="7969DB08" w:rsidR="00534247" w:rsidRPr="00F9528B" w:rsidRDefault="00534247" w:rsidP="00534247">
            <w:pPr>
              <w:pStyle w:val="ListParagraph"/>
              <w:numPr>
                <w:ilvl w:val="0"/>
                <w:numId w:val="121"/>
              </w:numPr>
              <w:suppressAutoHyphens/>
              <w:overflowPunct w:val="0"/>
              <w:autoSpaceDE w:val="0"/>
              <w:autoSpaceDN w:val="0"/>
              <w:adjustRightInd w:val="0"/>
              <w:ind w:left="603" w:hanging="567"/>
              <w:textAlignment w:val="baseline"/>
            </w:pPr>
            <w:r w:rsidRPr="00F9528B">
              <w:t xml:space="preserve">If the Employer has not used the Best and Final Offer method in the Bid evaluation and if in the BDS in reference to ITB 32.2 it is specified that the Employer will use Negotiations with the Bidder with the Most Advantageous Bid, the selected Bidder shall be invited to Negotiations before the final adjudication of the Contract. The Negotiations </w:t>
            </w:r>
            <w:r w:rsidR="00DE0A15" w:rsidRPr="00F9528B">
              <w:t>shall</w:t>
            </w:r>
            <w:r w:rsidRPr="00F9528B">
              <w:t xml:space="preserve"> be performed in the presence of the Independent Probity </w:t>
            </w:r>
            <w:r w:rsidR="00DE0A15" w:rsidRPr="00F9528B">
              <w:t xml:space="preserve">Assurance </w:t>
            </w:r>
            <w:r w:rsidRPr="00F9528B">
              <w:t>Authority nominated in the BDS in reference to ITB 38.4. Negotiations may include terms and conditions, price or social, environmental, innovative and cybersecurity aspects, provided that the minimum requirements of the bid are not modified.</w:t>
            </w:r>
          </w:p>
          <w:p w14:paraId="38A0EEBE" w14:textId="77777777" w:rsidR="00534247" w:rsidRPr="00F9528B" w:rsidRDefault="00534247" w:rsidP="00534247">
            <w:pPr>
              <w:suppressAutoHyphens/>
              <w:overflowPunct w:val="0"/>
              <w:autoSpaceDE w:val="0"/>
              <w:autoSpaceDN w:val="0"/>
              <w:adjustRightInd w:val="0"/>
              <w:textAlignment w:val="baseline"/>
            </w:pPr>
          </w:p>
          <w:p w14:paraId="5A567477" w14:textId="137E7E4B" w:rsidR="00534247" w:rsidRPr="00F9528B" w:rsidRDefault="00534247" w:rsidP="00534247">
            <w:pPr>
              <w:pStyle w:val="ListParagraph"/>
              <w:numPr>
                <w:ilvl w:val="0"/>
                <w:numId w:val="121"/>
              </w:numPr>
              <w:suppressAutoHyphens/>
              <w:overflowPunct w:val="0"/>
              <w:autoSpaceDE w:val="0"/>
              <w:autoSpaceDN w:val="0"/>
              <w:adjustRightInd w:val="0"/>
              <w:ind w:left="603" w:hanging="567"/>
              <w:textAlignment w:val="baseline"/>
            </w:pPr>
            <w:r w:rsidRPr="00F9528B">
              <w:t xml:space="preserve">Once the Employer has determined the Bidder with the Most Advantageous Bid, the Employer shall promptly notify the selected Bidder the terms to initiate Negotiations in accordance with BDS in reference to ITB 38.5. </w:t>
            </w:r>
          </w:p>
          <w:p w14:paraId="385BA560" w14:textId="77777777" w:rsidR="00534247" w:rsidRPr="00F9528B" w:rsidRDefault="00534247" w:rsidP="00534247">
            <w:pPr>
              <w:suppressAutoHyphens/>
              <w:overflowPunct w:val="0"/>
              <w:autoSpaceDE w:val="0"/>
              <w:autoSpaceDN w:val="0"/>
              <w:adjustRightInd w:val="0"/>
              <w:textAlignment w:val="baseline"/>
            </w:pPr>
          </w:p>
          <w:p w14:paraId="41BEEE32" w14:textId="77777777" w:rsidR="00534247" w:rsidRPr="00F9528B" w:rsidRDefault="00534247" w:rsidP="00534247">
            <w:pPr>
              <w:pStyle w:val="ListParagraph"/>
              <w:numPr>
                <w:ilvl w:val="0"/>
                <w:numId w:val="121"/>
              </w:numPr>
              <w:suppressAutoHyphens/>
              <w:overflowPunct w:val="0"/>
              <w:autoSpaceDE w:val="0"/>
              <w:autoSpaceDN w:val="0"/>
              <w:adjustRightInd w:val="0"/>
              <w:ind w:left="603" w:hanging="567"/>
              <w:textAlignment w:val="baseline"/>
            </w:pPr>
            <w:r w:rsidRPr="00F9528B">
              <w:t>The Employer will first negotiate with the Bidder that has submitted the Most Advantageous Bid. If the result is not satisfactory or an agreement is not reached, the Employer will notify the Bidder that the Negotiations concluded without agreement and may then notify the Bidder with the following Most Advantageous Bid on the list, and so on until a satisfactory result is achieved.</w:t>
            </w:r>
          </w:p>
          <w:p w14:paraId="0DACC363" w14:textId="77777777" w:rsidR="00534247" w:rsidRPr="00F9528B" w:rsidRDefault="00534247" w:rsidP="00534247">
            <w:pPr>
              <w:pStyle w:val="S1-subpara"/>
              <w:numPr>
                <w:ilvl w:val="0"/>
                <w:numId w:val="0"/>
              </w:numPr>
              <w:ind w:left="2"/>
            </w:pPr>
          </w:p>
        </w:tc>
      </w:tr>
      <w:tr w:rsidR="00534247" w:rsidRPr="00F9528B" w14:paraId="06100388" w14:textId="77777777" w:rsidTr="00F11B46">
        <w:trPr>
          <w:gridAfter w:val="1"/>
          <w:wAfter w:w="26" w:type="dxa"/>
        </w:trPr>
        <w:tc>
          <w:tcPr>
            <w:tcW w:w="2445" w:type="dxa"/>
          </w:tcPr>
          <w:p w14:paraId="408F8F70" w14:textId="77777777" w:rsidR="00534247" w:rsidRPr="00F9528B" w:rsidRDefault="00534247" w:rsidP="00534247">
            <w:pPr>
              <w:pStyle w:val="S1-Header2"/>
            </w:pPr>
            <w:bookmarkStart w:id="444" w:name="_Toc438438866"/>
            <w:bookmarkStart w:id="445" w:name="_Toc438532660"/>
            <w:bookmarkStart w:id="446" w:name="_Toc438734010"/>
            <w:bookmarkStart w:id="447" w:name="_Toc438907046"/>
            <w:bookmarkStart w:id="448" w:name="_Toc438907245"/>
            <w:bookmarkStart w:id="449" w:name="_Toc23236787"/>
            <w:bookmarkStart w:id="450" w:name="_Toc125783031"/>
            <w:bookmarkStart w:id="451" w:name="_Toc436556185"/>
            <w:bookmarkStart w:id="452" w:name="_Toc494358994"/>
            <w:bookmarkStart w:id="453" w:name="_Toc27991589"/>
            <w:r w:rsidRPr="00F9528B">
              <w:t>Notification of Award</w:t>
            </w:r>
            <w:bookmarkEnd w:id="444"/>
            <w:bookmarkEnd w:id="445"/>
            <w:bookmarkEnd w:id="446"/>
            <w:bookmarkEnd w:id="447"/>
            <w:bookmarkEnd w:id="448"/>
            <w:bookmarkEnd w:id="449"/>
            <w:bookmarkEnd w:id="450"/>
            <w:bookmarkEnd w:id="451"/>
            <w:bookmarkEnd w:id="452"/>
            <w:bookmarkEnd w:id="453"/>
          </w:p>
        </w:tc>
        <w:tc>
          <w:tcPr>
            <w:tcW w:w="6925" w:type="dxa"/>
            <w:gridSpan w:val="3"/>
          </w:tcPr>
          <w:p w14:paraId="3D2E41CC" w14:textId="77777777" w:rsidR="00534247" w:rsidRPr="00F9528B" w:rsidRDefault="00534247" w:rsidP="00534247">
            <w:pPr>
              <w:pStyle w:val="Header2-SubClauses"/>
              <w:numPr>
                <w:ilvl w:val="1"/>
                <w:numId w:val="122"/>
              </w:numPr>
              <w:ind w:left="603" w:hanging="567"/>
            </w:pPr>
            <w:r w:rsidRPr="00F9528B">
              <w:t>Prior to the expiration of the Bid Validity Period and upon expiry of the Standstill Period or any extension thereof, and upon satisfactorily addressing any complaint that has been filed within the Standstill Period, the Employer shall notify the successful Bidder, in writing, that its Bid has been accepted. The notification of award (hereinafter and in the Contract Forms called the “Letter of Acceptance”) shall specify the sum that the Employer will pay the Supplier in consideration of the execution of the Contract (hereinafter and in the Conditions of Contract and Contract Forms called “the Contract Price”).</w:t>
            </w:r>
          </w:p>
          <w:p w14:paraId="329EFBC3" w14:textId="77777777" w:rsidR="00534247" w:rsidRPr="00F9528B" w:rsidRDefault="00534247" w:rsidP="00534247">
            <w:pPr>
              <w:pStyle w:val="Header2-SubClauses"/>
              <w:numPr>
                <w:ilvl w:val="1"/>
                <w:numId w:val="122"/>
              </w:numPr>
              <w:ind w:left="576" w:hanging="576"/>
            </w:pPr>
            <w:r w:rsidRPr="00F9528B">
              <w:t xml:space="preserve">Within ten (10) Business Days  after the date of transmission of the Letter of Acceptance, the Employer shall publish the Contract Award Notice which shall contain, at a minimum, the following information: </w:t>
            </w:r>
          </w:p>
          <w:p w14:paraId="182D3AB7" w14:textId="77777777" w:rsidR="00534247" w:rsidRPr="00F9528B" w:rsidRDefault="00534247" w:rsidP="00534247">
            <w:pPr>
              <w:numPr>
                <w:ilvl w:val="0"/>
                <w:numId w:val="125"/>
              </w:numPr>
              <w:suppressAutoHyphens/>
              <w:overflowPunct w:val="0"/>
              <w:autoSpaceDE w:val="0"/>
              <w:autoSpaceDN w:val="0"/>
              <w:adjustRightInd w:val="0"/>
              <w:spacing w:before="120" w:after="240"/>
              <w:ind w:left="936"/>
              <w:textAlignment w:val="baseline"/>
            </w:pPr>
            <w:r w:rsidRPr="00F9528B">
              <w:t>name and address of the Employer;</w:t>
            </w:r>
          </w:p>
          <w:p w14:paraId="1A322DEA" w14:textId="77777777" w:rsidR="00534247" w:rsidRPr="00F9528B" w:rsidRDefault="00534247" w:rsidP="00534247">
            <w:pPr>
              <w:numPr>
                <w:ilvl w:val="0"/>
                <w:numId w:val="125"/>
              </w:numPr>
              <w:suppressAutoHyphens/>
              <w:overflowPunct w:val="0"/>
              <w:autoSpaceDE w:val="0"/>
              <w:autoSpaceDN w:val="0"/>
              <w:adjustRightInd w:val="0"/>
              <w:spacing w:before="120" w:after="240"/>
              <w:ind w:left="936"/>
              <w:textAlignment w:val="baseline"/>
            </w:pPr>
            <w:r w:rsidRPr="00F9528B">
              <w:t xml:space="preserve">name and reference number of the contract being awarded, and the selection method used; </w:t>
            </w:r>
          </w:p>
          <w:p w14:paraId="12181CAA" w14:textId="77777777" w:rsidR="00534247" w:rsidRPr="00F9528B" w:rsidRDefault="00534247" w:rsidP="00534247">
            <w:pPr>
              <w:numPr>
                <w:ilvl w:val="0"/>
                <w:numId w:val="125"/>
              </w:numPr>
              <w:suppressAutoHyphens/>
              <w:overflowPunct w:val="0"/>
              <w:autoSpaceDE w:val="0"/>
              <w:autoSpaceDN w:val="0"/>
              <w:adjustRightInd w:val="0"/>
              <w:spacing w:before="120" w:after="240"/>
              <w:ind w:left="936"/>
              <w:textAlignment w:val="baseline"/>
            </w:pPr>
            <w:r w:rsidRPr="00F9528B">
              <w:t xml:space="preserve">names of all Bidders that submitted Bids, and their Bid prices as read out at Bid opening, and as evaluated; </w:t>
            </w:r>
          </w:p>
          <w:p w14:paraId="42105124" w14:textId="77777777" w:rsidR="00534247" w:rsidRPr="00F9528B" w:rsidRDefault="00534247" w:rsidP="00534247">
            <w:pPr>
              <w:numPr>
                <w:ilvl w:val="0"/>
                <w:numId w:val="125"/>
              </w:numPr>
              <w:suppressAutoHyphens/>
              <w:overflowPunct w:val="0"/>
              <w:autoSpaceDE w:val="0"/>
              <w:autoSpaceDN w:val="0"/>
              <w:adjustRightInd w:val="0"/>
              <w:spacing w:before="120" w:after="240"/>
              <w:ind w:left="936"/>
              <w:textAlignment w:val="baseline"/>
            </w:pPr>
            <w:r w:rsidRPr="00F9528B">
              <w:t xml:space="preserve">names of all Bidders whose Bids were rejected either as nonresponsive or as not meeting qualification criteria, or were not evaluated, with the reasons therefor; </w:t>
            </w:r>
          </w:p>
          <w:p w14:paraId="0705B271" w14:textId="75F74575" w:rsidR="00534247" w:rsidRPr="00F9528B" w:rsidRDefault="00534247" w:rsidP="00534247">
            <w:pPr>
              <w:numPr>
                <w:ilvl w:val="0"/>
                <w:numId w:val="125"/>
              </w:numPr>
              <w:suppressAutoHyphens/>
              <w:overflowPunct w:val="0"/>
              <w:autoSpaceDE w:val="0"/>
              <w:autoSpaceDN w:val="0"/>
              <w:adjustRightInd w:val="0"/>
              <w:spacing w:before="120" w:after="240"/>
              <w:ind w:left="936"/>
              <w:textAlignment w:val="baseline"/>
            </w:pPr>
            <w:r w:rsidRPr="00F9528B">
              <w:t>if the final award used Negotiations, if applicable;</w:t>
            </w:r>
          </w:p>
          <w:p w14:paraId="009B3CCC" w14:textId="77777777" w:rsidR="00534247" w:rsidRPr="00F9528B" w:rsidRDefault="00534247" w:rsidP="00534247">
            <w:pPr>
              <w:numPr>
                <w:ilvl w:val="0"/>
                <w:numId w:val="125"/>
              </w:numPr>
              <w:suppressAutoHyphens/>
              <w:overflowPunct w:val="0"/>
              <w:autoSpaceDE w:val="0"/>
              <w:autoSpaceDN w:val="0"/>
              <w:adjustRightInd w:val="0"/>
              <w:spacing w:before="120" w:after="240"/>
              <w:ind w:left="936"/>
              <w:textAlignment w:val="baseline"/>
            </w:pPr>
            <w:r w:rsidRPr="00F9528B">
              <w:t>the name of the successful Bidder, the final total contract price, the contract duration and a summary of its scope; and</w:t>
            </w:r>
          </w:p>
          <w:p w14:paraId="65AE16EF" w14:textId="1E5891C7" w:rsidR="00534247" w:rsidRPr="00F9528B" w:rsidRDefault="00534247" w:rsidP="00534247">
            <w:pPr>
              <w:numPr>
                <w:ilvl w:val="0"/>
                <w:numId w:val="125"/>
              </w:numPr>
              <w:suppressAutoHyphens/>
              <w:overflowPunct w:val="0"/>
              <w:autoSpaceDE w:val="0"/>
              <w:autoSpaceDN w:val="0"/>
              <w:adjustRightInd w:val="0"/>
              <w:spacing w:before="120" w:after="240"/>
              <w:ind w:left="936"/>
              <w:textAlignment w:val="baseline"/>
            </w:pPr>
            <w:r w:rsidRPr="00F9528B">
              <w:t xml:space="preserve">successful Bidder’s Beneficial Ownership Disclosure Form, if specified in BDS </w:t>
            </w:r>
            <w:r w:rsidR="000468DB" w:rsidRPr="00F9528B">
              <w:t xml:space="preserve">in reference to </w:t>
            </w:r>
            <w:r w:rsidRPr="00F9528B">
              <w:t>ITB 46.1.</w:t>
            </w:r>
          </w:p>
          <w:p w14:paraId="25A8D4A7" w14:textId="642EB31B" w:rsidR="00534247" w:rsidRPr="00F9528B" w:rsidRDefault="00534247" w:rsidP="00534247">
            <w:pPr>
              <w:pStyle w:val="Header2-SubClauses"/>
              <w:numPr>
                <w:ilvl w:val="1"/>
                <w:numId w:val="122"/>
              </w:numPr>
              <w:ind w:left="576" w:hanging="576"/>
            </w:pPr>
            <w:r w:rsidRPr="00F9528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E9A0CA4" w14:textId="152F314C" w:rsidR="00534247" w:rsidRPr="00F9528B" w:rsidRDefault="00534247" w:rsidP="00534247">
            <w:pPr>
              <w:pStyle w:val="Header2-SubClauses"/>
              <w:numPr>
                <w:ilvl w:val="1"/>
                <w:numId w:val="122"/>
              </w:numPr>
              <w:ind w:left="576" w:hanging="576"/>
            </w:pPr>
            <w:r w:rsidRPr="00F9528B">
              <w:t>Until a formal Contract is prepared and executed, the Letter of Acceptance shall constitute a binding Contract</w:t>
            </w:r>
          </w:p>
          <w:p w14:paraId="5E65E506" w14:textId="62B2B1F4" w:rsidR="00534247" w:rsidRPr="00F9528B" w:rsidRDefault="00534247" w:rsidP="00534247">
            <w:pPr>
              <w:ind w:left="216"/>
            </w:pPr>
          </w:p>
        </w:tc>
      </w:tr>
      <w:tr w:rsidR="00534247" w:rsidRPr="00F9528B" w14:paraId="5223A453" w14:textId="77777777" w:rsidTr="0047421D">
        <w:trPr>
          <w:gridAfter w:val="1"/>
          <w:wAfter w:w="26" w:type="dxa"/>
          <w:trHeight w:val="4395"/>
        </w:trPr>
        <w:tc>
          <w:tcPr>
            <w:tcW w:w="2445" w:type="dxa"/>
          </w:tcPr>
          <w:p w14:paraId="129EF3FF" w14:textId="5DD6A9DA" w:rsidR="00534247" w:rsidRPr="00F9528B" w:rsidRDefault="00534247" w:rsidP="00534247">
            <w:pPr>
              <w:pStyle w:val="S1-Header2"/>
            </w:pPr>
            <w:bookmarkStart w:id="454" w:name="_Toc27991590"/>
            <w:r w:rsidRPr="00F9528B">
              <w:t>Debriefing by the Employer</w:t>
            </w:r>
            <w:bookmarkEnd w:id="454"/>
          </w:p>
        </w:tc>
        <w:tc>
          <w:tcPr>
            <w:tcW w:w="6925" w:type="dxa"/>
            <w:gridSpan w:val="3"/>
          </w:tcPr>
          <w:p w14:paraId="284FF92F" w14:textId="26F44DF1" w:rsidR="00534247" w:rsidRPr="00F9528B" w:rsidRDefault="00534247" w:rsidP="00C00415">
            <w:pPr>
              <w:pStyle w:val="ListParagraph"/>
              <w:numPr>
                <w:ilvl w:val="0"/>
                <w:numId w:val="138"/>
              </w:numPr>
              <w:spacing w:before="120"/>
              <w:ind w:left="600" w:hanging="600"/>
              <w:contextualSpacing w:val="0"/>
            </w:pPr>
            <w:r w:rsidRPr="00F9528B">
              <w:t>On receipt of the Employer’s Notification of Intention to Award referred to in ITB 42.1, an unsuccessful Bidder has three (3) Business Days to make a written request to the Employer for a debriefing on the reasons why its Bid was not selected. The Employer shall provide a debriefing to all unsuccessful Bidders whose request is received within this deadline.</w:t>
            </w:r>
          </w:p>
          <w:p w14:paraId="1F175545" w14:textId="77777777" w:rsidR="00534247" w:rsidRPr="00F9528B" w:rsidRDefault="00534247" w:rsidP="00C00415">
            <w:pPr>
              <w:pStyle w:val="ListParagraph"/>
              <w:numPr>
                <w:ilvl w:val="0"/>
                <w:numId w:val="138"/>
              </w:numPr>
              <w:spacing w:before="120"/>
              <w:ind w:left="600" w:hanging="600"/>
              <w:contextualSpacing w:val="0"/>
            </w:pPr>
            <w:r w:rsidRPr="00F9528B">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p w14:paraId="5D2EFFB2" w14:textId="77777777" w:rsidR="00534247" w:rsidRPr="00F9528B" w:rsidRDefault="00534247" w:rsidP="00C00415">
            <w:pPr>
              <w:pStyle w:val="ListParagraph"/>
              <w:numPr>
                <w:ilvl w:val="0"/>
                <w:numId w:val="138"/>
              </w:numPr>
              <w:spacing w:before="120"/>
              <w:ind w:left="600" w:hanging="600"/>
              <w:contextualSpacing w:val="0"/>
            </w:pPr>
            <w:r w:rsidRPr="00F9528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3C503443" w14:textId="6C044C87" w:rsidR="00534247" w:rsidRPr="00F9528B" w:rsidRDefault="00C00415" w:rsidP="00C00415">
            <w:pPr>
              <w:pStyle w:val="ListParagraph"/>
              <w:numPr>
                <w:ilvl w:val="0"/>
                <w:numId w:val="138"/>
              </w:numPr>
              <w:spacing w:before="120"/>
              <w:ind w:left="600" w:hanging="600"/>
              <w:contextualSpacing w:val="0"/>
            </w:pPr>
            <w:r>
              <w:t xml:space="preserve">Debriefing </w:t>
            </w:r>
            <w:r w:rsidRPr="00401C42">
              <w:t xml:space="preserve">of unsuccessful Bidders may be done in writing or </w:t>
            </w:r>
            <w:r>
              <w:t xml:space="preserve">through an information meeting, or both, at the option of the Employer. </w:t>
            </w:r>
            <w:r w:rsidRPr="00401C42">
              <w:t xml:space="preserve">The Bidders shall bear their own costs of attending such a </w:t>
            </w:r>
            <w:r>
              <w:t>meeting</w:t>
            </w:r>
            <w:r w:rsidR="00534247" w:rsidRPr="00F9528B">
              <w:t xml:space="preserve">. </w:t>
            </w:r>
          </w:p>
          <w:p w14:paraId="77033C0D" w14:textId="5B6B3EAC" w:rsidR="00534247" w:rsidRPr="00F9528B" w:rsidRDefault="00534247" w:rsidP="00C00415">
            <w:pPr>
              <w:spacing w:before="120"/>
              <w:ind w:left="600" w:hanging="600"/>
            </w:pPr>
          </w:p>
        </w:tc>
      </w:tr>
      <w:tr w:rsidR="00534247" w:rsidRPr="00F9528B" w14:paraId="202E50AD" w14:textId="77777777" w:rsidTr="00F11B46">
        <w:trPr>
          <w:gridAfter w:val="1"/>
          <w:wAfter w:w="26" w:type="dxa"/>
          <w:trHeight w:val="1418"/>
        </w:trPr>
        <w:tc>
          <w:tcPr>
            <w:tcW w:w="2445" w:type="dxa"/>
          </w:tcPr>
          <w:p w14:paraId="2F641E8C" w14:textId="77777777" w:rsidR="00534247" w:rsidRPr="00F9528B" w:rsidRDefault="00534247" w:rsidP="00534247">
            <w:pPr>
              <w:pStyle w:val="S1-Header2"/>
            </w:pPr>
            <w:bookmarkStart w:id="455" w:name="_Toc438438867"/>
            <w:bookmarkStart w:id="456" w:name="_Toc438532661"/>
            <w:bookmarkStart w:id="457" w:name="_Toc438734011"/>
            <w:bookmarkStart w:id="458" w:name="_Toc438907047"/>
            <w:bookmarkStart w:id="459" w:name="_Toc438907246"/>
            <w:bookmarkStart w:id="460" w:name="_Toc23236788"/>
            <w:bookmarkStart w:id="461" w:name="_Toc125783032"/>
            <w:bookmarkStart w:id="462" w:name="_Toc436556187"/>
            <w:bookmarkStart w:id="463" w:name="_Toc494358996"/>
            <w:bookmarkStart w:id="464" w:name="_Toc27991591"/>
            <w:r w:rsidRPr="00F9528B">
              <w:t>Signing of Contract</w:t>
            </w:r>
            <w:bookmarkEnd w:id="455"/>
            <w:bookmarkEnd w:id="456"/>
            <w:bookmarkEnd w:id="457"/>
            <w:bookmarkEnd w:id="458"/>
            <w:bookmarkEnd w:id="459"/>
            <w:bookmarkEnd w:id="460"/>
            <w:bookmarkEnd w:id="461"/>
            <w:bookmarkEnd w:id="462"/>
            <w:bookmarkEnd w:id="463"/>
            <w:bookmarkEnd w:id="464"/>
          </w:p>
        </w:tc>
        <w:tc>
          <w:tcPr>
            <w:tcW w:w="6925" w:type="dxa"/>
            <w:gridSpan w:val="3"/>
          </w:tcPr>
          <w:p w14:paraId="791235A3" w14:textId="16B111AD" w:rsidR="00534247" w:rsidRPr="00F9528B" w:rsidRDefault="00534247" w:rsidP="00534247">
            <w:pPr>
              <w:pStyle w:val="S1-subpara"/>
              <w:numPr>
                <w:ilvl w:val="1"/>
                <w:numId w:val="82"/>
              </w:numPr>
              <w:ind w:left="576" w:hanging="576"/>
            </w:pPr>
            <w:r w:rsidRPr="00F9528B">
              <w:t xml:space="preserve">The Employer shall send to the successful Bidder the Letter of Acceptance including the Contract Agreement, and, if specified </w:t>
            </w:r>
            <w:r w:rsidRPr="00F9528B">
              <w:rPr>
                <w:b/>
                <w:bCs/>
              </w:rPr>
              <w:t>in the BDS</w:t>
            </w:r>
            <w:r w:rsidRPr="00F9528B">
              <w:t xml:space="preserve">, a request to submit the Beneficial Ownership Disclosure Form providing additional information on its </w:t>
            </w:r>
            <w:r w:rsidR="00E97BD0" w:rsidRPr="00F9528B">
              <w:t>B</w:t>
            </w:r>
            <w:r w:rsidRPr="00F9528B">
              <w:t xml:space="preserve">eneficial </w:t>
            </w:r>
            <w:r w:rsidR="00E97BD0" w:rsidRPr="00F9528B">
              <w:t>O</w:t>
            </w:r>
            <w:r w:rsidRPr="00F9528B">
              <w:t xml:space="preserve">wnership. The Beneficial Ownership Disclosure Form, if so requested, shall be submitted within eight (8) Business Days of receiving this request. </w:t>
            </w:r>
          </w:p>
          <w:p w14:paraId="7A893AC7" w14:textId="38DFB43C" w:rsidR="00534247" w:rsidRPr="00F9528B" w:rsidRDefault="00534247" w:rsidP="00534247">
            <w:pPr>
              <w:pStyle w:val="S1-subpara"/>
              <w:numPr>
                <w:ilvl w:val="1"/>
                <w:numId w:val="82"/>
              </w:numPr>
              <w:ind w:left="576" w:hanging="576"/>
            </w:pPr>
            <w:r w:rsidRPr="00F9528B">
              <w:t>The successful Bidder shall sign, date and return to the Employer, the Contract Agreement within twenty-eight (28) days of its receipt.</w:t>
            </w:r>
          </w:p>
          <w:p w14:paraId="7DA0E2EB" w14:textId="6ED92AC9" w:rsidR="00534247" w:rsidRPr="00F9528B" w:rsidRDefault="00534247" w:rsidP="00534247">
            <w:pPr>
              <w:pStyle w:val="S1-subpara"/>
              <w:numPr>
                <w:ilvl w:val="1"/>
                <w:numId w:val="82"/>
              </w:numPr>
              <w:ind w:left="576" w:hanging="576"/>
            </w:pPr>
            <w:r w:rsidRPr="00F9528B">
              <w:t>Notwithstanding ITB 46.2 above, in case signing of the Contract Agreement is prevented by any export restrictions attributable to the Employer, to the country of the Employer, or to the use of the Plant and Installation Services to be supplied, where such export restrictions arise from trade regulations from a country supplying those Plant and Installation Services, the Bidder shall not be bound by its Bid, always provided, however, that the Bidder can demonstrate to the satisfaction of the Employer and of the Bank that signing of the Contact Agreement has not been prevented by any lack of diligence on the part of the Bidder in completing any formalities, including applying for permits, authorizations and licenses necessary for the export of the Plant and Installation Services under the terms of the Contract.</w:t>
            </w:r>
          </w:p>
        </w:tc>
      </w:tr>
      <w:tr w:rsidR="00534247" w:rsidRPr="00F9528B" w14:paraId="0099447D" w14:textId="77777777" w:rsidTr="00F11B46">
        <w:trPr>
          <w:gridAfter w:val="1"/>
          <w:wAfter w:w="26" w:type="dxa"/>
        </w:trPr>
        <w:tc>
          <w:tcPr>
            <w:tcW w:w="2445" w:type="dxa"/>
          </w:tcPr>
          <w:p w14:paraId="2BD9C7B4" w14:textId="77777777" w:rsidR="00534247" w:rsidRPr="00F9528B" w:rsidRDefault="00534247" w:rsidP="00534247">
            <w:pPr>
              <w:pStyle w:val="S1-Header2"/>
            </w:pPr>
            <w:bookmarkStart w:id="465" w:name="_Toc438438868"/>
            <w:bookmarkStart w:id="466" w:name="_Toc438532662"/>
            <w:bookmarkStart w:id="467" w:name="_Toc438734012"/>
            <w:bookmarkStart w:id="468" w:name="_Toc438907048"/>
            <w:bookmarkStart w:id="469" w:name="_Toc438907247"/>
            <w:bookmarkStart w:id="470" w:name="_Toc23236789"/>
            <w:bookmarkStart w:id="471" w:name="_Toc125783033"/>
            <w:bookmarkStart w:id="472" w:name="_Toc436556188"/>
            <w:bookmarkStart w:id="473" w:name="_Toc494358997"/>
            <w:bookmarkStart w:id="474" w:name="_Toc27991592"/>
            <w:r w:rsidRPr="00F9528B">
              <w:t>Performance Security</w:t>
            </w:r>
            <w:bookmarkEnd w:id="465"/>
            <w:bookmarkEnd w:id="466"/>
            <w:bookmarkEnd w:id="467"/>
            <w:bookmarkEnd w:id="468"/>
            <w:bookmarkEnd w:id="469"/>
            <w:bookmarkEnd w:id="470"/>
            <w:bookmarkEnd w:id="471"/>
            <w:bookmarkEnd w:id="472"/>
            <w:bookmarkEnd w:id="473"/>
            <w:bookmarkEnd w:id="474"/>
          </w:p>
        </w:tc>
        <w:tc>
          <w:tcPr>
            <w:tcW w:w="6925" w:type="dxa"/>
            <w:gridSpan w:val="3"/>
          </w:tcPr>
          <w:p w14:paraId="5CCF0979" w14:textId="33E76335" w:rsidR="00534247" w:rsidRPr="00F9528B" w:rsidRDefault="00534247" w:rsidP="00534247">
            <w:pPr>
              <w:pStyle w:val="S1-subpara"/>
              <w:numPr>
                <w:ilvl w:val="1"/>
                <w:numId w:val="83"/>
              </w:numPr>
              <w:ind w:left="576" w:hanging="576"/>
            </w:pPr>
            <w:r w:rsidRPr="00F9528B">
              <w:t>Within twenty-eight (28) days of the receipt of the Letter of Acceptance from the Employer, the successful Bidder shall furnish the Performance Security in accordance with the General Conditions GCC 13.3, using for that purpose the Performance Security Form included in Section IX,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 unless the Employer has agreed in writing that a correspondent financial institution is not required.</w:t>
            </w:r>
          </w:p>
          <w:p w14:paraId="0DAB52EF" w14:textId="1C4B547D" w:rsidR="00534247" w:rsidRPr="00F9528B" w:rsidRDefault="00534247" w:rsidP="00534247">
            <w:pPr>
              <w:pStyle w:val="S1-subpara"/>
              <w:numPr>
                <w:ilvl w:val="1"/>
                <w:numId w:val="83"/>
              </w:numPr>
              <w:ind w:left="576" w:hanging="576"/>
            </w:pPr>
            <w:r w:rsidRPr="00F9528B">
              <w:t xml:space="preserve">Failure of the successful Bidder to submit the above-mentioned Performance Security or sign the Contract shall constitute sufficient grounds for the annulment of the award and forfeiture of the Bid Security.  In that event the Employer may award the Contract to the Bidder offering the next </w:t>
            </w:r>
            <w:r w:rsidR="00E51DEB" w:rsidRPr="00F9528B">
              <w:t>Most Advantageous Bid</w:t>
            </w:r>
            <w:r w:rsidRPr="00F9528B">
              <w:t>.</w:t>
            </w:r>
          </w:p>
        </w:tc>
      </w:tr>
      <w:tr w:rsidR="00534247" w:rsidRPr="00F9528B" w14:paraId="79E9CCF7" w14:textId="77777777" w:rsidTr="00F11B46">
        <w:trPr>
          <w:gridAfter w:val="1"/>
          <w:wAfter w:w="26" w:type="dxa"/>
        </w:trPr>
        <w:tc>
          <w:tcPr>
            <w:tcW w:w="2445" w:type="dxa"/>
          </w:tcPr>
          <w:p w14:paraId="37D848AE" w14:textId="764DEF17" w:rsidR="00534247" w:rsidRPr="00F9528B" w:rsidRDefault="00534247" w:rsidP="00534247">
            <w:pPr>
              <w:pStyle w:val="S1-Header2"/>
            </w:pPr>
            <w:bookmarkStart w:id="475" w:name="_Toc494463399"/>
            <w:bookmarkStart w:id="476" w:name="_Toc20142202"/>
            <w:bookmarkStart w:id="477" w:name="_Toc27991593"/>
            <w:r w:rsidRPr="00F9528B">
              <w:t>Procurement Related Complaint</w:t>
            </w:r>
            <w:bookmarkEnd w:id="475"/>
            <w:bookmarkEnd w:id="476"/>
            <w:bookmarkEnd w:id="477"/>
          </w:p>
        </w:tc>
        <w:tc>
          <w:tcPr>
            <w:tcW w:w="6925" w:type="dxa"/>
            <w:gridSpan w:val="3"/>
          </w:tcPr>
          <w:p w14:paraId="7F68FE1E" w14:textId="4AD31066" w:rsidR="00534247" w:rsidRPr="00F9528B" w:rsidRDefault="00534247" w:rsidP="00534247">
            <w:pPr>
              <w:pStyle w:val="S1-subpara"/>
              <w:numPr>
                <w:ilvl w:val="0"/>
                <w:numId w:val="130"/>
              </w:numPr>
              <w:ind w:hanging="630"/>
            </w:pPr>
            <w:r w:rsidRPr="00F9528B">
              <w:rPr>
                <w:color w:val="000000"/>
              </w:rPr>
              <w:t xml:space="preserve">The procedures for making a Procurement-related Complaint are as specified </w:t>
            </w:r>
            <w:r w:rsidRPr="00F9528B">
              <w:rPr>
                <w:b/>
                <w:bCs/>
                <w:color w:val="000000"/>
              </w:rPr>
              <w:t>in the BDS</w:t>
            </w:r>
            <w:r w:rsidRPr="00F9528B">
              <w:rPr>
                <w:color w:val="000000"/>
              </w:rPr>
              <w:t>.</w:t>
            </w:r>
          </w:p>
        </w:tc>
      </w:tr>
    </w:tbl>
    <w:p w14:paraId="12E52297" w14:textId="77777777" w:rsidR="005F33A7" w:rsidRPr="00F9528B" w:rsidRDefault="005F33A7">
      <w:pPr>
        <w:ind w:left="180"/>
      </w:pPr>
    </w:p>
    <w:p w14:paraId="7B6CB0A7" w14:textId="77777777" w:rsidR="005F33A7" w:rsidRPr="00F9528B" w:rsidRDefault="005F33A7">
      <w:pPr>
        <w:ind w:left="180"/>
      </w:pPr>
    </w:p>
    <w:p w14:paraId="13C1EC0C" w14:textId="77777777" w:rsidR="005F33A7" w:rsidRPr="00F9528B" w:rsidRDefault="005F33A7">
      <w:pPr>
        <w:ind w:left="180"/>
        <w:sectPr w:rsidR="005F33A7" w:rsidRPr="00F9528B" w:rsidSect="007C70FC">
          <w:headerReference w:type="even" r:id="rId13"/>
          <w:headerReference w:type="default" r:id="rId14"/>
          <w:headerReference w:type="first" r:id="rId15"/>
          <w:type w:val="oddPage"/>
          <w:pgSz w:w="12240" w:h="15840" w:code="1"/>
          <w:pgMar w:top="1440" w:right="1440" w:bottom="1440" w:left="1800" w:header="720" w:footer="720" w:gutter="0"/>
          <w:pgNumType w:chapStyle="1"/>
          <w:cols w:space="720"/>
          <w:titlePg/>
        </w:sectPr>
      </w:pPr>
    </w:p>
    <w:tbl>
      <w:tblPr>
        <w:tblW w:w="90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35"/>
        <w:gridCol w:w="7329"/>
      </w:tblGrid>
      <w:tr w:rsidR="005F33A7" w:rsidRPr="00F9528B" w14:paraId="59088F91" w14:textId="77777777" w:rsidTr="0005234C">
        <w:trPr>
          <w:cantSplit/>
        </w:trPr>
        <w:tc>
          <w:tcPr>
            <w:tcW w:w="9064" w:type="dxa"/>
            <w:gridSpan w:val="2"/>
            <w:tcBorders>
              <w:top w:val="nil"/>
              <w:left w:val="nil"/>
              <w:bottom w:val="single" w:sz="12" w:space="0" w:color="000000"/>
              <w:right w:val="nil"/>
            </w:tcBorders>
            <w:vAlign w:val="center"/>
          </w:tcPr>
          <w:p w14:paraId="63A0D05A" w14:textId="77777777" w:rsidR="005F33A7" w:rsidRPr="00F9528B" w:rsidRDefault="005F33A7">
            <w:pPr>
              <w:pStyle w:val="Subtitle"/>
              <w:spacing w:before="60" w:after="60"/>
            </w:pPr>
            <w:bookmarkStart w:id="478" w:name="_Toc438366665"/>
            <w:bookmarkStart w:id="479" w:name="_Toc41971239"/>
            <w:bookmarkStart w:id="480" w:name="_Toc125954059"/>
            <w:bookmarkStart w:id="481" w:name="_Toc527801659"/>
            <w:r w:rsidRPr="00F9528B">
              <w:t>Section II.  Bid Data Sheet</w:t>
            </w:r>
            <w:bookmarkEnd w:id="478"/>
            <w:bookmarkEnd w:id="479"/>
            <w:bookmarkEnd w:id="480"/>
            <w:bookmarkEnd w:id="481"/>
          </w:p>
          <w:p w14:paraId="01357155" w14:textId="77777777" w:rsidR="005D246A" w:rsidRPr="00F9528B" w:rsidRDefault="005D246A">
            <w:pPr>
              <w:pStyle w:val="Subtitle"/>
              <w:spacing w:before="60" w:after="60"/>
            </w:pPr>
          </w:p>
          <w:p w14:paraId="21E3D8D1" w14:textId="77777777" w:rsidR="005D246A" w:rsidRPr="00F9528B" w:rsidRDefault="005D246A" w:rsidP="005D246A">
            <w:bookmarkStart w:id="482" w:name="_Toc435536130"/>
            <w:r w:rsidRPr="00F9528B">
              <w:t>The following specific data for the Facilities to be procured shall complement, supplement, or amend the provisions in the Instructions to Bidders (ITB). Whenever there is a conflict, the provisions herein shall prevail over those in ITB.</w:t>
            </w:r>
            <w:bookmarkEnd w:id="482"/>
          </w:p>
          <w:p w14:paraId="70FF198C" w14:textId="77777777" w:rsidR="005D246A" w:rsidRPr="00F9528B" w:rsidRDefault="005D246A" w:rsidP="005D246A">
            <w:pPr>
              <w:rPr>
                <w:i/>
              </w:rPr>
            </w:pPr>
            <w:bookmarkStart w:id="483" w:name="_Toc435536131"/>
          </w:p>
          <w:p w14:paraId="3D018E69" w14:textId="4DBD44A4" w:rsidR="005D246A" w:rsidRPr="00F9528B" w:rsidRDefault="005D246A" w:rsidP="005D246A">
            <w:pPr>
              <w:rPr>
                <w:i/>
              </w:rPr>
            </w:pPr>
            <w:r w:rsidRPr="00F9528B">
              <w:rPr>
                <w:i/>
              </w:rPr>
              <w:t>[Where an e-procurement system is used, modify the relevant parts of the BDS accordingly to reflect the e-procurement process.]</w:t>
            </w:r>
          </w:p>
          <w:p w14:paraId="7FC12CBB" w14:textId="77777777" w:rsidR="005D246A" w:rsidRPr="00F9528B" w:rsidRDefault="005D246A" w:rsidP="005D246A">
            <w:pPr>
              <w:rPr>
                <w:b/>
                <w:i/>
                <w:sz w:val="22"/>
              </w:rPr>
            </w:pPr>
          </w:p>
          <w:p w14:paraId="30DDF2ED" w14:textId="77777777" w:rsidR="005D246A" w:rsidRPr="00F9528B" w:rsidRDefault="005D246A" w:rsidP="005D246A">
            <w:pPr>
              <w:rPr>
                <w:i/>
              </w:rPr>
            </w:pPr>
            <w:r w:rsidRPr="00F9528B">
              <w:rPr>
                <w:i/>
              </w:rPr>
              <w:t>[Instructions for completing the Bid Data Sheet are provided, as needed, in the notes in italics mentioned for the relevant ITB.]</w:t>
            </w:r>
            <w:bookmarkEnd w:id="483"/>
          </w:p>
          <w:p w14:paraId="11893D7D" w14:textId="2B65F359" w:rsidR="005D246A" w:rsidRPr="00F9528B" w:rsidRDefault="005D246A">
            <w:pPr>
              <w:pStyle w:val="Subtitle"/>
              <w:spacing w:before="60" w:after="60"/>
            </w:pPr>
          </w:p>
        </w:tc>
      </w:tr>
      <w:tr w:rsidR="005F33A7" w:rsidRPr="00F9528B" w14:paraId="068B7B3F" w14:textId="77777777" w:rsidTr="0005234C">
        <w:trPr>
          <w:cantSplit/>
        </w:trPr>
        <w:tc>
          <w:tcPr>
            <w:tcW w:w="9064" w:type="dxa"/>
            <w:gridSpan w:val="2"/>
            <w:tcBorders>
              <w:bottom w:val="single" w:sz="12" w:space="0" w:color="000000"/>
            </w:tcBorders>
            <w:vAlign w:val="center"/>
          </w:tcPr>
          <w:p w14:paraId="38789F7E" w14:textId="77777777" w:rsidR="005F33A7" w:rsidRPr="00F9528B" w:rsidRDefault="005F33A7" w:rsidP="008962F4">
            <w:pPr>
              <w:spacing w:before="120" w:after="200"/>
              <w:jc w:val="center"/>
              <w:rPr>
                <w:b/>
                <w:sz w:val="28"/>
              </w:rPr>
            </w:pPr>
            <w:r w:rsidRPr="00F9528B">
              <w:rPr>
                <w:b/>
                <w:sz w:val="28"/>
              </w:rPr>
              <w:t xml:space="preserve">A.  </w:t>
            </w:r>
            <w:r w:rsidR="002C53AF" w:rsidRPr="00F9528B">
              <w:rPr>
                <w:b/>
                <w:sz w:val="28"/>
              </w:rPr>
              <w:t>General</w:t>
            </w:r>
          </w:p>
        </w:tc>
      </w:tr>
      <w:tr w:rsidR="005F33A7" w:rsidRPr="00F9528B" w14:paraId="14CE438C" w14:textId="77777777" w:rsidTr="0047421D">
        <w:trPr>
          <w:cantSplit/>
          <w:trHeight w:val="371"/>
        </w:trPr>
        <w:tc>
          <w:tcPr>
            <w:tcW w:w="1735" w:type="dxa"/>
            <w:tcBorders>
              <w:bottom w:val="nil"/>
            </w:tcBorders>
          </w:tcPr>
          <w:p w14:paraId="3003C487" w14:textId="77777777" w:rsidR="005F33A7" w:rsidRPr="00F9528B" w:rsidRDefault="005F33A7">
            <w:pPr>
              <w:spacing w:before="60" w:after="60"/>
              <w:rPr>
                <w:b/>
              </w:rPr>
            </w:pPr>
            <w:r w:rsidRPr="00F9528B">
              <w:rPr>
                <w:b/>
              </w:rPr>
              <w:t>ITB 1.1</w:t>
            </w:r>
          </w:p>
        </w:tc>
        <w:tc>
          <w:tcPr>
            <w:tcW w:w="7329" w:type="dxa"/>
            <w:tcBorders>
              <w:bottom w:val="nil"/>
            </w:tcBorders>
          </w:tcPr>
          <w:p w14:paraId="1B974211" w14:textId="77777777" w:rsidR="005F33A7" w:rsidRPr="00F9528B" w:rsidRDefault="005F33A7" w:rsidP="001E5B24">
            <w:pPr>
              <w:tabs>
                <w:tab w:val="right" w:pos="7272"/>
              </w:tabs>
              <w:spacing w:before="60" w:after="60"/>
            </w:pPr>
            <w:r w:rsidRPr="00F9528B">
              <w:t>The number of the Invitation for Bids is:</w:t>
            </w:r>
            <w:r w:rsidR="00B92EC5" w:rsidRPr="00F9528B">
              <w:rPr>
                <w:b/>
                <w:i/>
              </w:rPr>
              <w:t xml:space="preserve"> [insert reference number of the bidding]</w:t>
            </w:r>
          </w:p>
        </w:tc>
      </w:tr>
      <w:tr w:rsidR="005F33A7" w:rsidRPr="00F9528B" w14:paraId="673D2EA0" w14:textId="77777777" w:rsidTr="0047421D">
        <w:trPr>
          <w:cantSplit/>
        </w:trPr>
        <w:tc>
          <w:tcPr>
            <w:tcW w:w="1735" w:type="dxa"/>
            <w:tcBorders>
              <w:top w:val="single" w:sz="12" w:space="0" w:color="000000"/>
              <w:left w:val="single" w:sz="12" w:space="0" w:color="000000"/>
              <w:bottom w:val="nil"/>
              <w:right w:val="single" w:sz="8" w:space="0" w:color="000000"/>
            </w:tcBorders>
          </w:tcPr>
          <w:p w14:paraId="4801FC45" w14:textId="77777777" w:rsidR="005F33A7" w:rsidRPr="00F9528B" w:rsidRDefault="005F33A7">
            <w:pPr>
              <w:spacing w:before="60" w:after="60"/>
              <w:rPr>
                <w:b/>
              </w:rPr>
            </w:pPr>
            <w:r w:rsidRPr="00F9528B">
              <w:rPr>
                <w:b/>
              </w:rPr>
              <w:t>ITB 1.1</w:t>
            </w:r>
          </w:p>
        </w:tc>
        <w:tc>
          <w:tcPr>
            <w:tcW w:w="7329" w:type="dxa"/>
            <w:tcBorders>
              <w:top w:val="single" w:sz="12" w:space="0" w:color="000000"/>
              <w:left w:val="nil"/>
              <w:bottom w:val="single" w:sz="12" w:space="0" w:color="auto"/>
              <w:right w:val="single" w:sz="12" w:space="0" w:color="000000"/>
            </w:tcBorders>
          </w:tcPr>
          <w:p w14:paraId="0F37B591" w14:textId="77777777" w:rsidR="005F33A7" w:rsidRPr="00F9528B" w:rsidRDefault="005F33A7" w:rsidP="001E5B24">
            <w:pPr>
              <w:tabs>
                <w:tab w:val="right" w:pos="7272"/>
              </w:tabs>
              <w:spacing w:before="60" w:after="60"/>
            </w:pPr>
            <w:r w:rsidRPr="00F9528B">
              <w:t xml:space="preserve">The </w:t>
            </w:r>
            <w:r w:rsidR="001E5B24" w:rsidRPr="00F9528B">
              <w:t>Employer</w:t>
            </w:r>
            <w:r w:rsidR="00FD157A" w:rsidRPr="00F9528B">
              <w:t xml:space="preserve"> </w:t>
            </w:r>
            <w:r w:rsidRPr="00F9528B">
              <w:t xml:space="preserve">is: </w:t>
            </w:r>
            <w:r w:rsidR="00B92EC5" w:rsidRPr="00F9528B">
              <w:rPr>
                <w:b/>
                <w:i/>
              </w:rPr>
              <w:t>[insert name of the Employer]</w:t>
            </w:r>
            <w:r w:rsidR="00B92EC5" w:rsidRPr="00F9528B">
              <w:rPr>
                <w:u w:val="single"/>
              </w:rPr>
              <w:tab/>
            </w:r>
          </w:p>
        </w:tc>
      </w:tr>
      <w:tr w:rsidR="005F33A7" w:rsidRPr="00F9528B" w14:paraId="41446DF1" w14:textId="77777777" w:rsidTr="0047421D">
        <w:trPr>
          <w:cantSplit/>
        </w:trPr>
        <w:tc>
          <w:tcPr>
            <w:tcW w:w="1735" w:type="dxa"/>
            <w:tcBorders>
              <w:top w:val="single" w:sz="12" w:space="0" w:color="000000"/>
              <w:bottom w:val="nil"/>
            </w:tcBorders>
          </w:tcPr>
          <w:p w14:paraId="31329DBF" w14:textId="77777777" w:rsidR="005F33A7" w:rsidRPr="00F9528B" w:rsidRDefault="005F33A7">
            <w:pPr>
              <w:spacing w:before="60" w:after="60"/>
              <w:rPr>
                <w:b/>
              </w:rPr>
            </w:pPr>
            <w:r w:rsidRPr="00F9528B">
              <w:rPr>
                <w:b/>
              </w:rPr>
              <w:t>ITB 1.1</w:t>
            </w:r>
          </w:p>
        </w:tc>
        <w:tc>
          <w:tcPr>
            <w:tcW w:w="7329" w:type="dxa"/>
            <w:tcBorders>
              <w:top w:val="nil"/>
              <w:bottom w:val="single" w:sz="12" w:space="0" w:color="000000"/>
            </w:tcBorders>
          </w:tcPr>
          <w:p w14:paraId="7DDA7842" w14:textId="1209645D" w:rsidR="00C41218" w:rsidRPr="00F9528B" w:rsidRDefault="005F33A7" w:rsidP="001E5B24">
            <w:pPr>
              <w:tabs>
                <w:tab w:val="right" w:pos="7272"/>
              </w:tabs>
              <w:spacing w:before="60" w:after="60"/>
            </w:pPr>
            <w:r w:rsidRPr="00F9528B">
              <w:t xml:space="preserve">The name of the </w:t>
            </w:r>
            <w:r w:rsidR="008827AA" w:rsidRPr="00F9528B">
              <w:t xml:space="preserve">RFB </w:t>
            </w:r>
            <w:r w:rsidRPr="00F9528B">
              <w:t>is:</w:t>
            </w:r>
            <w:r w:rsidR="000D7DCD" w:rsidRPr="00F9528B">
              <w:t xml:space="preserve"> </w:t>
            </w:r>
            <w:r w:rsidR="00B92EC5" w:rsidRPr="00F9528B">
              <w:t>:</w:t>
            </w:r>
            <w:r w:rsidR="00B92EC5" w:rsidRPr="00F9528B">
              <w:rPr>
                <w:b/>
                <w:i/>
              </w:rPr>
              <w:t>[insert name of the bidding]</w:t>
            </w:r>
            <w:r w:rsidR="00B92EC5" w:rsidRPr="00F9528B">
              <w:rPr>
                <w:u w:val="single"/>
              </w:rPr>
              <w:tab/>
            </w:r>
          </w:p>
        </w:tc>
      </w:tr>
      <w:tr w:rsidR="008827AA" w:rsidRPr="00F9528B" w14:paraId="5DAB8B68" w14:textId="77777777" w:rsidTr="0047421D">
        <w:trPr>
          <w:cantSplit/>
        </w:trPr>
        <w:tc>
          <w:tcPr>
            <w:tcW w:w="1735" w:type="dxa"/>
            <w:tcBorders>
              <w:top w:val="single" w:sz="12" w:space="0" w:color="000000"/>
              <w:bottom w:val="nil"/>
            </w:tcBorders>
          </w:tcPr>
          <w:p w14:paraId="085CE748" w14:textId="77777777" w:rsidR="008827AA" w:rsidRPr="00F9528B" w:rsidRDefault="008827AA" w:rsidP="008827AA">
            <w:pPr>
              <w:spacing w:before="60" w:after="60"/>
              <w:rPr>
                <w:b/>
              </w:rPr>
            </w:pPr>
            <w:r w:rsidRPr="00F9528B">
              <w:rPr>
                <w:b/>
              </w:rPr>
              <w:t>ITB 1.3</w:t>
            </w:r>
          </w:p>
          <w:p w14:paraId="6B932419" w14:textId="35897CE8" w:rsidR="008827AA" w:rsidRPr="00F9528B" w:rsidRDefault="008827AA" w:rsidP="008827AA">
            <w:pPr>
              <w:spacing w:before="60" w:after="60"/>
              <w:rPr>
                <w:b/>
              </w:rPr>
            </w:pPr>
            <w:r w:rsidRPr="00F9528B">
              <w:rPr>
                <w:b/>
                <w:color w:val="000000"/>
              </w:rPr>
              <w:t>Electronic – Procurement System</w:t>
            </w:r>
          </w:p>
        </w:tc>
        <w:tc>
          <w:tcPr>
            <w:tcW w:w="7329" w:type="dxa"/>
            <w:tcBorders>
              <w:top w:val="nil"/>
              <w:bottom w:val="single" w:sz="12" w:space="0" w:color="000000"/>
            </w:tcBorders>
          </w:tcPr>
          <w:p w14:paraId="12B7253C" w14:textId="77777777" w:rsidR="008827AA" w:rsidRPr="00F9528B" w:rsidRDefault="008827AA" w:rsidP="008827AA">
            <w:pPr>
              <w:tabs>
                <w:tab w:val="right" w:pos="4872"/>
              </w:tabs>
              <w:spacing w:before="80" w:after="80"/>
              <w:rPr>
                <w:color w:val="000000"/>
              </w:rPr>
            </w:pPr>
            <w:r w:rsidRPr="00F9528B">
              <w:rPr>
                <w:color w:val="000000"/>
              </w:rPr>
              <w:t>The Employer [</w:t>
            </w:r>
            <w:r w:rsidRPr="00F9528B">
              <w:rPr>
                <w:b/>
                <w:i/>
              </w:rPr>
              <w:t>insert "shall use a" or "shall not use any"</w:t>
            </w:r>
            <w:r w:rsidRPr="00F9528B" w:rsidDel="00AF3CFF">
              <w:rPr>
                <w:color w:val="000000"/>
              </w:rPr>
              <w:t xml:space="preserve"> </w:t>
            </w:r>
            <w:r w:rsidRPr="00F9528B">
              <w:rPr>
                <w:color w:val="000000"/>
              </w:rPr>
              <w:t>] electronic-procurement system to manage this RFB:</w:t>
            </w:r>
          </w:p>
          <w:p w14:paraId="171C2054" w14:textId="77777777" w:rsidR="008827AA" w:rsidRPr="00F9528B" w:rsidRDefault="008827AA" w:rsidP="008827AA">
            <w:pPr>
              <w:tabs>
                <w:tab w:val="right" w:pos="4872"/>
              </w:tabs>
              <w:spacing w:before="80" w:after="80"/>
              <w:rPr>
                <w:b/>
                <w:i/>
                <w:color w:val="000000"/>
              </w:rPr>
            </w:pPr>
            <w:r w:rsidRPr="00F9528B">
              <w:rPr>
                <w:b/>
                <w:i/>
                <w:color w:val="000000"/>
              </w:rPr>
              <w:t>[If an e/procurement system is used, insert name of the e-system and url address or link; if not used delete this and the next text]</w:t>
            </w:r>
          </w:p>
          <w:p w14:paraId="2D10EC77" w14:textId="77777777" w:rsidR="008827AA" w:rsidRPr="00F9528B" w:rsidRDefault="008827AA" w:rsidP="008827AA">
            <w:pPr>
              <w:tabs>
                <w:tab w:val="right" w:pos="4872"/>
              </w:tabs>
              <w:spacing w:before="80" w:after="80"/>
              <w:rPr>
                <w:color w:val="000000"/>
              </w:rPr>
            </w:pPr>
            <w:r w:rsidRPr="00F9528B">
              <w:rPr>
                <w:color w:val="000000"/>
              </w:rPr>
              <w:t>The electronic-procurement system shall be used to manage the following aspects of the procurement process:</w:t>
            </w:r>
          </w:p>
          <w:p w14:paraId="06DCBF82" w14:textId="7B3CC67B" w:rsidR="008827AA" w:rsidRPr="00F9528B" w:rsidRDefault="008827AA" w:rsidP="008827AA">
            <w:pPr>
              <w:tabs>
                <w:tab w:val="right" w:pos="7272"/>
              </w:tabs>
              <w:spacing w:before="120" w:after="120"/>
              <w:rPr>
                <w:b/>
                <w:i/>
              </w:rPr>
            </w:pPr>
            <w:r w:rsidRPr="00F9528B">
              <w:rPr>
                <w:b/>
                <w:i/>
                <w:color w:val="000000"/>
              </w:rPr>
              <w:t>[list the aspects here and modify the relevant parts of the BDS accordingly e.g., issuing Bidding document, issuing amendments to the bidding documents, submissions of Bids, opening of Bids, etc.]</w:t>
            </w:r>
          </w:p>
        </w:tc>
      </w:tr>
      <w:tr w:rsidR="001F07FD" w:rsidRPr="00F9528B" w14:paraId="7199E8FF" w14:textId="77777777" w:rsidTr="0047421D">
        <w:trPr>
          <w:cantSplit/>
        </w:trPr>
        <w:tc>
          <w:tcPr>
            <w:tcW w:w="1735" w:type="dxa"/>
            <w:tcBorders>
              <w:top w:val="single" w:sz="12" w:space="0" w:color="000000"/>
              <w:bottom w:val="nil"/>
            </w:tcBorders>
          </w:tcPr>
          <w:p w14:paraId="599224B3" w14:textId="77777777" w:rsidR="001F07FD" w:rsidRPr="00F9528B" w:rsidRDefault="001F07FD" w:rsidP="00922F3C">
            <w:pPr>
              <w:spacing w:before="60" w:after="60"/>
              <w:rPr>
                <w:b/>
              </w:rPr>
            </w:pPr>
            <w:r w:rsidRPr="00F9528B">
              <w:rPr>
                <w:b/>
              </w:rPr>
              <w:t>ITB 2.1</w:t>
            </w:r>
          </w:p>
        </w:tc>
        <w:tc>
          <w:tcPr>
            <w:tcW w:w="7329" w:type="dxa"/>
            <w:tcBorders>
              <w:top w:val="single" w:sz="12" w:space="0" w:color="000000"/>
              <w:bottom w:val="single" w:sz="4" w:space="0" w:color="auto"/>
            </w:tcBorders>
          </w:tcPr>
          <w:p w14:paraId="5696C895" w14:textId="77777777" w:rsidR="001F07FD" w:rsidRPr="00F9528B" w:rsidRDefault="001F07FD" w:rsidP="00922F3C">
            <w:pPr>
              <w:tabs>
                <w:tab w:val="right" w:pos="7272"/>
              </w:tabs>
              <w:spacing w:before="60" w:after="60"/>
            </w:pPr>
            <w:r w:rsidRPr="00F9528B">
              <w:t xml:space="preserve">The Borrower is: </w:t>
            </w:r>
            <w:r w:rsidRPr="00F9528B">
              <w:rPr>
                <w:b/>
                <w:i/>
              </w:rPr>
              <w:t>[insert name of the Borrower]</w:t>
            </w:r>
          </w:p>
        </w:tc>
      </w:tr>
      <w:tr w:rsidR="001F07FD" w:rsidRPr="00F9528B" w14:paraId="7E77BCF1" w14:textId="77777777" w:rsidTr="0047421D">
        <w:trPr>
          <w:cantSplit/>
        </w:trPr>
        <w:tc>
          <w:tcPr>
            <w:tcW w:w="1735" w:type="dxa"/>
            <w:tcBorders>
              <w:top w:val="single" w:sz="12" w:space="0" w:color="000000"/>
              <w:bottom w:val="nil"/>
            </w:tcBorders>
          </w:tcPr>
          <w:p w14:paraId="388C7BEB" w14:textId="77777777" w:rsidR="001F07FD" w:rsidRPr="00F9528B" w:rsidRDefault="001F07FD" w:rsidP="00922F3C">
            <w:pPr>
              <w:spacing w:before="60" w:after="60"/>
              <w:rPr>
                <w:b/>
              </w:rPr>
            </w:pPr>
            <w:r w:rsidRPr="00F9528B">
              <w:rPr>
                <w:b/>
              </w:rPr>
              <w:t>ITB 2.1</w:t>
            </w:r>
          </w:p>
        </w:tc>
        <w:tc>
          <w:tcPr>
            <w:tcW w:w="7329" w:type="dxa"/>
            <w:tcBorders>
              <w:top w:val="single" w:sz="4" w:space="0" w:color="auto"/>
              <w:bottom w:val="nil"/>
            </w:tcBorders>
          </w:tcPr>
          <w:p w14:paraId="007AB4D3" w14:textId="77777777" w:rsidR="001F07FD" w:rsidRPr="00F9528B" w:rsidRDefault="001F07FD" w:rsidP="00DE0FE7">
            <w:pPr>
              <w:tabs>
                <w:tab w:val="right" w:pos="7272"/>
              </w:tabs>
              <w:spacing w:before="60" w:after="60"/>
            </w:pPr>
            <w:r w:rsidRPr="00F9528B">
              <w:t xml:space="preserve">The amount of the financing is: __________ </w:t>
            </w:r>
            <w:r w:rsidRPr="00F9528B">
              <w:rPr>
                <w:b/>
                <w:i/>
              </w:rPr>
              <w:t>[insert amount of loan]</w:t>
            </w:r>
          </w:p>
        </w:tc>
      </w:tr>
      <w:tr w:rsidR="001F07FD" w:rsidRPr="00F9528B" w14:paraId="2BDEA0A7" w14:textId="77777777" w:rsidTr="0047421D">
        <w:trPr>
          <w:cantSplit/>
        </w:trPr>
        <w:tc>
          <w:tcPr>
            <w:tcW w:w="1735" w:type="dxa"/>
            <w:tcBorders>
              <w:top w:val="single" w:sz="12" w:space="0" w:color="000000"/>
              <w:bottom w:val="single" w:sz="12" w:space="0" w:color="000000"/>
            </w:tcBorders>
          </w:tcPr>
          <w:p w14:paraId="529875E4" w14:textId="77777777" w:rsidR="001F07FD" w:rsidRPr="00F9528B" w:rsidRDefault="001F07FD" w:rsidP="00922F3C">
            <w:pPr>
              <w:spacing w:before="60" w:after="60"/>
              <w:rPr>
                <w:b/>
              </w:rPr>
            </w:pPr>
            <w:r w:rsidRPr="00F9528B">
              <w:rPr>
                <w:b/>
              </w:rPr>
              <w:t>ITB 2.1</w:t>
            </w:r>
          </w:p>
        </w:tc>
        <w:tc>
          <w:tcPr>
            <w:tcW w:w="7329" w:type="dxa"/>
            <w:tcBorders>
              <w:top w:val="single" w:sz="12" w:space="0" w:color="000000"/>
              <w:bottom w:val="single" w:sz="12" w:space="0" w:color="000000"/>
            </w:tcBorders>
          </w:tcPr>
          <w:p w14:paraId="3DEF9973" w14:textId="77777777" w:rsidR="001F07FD" w:rsidRPr="00F9528B" w:rsidRDefault="001F07FD" w:rsidP="00922F3C">
            <w:pPr>
              <w:tabs>
                <w:tab w:val="right" w:pos="7272"/>
              </w:tabs>
              <w:spacing w:before="60" w:after="60"/>
            </w:pPr>
            <w:r w:rsidRPr="00F9528B">
              <w:t xml:space="preserve">The name of the Project is: </w:t>
            </w:r>
            <w:r w:rsidRPr="00F9528B">
              <w:rPr>
                <w:b/>
                <w:i/>
                <w:color w:val="000000" w:themeColor="text1"/>
              </w:rPr>
              <w:t>[insert name of the project]</w:t>
            </w:r>
            <w:r w:rsidRPr="00F9528B">
              <w:rPr>
                <w:color w:val="000000" w:themeColor="text1"/>
                <w:u w:val="single"/>
              </w:rPr>
              <w:tab/>
            </w:r>
          </w:p>
        </w:tc>
      </w:tr>
      <w:tr w:rsidR="001F07FD" w:rsidRPr="00F9528B" w14:paraId="08F3479E" w14:textId="77777777" w:rsidTr="0047421D">
        <w:trPr>
          <w:cantSplit/>
        </w:trPr>
        <w:tc>
          <w:tcPr>
            <w:tcW w:w="1735" w:type="dxa"/>
            <w:tcBorders>
              <w:top w:val="single" w:sz="12" w:space="0" w:color="000000"/>
              <w:bottom w:val="single" w:sz="12" w:space="0" w:color="000000"/>
            </w:tcBorders>
          </w:tcPr>
          <w:p w14:paraId="16C5F246" w14:textId="77777777" w:rsidR="001F07FD" w:rsidRPr="00F9528B" w:rsidRDefault="001F07FD" w:rsidP="00922F3C">
            <w:pPr>
              <w:spacing w:before="60" w:after="60"/>
              <w:rPr>
                <w:b/>
              </w:rPr>
            </w:pPr>
            <w:r w:rsidRPr="00F9528B">
              <w:rPr>
                <w:b/>
              </w:rPr>
              <w:t xml:space="preserve">ITB 4.3 </w:t>
            </w:r>
          </w:p>
        </w:tc>
        <w:tc>
          <w:tcPr>
            <w:tcW w:w="7329" w:type="dxa"/>
            <w:tcBorders>
              <w:top w:val="single" w:sz="12" w:space="0" w:color="000000"/>
              <w:bottom w:val="single" w:sz="12" w:space="0" w:color="000000"/>
            </w:tcBorders>
          </w:tcPr>
          <w:p w14:paraId="786655B7" w14:textId="3ED39019" w:rsidR="001F07FD" w:rsidRPr="00F9528B" w:rsidRDefault="00460567" w:rsidP="00922F3C">
            <w:pPr>
              <w:tabs>
                <w:tab w:val="right" w:pos="7848"/>
              </w:tabs>
              <w:spacing w:before="60" w:after="60"/>
              <w:rPr>
                <w:i/>
              </w:rPr>
            </w:pPr>
            <w:r w:rsidRPr="00F9528B">
              <w:rPr>
                <w:iCs/>
              </w:rPr>
              <w:t>The Bank's website (www.iadb.org/integridad) provides information on companies and sanctioned persons.</w:t>
            </w:r>
          </w:p>
        </w:tc>
      </w:tr>
      <w:tr w:rsidR="0052553E" w:rsidRPr="00F9528B" w14:paraId="44F37D26" w14:textId="77777777" w:rsidTr="0047421D">
        <w:trPr>
          <w:cantSplit/>
        </w:trPr>
        <w:tc>
          <w:tcPr>
            <w:tcW w:w="1735" w:type="dxa"/>
            <w:tcBorders>
              <w:top w:val="single" w:sz="12" w:space="0" w:color="000000"/>
              <w:bottom w:val="single" w:sz="12" w:space="0" w:color="000000"/>
            </w:tcBorders>
          </w:tcPr>
          <w:p w14:paraId="2B4A6377" w14:textId="711A868B" w:rsidR="0052553E" w:rsidRPr="00F9528B" w:rsidRDefault="0052553E" w:rsidP="0052553E">
            <w:pPr>
              <w:spacing w:before="60" w:after="60"/>
              <w:rPr>
                <w:b/>
              </w:rPr>
            </w:pPr>
            <w:r w:rsidRPr="00F9528B">
              <w:rPr>
                <w:b/>
              </w:rPr>
              <w:t>ITB 4.4</w:t>
            </w:r>
          </w:p>
        </w:tc>
        <w:tc>
          <w:tcPr>
            <w:tcW w:w="7329" w:type="dxa"/>
            <w:tcBorders>
              <w:top w:val="single" w:sz="12" w:space="0" w:color="000000"/>
              <w:bottom w:val="single" w:sz="12" w:space="0" w:color="000000"/>
            </w:tcBorders>
          </w:tcPr>
          <w:p w14:paraId="16D31DF8" w14:textId="5476DE22" w:rsidR="0052553E" w:rsidRPr="00F9528B" w:rsidRDefault="0052553E" w:rsidP="0052553E">
            <w:pPr>
              <w:tabs>
                <w:tab w:val="right" w:pos="7254"/>
              </w:tabs>
              <w:spacing w:before="60" w:after="60"/>
              <w:rPr>
                <w:b/>
                <w:bCs/>
                <w:i/>
                <w:iCs/>
              </w:rPr>
            </w:pPr>
            <w:r w:rsidRPr="00F9528B">
              <w:rPr>
                <w:b/>
                <w:bCs/>
              </w:rPr>
              <w:t>[</w:t>
            </w:r>
            <w:r w:rsidRPr="00F9528B">
              <w:rPr>
                <w:b/>
                <w:bCs/>
                <w:i/>
                <w:iCs/>
              </w:rPr>
              <w:t>Delete if not applicable</w:t>
            </w:r>
            <w:r w:rsidR="009453E1" w:rsidRPr="00F9528B">
              <w:rPr>
                <w:b/>
                <w:bCs/>
                <w:i/>
                <w:iCs/>
              </w:rPr>
              <w:t xml:space="preserve">, or if there was </w:t>
            </w:r>
            <w:r w:rsidR="00AE382E" w:rsidRPr="00F9528B">
              <w:rPr>
                <w:b/>
                <w:bCs/>
                <w:i/>
                <w:iCs/>
              </w:rPr>
              <w:t>prequalification</w:t>
            </w:r>
            <w:r w:rsidR="009453E1" w:rsidRPr="00F9528B">
              <w:rPr>
                <w:b/>
                <w:bCs/>
                <w:i/>
                <w:iCs/>
              </w:rPr>
              <w:t xml:space="preserve"> this was already a requirement of the prequalification</w:t>
            </w:r>
            <w:r w:rsidRPr="00F9528B">
              <w:rPr>
                <w:b/>
                <w:bCs/>
              </w:rPr>
              <w:t>]</w:t>
            </w:r>
          </w:p>
          <w:p w14:paraId="42745AF8" w14:textId="77777777" w:rsidR="0052553E" w:rsidRPr="00F9528B" w:rsidRDefault="0052553E" w:rsidP="00BB1C1E">
            <w:pPr>
              <w:tabs>
                <w:tab w:val="right" w:pos="7254"/>
              </w:tabs>
              <w:spacing w:before="60" w:after="60"/>
              <w:rPr>
                <w:b/>
                <w:bCs/>
                <w:i/>
                <w:iCs/>
              </w:rPr>
            </w:pPr>
          </w:p>
          <w:p w14:paraId="71E10F2E" w14:textId="6771E10A" w:rsidR="0052553E" w:rsidRPr="00F9528B" w:rsidRDefault="0052553E" w:rsidP="0052553E">
            <w:pPr>
              <w:tabs>
                <w:tab w:val="right" w:pos="7848"/>
              </w:tabs>
              <w:spacing w:before="60" w:after="60"/>
              <w:rPr>
                <w:color w:val="000000" w:themeColor="text1"/>
              </w:rPr>
            </w:pPr>
            <w:r w:rsidRPr="00F9528B">
              <w:rPr>
                <w:color w:val="000000" w:themeColor="text1"/>
              </w:rPr>
              <w:t xml:space="preserve">There </w:t>
            </w:r>
            <w:r w:rsidRPr="00F9528B">
              <w:rPr>
                <w:b/>
                <w:i/>
                <w:color w:val="000000" w:themeColor="text1"/>
              </w:rPr>
              <w:t>[is or is no]</w:t>
            </w:r>
            <w:r w:rsidRPr="00F9528B">
              <w:rPr>
                <w:color w:val="000000" w:themeColor="text1"/>
              </w:rPr>
              <w:t xml:space="preserve"> limit on the number of members in a JVCA: ____</w:t>
            </w:r>
          </w:p>
          <w:p w14:paraId="5FD68D31" w14:textId="220D4371" w:rsidR="0052553E" w:rsidRPr="00F9528B" w:rsidRDefault="0052553E" w:rsidP="0052553E">
            <w:pPr>
              <w:tabs>
                <w:tab w:val="right" w:pos="7848"/>
              </w:tabs>
              <w:spacing w:before="60" w:after="60"/>
            </w:pPr>
          </w:p>
        </w:tc>
      </w:tr>
      <w:tr w:rsidR="0052553E" w:rsidRPr="00F9528B" w14:paraId="2442EB87" w14:textId="77777777" w:rsidTr="0047421D">
        <w:trPr>
          <w:cantSplit/>
        </w:trPr>
        <w:tc>
          <w:tcPr>
            <w:tcW w:w="1735" w:type="dxa"/>
            <w:tcBorders>
              <w:top w:val="single" w:sz="12" w:space="0" w:color="000000"/>
              <w:bottom w:val="single" w:sz="12" w:space="0" w:color="000000"/>
            </w:tcBorders>
          </w:tcPr>
          <w:p w14:paraId="780F2EDE" w14:textId="77777777" w:rsidR="0052553E" w:rsidRPr="00F9528B" w:rsidRDefault="0052553E" w:rsidP="0052553E">
            <w:pPr>
              <w:spacing w:before="60" w:after="60"/>
              <w:rPr>
                <w:b/>
              </w:rPr>
            </w:pPr>
            <w:r w:rsidRPr="00F9528B">
              <w:rPr>
                <w:b/>
              </w:rPr>
              <w:t>ITB 4.8</w:t>
            </w:r>
          </w:p>
        </w:tc>
        <w:tc>
          <w:tcPr>
            <w:tcW w:w="7329" w:type="dxa"/>
            <w:tcBorders>
              <w:top w:val="single" w:sz="12" w:space="0" w:color="000000"/>
              <w:bottom w:val="single" w:sz="12" w:space="0" w:color="000000"/>
            </w:tcBorders>
          </w:tcPr>
          <w:p w14:paraId="5BC65207" w14:textId="77777777" w:rsidR="0052553E" w:rsidRPr="00F9528B" w:rsidRDefault="0052553E" w:rsidP="0052553E">
            <w:pPr>
              <w:tabs>
                <w:tab w:val="right" w:pos="7848"/>
              </w:tabs>
              <w:spacing w:before="60" w:after="60"/>
            </w:pPr>
            <w:r w:rsidRPr="00F9528B">
              <w:t xml:space="preserve">This bidding </w:t>
            </w:r>
            <w:r w:rsidRPr="00F9528B">
              <w:rPr>
                <w:i/>
              </w:rPr>
              <w:t>[has been]</w:t>
            </w:r>
            <w:r w:rsidRPr="00F9528B">
              <w:t xml:space="preserve"> or </w:t>
            </w:r>
            <w:r w:rsidRPr="00F9528B">
              <w:rPr>
                <w:i/>
              </w:rPr>
              <w:t>[has not been]</w:t>
            </w:r>
            <w:r w:rsidRPr="00F9528B">
              <w:t xml:space="preserve"> preceded by a prequalification. </w:t>
            </w:r>
          </w:p>
          <w:p w14:paraId="7985FCDF" w14:textId="214128C8" w:rsidR="0052553E" w:rsidRPr="00F9528B" w:rsidRDefault="0052553E" w:rsidP="0052553E">
            <w:pPr>
              <w:tabs>
                <w:tab w:val="right" w:pos="7848"/>
              </w:tabs>
              <w:spacing w:before="60" w:after="60"/>
            </w:pPr>
          </w:p>
        </w:tc>
      </w:tr>
      <w:tr w:rsidR="0052553E" w:rsidRPr="00F9528B" w14:paraId="110F9AFD" w14:textId="77777777" w:rsidTr="0005234C">
        <w:tblPrEx>
          <w:tblBorders>
            <w:insideH w:val="single" w:sz="8" w:space="0" w:color="000000"/>
          </w:tblBorders>
        </w:tblPrEx>
        <w:tc>
          <w:tcPr>
            <w:tcW w:w="9064" w:type="dxa"/>
            <w:gridSpan w:val="2"/>
            <w:vAlign w:val="center"/>
          </w:tcPr>
          <w:p w14:paraId="36525EE7" w14:textId="77777777" w:rsidR="0052553E" w:rsidRPr="00F9528B" w:rsidRDefault="0052553E" w:rsidP="0052553E">
            <w:pPr>
              <w:tabs>
                <w:tab w:val="right" w:pos="7434"/>
              </w:tabs>
              <w:spacing w:before="120" w:after="200"/>
              <w:jc w:val="center"/>
              <w:rPr>
                <w:b/>
                <w:sz w:val="28"/>
              </w:rPr>
            </w:pPr>
            <w:r w:rsidRPr="00F9528B">
              <w:rPr>
                <w:b/>
                <w:sz w:val="28"/>
              </w:rPr>
              <w:t>B.  Contents of Bidding Document</w:t>
            </w:r>
          </w:p>
        </w:tc>
      </w:tr>
      <w:tr w:rsidR="0052553E" w:rsidRPr="00F9528B" w14:paraId="374C2A62" w14:textId="77777777" w:rsidTr="0047421D">
        <w:tblPrEx>
          <w:tblBorders>
            <w:insideH w:val="single" w:sz="8" w:space="0" w:color="000000"/>
          </w:tblBorders>
        </w:tblPrEx>
        <w:tc>
          <w:tcPr>
            <w:tcW w:w="1735" w:type="dxa"/>
          </w:tcPr>
          <w:p w14:paraId="1EB991F0" w14:textId="77777777" w:rsidR="0052553E" w:rsidRPr="00F9528B" w:rsidRDefault="0052553E" w:rsidP="0052553E">
            <w:pPr>
              <w:tabs>
                <w:tab w:val="right" w:pos="7254"/>
              </w:tabs>
              <w:spacing w:before="60" w:after="60"/>
              <w:rPr>
                <w:b/>
              </w:rPr>
            </w:pPr>
            <w:r w:rsidRPr="00F9528B">
              <w:rPr>
                <w:b/>
              </w:rPr>
              <w:t>ITB 7.1</w:t>
            </w:r>
          </w:p>
        </w:tc>
        <w:tc>
          <w:tcPr>
            <w:tcW w:w="7329" w:type="dxa"/>
          </w:tcPr>
          <w:p w14:paraId="5020563D" w14:textId="77777777" w:rsidR="0052553E" w:rsidRPr="00F9528B" w:rsidRDefault="0052553E" w:rsidP="0052553E">
            <w:pPr>
              <w:tabs>
                <w:tab w:val="right" w:pos="7254"/>
              </w:tabs>
              <w:spacing w:before="120" w:after="120"/>
              <w:jc w:val="left"/>
            </w:pPr>
            <w:r w:rsidRPr="00F9528B">
              <w:t xml:space="preserve">For </w:t>
            </w:r>
            <w:r w:rsidRPr="00F9528B">
              <w:rPr>
                <w:b/>
                <w:bCs/>
                <w:u w:val="single"/>
              </w:rPr>
              <w:t>C</w:t>
            </w:r>
            <w:r w:rsidRPr="00F9528B">
              <w:rPr>
                <w:b/>
                <w:u w:val="single"/>
              </w:rPr>
              <w:t>larification of Bid purposes</w:t>
            </w:r>
            <w:r w:rsidRPr="00F9528B">
              <w:t xml:space="preserve"> only, the Employer’s address is:</w:t>
            </w:r>
          </w:p>
          <w:p w14:paraId="039948E4" w14:textId="77777777" w:rsidR="0052553E" w:rsidRPr="00F9528B" w:rsidRDefault="0052553E" w:rsidP="0052553E">
            <w:pPr>
              <w:tabs>
                <w:tab w:val="right" w:pos="7254"/>
              </w:tabs>
              <w:spacing w:before="120" w:after="120"/>
              <w:jc w:val="left"/>
              <w:rPr>
                <w:i/>
              </w:rPr>
            </w:pPr>
            <w:r w:rsidRPr="00F9528B">
              <w:rPr>
                <w:b/>
                <w:i/>
              </w:rPr>
              <w:t>[insert the corresponding information as required below. This address may be the same as or different from that specified under provision ITB 23.1 for Bid submission]</w:t>
            </w:r>
          </w:p>
          <w:p w14:paraId="2A8E076E" w14:textId="77777777" w:rsidR="0052553E" w:rsidRPr="00F9528B" w:rsidRDefault="0052553E" w:rsidP="0052553E">
            <w:pPr>
              <w:tabs>
                <w:tab w:val="right" w:pos="7254"/>
              </w:tabs>
              <w:spacing w:before="120" w:after="120"/>
              <w:jc w:val="left"/>
              <w:rPr>
                <w:i/>
              </w:rPr>
            </w:pPr>
            <w:r w:rsidRPr="00F9528B">
              <w:t xml:space="preserve">Attention: </w:t>
            </w:r>
            <w:r w:rsidRPr="00F9528B">
              <w:rPr>
                <w:b/>
                <w:i/>
              </w:rPr>
              <w:t>[insert full name of person, if applicable</w:t>
            </w:r>
            <w:r w:rsidRPr="00F9528B">
              <w:rPr>
                <w:i/>
              </w:rPr>
              <w:t>]</w:t>
            </w:r>
          </w:p>
          <w:p w14:paraId="25BFCE12" w14:textId="77777777" w:rsidR="0052553E" w:rsidRPr="00F9528B" w:rsidRDefault="0052553E" w:rsidP="0052553E">
            <w:pPr>
              <w:tabs>
                <w:tab w:val="right" w:pos="7254"/>
              </w:tabs>
              <w:spacing w:before="120" w:after="120"/>
              <w:jc w:val="left"/>
              <w:rPr>
                <w:i/>
              </w:rPr>
            </w:pPr>
            <w:r w:rsidRPr="00F9528B">
              <w:t xml:space="preserve">Address: </w:t>
            </w:r>
            <w:r w:rsidRPr="00F9528B">
              <w:rPr>
                <w:i/>
              </w:rPr>
              <w:t>[</w:t>
            </w:r>
            <w:r w:rsidRPr="00F9528B">
              <w:rPr>
                <w:b/>
                <w:i/>
              </w:rPr>
              <w:t>insert street address and number</w:t>
            </w:r>
            <w:r w:rsidRPr="00F9528B">
              <w:rPr>
                <w:i/>
              </w:rPr>
              <w:t>]</w:t>
            </w:r>
          </w:p>
          <w:p w14:paraId="4A514A7A" w14:textId="77777777" w:rsidR="0052553E" w:rsidRPr="00F9528B" w:rsidRDefault="0052553E" w:rsidP="0052553E">
            <w:pPr>
              <w:tabs>
                <w:tab w:val="right" w:pos="7254"/>
              </w:tabs>
              <w:spacing w:before="120" w:after="120"/>
              <w:jc w:val="left"/>
              <w:rPr>
                <w:i/>
              </w:rPr>
            </w:pPr>
            <w:r w:rsidRPr="00F9528B">
              <w:t>Floor/Room number</w:t>
            </w:r>
            <w:r w:rsidRPr="00F9528B">
              <w:rPr>
                <w:i/>
              </w:rPr>
              <w:t>: [</w:t>
            </w:r>
            <w:r w:rsidRPr="00F9528B">
              <w:rPr>
                <w:b/>
                <w:i/>
              </w:rPr>
              <w:t>insert floor and room number, if applicable</w:t>
            </w:r>
            <w:r w:rsidRPr="00F9528B">
              <w:rPr>
                <w:i/>
              </w:rPr>
              <w:t>]</w:t>
            </w:r>
            <w:r w:rsidRPr="00F9528B">
              <w:tab/>
            </w:r>
          </w:p>
          <w:p w14:paraId="2BA2FE2B" w14:textId="77777777" w:rsidR="0052553E" w:rsidRPr="00F9528B" w:rsidRDefault="0052553E" w:rsidP="0052553E">
            <w:pPr>
              <w:tabs>
                <w:tab w:val="right" w:pos="7254"/>
              </w:tabs>
              <w:spacing w:before="120" w:after="120"/>
              <w:jc w:val="left"/>
              <w:rPr>
                <w:i/>
              </w:rPr>
            </w:pPr>
            <w:r w:rsidRPr="00F9528B">
              <w:t>City:</w:t>
            </w:r>
            <w:r w:rsidRPr="00F9528B">
              <w:rPr>
                <w:i/>
              </w:rPr>
              <w:t>] [</w:t>
            </w:r>
            <w:r w:rsidRPr="00F9528B">
              <w:rPr>
                <w:b/>
                <w:i/>
              </w:rPr>
              <w:t>insert name of city or town</w:t>
            </w:r>
            <w:r w:rsidRPr="00F9528B">
              <w:rPr>
                <w:i/>
              </w:rPr>
              <w:t>]</w:t>
            </w:r>
          </w:p>
          <w:p w14:paraId="26FD74EA" w14:textId="77777777" w:rsidR="0052553E" w:rsidRPr="00F9528B" w:rsidRDefault="0052553E" w:rsidP="0052553E">
            <w:pPr>
              <w:tabs>
                <w:tab w:val="right" w:pos="7254"/>
              </w:tabs>
              <w:spacing w:before="120" w:after="120"/>
              <w:jc w:val="left"/>
              <w:rPr>
                <w:i/>
              </w:rPr>
            </w:pPr>
            <w:r w:rsidRPr="00F9528B">
              <w:t>ZIP Code: [</w:t>
            </w:r>
            <w:r w:rsidRPr="00F9528B">
              <w:rPr>
                <w:b/>
                <w:i/>
              </w:rPr>
              <w:t>insert postal (ZIP) code, if applicable</w:t>
            </w:r>
            <w:r w:rsidRPr="00F9528B">
              <w:rPr>
                <w:i/>
              </w:rPr>
              <w:t>]</w:t>
            </w:r>
          </w:p>
          <w:p w14:paraId="647AFECF" w14:textId="77777777" w:rsidR="0052553E" w:rsidRPr="00F9528B" w:rsidRDefault="0052553E" w:rsidP="0052553E">
            <w:pPr>
              <w:tabs>
                <w:tab w:val="right" w:pos="7254"/>
              </w:tabs>
              <w:spacing w:before="120" w:after="120"/>
              <w:jc w:val="left"/>
              <w:rPr>
                <w:i/>
              </w:rPr>
            </w:pPr>
            <w:r w:rsidRPr="00F9528B">
              <w:t>Country: :</w:t>
            </w:r>
            <w:r w:rsidRPr="00F9528B">
              <w:rPr>
                <w:i/>
              </w:rPr>
              <w:t>[</w:t>
            </w:r>
            <w:r w:rsidRPr="00F9528B">
              <w:rPr>
                <w:b/>
                <w:i/>
              </w:rPr>
              <w:t>insert name of country</w:t>
            </w:r>
            <w:r w:rsidRPr="00F9528B">
              <w:rPr>
                <w:i/>
              </w:rPr>
              <w:t>]</w:t>
            </w:r>
          </w:p>
          <w:p w14:paraId="5D8E482E" w14:textId="77777777" w:rsidR="0052553E" w:rsidRPr="00F9528B" w:rsidRDefault="0052553E" w:rsidP="0052553E">
            <w:pPr>
              <w:tabs>
                <w:tab w:val="right" w:pos="7254"/>
              </w:tabs>
              <w:spacing w:before="120" w:after="120"/>
              <w:jc w:val="left"/>
            </w:pPr>
            <w:r w:rsidRPr="00F9528B">
              <w:t xml:space="preserve">Telephone: </w:t>
            </w:r>
            <w:r w:rsidRPr="00F9528B">
              <w:rPr>
                <w:i/>
              </w:rPr>
              <w:t>[</w:t>
            </w:r>
            <w:r w:rsidRPr="00F9528B">
              <w:rPr>
                <w:b/>
                <w:i/>
              </w:rPr>
              <w:t>insert telephone number, including country and city codes</w:t>
            </w:r>
            <w:r w:rsidRPr="00F9528B">
              <w:rPr>
                <w:i/>
              </w:rPr>
              <w:t>]</w:t>
            </w:r>
          </w:p>
          <w:p w14:paraId="173E0273" w14:textId="77777777" w:rsidR="0052553E" w:rsidRPr="00F9528B" w:rsidRDefault="0052553E" w:rsidP="0052553E">
            <w:pPr>
              <w:tabs>
                <w:tab w:val="right" w:pos="7254"/>
              </w:tabs>
              <w:spacing w:before="120" w:after="120"/>
              <w:jc w:val="left"/>
              <w:rPr>
                <w:i/>
              </w:rPr>
            </w:pPr>
            <w:r w:rsidRPr="00F9528B">
              <w:t xml:space="preserve">Electronic mail address: </w:t>
            </w:r>
            <w:r w:rsidRPr="00F9528B">
              <w:rPr>
                <w:i/>
              </w:rPr>
              <w:t>[</w:t>
            </w:r>
            <w:r w:rsidRPr="00F9528B">
              <w:rPr>
                <w:b/>
                <w:i/>
              </w:rPr>
              <w:t>insert email address, if applicable</w:t>
            </w:r>
            <w:r w:rsidRPr="00F9528B">
              <w:rPr>
                <w:i/>
              </w:rPr>
              <w:t>]</w:t>
            </w:r>
          </w:p>
          <w:p w14:paraId="40F0B3E5" w14:textId="77777777" w:rsidR="0052553E" w:rsidRPr="00F9528B" w:rsidRDefault="0052553E" w:rsidP="0052553E">
            <w:pPr>
              <w:tabs>
                <w:tab w:val="right" w:pos="7254"/>
              </w:tabs>
              <w:spacing w:before="120" w:after="120"/>
              <w:rPr>
                <w:b/>
                <w:bCs/>
                <w:i/>
                <w:iCs/>
              </w:rPr>
            </w:pPr>
            <w:r w:rsidRPr="00F9528B">
              <w:t xml:space="preserve">Requests for clarification should be received by the Employer no later than: </w:t>
            </w:r>
            <w:r w:rsidRPr="00F9528B">
              <w:rPr>
                <w:b/>
                <w:bCs/>
                <w:i/>
                <w:iCs/>
              </w:rPr>
              <w:t>[insert no. of days].</w:t>
            </w:r>
          </w:p>
          <w:p w14:paraId="6D3221EB" w14:textId="77777777" w:rsidR="0052553E" w:rsidRPr="00F9528B" w:rsidRDefault="0052553E" w:rsidP="0052553E">
            <w:pPr>
              <w:tabs>
                <w:tab w:val="right" w:pos="7254"/>
              </w:tabs>
              <w:spacing w:before="120" w:after="120"/>
              <w:jc w:val="left"/>
            </w:pPr>
            <w:r w:rsidRPr="00F9528B">
              <w:rPr>
                <w:bCs/>
              </w:rPr>
              <w:t xml:space="preserve">Web page: </w:t>
            </w:r>
            <w:r w:rsidRPr="00F9528B">
              <w:rPr>
                <w:b/>
                <w:i/>
              </w:rPr>
              <w:t>[in case used, identify the website with free access where Bidding process information is published</w:t>
            </w:r>
            <w:r w:rsidRPr="00F9528B">
              <w:rPr>
                <w:bCs/>
                <w:i/>
              </w:rPr>
              <w:t>] ________</w:t>
            </w:r>
            <w:r w:rsidRPr="00F9528B">
              <w:rPr>
                <w:bCs/>
              </w:rPr>
              <w:t>_______________________________________________</w:t>
            </w:r>
          </w:p>
        </w:tc>
      </w:tr>
      <w:tr w:rsidR="0052553E" w:rsidRPr="00F9528B" w14:paraId="39CB4747" w14:textId="77777777" w:rsidTr="0047421D">
        <w:tblPrEx>
          <w:tblBorders>
            <w:insideH w:val="single" w:sz="8" w:space="0" w:color="000000"/>
          </w:tblBorders>
        </w:tblPrEx>
        <w:tc>
          <w:tcPr>
            <w:tcW w:w="1735" w:type="dxa"/>
          </w:tcPr>
          <w:p w14:paraId="0002CEBE" w14:textId="77777777" w:rsidR="0052553E" w:rsidRPr="00F9528B" w:rsidRDefault="0052553E" w:rsidP="0052553E">
            <w:pPr>
              <w:tabs>
                <w:tab w:val="right" w:pos="7254"/>
              </w:tabs>
              <w:spacing w:before="60" w:after="60"/>
              <w:rPr>
                <w:b/>
              </w:rPr>
            </w:pPr>
            <w:r w:rsidRPr="00F9528B">
              <w:rPr>
                <w:b/>
              </w:rPr>
              <w:t>ITB 7.4</w:t>
            </w:r>
          </w:p>
        </w:tc>
        <w:tc>
          <w:tcPr>
            <w:tcW w:w="7329" w:type="dxa"/>
          </w:tcPr>
          <w:p w14:paraId="06C1FA09" w14:textId="77777777" w:rsidR="0052553E" w:rsidRPr="00F9528B" w:rsidRDefault="0052553E" w:rsidP="0052553E">
            <w:pPr>
              <w:tabs>
                <w:tab w:val="right" w:pos="7254"/>
              </w:tabs>
              <w:spacing w:before="120" w:after="120"/>
            </w:pPr>
            <w:r w:rsidRPr="00F9528B">
              <w:t>A Pre-Bid meeting_________ take place at the following date, time and place:</w:t>
            </w:r>
          </w:p>
          <w:p w14:paraId="5AA1E8C9" w14:textId="77777777" w:rsidR="0052553E" w:rsidRPr="00F9528B" w:rsidRDefault="0052553E" w:rsidP="0052553E">
            <w:pPr>
              <w:tabs>
                <w:tab w:val="right" w:pos="7254"/>
              </w:tabs>
              <w:spacing w:before="120" w:after="120"/>
            </w:pPr>
            <w:r w:rsidRPr="00F9528B">
              <w:t>Date: ______________________________________________</w:t>
            </w:r>
          </w:p>
          <w:p w14:paraId="106C5391" w14:textId="77777777" w:rsidR="0052553E" w:rsidRPr="00F9528B" w:rsidRDefault="0052553E" w:rsidP="0052553E">
            <w:pPr>
              <w:tabs>
                <w:tab w:val="right" w:pos="7254"/>
              </w:tabs>
              <w:spacing w:before="120" w:after="120"/>
            </w:pPr>
            <w:r w:rsidRPr="00F9528B">
              <w:t>Time: _______________________________________________</w:t>
            </w:r>
          </w:p>
          <w:p w14:paraId="26CE954E" w14:textId="77777777" w:rsidR="0052553E" w:rsidRPr="00F9528B" w:rsidRDefault="0052553E" w:rsidP="0052553E">
            <w:pPr>
              <w:tabs>
                <w:tab w:val="right" w:pos="7254"/>
              </w:tabs>
              <w:spacing w:before="120" w:after="120"/>
            </w:pPr>
            <w:r w:rsidRPr="00F9528B">
              <w:t>Place: _________________________________________________</w:t>
            </w:r>
          </w:p>
          <w:p w14:paraId="5E428A94" w14:textId="77777777" w:rsidR="0052553E" w:rsidRPr="00F9528B" w:rsidRDefault="0052553E" w:rsidP="0052553E">
            <w:pPr>
              <w:tabs>
                <w:tab w:val="right" w:pos="7254"/>
              </w:tabs>
              <w:spacing w:before="120" w:after="120"/>
            </w:pPr>
            <w:r w:rsidRPr="00F9528B">
              <w:t xml:space="preserve">A site visit conducted by the Employer </w:t>
            </w:r>
            <w:r w:rsidRPr="00F9528B">
              <w:rPr>
                <w:b/>
                <w:i/>
              </w:rPr>
              <w:t xml:space="preserve">___________[insert “shall be” or “shall not be”] </w:t>
            </w:r>
            <w:r w:rsidRPr="00F9528B">
              <w:t>organized.</w:t>
            </w:r>
          </w:p>
        </w:tc>
      </w:tr>
      <w:tr w:rsidR="0052553E" w:rsidRPr="00F9528B" w14:paraId="569BC95D" w14:textId="77777777" w:rsidTr="0047421D">
        <w:tblPrEx>
          <w:tblBorders>
            <w:insideH w:val="single" w:sz="8" w:space="0" w:color="000000"/>
          </w:tblBorders>
        </w:tblPrEx>
        <w:tc>
          <w:tcPr>
            <w:tcW w:w="1735" w:type="dxa"/>
          </w:tcPr>
          <w:p w14:paraId="467A3DC4" w14:textId="77777777" w:rsidR="0052553E" w:rsidRPr="00F9528B" w:rsidRDefault="0052553E" w:rsidP="0052553E">
            <w:pPr>
              <w:tabs>
                <w:tab w:val="right" w:pos="7254"/>
              </w:tabs>
              <w:spacing w:before="60" w:after="60"/>
              <w:rPr>
                <w:b/>
              </w:rPr>
            </w:pPr>
            <w:r w:rsidRPr="00F9528B">
              <w:rPr>
                <w:b/>
              </w:rPr>
              <w:t>ITB 7.6</w:t>
            </w:r>
          </w:p>
        </w:tc>
        <w:tc>
          <w:tcPr>
            <w:tcW w:w="7329" w:type="dxa"/>
          </w:tcPr>
          <w:p w14:paraId="5AA07346" w14:textId="77777777" w:rsidR="0052553E" w:rsidRPr="00F9528B" w:rsidRDefault="0052553E" w:rsidP="0052553E">
            <w:pPr>
              <w:tabs>
                <w:tab w:val="right" w:pos="7254"/>
              </w:tabs>
              <w:spacing w:before="120" w:after="120"/>
              <w:rPr>
                <w:bCs/>
                <w:i/>
              </w:rPr>
            </w:pPr>
            <w:r w:rsidRPr="00F9528B">
              <w:rPr>
                <w:bCs/>
              </w:rPr>
              <w:t xml:space="preserve">Web page: </w:t>
            </w:r>
            <w:r w:rsidRPr="00F9528B">
              <w:rPr>
                <w:b/>
                <w:i/>
              </w:rPr>
              <w:t>[in case used, identify the website for publishing Minutes of Pre-Bid Meeting]: ___________________________</w:t>
            </w:r>
            <w:r w:rsidRPr="00F9528B">
              <w:rPr>
                <w:bCs/>
                <w:i/>
              </w:rPr>
              <w:t>]</w:t>
            </w:r>
          </w:p>
          <w:p w14:paraId="587333EC" w14:textId="77777777" w:rsidR="0052553E" w:rsidRPr="00F9528B" w:rsidRDefault="0052553E" w:rsidP="0052553E">
            <w:pPr>
              <w:tabs>
                <w:tab w:val="right" w:pos="7254"/>
              </w:tabs>
              <w:spacing w:before="120" w:after="120"/>
            </w:pPr>
          </w:p>
        </w:tc>
      </w:tr>
      <w:tr w:rsidR="0052553E" w:rsidRPr="00F9528B" w14:paraId="6818458C" w14:textId="77777777" w:rsidTr="0005234C">
        <w:tblPrEx>
          <w:tblBorders>
            <w:insideH w:val="single" w:sz="8" w:space="0" w:color="000000"/>
          </w:tblBorders>
        </w:tblPrEx>
        <w:tc>
          <w:tcPr>
            <w:tcW w:w="9064" w:type="dxa"/>
            <w:gridSpan w:val="2"/>
            <w:vAlign w:val="center"/>
          </w:tcPr>
          <w:p w14:paraId="3188CC74" w14:textId="77777777" w:rsidR="0052553E" w:rsidRPr="00F9528B" w:rsidRDefault="0052553E" w:rsidP="0052553E">
            <w:pPr>
              <w:tabs>
                <w:tab w:val="right" w:pos="7254"/>
              </w:tabs>
              <w:spacing w:before="120" w:after="200"/>
              <w:jc w:val="center"/>
              <w:rPr>
                <w:b/>
                <w:sz w:val="28"/>
              </w:rPr>
            </w:pPr>
            <w:r w:rsidRPr="00F9528B">
              <w:rPr>
                <w:b/>
                <w:sz w:val="28"/>
              </w:rPr>
              <w:t>C.  Preparation of Bids</w:t>
            </w:r>
          </w:p>
        </w:tc>
      </w:tr>
      <w:tr w:rsidR="0052553E" w:rsidRPr="00F9528B" w14:paraId="11D77178" w14:textId="77777777" w:rsidTr="0047421D">
        <w:tblPrEx>
          <w:tblBorders>
            <w:insideH w:val="single" w:sz="8" w:space="0" w:color="000000"/>
          </w:tblBorders>
        </w:tblPrEx>
        <w:tc>
          <w:tcPr>
            <w:tcW w:w="1735" w:type="dxa"/>
          </w:tcPr>
          <w:p w14:paraId="0630E9AC" w14:textId="77777777" w:rsidR="0052553E" w:rsidRPr="00F9528B" w:rsidRDefault="0052553E" w:rsidP="0052553E">
            <w:pPr>
              <w:tabs>
                <w:tab w:val="right" w:pos="7434"/>
              </w:tabs>
              <w:spacing w:before="60" w:after="60"/>
              <w:rPr>
                <w:b/>
              </w:rPr>
            </w:pPr>
            <w:r w:rsidRPr="00F9528B">
              <w:rPr>
                <w:b/>
              </w:rPr>
              <w:t>ITB 10.1</w:t>
            </w:r>
          </w:p>
        </w:tc>
        <w:tc>
          <w:tcPr>
            <w:tcW w:w="7329" w:type="dxa"/>
          </w:tcPr>
          <w:p w14:paraId="1D812ED9" w14:textId="77777777" w:rsidR="0052553E" w:rsidRPr="00F9528B" w:rsidRDefault="0052553E" w:rsidP="0052553E">
            <w:pPr>
              <w:tabs>
                <w:tab w:val="right" w:pos="7254"/>
              </w:tabs>
              <w:spacing w:before="120" w:after="120"/>
              <w:rPr>
                <w:i/>
                <w:iCs/>
              </w:rPr>
            </w:pPr>
            <w:r w:rsidRPr="00F9528B">
              <w:t xml:space="preserve">The language of the Bid is: </w:t>
            </w:r>
            <w:r w:rsidRPr="00F9528B">
              <w:rPr>
                <w:b/>
                <w:i/>
                <w:iCs/>
              </w:rPr>
              <w:t>[insert “English” or” Spanish” or “French” or "Portuguese"]</w:t>
            </w:r>
            <w:r w:rsidRPr="00F9528B">
              <w:rPr>
                <w:i/>
                <w:iCs/>
              </w:rPr>
              <w:t xml:space="preserve">. </w:t>
            </w:r>
          </w:p>
          <w:p w14:paraId="7FEEF99E" w14:textId="77777777" w:rsidR="0052553E" w:rsidRPr="00F9528B" w:rsidRDefault="0052553E" w:rsidP="0052553E">
            <w:pPr>
              <w:spacing w:before="120" w:after="120"/>
              <w:rPr>
                <w:iCs/>
                <w:spacing w:val="-4"/>
              </w:rPr>
            </w:pPr>
            <w:r w:rsidRPr="00F9528B">
              <w:rPr>
                <w:iCs/>
                <w:spacing w:val="-4"/>
              </w:rPr>
              <w:t xml:space="preserve">All correspondence exchange shall be in ____________ </w:t>
            </w:r>
            <w:r w:rsidRPr="00F9528B">
              <w:rPr>
                <w:b/>
                <w:i/>
                <w:iCs/>
                <w:spacing w:val="-4"/>
              </w:rPr>
              <w:t>[specify one language]</w:t>
            </w:r>
            <w:r w:rsidRPr="00F9528B">
              <w:rPr>
                <w:iCs/>
                <w:spacing w:val="-4"/>
              </w:rPr>
              <w:t xml:space="preserve"> language.</w:t>
            </w:r>
          </w:p>
          <w:p w14:paraId="0DEB2AD9" w14:textId="77777777" w:rsidR="0052553E" w:rsidRPr="00F9528B" w:rsidRDefault="0052553E" w:rsidP="0052553E">
            <w:pPr>
              <w:pStyle w:val="i"/>
              <w:tabs>
                <w:tab w:val="right" w:pos="7254"/>
              </w:tabs>
              <w:suppressAutoHyphens w:val="0"/>
              <w:spacing w:before="120" w:after="120"/>
              <w:rPr>
                <w:rFonts w:ascii="Times New Roman" w:hAnsi="Times New Roman"/>
              </w:rPr>
            </w:pPr>
            <w:r w:rsidRPr="00F9528B">
              <w:rPr>
                <w:iCs/>
                <w:spacing w:val="-4"/>
              </w:rPr>
              <w:t xml:space="preserve">Language for translation of supporting documents and printed literature is _______________________. </w:t>
            </w:r>
            <w:r w:rsidRPr="00F9528B">
              <w:rPr>
                <w:b/>
                <w:i/>
                <w:iCs/>
                <w:spacing w:val="-4"/>
              </w:rPr>
              <w:t>[specify one language]</w:t>
            </w:r>
            <w:r w:rsidRPr="00F9528B">
              <w:rPr>
                <w:i/>
                <w:iCs/>
                <w:color w:val="000000"/>
              </w:rPr>
              <w:t>.</w:t>
            </w:r>
          </w:p>
        </w:tc>
      </w:tr>
      <w:tr w:rsidR="0052553E" w:rsidRPr="00F9528B" w14:paraId="04E05F38" w14:textId="77777777" w:rsidTr="0047421D">
        <w:tblPrEx>
          <w:tblBorders>
            <w:insideH w:val="single" w:sz="8" w:space="0" w:color="000000"/>
          </w:tblBorders>
        </w:tblPrEx>
        <w:tc>
          <w:tcPr>
            <w:tcW w:w="1735" w:type="dxa"/>
          </w:tcPr>
          <w:p w14:paraId="1128C9A2" w14:textId="77777777" w:rsidR="0052553E" w:rsidRPr="00F9528B" w:rsidRDefault="0052553E" w:rsidP="0052553E">
            <w:pPr>
              <w:tabs>
                <w:tab w:val="right" w:pos="7434"/>
              </w:tabs>
              <w:spacing w:before="60" w:after="60"/>
              <w:rPr>
                <w:b/>
              </w:rPr>
            </w:pPr>
            <w:r w:rsidRPr="00F9528B">
              <w:rPr>
                <w:b/>
              </w:rPr>
              <w:t>ITB 11.1 (j)</w:t>
            </w:r>
          </w:p>
        </w:tc>
        <w:tc>
          <w:tcPr>
            <w:tcW w:w="7329" w:type="dxa"/>
          </w:tcPr>
          <w:p w14:paraId="64CC18CD" w14:textId="77777777" w:rsidR="0052553E" w:rsidRPr="00F9528B" w:rsidRDefault="0052553E" w:rsidP="0052553E">
            <w:pPr>
              <w:tabs>
                <w:tab w:val="right" w:pos="7254"/>
              </w:tabs>
              <w:spacing w:before="60"/>
            </w:pPr>
            <w:r w:rsidRPr="00F9528B">
              <w:t xml:space="preserve">The Bidder shall submit with its bid the following additional documents: </w:t>
            </w:r>
            <w:r w:rsidRPr="00F9528B">
              <w:rPr>
                <w:b/>
                <w:i/>
              </w:rPr>
              <w:t>[list any additional document not already listed in ITB 11.1 that must be submitted with the Bid]</w:t>
            </w:r>
            <w:r w:rsidRPr="00F9528B">
              <w:t xml:space="preserve"> </w:t>
            </w:r>
          </w:p>
        </w:tc>
      </w:tr>
      <w:tr w:rsidR="0052553E" w:rsidRPr="00F9528B" w14:paraId="40B897BC" w14:textId="77777777" w:rsidTr="0047421D">
        <w:tblPrEx>
          <w:tblBorders>
            <w:insideH w:val="single" w:sz="8" w:space="0" w:color="000000"/>
          </w:tblBorders>
        </w:tblPrEx>
        <w:tc>
          <w:tcPr>
            <w:tcW w:w="1735" w:type="dxa"/>
          </w:tcPr>
          <w:p w14:paraId="2EB1ACA7" w14:textId="77777777" w:rsidR="0052553E" w:rsidRPr="00F9528B" w:rsidRDefault="0052553E" w:rsidP="0052553E">
            <w:pPr>
              <w:tabs>
                <w:tab w:val="right" w:pos="7434"/>
              </w:tabs>
              <w:spacing w:before="60" w:after="60"/>
              <w:rPr>
                <w:b/>
              </w:rPr>
            </w:pPr>
            <w:r w:rsidRPr="00F9528B">
              <w:rPr>
                <w:b/>
              </w:rPr>
              <w:t>ITB 13.1</w:t>
            </w:r>
          </w:p>
        </w:tc>
        <w:tc>
          <w:tcPr>
            <w:tcW w:w="7329" w:type="dxa"/>
          </w:tcPr>
          <w:p w14:paraId="71395D2E" w14:textId="77777777" w:rsidR="0052553E" w:rsidRPr="00F9528B" w:rsidRDefault="0052553E" w:rsidP="0052553E">
            <w:pPr>
              <w:tabs>
                <w:tab w:val="right" w:pos="7254"/>
              </w:tabs>
              <w:spacing w:before="60" w:after="60"/>
            </w:pPr>
            <w:r w:rsidRPr="00F9528B">
              <w:t xml:space="preserve">Alternative Bids </w:t>
            </w:r>
            <w:r w:rsidRPr="00F9528B">
              <w:rPr>
                <w:b/>
                <w:i/>
              </w:rPr>
              <w:t>[insert “shall be” or “shall not be”]</w:t>
            </w:r>
            <w:r w:rsidRPr="00F9528B">
              <w:t xml:space="preserve"> _________considered.</w:t>
            </w:r>
          </w:p>
        </w:tc>
      </w:tr>
      <w:tr w:rsidR="0052553E" w:rsidRPr="00F9528B" w14:paraId="40A6BBB8" w14:textId="77777777" w:rsidTr="0047421D">
        <w:tblPrEx>
          <w:tblBorders>
            <w:insideH w:val="single" w:sz="8" w:space="0" w:color="000000"/>
          </w:tblBorders>
        </w:tblPrEx>
        <w:trPr>
          <w:trHeight w:val="1462"/>
        </w:trPr>
        <w:tc>
          <w:tcPr>
            <w:tcW w:w="1735" w:type="dxa"/>
          </w:tcPr>
          <w:p w14:paraId="04A1E20A" w14:textId="77777777" w:rsidR="0052553E" w:rsidRPr="00F9528B" w:rsidRDefault="0052553E" w:rsidP="0052553E">
            <w:pPr>
              <w:tabs>
                <w:tab w:val="right" w:pos="7434"/>
              </w:tabs>
              <w:spacing w:before="60" w:after="60"/>
              <w:rPr>
                <w:b/>
              </w:rPr>
            </w:pPr>
            <w:r w:rsidRPr="00F9528B">
              <w:rPr>
                <w:b/>
              </w:rPr>
              <w:t>ITB 13.2</w:t>
            </w:r>
          </w:p>
        </w:tc>
        <w:tc>
          <w:tcPr>
            <w:tcW w:w="7329" w:type="dxa"/>
          </w:tcPr>
          <w:p w14:paraId="51694BD6" w14:textId="77777777" w:rsidR="0052553E" w:rsidRPr="00F9528B" w:rsidRDefault="0052553E" w:rsidP="0052553E">
            <w:pPr>
              <w:tabs>
                <w:tab w:val="right" w:pos="7254"/>
              </w:tabs>
              <w:spacing w:before="120" w:after="120"/>
            </w:pPr>
            <w:r w:rsidRPr="00F9528B">
              <w:t xml:space="preserve">Alternatives to the Time Schedule </w:t>
            </w:r>
            <w:r w:rsidRPr="00F9528B">
              <w:rPr>
                <w:b/>
                <w:i/>
              </w:rPr>
              <w:t>[insert “shall be” or “shall not be”]</w:t>
            </w:r>
            <w:r w:rsidRPr="00F9528B">
              <w:t xml:space="preserve"> ________________________ permitted.</w:t>
            </w:r>
          </w:p>
          <w:p w14:paraId="4F8F1F0B" w14:textId="77777777" w:rsidR="0052553E" w:rsidRPr="00F9528B" w:rsidRDefault="0052553E" w:rsidP="0052553E">
            <w:pPr>
              <w:keepNext/>
              <w:keepLines/>
              <w:spacing w:before="120" w:after="120"/>
            </w:pPr>
            <w:r w:rsidRPr="00F9528B">
              <w:t xml:space="preserve">If alternatives to the Time Schedule are permitted, the evaluation method will be as specified in Section III, "Evaluation and Qualification Criteria." </w:t>
            </w:r>
          </w:p>
        </w:tc>
      </w:tr>
      <w:tr w:rsidR="0052553E" w:rsidRPr="00F9528B" w14:paraId="60ED8D5A" w14:textId="77777777" w:rsidTr="0047421D">
        <w:tblPrEx>
          <w:tblBorders>
            <w:insideH w:val="single" w:sz="8" w:space="0" w:color="000000"/>
          </w:tblBorders>
        </w:tblPrEx>
        <w:tc>
          <w:tcPr>
            <w:tcW w:w="1735" w:type="dxa"/>
          </w:tcPr>
          <w:p w14:paraId="577C49B3" w14:textId="77777777" w:rsidR="0052553E" w:rsidRPr="00F9528B" w:rsidRDefault="0052553E" w:rsidP="0052553E">
            <w:pPr>
              <w:tabs>
                <w:tab w:val="right" w:pos="7434"/>
              </w:tabs>
              <w:spacing w:before="60" w:after="60"/>
              <w:rPr>
                <w:b/>
              </w:rPr>
            </w:pPr>
            <w:r w:rsidRPr="00F9528B">
              <w:rPr>
                <w:b/>
              </w:rPr>
              <w:t>ITB 13.4</w:t>
            </w:r>
          </w:p>
        </w:tc>
        <w:tc>
          <w:tcPr>
            <w:tcW w:w="7329" w:type="dxa"/>
          </w:tcPr>
          <w:p w14:paraId="56243949" w14:textId="77777777" w:rsidR="0052553E" w:rsidRPr="00F9528B" w:rsidRDefault="0052553E" w:rsidP="0052553E">
            <w:pPr>
              <w:tabs>
                <w:tab w:val="right" w:pos="7254"/>
              </w:tabs>
              <w:spacing w:before="120" w:after="120"/>
            </w:pPr>
            <w:r w:rsidRPr="00F9528B">
              <w:t xml:space="preserve">Alternative technical solutions shall be permitted for the following parts of the Plant and Installation Services: </w:t>
            </w:r>
            <w:r w:rsidRPr="00F9528B">
              <w:rPr>
                <w:b/>
                <w:i/>
              </w:rPr>
              <w:t>[insert parts of the Plant] _________________</w:t>
            </w:r>
            <w:r w:rsidRPr="00F9528B">
              <w:t xml:space="preserve">as further detailed in the Specification. </w:t>
            </w:r>
          </w:p>
          <w:p w14:paraId="46B67684" w14:textId="77777777" w:rsidR="0052553E" w:rsidRPr="00F9528B" w:rsidRDefault="0052553E" w:rsidP="0052553E">
            <w:pPr>
              <w:tabs>
                <w:tab w:val="right" w:pos="7254"/>
              </w:tabs>
              <w:spacing w:before="120" w:after="120"/>
            </w:pPr>
            <w:r w:rsidRPr="00F9528B">
              <w:t>If alternative technical solutions are permitted, the evaluation method will be as specified in Section III, "Evaluation and Qualification Criteria."</w:t>
            </w:r>
          </w:p>
        </w:tc>
      </w:tr>
      <w:tr w:rsidR="0052553E" w:rsidRPr="00F9528B" w14:paraId="48FC4F07" w14:textId="77777777" w:rsidTr="0047421D">
        <w:tblPrEx>
          <w:tblBorders>
            <w:insideH w:val="single" w:sz="8" w:space="0" w:color="000000"/>
          </w:tblBorders>
        </w:tblPrEx>
        <w:tc>
          <w:tcPr>
            <w:tcW w:w="1735" w:type="dxa"/>
          </w:tcPr>
          <w:p w14:paraId="1454A903" w14:textId="77777777" w:rsidR="0052553E" w:rsidRPr="00F9528B" w:rsidRDefault="0052553E" w:rsidP="0052553E">
            <w:pPr>
              <w:tabs>
                <w:tab w:val="right" w:pos="7434"/>
              </w:tabs>
              <w:spacing w:before="60" w:after="60"/>
              <w:rPr>
                <w:b/>
              </w:rPr>
            </w:pPr>
            <w:r w:rsidRPr="00F9528B">
              <w:rPr>
                <w:b/>
              </w:rPr>
              <w:t>ITB 17.1</w:t>
            </w:r>
          </w:p>
        </w:tc>
        <w:tc>
          <w:tcPr>
            <w:tcW w:w="7329" w:type="dxa"/>
          </w:tcPr>
          <w:p w14:paraId="0EE4A079" w14:textId="77777777" w:rsidR="0052553E" w:rsidRPr="00F9528B" w:rsidRDefault="0052553E" w:rsidP="0052553E">
            <w:pPr>
              <w:tabs>
                <w:tab w:val="right" w:pos="7254"/>
              </w:tabs>
              <w:spacing w:before="120" w:after="120"/>
              <w:rPr>
                <w:i/>
              </w:rPr>
            </w:pPr>
            <w:r w:rsidRPr="00F9528B">
              <w:t>Bidders shall quote for the following components or services on a single responsibility basis:</w:t>
            </w:r>
            <w:r w:rsidRPr="00F9528B">
              <w:rPr>
                <w:i/>
              </w:rPr>
              <w:t xml:space="preserve"> _______________________________________</w:t>
            </w:r>
          </w:p>
          <w:p w14:paraId="73ED0743" w14:textId="77777777" w:rsidR="0052553E" w:rsidRPr="00F9528B" w:rsidRDefault="0052553E" w:rsidP="0052553E">
            <w:pPr>
              <w:tabs>
                <w:tab w:val="right" w:pos="7254"/>
              </w:tabs>
              <w:spacing w:before="120" w:after="120"/>
              <w:rPr>
                <w:b/>
              </w:rPr>
            </w:pPr>
            <w:r w:rsidRPr="00F9528B">
              <w:rPr>
                <w:b/>
              </w:rPr>
              <w:t>and/or</w:t>
            </w:r>
          </w:p>
          <w:p w14:paraId="673C9637" w14:textId="77777777" w:rsidR="0052553E" w:rsidRPr="00F9528B" w:rsidRDefault="0052553E" w:rsidP="0052553E">
            <w:pPr>
              <w:tabs>
                <w:tab w:val="right" w:pos="7254"/>
              </w:tabs>
              <w:spacing w:before="120" w:after="120"/>
            </w:pPr>
            <w:r w:rsidRPr="00F9528B">
              <w:t>The following components or services will be provided under the responsibility of the Employer:</w:t>
            </w:r>
          </w:p>
          <w:p w14:paraId="1A5BA602" w14:textId="77777777" w:rsidR="0052553E" w:rsidRPr="00F9528B" w:rsidRDefault="0052553E" w:rsidP="0052553E">
            <w:pPr>
              <w:tabs>
                <w:tab w:val="right" w:pos="7254"/>
              </w:tabs>
              <w:spacing w:before="120" w:after="120"/>
            </w:pPr>
            <w:r w:rsidRPr="00F9528B">
              <w:t xml:space="preserve"> ________________________________________________________</w:t>
            </w:r>
          </w:p>
        </w:tc>
      </w:tr>
      <w:tr w:rsidR="0052553E" w:rsidRPr="00F9528B" w14:paraId="43305436" w14:textId="77777777" w:rsidTr="0047421D">
        <w:tblPrEx>
          <w:tblBorders>
            <w:insideH w:val="single" w:sz="8" w:space="0" w:color="000000"/>
          </w:tblBorders>
        </w:tblPrEx>
        <w:tc>
          <w:tcPr>
            <w:tcW w:w="1735" w:type="dxa"/>
          </w:tcPr>
          <w:p w14:paraId="12709125" w14:textId="77777777" w:rsidR="0052553E" w:rsidRPr="00F9528B" w:rsidRDefault="0052553E" w:rsidP="0052553E">
            <w:pPr>
              <w:tabs>
                <w:tab w:val="right" w:pos="7434"/>
              </w:tabs>
              <w:spacing w:before="60" w:after="60"/>
              <w:rPr>
                <w:b/>
              </w:rPr>
            </w:pPr>
            <w:r w:rsidRPr="00F9528B">
              <w:rPr>
                <w:b/>
              </w:rPr>
              <w:t xml:space="preserve">ITB 17.5 (a) and (d) </w:t>
            </w:r>
          </w:p>
        </w:tc>
        <w:tc>
          <w:tcPr>
            <w:tcW w:w="7329" w:type="dxa"/>
          </w:tcPr>
          <w:p w14:paraId="037CE481" w14:textId="77777777" w:rsidR="0052553E" w:rsidRPr="00F9528B" w:rsidRDefault="0052553E" w:rsidP="0052553E">
            <w:pPr>
              <w:pStyle w:val="i"/>
              <w:tabs>
                <w:tab w:val="right" w:pos="7254"/>
              </w:tabs>
              <w:suppressAutoHyphens w:val="0"/>
              <w:spacing w:before="120" w:after="120"/>
              <w:jc w:val="left"/>
              <w:rPr>
                <w:rFonts w:ascii="Times New Roman" w:hAnsi="Times New Roman"/>
              </w:rPr>
            </w:pPr>
            <w:r w:rsidRPr="00F9528B">
              <w:rPr>
                <w:rFonts w:ascii="Times New Roman" w:hAnsi="Times New Roman"/>
              </w:rPr>
              <w:t xml:space="preserve">Place of destination: </w:t>
            </w:r>
            <w:r w:rsidRPr="00F9528B">
              <w:rPr>
                <w:rFonts w:ascii="Times New Roman" w:hAnsi="Times New Roman"/>
                <w:b/>
              </w:rPr>
              <w:t>[</w:t>
            </w:r>
            <w:r w:rsidRPr="00F9528B">
              <w:rPr>
                <w:rFonts w:ascii="Times New Roman" w:hAnsi="Times New Roman"/>
                <w:b/>
                <w:i/>
              </w:rPr>
              <w:t>insert named place of destination as per Incoterm used]</w:t>
            </w:r>
          </w:p>
          <w:p w14:paraId="6956D4D8" w14:textId="77777777" w:rsidR="0052553E" w:rsidRPr="00F9528B" w:rsidRDefault="0052553E" w:rsidP="0052553E">
            <w:pPr>
              <w:tabs>
                <w:tab w:val="right" w:pos="7254"/>
              </w:tabs>
              <w:spacing w:before="120" w:after="120"/>
              <w:rPr>
                <w:i/>
              </w:rPr>
            </w:pPr>
            <w:r w:rsidRPr="00F9528B">
              <w:t>Final destination (Project Site): ___________</w:t>
            </w:r>
            <w:r w:rsidRPr="00F9528B">
              <w:rPr>
                <w:b/>
                <w:i/>
              </w:rPr>
              <w:t xml:space="preserve"> [insert final destination, if different from named place of destination]</w:t>
            </w:r>
          </w:p>
        </w:tc>
      </w:tr>
      <w:tr w:rsidR="0052553E" w:rsidRPr="00F9528B" w14:paraId="5A7111D3" w14:textId="77777777" w:rsidTr="0047421D">
        <w:tblPrEx>
          <w:tblBorders>
            <w:insideH w:val="single" w:sz="8" w:space="0" w:color="000000"/>
          </w:tblBorders>
        </w:tblPrEx>
        <w:tc>
          <w:tcPr>
            <w:tcW w:w="1735" w:type="dxa"/>
          </w:tcPr>
          <w:p w14:paraId="301B6B1E" w14:textId="77777777" w:rsidR="0052553E" w:rsidRPr="00F9528B" w:rsidRDefault="0052553E" w:rsidP="0052553E">
            <w:pPr>
              <w:tabs>
                <w:tab w:val="right" w:pos="7434"/>
              </w:tabs>
              <w:spacing w:before="60" w:after="60"/>
              <w:rPr>
                <w:b/>
              </w:rPr>
            </w:pPr>
            <w:r w:rsidRPr="00F9528B">
              <w:rPr>
                <w:b/>
              </w:rPr>
              <w:t>ITB 17.6</w:t>
            </w:r>
          </w:p>
        </w:tc>
        <w:tc>
          <w:tcPr>
            <w:tcW w:w="7329" w:type="dxa"/>
          </w:tcPr>
          <w:p w14:paraId="26E92D06" w14:textId="77777777" w:rsidR="0052553E" w:rsidRPr="00F9528B" w:rsidRDefault="0052553E" w:rsidP="0052553E">
            <w:pPr>
              <w:pStyle w:val="i"/>
              <w:spacing w:before="120" w:after="120"/>
              <w:jc w:val="left"/>
              <w:rPr>
                <w:rFonts w:ascii="Times New Roman" w:hAnsi="Times New Roman"/>
              </w:rPr>
            </w:pPr>
            <w:r w:rsidRPr="00F9528B">
              <w:rPr>
                <w:rFonts w:ascii="Times New Roman" w:hAnsi="Times New Roman"/>
              </w:rPr>
              <w:t xml:space="preserve">The Incoterms edition is: </w:t>
            </w:r>
            <w:r w:rsidRPr="00F9528B">
              <w:rPr>
                <w:rFonts w:ascii="Times New Roman" w:hAnsi="Times New Roman"/>
                <w:b/>
                <w:i/>
              </w:rPr>
              <w:t>[insert relevant edition].</w:t>
            </w:r>
            <w:bookmarkStart w:id="484" w:name="_Hlt212280355"/>
            <w:bookmarkEnd w:id="484"/>
          </w:p>
        </w:tc>
      </w:tr>
      <w:tr w:rsidR="0052553E" w:rsidRPr="00F9528B" w14:paraId="146F8D3C" w14:textId="77777777" w:rsidTr="0047421D">
        <w:tblPrEx>
          <w:tblBorders>
            <w:insideH w:val="single" w:sz="8" w:space="0" w:color="000000"/>
          </w:tblBorders>
        </w:tblPrEx>
        <w:tc>
          <w:tcPr>
            <w:tcW w:w="1735" w:type="dxa"/>
          </w:tcPr>
          <w:p w14:paraId="3EC5B2E7" w14:textId="77777777" w:rsidR="0052553E" w:rsidRPr="00F9528B" w:rsidRDefault="0052553E" w:rsidP="0052553E">
            <w:pPr>
              <w:tabs>
                <w:tab w:val="right" w:pos="7434"/>
              </w:tabs>
              <w:spacing w:before="60" w:after="60"/>
              <w:rPr>
                <w:b/>
              </w:rPr>
            </w:pPr>
            <w:r w:rsidRPr="00F9528B">
              <w:rPr>
                <w:b/>
              </w:rPr>
              <w:t>ITB 17.7</w:t>
            </w:r>
          </w:p>
        </w:tc>
        <w:tc>
          <w:tcPr>
            <w:tcW w:w="7329" w:type="dxa"/>
          </w:tcPr>
          <w:p w14:paraId="416D2D4C" w14:textId="77777777" w:rsidR="0052553E" w:rsidRPr="00F9528B" w:rsidRDefault="0052553E" w:rsidP="0052553E">
            <w:pPr>
              <w:pStyle w:val="i"/>
              <w:spacing w:before="120" w:after="120"/>
              <w:jc w:val="left"/>
              <w:rPr>
                <w:rFonts w:ascii="Times New Roman" w:hAnsi="Times New Roman"/>
                <w:color w:val="FF0000"/>
              </w:rPr>
            </w:pPr>
            <w:r w:rsidRPr="00F9528B">
              <w:t xml:space="preserve">The prices quoted by the Bidder </w:t>
            </w:r>
            <w:r w:rsidRPr="00F9528B">
              <w:rPr>
                <w:b/>
                <w:i/>
              </w:rPr>
              <w:t xml:space="preserve">[insert “shall “or “shall not”] ___________ </w:t>
            </w:r>
            <w:r w:rsidRPr="00F9528B">
              <w:t>be subject to adjustment during the performance of the Contract.</w:t>
            </w:r>
          </w:p>
        </w:tc>
      </w:tr>
      <w:tr w:rsidR="0052553E" w:rsidRPr="00F9528B" w14:paraId="39037AE8" w14:textId="77777777" w:rsidTr="0047421D">
        <w:tblPrEx>
          <w:tblBorders>
            <w:insideH w:val="single" w:sz="8" w:space="0" w:color="000000"/>
          </w:tblBorders>
        </w:tblPrEx>
        <w:tc>
          <w:tcPr>
            <w:tcW w:w="1735" w:type="dxa"/>
          </w:tcPr>
          <w:p w14:paraId="1689FB5C" w14:textId="77777777" w:rsidR="0052553E" w:rsidRPr="00F9528B" w:rsidRDefault="0052553E" w:rsidP="0052553E">
            <w:pPr>
              <w:tabs>
                <w:tab w:val="right" w:pos="7434"/>
              </w:tabs>
              <w:spacing w:before="60" w:after="60"/>
              <w:rPr>
                <w:b/>
                <w:i/>
              </w:rPr>
            </w:pPr>
            <w:r w:rsidRPr="00F9528B">
              <w:rPr>
                <w:b/>
              </w:rPr>
              <w:t>ITB 18.1</w:t>
            </w:r>
            <w:r w:rsidRPr="00F9528B">
              <w:rPr>
                <w:b/>
                <w:i/>
              </w:rPr>
              <w:t xml:space="preserve"> </w:t>
            </w:r>
          </w:p>
        </w:tc>
        <w:tc>
          <w:tcPr>
            <w:tcW w:w="7329" w:type="dxa"/>
          </w:tcPr>
          <w:p w14:paraId="467CB39D" w14:textId="77777777" w:rsidR="0052553E" w:rsidRPr="00F9528B" w:rsidRDefault="0052553E" w:rsidP="0052553E">
            <w:pPr>
              <w:tabs>
                <w:tab w:val="right" w:pos="7254"/>
              </w:tabs>
              <w:spacing w:before="120" w:after="120"/>
              <w:rPr>
                <w:i/>
              </w:rPr>
            </w:pPr>
            <w:r w:rsidRPr="00F9528B">
              <w:t xml:space="preserve">The Bidder </w:t>
            </w:r>
            <w:r w:rsidRPr="00F9528B">
              <w:rPr>
                <w:b/>
              </w:rPr>
              <w:t>[</w:t>
            </w:r>
            <w:r w:rsidRPr="00F9528B">
              <w:rPr>
                <w:b/>
                <w:i/>
              </w:rPr>
              <w:t>insert “is” or “is not”’</w:t>
            </w:r>
            <w:r w:rsidRPr="00F9528B">
              <w:rPr>
                <w:b/>
              </w:rPr>
              <w:t>] _______________</w:t>
            </w:r>
            <w:r w:rsidRPr="00F9528B">
              <w:t xml:space="preserve">required to quote in the currency of the Employer’s Country the portion of the Bid price that corresponds to expenditures incurred in that currency. </w:t>
            </w:r>
          </w:p>
        </w:tc>
      </w:tr>
      <w:tr w:rsidR="0052553E" w:rsidRPr="00F9528B" w14:paraId="7FBCD679" w14:textId="77777777" w:rsidTr="0047421D">
        <w:tblPrEx>
          <w:tblBorders>
            <w:insideH w:val="single" w:sz="8" w:space="0" w:color="000000"/>
          </w:tblBorders>
        </w:tblPrEx>
        <w:tc>
          <w:tcPr>
            <w:tcW w:w="1735" w:type="dxa"/>
          </w:tcPr>
          <w:p w14:paraId="558EED32" w14:textId="77777777" w:rsidR="0052553E" w:rsidRPr="00F9528B" w:rsidRDefault="0052553E" w:rsidP="0052553E">
            <w:pPr>
              <w:tabs>
                <w:tab w:val="right" w:pos="7434"/>
              </w:tabs>
              <w:spacing w:before="60" w:after="60"/>
              <w:rPr>
                <w:b/>
              </w:rPr>
            </w:pPr>
            <w:r w:rsidRPr="00F9528B">
              <w:rPr>
                <w:b/>
              </w:rPr>
              <w:t>ITB 19.1</w:t>
            </w:r>
          </w:p>
        </w:tc>
        <w:tc>
          <w:tcPr>
            <w:tcW w:w="7329" w:type="dxa"/>
          </w:tcPr>
          <w:p w14:paraId="672E8BFA" w14:textId="77777777" w:rsidR="0052553E" w:rsidRPr="00F9528B" w:rsidRDefault="0052553E" w:rsidP="0052553E">
            <w:pPr>
              <w:tabs>
                <w:tab w:val="right" w:pos="7254"/>
              </w:tabs>
              <w:spacing w:before="120" w:after="120"/>
            </w:pPr>
            <w:r w:rsidRPr="00F9528B">
              <w:t xml:space="preserve">The Bid validity period shall be </w:t>
            </w:r>
            <w:r w:rsidRPr="00F9528B">
              <w:rPr>
                <w:b/>
                <w:i/>
              </w:rPr>
              <w:t>[insert a number of days that is a multiple of seven counting as of the deadline for Bid submission]</w:t>
            </w:r>
            <w:r w:rsidRPr="00F9528B">
              <w:t xml:space="preserve"> days.</w:t>
            </w:r>
          </w:p>
        </w:tc>
      </w:tr>
      <w:tr w:rsidR="0052553E" w:rsidRPr="00F9528B" w14:paraId="4C19CF24" w14:textId="77777777" w:rsidTr="0047421D">
        <w:tblPrEx>
          <w:tblBorders>
            <w:insideH w:val="single" w:sz="8" w:space="0" w:color="000000"/>
          </w:tblBorders>
        </w:tblPrEx>
        <w:tc>
          <w:tcPr>
            <w:tcW w:w="1735" w:type="dxa"/>
          </w:tcPr>
          <w:p w14:paraId="0A7CEC4D" w14:textId="77777777" w:rsidR="0052553E" w:rsidRPr="00F9528B" w:rsidRDefault="0052553E" w:rsidP="0052553E">
            <w:pPr>
              <w:tabs>
                <w:tab w:val="right" w:pos="7434"/>
              </w:tabs>
              <w:spacing w:before="60" w:after="60"/>
              <w:rPr>
                <w:b/>
              </w:rPr>
            </w:pPr>
            <w:r w:rsidRPr="00F9528B">
              <w:rPr>
                <w:b/>
              </w:rPr>
              <w:t>ITB 19.3 (a)</w:t>
            </w:r>
          </w:p>
        </w:tc>
        <w:tc>
          <w:tcPr>
            <w:tcW w:w="7329" w:type="dxa"/>
          </w:tcPr>
          <w:p w14:paraId="758201B0" w14:textId="77777777" w:rsidR="0052553E" w:rsidRPr="00F9528B" w:rsidRDefault="0052553E" w:rsidP="0052553E">
            <w:pPr>
              <w:tabs>
                <w:tab w:val="right" w:pos="7254"/>
              </w:tabs>
              <w:spacing w:before="120" w:after="120"/>
            </w:pPr>
            <w:r w:rsidRPr="00F9528B">
              <w:t xml:space="preserve">The Bid price shall be adjusted by the following factor(s): ________ </w:t>
            </w:r>
          </w:p>
          <w:p w14:paraId="1787B43A" w14:textId="77777777" w:rsidR="0052553E" w:rsidRPr="00F9528B" w:rsidRDefault="0052553E" w:rsidP="0052553E">
            <w:pPr>
              <w:tabs>
                <w:tab w:val="right" w:pos="7254"/>
              </w:tabs>
              <w:spacing w:before="120" w:after="120"/>
              <w:rPr>
                <w:b/>
                <w:i/>
              </w:rPr>
            </w:pPr>
            <w:r w:rsidRPr="00F9528B">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52553E" w:rsidRPr="00F9528B" w14:paraId="0F88562D" w14:textId="77777777" w:rsidTr="0047421D">
        <w:tblPrEx>
          <w:tblBorders>
            <w:insideH w:val="single" w:sz="8" w:space="0" w:color="000000"/>
          </w:tblBorders>
        </w:tblPrEx>
        <w:trPr>
          <w:trHeight w:val="958"/>
        </w:trPr>
        <w:tc>
          <w:tcPr>
            <w:tcW w:w="1735" w:type="dxa"/>
          </w:tcPr>
          <w:p w14:paraId="152C6927" w14:textId="77777777" w:rsidR="0052553E" w:rsidRPr="00F9528B" w:rsidRDefault="0052553E" w:rsidP="0052553E">
            <w:pPr>
              <w:tabs>
                <w:tab w:val="right" w:pos="7434"/>
              </w:tabs>
              <w:spacing w:before="60" w:after="60"/>
              <w:rPr>
                <w:b/>
              </w:rPr>
            </w:pPr>
            <w:r w:rsidRPr="00F9528B">
              <w:rPr>
                <w:b/>
              </w:rPr>
              <w:t>ITB 20.1</w:t>
            </w:r>
          </w:p>
          <w:p w14:paraId="63CAC52C" w14:textId="77777777" w:rsidR="0052553E" w:rsidRPr="00F9528B" w:rsidRDefault="0052553E" w:rsidP="0052553E">
            <w:pPr>
              <w:tabs>
                <w:tab w:val="right" w:pos="7434"/>
              </w:tabs>
              <w:spacing w:before="60" w:after="60"/>
              <w:rPr>
                <w:b/>
              </w:rPr>
            </w:pPr>
          </w:p>
        </w:tc>
        <w:tc>
          <w:tcPr>
            <w:tcW w:w="7329" w:type="dxa"/>
          </w:tcPr>
          <w:p w14:paraId="74FB182D" w14:textId="77777777" w:rsidR="0052553E" w:rsidRPr="00F9528B" w:rsidRDefault="0052553E" w:rsidP="0052553E">
            <w:pPr>
              <w:tabs>
                <w:tab w:val="right" w:pos="7254"/>
              </w:tabs>
              <w:spacing w:before="120" w:after="120"/>
              <w:rPr>
                <w:b/>
                <w:i/>
              </w:rPr>
            </w:pPr>
            <w:r w:rsidRPr="00F9528B">
              <w:rPr>
                <w:b/>
                <w:i/>
              </w:rPr>
              <w:t>[If a Bid Security shall be required, a Bid-Securing Declaration shall not be required, and vice versa.]</w:t>
            </w:r>
          </w:p>
          <w:p w14:paraId="5FDB6577" w14:textId="77777777" w:rsidR="0052553E" w:rsidRPr="00F9528B" w:rsidRDefault="0052553E" w:rsidP="0052553E">
            <w:pPr>
              <w:tabs>
                <w:tab w:val="right" w:pos="7254"/>
              </w:tabs>
              <w:spacing w:before="120" w:after="120"/>
            </w:pPr>
            <w:r w:rsidRPr="00F9528B">
              <w:t>A Bid Security</w:t>
            </w:r>
            <w:r w:rsidRPr="00F9528B">
              <w:rPr>
                <w:b/>
                <w:i/>
              </w:rPr>
              <w:t xml:space="preserve"> [insert “shall be” or “shall not be”</w:t>
            </w:r>
            <w:r w:rsidRPr="00F9528B">
              <w:rPr>
                <w:b/>
              </w:rPr>
              <w:t>]</w:t>
            </w:r>
            <w:r w:rsidRPr="00F9528B">
              <w:t xml:space="preserve"> required. </w:t>
            </w:r>
          </w:p>
          <w:p w14:paraId="7ED06E74" w14:textId="77777777" w:rsidR="0052553E" w:rsidRPr="00F9528B" w:rsidRDefault="0052553E" w:rsidP="0052553E">
            <w:pPr>
              <w:tabs>
                <w:tab w:val="right" w:pos="7254"/>
              </w:tabs>
              <w:spacing w:before="120" w:after="120"/>
            </w:pPr>
            <w:r w:rsidRPr="00F9528B">
              <w:t xml:space="preserve">A Bid-Securing Declaration </w:t>
            </w:r>
            <w:r w:rsidRPr="00F9528B">
              <w:rPr>
                <w:b/>
                <w:bCs/>
              </w:rPr>
              <w:t>[</w:t>
            </w:r>
            <w:r w:rsidRPr="00F9528B">
              <w:rPr>
                <w:b/>
                <w:bCs/>
                <w:i/>
              </w:rPr>
              <w:t>insert “shall be” or “shall not be</w:t>
            </w:r>
            <w:r w:rsidRPr="00F9528B">
              <w:rPr>
                <w:b/>
                <w:bCs/>
              </w:rPr>
              <w:t>”</w:t>
            </w:r>
            <w:r w:rsidRPr="00F9528B" w:rsidDel="00D5176D">
              <w:rPr>
                <w:b/>
                <w:bCs/>
              </w:rPr>
              <w:t>]</w:t>
            </w:r>
            <w:r w:rsidRPr="00F9528B">
              <w:t xml:space="preserve"> </w:t>
            </w:r>
            <w:r w:rsidRPr="00F9528B" w:rsidDel="00D5176D">
              <w:t>required</w:t>
            </w:r>
            <w:r w:rsidRPr="00F9528B">
              <w:rPr>
                <w:b/>
                <w:bCs/>
              </w:rPr>
              <w:t>]</w:t>
            </w:r>
            <w:r w:rsidRPr="00F9528B">
              <w:t xml:space="preserve"> required.</w:t>
            </w:r>
          </w:p>
          <w:p w14:paraId="1D2A4B62" w14:textId="77777777" w:rsidR="0052553E" w:rsidRPr="00F9528B" w:rsidRDefault="0052553E" w:rsidP="0052553E">
            <w:pPr>
              <w:tabs>
                <w:tab w:val="right" w:pos="7254"/>
              </w:tabs>
              <w:spacing w:before="120" w:after="120"/>
              <w:rPr>
                <w:iCs/>
                <w:u w:val="single"/>
              </w:rPr>
            </w:pPr>
            <w:r w:rsidRPr="00F9528B">
              <w:t xml:space="preserve">If a </w:t>
            </w:r>
            <w:r w:rsidRPr="00F9528B">
              <w:rPr>
                <w:iCs/>
              </w:rPr>
              <w:t>B</w:t>
            </w:r>
            <w:r w:rsidRPr="00F9528B">
              <w:t xml:space="preserve">id Security shall be required, the amount </w:t>
            </w:r>
            <w:r w:rsidRPr="00F9528B">
              <w:rPr>
                <w:iCs/>
              </w:rPr>
              <w:t xml:space="preserve">and currency </w:t>
            </w:r>
            <w:r w:rsidRPr="00F9528B">
              <w:t xml:space="preserve">of the </w:t>
            </w:r>
            <w:r w:rsidRPr="00F9528B">
              <w:rPr>
                <w:iCs/>
              </w:rPr>
              <w:t xml:space="preserve">Bid Security shall be </w:t>
            </w:r>
            <w:r w:rsidRPr="00F9528B">
              <w:rPr>
                <w:iCs/>
                <w:u w:val="single"/>
              </w:rPr>
              <w:tab/>
            </w:r>
          </w:p>
          <w:p w14:paraId="7A9AB029" w14:textId="77777777" w:rsidR="0052553E" w:rsidRPr="00F9528B" w:rsidRDefault="0052553E" w:rsidP="0052553E">
            <w:pPr>
              <w:tabs>
                <w:tab w:val="right" w:pos="7254"/>
              </w:tabs>
              <w:spacing w:before="120" w:after="120"/>
              <w:rPr>
                <w:i/>
                <w:iCs/>
              </w:rPr>
            </w:pPr>
            <w:r w:rsidRPr="00F9528B">
              <w:rPr>
                <w:b/>
                <w:iCs/>
              </w:rPr>
              <w:t>[</w:t>
            </w:r>
            <w:r w:rsidRPr="00F9528B">
              <w:rPr>
                <w:b/>
                <w:i/>
                <w:iCs/>
              </w:rPr>
              <w:t>If a Bid</w:t>
            </w:r>
            <w:r w:rsidRPr="00F9528B">
              <w:rPr>
                <w:b/>
                <w:i/>
              </w:rPr>
              <w:t xml:space="preserve"> Security </w:t>
            </w:r>
            <w:r w:rsidRPr="00F9528B">
              <w:rPr>
                <w:b/>
                <w:i/>
                <w:iCs/>
              </w:rPr>
              <w:t>is required, insert amount and currency of the Bid Security. Otherwise insert “Not Applicable”.] [In case of lots, please insert amount and currency of the Bid Security for each lot]</w:t>
            </w:r>
          </w:p>
          <w:p w14:paraId="1B6512A0" w14:textId="77777777" w:rsidR="0052553E" w:rsidRPr="00F9528B" w:rsidRDefault="0052553E" w:rsidP="0052553E">
            <w:pPr>
              <w:tabs>
                <w:tab w:val="right" w:pos="7254"/>
              </w:tabs>
              <w:spacing w:before="120" w:after="120"/>
            </w:pPr>
            <w:r w:rsidRPr="00F9528B">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52553E" w:rsidRPr="00F9528B" w14:paraId="7D39924A" w14:textId="77777777" w:rsidTr="0047421D">
        <w:tblPrEx>
          <w:tblBorders>
            <w:insideH w:val="single" w:sz="8" w:space="0" w:color="000000"/>
          </w:tblBorders>
        </w:tblPrEx>
        <w:tc>
          <w:tcPr>
            <w:tcW w:w="1735" w:type="dxa"/>
          </w:tcPr>
          <w:p w14:paraId="7C5EABD9" w14:textId="77777777" w:rsidR="0052553E" w:rsidRPr="00F9528B" w:rsidRDefault="0052553E" w:rsidP="0052553E">
            <w:pPr>
              <w:tabs>
                <w:tab w:val="right" w:pos="7434"/>
              </w:tabs>
              <w:spacing w:before="60" w:after="60"/>
              <w:rPr>
                <w:b/>
              </w:rPr>
            </w:pPr>
            <w:r w:rsidRPr="00F9528B">
              <w:rPr>
                <w:b/>
              </w:rPr>
              <w:t>ITB 20.3 (d)</w:t>
            </w:r>
          </w:p>
        </w:tc>
        <w:tc>
          <w:tcPr>
            <w:tcW w:w="7329" w:type="dxa"/>
          </w:tcPr>
          <w:p w14:paraId="56F3AA2D" w14:textId="77777777" w:rsidR="0052553E" w:rsidRPr="00F9528B" w:rsidRDefault="0052553E" w:rsidP="0052553E">
            <w:pPr>
              <w:tabs>
                <w:tab w:val="right" w:pos="7254"/>
              </w:tabs>
              <w:spacing w:before="120" w:after="120"/>
            </w:pPr>
            <w:r w:rsidRPr="00F9528B">
              <w:t xml:space="preserve">Other types of acceptable securities: </w:t>
            </w:r>
          </w:p>
          <w:p w14:paraId="5CD47469" w14:textId="77777777" w:rsidR="0052553E" w:rsidRPr="00F9528B" w:rsidRDefault="0052553E" w:rsidP="0052553E">
            <w:pPr>
              <w:tabs>
                <w:tab w:val="right" w:pos="7254"/>
              </w:tabs>
              <w:spacing w:before="120" w:after="120"/>
              <w:rPr>
                <w:i/>
                <w:u w:val="single"/>
              </w:rPr>
            </w:pPr>
            <w:r w:rsidRPr="00F9528B">
              <w:rPr>
                <w:i/>
                <w:u w:val="single"/>
              </w:rPr>
              <w:tab/>
            </w:r>
          </w:p>
          <w:p w14:paraId="5D82C7D8" w14:textId="77777777" w:rsidR="0052553E" w:rsidRPr="00F9528B" w:rsidRDefault="0052553E" w:rsidP="0052553E">
            <w:pPr>
              <w:tabs>
                <w:tab w:val="right" w:pos="7254"/>
              </w:tabs>
              <w:spacing w:before="120" w:after="120"/>
              <w:rPr>
                <w:i/>
              </w:rPr>
            </w:pPr>
            <w:r w:rsidRPr="00F9528B">
              <w:rPr>
                <w:b/>
                <w:i/>
              </w:rPr>
              <w:t>[Insert names of other acceptable securities. Insert “None” if no Bid Security is required under provision ITB 20.1 or if Bid Security is required but no other forms of Bid securities besides those listed in ITB 20.3 (a) through (c) are acceptable</w:t>
            </w:r>
            <w:r w:rsidRPr="00F9528B">
              <w:rPr>
                <w:b/>
              </w:rPr>
              <w:t>.]</w:t>
            </w:r>
          </w:p>
        </w:tc>
      </w:tr>
      <w:tr w:rsidR="0052553E" w:rsidRPr="00F9528B" w14:paraId="03B260C7" w14:textId="77777777" w:rsidTr="0047421D">
        <w:tblPrEx>
          <w:tblBorders>
            <w:insideH w:val="single" w:sz="8" w:space="0" w:color="000000"/>
          </w:tblBorders>
        </w:tblPrEx>
        <w:tc>
          <w:tcPr>
            <w:tcW w:w="1735" w:type="dxa"/>
          </w:tcPr>
          <w:p w14:paraId="24AE2582" w14:textId="77777777" w:rsidR="0052553E" w:rsidRPr="00F9528B" w:rsidRDefault="0052553E" w:rsidP="0052553E">
            <w:pPr>
              <w:tabs>
                <w:tab w:val="right" w:pos="7434"/>
              </w:tabs>
              <w:spacing w:before="60" w:after="60"/>
              <w:rPr>
                <w:b/>
              </w:rPr>
            </w:pPr>
            <w:r w:rsidRPr="00F9528B">
              <w:rPr>
                <w:b/>
              </w:rPr>
              <w:t>ITB 20.9</w:t>
            </w:r>
          </w:p>
        </w:tc>
        <w:tc>
          <w:tcPr>
            <w:tcW w:w="7329" w:type="dxa"/>
          </w:tcPr>
          <w:p w14:paraId="47E1B32F" w14:textId="77777777" w:rsidR="0052553E" w:rsidRPr="00F9528B" w:rsidRDefault="0052553E" w:rsidP="0052553E">
            <w:pPr>
              <w:spacing w:before="120" w:after="120"/>
              <w:jc w:val="left"/>
              <w:rPr>
                <w:b/>
                <w:i/>
              </w:rPr>
            </w:pPr>
            <w:r w:rsidRPr="00F9528B">
              <w:rPr>
                <w:b/>
                <w:i/>
              </w:rPr>
              <w:t xml:space="preserve">[Delete if not applicable: The following provision should be included, and the required corresponding information inserted </w:t>
            </w:r>
            <w:r w:rsidRPr="00F9528B">
              <w:rPr>
                <w:b/>
                <w:i/>
                <w:u w:val="single"/>
              </w:rPr>
              <w:t>only</w:t>
            </w:r>
            <w:r w:rsidRPr="00F9528B">
              <w:rPr>
                <w:b/>
                <w:i/>
              </w:rPr>
              <w:t xml:space="preserve"> if a Bid Security is not required under provision ITB 20.1 and the Employer wishes to declare the Bidder ineligible to be awarded a contract for a period of time should the Bidder perform any of the actions mentioned in provision ITB 20.9 (a) and (b). Otherwise omit.]</w:t>
            </w:r>
          </w:p>
          <w:p w14:paraId="38A3EC70" w14:textId="77777777" w:rsidR="0052553E" w:rsidRPr="00F9528B" w:rsidRDefault="0052553E" w:rsidP="0052553E">
            <w:pPr>
              <w:tabs>
                <w:tab w:val="right" w:pos="7254"/>
              </w:tabs>
              <w:spacing w:before="120" w:after="120"/>
              <w:jc w:val="left"/>
            </w:pPr>
            <w:r w:rsidRPr="00F9528B">
              <w:t xml:space="preserve">If the Bidder performs any of the actions prescribed in ITB 20.9 (a) or (b), the Borrower will declare the Bidder ineligible to be awarded a contract by the Employer for a period of </w:t>
            </w:r>
            <w:r w:rsidRPr="00F9528B">
              <w:rPr>
                <w:b/>
              </w:rPr>
              <w:t>[</w:t>
            </w:r>
            <w:r w:rsidRPr="00F9528B">
              <w:rPr>
                <w:b/>
                <w:i/>
              </w:rPr>
              <w:t>insert period of time]</w:t>
            </w:r>
            <w:r w:rsidRPr="00F9528B">
              <w:t xml:space="preserve"> ______ years.</w:t>
            </w:r>
          </w:p>
        </w:tc>
      </w:tr>
      <w:tr w:rsidR="0052553E" w:rsidRPr="00F9528B" w14:paraId="62B8F265" w14:textId="77777777" w:rsidTr="0047421D">
        <w:tblPrEx>
          <w:tblBorders>
            <w:insideH w:val="single" w:sz="8" w:space="0" w:color="000000"/>
          </w:tblBorders>
        </w:tblPrEx>
        <w:tc>
          <w:tcPr>
            <w:tcW w:w="1735" w:type="dxa"/>
          </w:tcPr>
          <w:p w14:paraId="6D376ED5" w14:textId="77777777" w:rsidR="0052553E" w:rsidRPr="00F9528B" w:rsidRDefault="0052553E" w:rsidP="0052553E">
            <w:pPr>
              <w:tabs>
                <w:tab w:val="right" w:pos="7434"/>
              </w:tabs>
              <w:spacing w:before="60" w:after="60"/>
              <w:rPr>
                <w:b/>
              </w:rPr>
            </w:pPr>
            <w:r w:rsidRPr="00F9528B">
              <w:rPr>
                <w:b/>
              </w:rPr>
              <w:t>ITB 21.1</w:t>
            </w:r>
          </w:p>
        </w:tc>
        <w:tc>
          <w:tcPr>
            <w:tcW w:w="7329" w:type="dxa"/>
          </w:tcPr>
          <w:p w14:paraId="02A3D898" w14:textId="77777777" w:rsidR="0052553E" w:rsidRPr="00F9528B" w:rsidRDefault="0052553E" w:rsidP="0052553E">
            <w:pPr>
              <w:tabs>
                <w:tab w:val="right" w:pos="7254"/>
              </w:tabs>
              <w:spacing w:before="120" w:after="120"/>
            </w:pPr>
            <w:r w:rsidRPr="00F9528B">
              <w:t xml:space="preserve">In addition to the original of the Bid, the number of copies is: </w:t>
            </w:r>
            <w:r w:rsidRPr="00F9528B">
              <w:rPr>
                <w:b/>
                <w:i/>
              </w:rPr>
              <w:t>[insert number of copies] _________.</w:t>
            </w:r>
          </w:p>
        </w:tc>
      </w:tr>
      <w:tr w:rsidR="0052553E" w:rsidRPr="00F9528B" w14:paraId="185C4091" w14:textId="77777777" w:rsidTr="0047421D">
        <w:tblPrEx>
          <w:tblBorders>
            <w:insideH w:val="single" w:sz="8" w:space="0" w:color="000000"/>
          </w:tblBorders>
        </w:tblPrEx>
        <w:tc>
          <w:tcPr>
            <w:tcW w:w="1735" w:type="dxa"/>
          </w:tcPr>
          <w:p w14:paraId="6C37E8DA" w14:textId="77777777" w:rsidR="0052553E" w:rsidRPr="00F9528B" w:rsidRDefault="0052553E" w:rsidP="0052553E">
            <w:pPr>
              <w:tabs>
                <w:tab w:val="right" w:pos="7434"/>
              </w:tabs>
              <w:spacing w:before="60" w:after="60"/>
              <w:rPr>
                <w:b/>
              </w:rPr>
            </w:pPr>
            <w:r w:rsidRPr="00F9528B">
              <w:rPr>
                <w:b/>
              </w:rPr>
              <w:t>ITB 21.3</w:t>
            </w:r>
          </w:p>
        </w:tc>
        <w:tc>
          <w:tcPr>
            <w:tcW w:w="7329" w:type="dxa"/>
          </w:tcPr>
          <w:p w14:paraId="37ECF413" w14:textId="77777777" w:rsidR="0052553E" w:rsidRPr="00F9528B" w:rsidRDefault="0052553E" w:rsidP="0052553E">
            <w:pPr>
              <w:tabs>
                <w:tab w:val="right" w:pos="7254"/>
              </w:tabs>
              <w:spacing w:before="120" w:after="120"/>
            </w:pPr>
            <w:r w:rsidRPr="00F9528B">
              <w:t xml:space="preserve">The written confirmation of authorization to sign on behalf of the Bidder shall consist of: </w:t>
            </w:r>
            <w:r w:rsidRPr="00F9528B">
              <w:rPr>
                <w:b/>
                <w:i/>
              </w:rPr>
              <w:t>[insert the name and description of the documentation required to demonstrate the authority of the signatory to sign the Bid].</w:t>
            </w:r>
          </w:p>
        </w:tc>
      </w:tr>
      <w:tr w:rsidR="0052553E" w:rsidRPr="00F9528B" w14:paraId="0A1CA14C" w14:textId="77777777" w:rsidTr="0047421D">
        <w:tblPrEx>
          <w:tblBorders>
            <w:insideH w:val="single" w:sz="8" w:space="0" w:color="000000"/>
          </w:tblBorders>
        </w:tblPrEx>
        <w:tc>
          <w:tcPr>
            <w:tcW w:w="1735" w:type="dxa"/>
          </w:tcPr>
          <w:p w14:paraId="2625AEFA" w14:textId="77777777" w:rsidR="0052553E" w:rsidRPr="00F9528B" w:rsidRDefault="0052553E" w:rsidP="0052553E">
            <w:pPr>
              <w:tabs>
                <w:tab w:val="right" w:pos="7434"/>
              </w:tabs>
              <w:spacing w:before="60" w:after="60"/>
              <w:rPr>
                <w:b/>
              </w:rPr>
            </w:pPr>
            <w:r w:rsidRPr="00F9528B">
              <w:rPr>
                <w:b/>
              </w:rPr>
              <w:t>ITB 21.4</w:t>
            </w:r>
          </w:p>
        </w:tc>
        <w:tc>
          <w:tcPr>
            <w:tcW w:w="7329" w:type="dxa"/>
          </w:tcPr>
          <w:p w14:paraId="0EB67E6C" w14:textId="02E4765B" w:rsidR="0052553E" w:rsidRPr="00F9528B" w:rsidRDefault="0052553E" w:rsidP="0052553E">
            <w:pPr>
              <w:tabs>
                <w:tab w:val="right" w:pos="7848"/>
              </w:tabs>
              <w:spacing w:before="120" w:after="120"/>
            </w:pPr>
            <w:r w:rsidRPr="00F9528B">
              <w:t xml:space="preserve">Maximum number of members in the Joint Venture (JVCA) shall be: </w:t>
            </w:r>
            <w:r w:rsidRPr="00F9528B">
              <w:rPr>
                <w:b/>
                <w:i/>
              </w:rPr>
              <w:t xml:space="preserve">[insert a number] </w:t>
            </w:r>
            <w:r w:rsidRPr="00F9528B">
              <w:rPr>
                <w:i/>
              </w:rPr>
              <w:t>_______________.</w:t>
            </w:r>
          </w:p>
        </w:tc>
      </w:tr>
      <w:tr w:rsidR="0052553E" w:rsidRPr="00F9528B" w14:paraId="37726E99" w14:textId="77777777" w:rsidTr="0005234C">
        <w:tblPrEx>
          <w:tblBorders>
            <w:insideH w:val="single" w:sz="8" w:space="0" w:color="000000"/>
          </w:tblBorders>
        </w:tblPrEx>
        <w:tc>
          <w:tcPr>
            <w:tcW w:w="9064" w:type="dxa"/>
            <w:gridSpan w:val="2"/>
          </w:tcPr>
          <w:p w14:paraId="07648C99" w14:textId="77777777" w:rsidR="0052553E" w:rsidRPr="00F9528B" w:rsidRDefault="0052553E" w:rsidP="0052553E">
            <w:pPr>
              <w:tabs>
                <w:tab w:val="right" w:pos="7434"/>
              </w:tabs>
              <w:spacing w:before="120" w:after="200"/>
              <w:jc w:val="center"/>
              <w:rPr>
                <w:b/>
                <w:sz w:val="28"/>
              </w:rPr>
            </w:pPr>
            <w:r w:rsidRPr="00F9528B">
              <w:rPr>
                <w:b/>
                <w:sz w:val="28"/>
              </w:rPr>
              <w:t>D.  Submission and Opening of Bids</w:t>
            </w:r>
          </w:p>
        </w:tc>
      </w:tr>
      <w:tr w:rsidR="0052553E" w:rsidRPr="00F9528B" w14:paraId="1E1B4D39" w14:textId="77777777" w:rsidTr="0047421D">
        <w:tblPrEx>
          <w:tblBorders>
            <w:insideH w:val="single" w:sz="8" w:space="0" w:color="000000"/>
          </w:tblBorders>
        </w:tblPrEx>
        <w:tc>
          <w:tcPr>
            <w:tcW w:w="1735" w:type="dxa"/>
          </w:tcPr>
          <w:p w14:paraId="3C09B315" w14:textId="77777777" w:rsidR="0052553E" w:rsidRPr="00F9528B" w:rsidRDefault="0052553E" w:rsidP="0052553E">
            <w:pPr>
              <w:tabs>
                <w:tab w:val="right" w:pos="7434"/>
              </w:tabs>
              <w:spacing w:before="60" w:after="60"/>
              <w:rPr>
                <w:b/>
              </w:rPr>
            </w:pPr>
            <w:r w:rsidRPr="00F9528B">
              <w:rPr>
                <w:b/>
              </w:rPr>
              <w:t xml:space="preserve">ITB 23.1 </w:t>
            </w:r>
          </w:p>
        </w:tc>
        <w:tc>
          <w:tcPr>
            <w:tcW w:w="7329" w:type="dxa"/>
          </w:tcPr>
          <w:p w14:paraId="5B27FBC0" w14:textId="77777777" w:rsidR="0052553E" w:rsidRPr="00F9528B" w:rsidRDefault="0052553E" w:rsidP="0052553E">
            <w:pPr>
              <w:tabs>
                <w:tab w:val="right" w:pos="7254"/>
              </w:tabs>
              <w:spacing w:before="120" w:after="120"/>
              <w:rPr>
                <w:b/>
                <w:i/>
                <w:color w:val="000000" w:themeColor="text1"/>
              </w:rPr>
            </w:pPr>
            <w:r w:rsidRPr="00F9528B">
              <w:rPr>
                <w:color w:val="000000" w:themeColor="text1"/>
              </w:rPr>
              <w:t xml:space="preserve">For </w:t>
            </w:r>
            <w:r w:rsidRPr="00F9528B">
              <w:rPr>
                <w:b/>
                <w:color w:val="000000" w:themeColor="text1"/>
                <w:u w:val="single"/>
              </w:rPr>
              <w:t xml:space="preserve">Bid submission purposes </w:t>
            </w:r>
            <w:r w:rsidRPr="00F9528B">
              <w:rPr>
                <w:color w:val="000000" w:themeColor="text1"/>
              </w:rPr>
              <w:t xml:space="preserve">only, the Employer’s address is: </w:t>
            </w:r>
            <w:r w:rsidRPr="00F9528B">
              <w:rPr>
                <w:b/>
                <w:i/>
                <w:color w:val="000000" w:themeColor="text1"/>
              </w:rPr>
              <w:t>[This address may be the same as or different from that specified under provision ITB 7.1 for clarifications]</w:t>
            </w:r>
          </w:p>
          <w:p w14:paraId="27F1EDC3" w14:textId="77777777" w:rsidR="0052553E" w:rsidRPr="00F9528B" w:rsidRDefault="0052553E" w:rsidP="0052553E">
            <w:pPr>
              <w:pStyle w:val="Footer"/>
              <w:spacing w:after="120"/>
              <w:rPr>
                <w:b/>
                <w:i/>
                <w:color w:val="000000" w:themeColor="text1"/>
              </w:rPr>
            </w:pPr>
            <w:r w:rsidRPr="00F9528B">
              <w:rPr>
                <w:color w:val="000000" w:themeColor="text1"/>
              </w:rPr>
              <w:t xml:space="preserve">Attention: </w:t>
            </w:r>
            <w:r w:rsidRPr="00F9528B">
              <w:rPr>
                <w:i/>
                <w:color w:val="000000" w:themeColor="text1"/>
              </w:rPr>
              <w:t>[</w:t>
            </w:r>
            <w:r w:rsidRPr="00F9528B">
              <w:rPr>
                <w:b/>
                <w:i/>
                <w:color w:val="000000" w:themeColor="text1"/>
              </w:rPr>
              <w:t>insert full name of person, if applicable]</w:t>
            </w:r>
          </w:p>
          <w:p w14:paraId="073B12BB" w14:textId="77777777" w:rsidR="0052553E" w:rsidRPr="00F9528B" w:rsidRDefault="0052553E" w:rsidP="0052553E">
            <w:pPr>
              <w:spacing w:before="120" w:after="120"/>
              <w:ind w:left="963" w:hanging="963"/>
              <w:rPr>
                <w:color w:val="000000" w:themeColor="text1"/>
              </w:rPr>
            </w:pPr>
            <w:r w:rsidRPr="00F9528B">
              <w:rPr>
                <w:color w:val="000000" w:themeColor="text1"/>
              </w:rPr>
              <w:t>Street Address: [</w:t>
            </w:r>
            <w:r w:rsidRPr="00F9528B">
              <w:rPr>
                <w:b/>
                <w:i/>
                <w:color w:val="000000" w:themeColor="text1"/>
              </w:rPr>
              <w:t>insert street address and number</w:t>
            </w:r>
            <w:r w:rsidRPr="00F9528B">
              <w:rPr>
                <w:i/>
                <w:color w:val="000000" w:themeColor="text1"/>
              </w:rPr>
              <w:t>]</w:t>
            </w:r>
            <w:r w:rsidRPr="00F9528B">
              <w:rPr>
                <w:color w:val="000000" w:themeColor="text1"/>
              </w:rPr>
              <w:tab/>
            </w:r>
          </w:p>
          <w:p w14:paraId="004A4EF4" w14:textId="77777777" w:rsidR="0052553E" w:rsidRPr="00F9528B" w:rsidRDefault="0052553E" w:rsidP="0052553E">
            <w:pPr>
              <w:spacing w:before="120" w:after="120"/>
              <w:ind w:left="1053" w:hanging="1053"/>
              <w:rPr>
                <w:color w:val="000000" w:themeColor="text1"/>
              </w:rPr>
            </w:pPr>
            <w:r w:rsidRPr="00F9528B">
              <w:rPr>
                <w:color w:val="000000" w:themeColor="text1"/>
              </w:rPr>
              <w:t>Floor/ Room number: [</w:t>
            </w:r>
            <w:r w:rsidRPr="00F9528B">
              <w:rPr>
                <w:b/>
                <w:i/>
                <w:color w:val="000000" w:themeColor="text1"/>
              </w:rPr>
              <w:t>insert floor and room number, if applicable</w:t>
            </w:r>
            <w:r w:rsidRPr="00F9528B">
              <w:rPr>
                <w:i/>
                <w:color w:val="000000" w:themeColor="text1"/>
              </w:rPr>
              <w:t>]</w:t>
            </w:r>
            <w:r w:rsidRPr="00F9528B">
              <w:rPr>
                <w:color w:val="000000" w:themeColor="text1"/>
              </w:rPr>
              <w:tab/>
            </w:r>
          </w:p>
          <w:p w14:paraId="3DC390E7" w14:textId="77777777" w:rsidR="0052553E" w:rsidRPr="00F9528B" w:rsidRDefault="0052553E" w:rsidP="0052553E">
            <w:pPr>
              <w:spacing w:before="120" w:after="120"/>
              <w:rPr>
                <w:color w:val="000000" w:themeColor="text1"/>
              </w:rPr>
            </w:pPr>
            <w:r w:rsidRPr="00F9528B">
              <w:rPr>
                <w:color w:val="000000" w:themeColor="text1"/>
              </w:rPr>
              <w:t>City: [</w:t>
            </w:r>
            <w:r w:rsidRPr="00F9528B">
              <w:rPr>
                <w:b/>
                <w:i/>
                <w:color w:val="000000" w:themeColor="text1"/>
              </w:rPr>
              <w:t>insert name of city or town</w:t>
            </w:r>
            <w:r w:rsidRPr="00F9528B">
              <w:rPr>
                <w:color w:val="000000" w:themeColor="text1"/>
              </w:rPr>
              <w:t>]</w:t>
            </w:r>
            <w:r w:rsidRPr="00F9528B">
              <w:rPr>
                <w:color w:val="000000" w:themeColor="text1"/>
              </w:rPr>
              <w:tab/>
            </w:r>
          </w:p>
          <w:p w14:paraId="129AB27B" w14:textId="77777777" w:rsidR="0052553E" w:rsidRPr="00F9528B" w:rsidRDefault="0052553E" w:rsidP="0052553E">
            <w:pPr>
              <w:spacing w:before="120" w:after="120"/>
              <w:rPr>
                <w:color w:val="000000" w:themeColor="text1"/>
              </w:rPr>
            </w:pPr>
            <w:r w:rsidRPr="00F9528B">
              <w:rPr>
                <w:color w:val="000000" w:themeColor="text1"/>
              </w:rPr>
              <w:t>ZIP/Postal Code: [</w:t>
            </w:r>
            <w:r w:rsidRPr="00F9528B">
              <w:rPr>
                <w:b/>
                <w:i/>
                <w:color w:val="000000" w:themeColor="text1"/>
              </w:rPr>
              <w:t>insert postal (ZIP) code, if applicable</w:t>
            </w:r>
            <w:r w:rsidRPr="00F9528B">
              <w:rPr>
                <w:color w:val="000000" w:themeColor="text1"/>
              </w:rPr>
              <w:t>]</w:t>
            </w:r>
            <w:r w:rsidRPr="00F9528B">
              <w:rPr>
                <w:color w:val="000000" w:themeColor="text1"/>
              </w:rPr>
              <w:tab/>
            </w:r>
          </w:p>
          <w:p w14:paraId="53BDE243" w14:textId="77777777" w:rsidR="0052553E" w:rsidRPr="00F9528B" w:rsidRDefault="0052553E" w:rsidP="0052553E">
            <w:pPr>
              <w:spacing w:before="120" w:after="120"/>
              <w:rPr>
                <w:color w:val="000000" w:themeColor="text1"/>
              </w:rPr>
            </w:pPr>
            <w:r w:rsidRPr="00F9528B">
              <w:rPr>
                <w:color w:val="000000" w:themeColor="text1"/>
              </w:rPr>
              <w:t>Country: [</w:t>
            </w:r>
            <w:r w:rsidRPr="00F9528B">
              <w:rPr>
                <w:b/>
                <w:i/>
                <w:color w:val="000000" w:themeColor="text1"/>
              </w:rPr>
              <w:t>insert name of country</w:t>
            </w:r>
            <w:r w:rsidRPr="00F9528B">
              <w:rPr>
                <w:color w:val="000000" w:themeColor="text1"/>
              </w:rPr>
              <w:t>]</w:t>
            </w:r>
            <w:r w:rsidRPr="00F9528B">
              <w:rPr>
                <w:color w:val="000000" w:themeColor="text1"/>
              </w:rPr>
              <w:tab/>
            </w:r>
          </w:p>
          <w:p w14:paraId="369E0C6B" w14:textId="77777777" w:rsidR="0052553E" w:rsidRPr="00F9528B" w:rsidRDefault="0052553E" w:rsidP="0052553E">
            <w:pPr>
              <w:tabs>
                <w:tab w:val="right" w:pos="7254"/>
              </w:tabs>
              <w:spacing w:before="120" w:after="120"/>
              <w:rPr>
                <w:b/>
                <w:i/>
                <w:color w:val="000000" w:themeColor="text1"/>
              </w:rPr>
            </w:pPr>
            <w:r w:rsidRPr="00F9528B">
              <w:rPr>
                <w:b/>
                <w:i/>
                <w:color w:val="000000" w:themeColor="text1"/>
              </w:rPr>
              <w:t xml:space="preserve">[The time allowed for the preparation and submission of Bids shall be determined with due consideration to the particular circumstances of the project and the magnitude and complexity of the procurement.]. </w:t>
            </w:r>
          </w:p>
          <w:p w14:paraId="684F23CF" w14:textId="77777777" w:rsidR="0052553E" w:rsidRPr="00F9528B" w:rsidRDefault="0052553E" w:rsidP="0052553E">
            <w:pPr>
              <w:tabs>
                <w:tab w:val="right" w:pos="7254"/>
              </w:tabs>
              <w:spacing w:before="120" w:after="120"/>
              <w:rPr>
                <w:color w:val="000000" w:themeColor="text1"/>
              </w:rPr>
            </w:pPr>
            <w:r w:rsidRPr="00F9528B">
              <w:rPr>
                <w:b/>
                <w:color w:val="000000" w:themeColor="text1"/>
              </w:rPr>
              <w:t xml:space="preserve">The deadline for Bid submission is: </w:t>
            </w:r>
          </w:p>
          <w:p w14:paraId="3F1DAC38" w14:textId="17A68916" w:rsidR="0052553E" w:rsidRPr="00F9528B" w:rsidRDefault="0052553E" w:rsidP="0052553E">
            <w:pPr>
              <w:spacing w:before="120" w:after="120"/>
              <w:rPr>
                <w:b/>
                <w:color w:val="000000" w:themeColor="text1"/>
              </w:rPr>
            </w:pPr>
            <w:r w:rsidRPr="00F9528B">
              <w:rPr>
                <w:color w:val="000000" w:themeColor="text1"/>
              </w:rPr>
              <w:t>Date:</w:t>
            </w:r>
            <w:r w:rsidRPr="00F9528B">
              <w:rPr>
                <w:b/>
                <w:i/>
                <w:color w:val="000000" w:themeColor="text1"/>
              </w:rPr>
              <w:t xml:space="preserve"> [insert day, month, and year, e.g. 19 December</w:t>
            </w:r>
            <w:r w:rsidR="000B7E8F" w:rsidRPr="00F9528B">
              <w:rPr>
                <w:b/>
                <w:i/>
                <w:color w:val="000000" w:themeColor="text1"/>
              </w:rPr>
              <w:t>,</w:t>
            </w:r>
            <w:r w:rsidRPr="00F9528B">
              <w:rPr>
                <w:b/>
                <w:i/>
                <w:color w:val="000000" w:themeColor="text1"/>
              </w:rPr>
              <w:t xml:space="preserve"> </w:t>
            </w:r>
            <w:r w:rsidR="000B7E8F" w:rsidRPr="00F9528B">
              <w:rPr>
                <w:b/>
                <w:i/>
                <w:color w:val="000000" w:themeColor="text1"/>
              </w:rPr>
              <w:t>2019</w:t>
            </w:r>
            <w:r w:rsidRPr="00F9528B">
              <w:rPr>
                <w:b/>
                <w:i/>
                <w:color w:val="000000" w:themeColor="text1"/>
              </w:rPr>
              <w:t>]</w:t>
            </w:r>
          </w:p>
          <w:p w14:paraId="7064A906" w14:textId="77777777" w:rsidR="0052553E" w:rsidRPr="00F9528B" w:rsidRDefault="0052553E" w:rsidP="0052553E">
            <w:pPr>
              <w:tabs>
                <w:tab w:val="right" w:pos="7254"/>
              </w:tabs>
              <w:spacing w:before="120" w:after="120"/>
              <w:rPr>
                <w:i/>
                <w:color w:val="000000" w:themeColor="text1"/>
                <w:u w:val="single"/>
              </w:rPr>
            </w:pPr>
            <w:r w:rsidRPr="00F9528B">
              <w:rPr>
                <w:color w:val="000000" w:themeColor="text1"/>
              </w:rPr>
              <w:t>Time</w:t>
            </w:r>
            <w:r w:rsidRPr="00F9528B">
              <w:rPr>
                <w:i/>
                <w:color w:val="000000" w:themeColor="text1"/>
              </w:rPr>
              <w:t>: [</w:t>
            </w:r>
            <w:r w:rsidRPr="00F9528B">
              <w:rPr>
                <w:b/>
                <w:i/>
                <w:color w:val="000000" w:themeColor="text1"/>
              </w:rPr>
              <w:t>insert time, and identify if a.m. or p.m., e.g. 10:30 a.m.</w:t>
            </w:r>
            <w:r w:rsidRPr="00F9528B">
              <w:rPr>
                <w:i/>
                <w:color w:val="000000" w:themeColor="text1"/>
              </w:rPr>
              <w:t>]</w:t>
            </w:r>
          </w:p>
          <w:p w14:paraId="60B52C5C" w14:textId="77777777" w:rsidR="0052553E" w:rsidRPr="00F9528B" w:rsidRDefault="0052553E" w:rsidP="0052553E">
            <w:pPr>
              <w:suppressAutoHyphens/>
              <w:spacing w:before="120" w:after="120"/>
              <w:rPr>
                <w:b/>
                <w:i/>
                <w:color w:val="000000" w:themeColor="text1"/>
                <w:spacing w:val="-4"/>
              </w:rPr>
            </w:pPr>
            <w:r w:rsidRPr="00F9528B">
              <w:rPr>
                <w:b/>
                <w:i/>
                <w:color w:val="000000" w:themeColor="text1"/>
                <w:spacing w:val="-4"/>
              </w:rPr>
              <w:t>[The date and time should be the same as those provided in the Specific Procurement Notice - Request for Bids, unless subsequently amended pursuant to ITB 23.2]</w:t>
            </w:r>
          </w:p>
          <w:p w14:paraId="2173B5E4" w14:textId="77777777" w:rsidR="0052553E" w:rsidRPr="00F9528B" w:rsidRDefault="0052553E" w:rsidP="0052553E">
            <w:pPr>
              <w:suppressAutoHyphens/>
              <w:spacing w:before="120" w:after="120"/>
              <w:rPr>
                <w:color w:val="000000" w:themeColor="text1"/>
              </w:rPr>
            </w:pPr>
            <w:r w:rsidRPr="00F9528B">
              <w:rPr>
                <w:color w:val="000000" w:themeColor="text1"/>
              </w:rPr>
              <w:t xml:space="preserve">Bidders </w:t>
            </w:r>
            <w:r w:rsidRPr="00F9528B">
              <w:rPr>
                <w:b/>
                <w:iCs/>
                <w:color w:val="000000" w:themeColor="text1"/>
              </w:rPr>
              <w:t>[</w:t>
            </w:r>
            <w:r w:rsidRPr="00F9528B">
              <w:rPr>
                <w:b/>
                <w:i/>
                <w:iCs/>
                <w:color w:val="000000" w:themeColor="text1"/>
              </w:rPr>
              <w:t>insert “shall” or “shall not”</w:t>
            </w:r>
            <w:r w:rsidRPr="00F9528B">
              <w:rPr>
                <w:b/>
                <w:iCs/>
                <w:color w:val="000000" w:themeColor="text1"/>
              </w:rPr>
              <w:t>]</w:t>
            </w:r>
            <w:r w:rsidRPr="00F9528B">
              <w:rPr>
                <w:color w:val="000000" w:themeColor="text1"/>
              </w:rPr>
              <w:t xml:space="preserve"> have the option of submitting their Bids electronically.</w:t>
            </w:r>
          </w:p>
          <w:p w14:paraId="6F15B7F4" w14:textId="77777777" w:rsidR="0052553E" w:rsidRPr="00F9528B" w:rsidRDefault="0052553E" w:rsidP="0052553E">
            <w:pPr>
              <w:tabs>
                <w:tab w:val="right" w:pos="7254"/>
              </w:tabs>
              <w:spacing w:before="120" w:after="120"/>
              <w:rPr>
                <w:b/>
                <w:i/>
                <w:color w:val="000000" w:themeColor="text1"/>
              </w:rPr>
            </w:pPr>
            <w:r w:rsidRPr="00F9528B">
              <w:rPr>
                <w:b/>
                <w:color w:val="000000" w:themeColor="text1"/>
              </w:rPr>
              <w:t>[</w:t>
            </w:r>
            <w:r w:rsidRPr="00F9528B">
              <w:rPr>
                <w:b/>
                <w:i/>
                <w:color w:val="000000" w:themeColor="text1"/>
              </w:rPr>
              <w:t xml:space="preserve">The following provision should be included, and the required corresponding information inserted </w:t>
            </w:r>
            <w:r w:rsidRPr="00F9528B">
              <w:rPr>
                <w:b/>
                <w:i/>
                <w:color w:val="000000" w:themeColor="text1"/>
                <w:u w:val="single"/>
              </w:rPr>
              <w:t>only</w:t>
            </w:r>
            <w:r w:rsidRPr="00F9528B">
              <w:rPr>
                <w:b/>
                <w:i/>
                <w:color w:val="000000" w:themeColor="text1"/>
              </w:rPr>
              <w:t xml:space="preserve"> if Bidders have the option of submitting their Bids electronically. Otherwise omit.]</w:t>
            </w:r>
          </w:p>
          <w:p w14:paraId="2F3EFA76" w14:textId="77777777" w:rsidR="0052553E" w:rsidRPr="00F9528B" w:rsidRDefault="0052553E" w:rsidP="0052553E">
            <w:pPr>
              <w:tabs>
                <w:tab w:val="right" w:pos="7254"/>
              </w:tabs>
              <w:spacing w:before="120" w:after="120"/>
              <w:rPr>
                <w:color w:val="000000" w:themeColor="text1"/>
              </w:rPr>
            </w:pPr>
            <w:r w:rsidRPr="00F9528B">
              <w:t xml:space="preserve">The electronic Bidding submission procedures shall be: </w:t>
            </w:r>
            <w:r w:rsidRPr="00F9528B">
              <w:rPr>
                <w:b/>
                <w:i/>
                <w:iCs/>
              </w:rPr>
              <w:t>[insert a description of the electronic bidding submission procedures.]</w:t>
            </w:r>
          </w:p>
        </w:tc>
      </w:tr>
      <w:tr w:rsidR="0052553E" w:rsidRPr="00F9528B" w14:paraId="2350517C" w14:textId="77777777" w:rsidTr="0047421D">
        <w:tblPrEx>
          <w:tblBorders>
            <w:insideH w:val="single" w:sz="8" w:space="0" w:color="000000"/>
          </w:tblBorders>
        </w:tblPrEx>
        <w:tc>
          <w:tcPr>
            <w:tcW w:w="1735" w:type="dxa"/>
          </w:tcPr>
          <w:p w14:paraId="186E3AB5" w14:textId="77777777" w:rsidR="0052553E" w:rsidRPr="00F9528B" w:rsidRDefault="0052553E" w:rsidP="0052553E">
            <w:pPr>
              <w:tabs>
                <w:tab w:val="right" w:pos="7434"/>
              </w:tabs>
              <w:spacing w:before="60" w:after="60"/>
              <w:rPr>
                <w:b/>
              </w:rPr>
            </w:pPr>
            <w:r w:rsidRPr="00F9528B">
              <w:rPr>
                <w:b/>
              </w:rPr>
              <w:t>ITB 26.1</w:t>
            </w:r>
          </w:p>
        </w:tc>
        <w:tc>
          <w:tcPr>
            <w:tcW w:w="7329" w:type="dxa"/>
          </w:tcPr>
          <w:p w14:paraId="57CEF1AB" w14:textId="77777777" w:rsidR="0052553E" w:rsidRPr="00F9528B" w:rsidRDefault="0052553E" w:rsidP="0052553E">
            <w:pPr>
              <w:tabs>
                <w:tab w:val="right" w:pos="7254"/>
              </w:tabs>
              <w:spacing w:before="120" w:after="120"/>
            </w:pPr>
            <w:r w:rsidRPr="00F9528B">
              <w:t>The Bid opening shall take place at:</w:t>
            </w:r>
          </w:p>
          <w:p w14:paraId="391A04A3" w14:textId="77777777" w:rsidR="0052553E" w:rsidRPr="00F9528B" w:rsidRDefault="0052553E" w:rsidP="0052553E">
            <w:pPr>
              <w:spacing w:before="120" w:after="120"/>
              <w:ind w:left="963" w:hanging="963"/>
            </w:pPr>
            <w:r w:rsidRPr="00F9528B">
              <w:t>Street Address: [</w:t>
            </w:r>
            <w:r w:rsidRPr="00F9528B">
              <w:rPr>
                <w:b/>
                <w:i/>
              </w:rPr>
              <w:t>insert street address and numbe</w:t>
            </w:r>
            <w:r w:rsidRPr="00F9528B">
              <w:rPr>
                <w:i/>
              </w:rPr>
              <w:t>r]</w:t>
            </w:r>
            <w:r w:rsidRPr="00F9528B">
              <w:tab/>
            </w:r>
          </w:p>
          <w:p w14:paraId="3630C10D" w14:textId="77777777" w:rsidR="0052553E" w:rsidRPr="00F9528B" w:rsidRDefault="0052553E" w:rsidP="0052553E">
            <w:pPr>
              <w:spacing w:before="120" w:after="120"/>
              <w:ind w:left="1053" w:hanging="1053"/>
            </w:pPr>
            <w:r w:rsidRPr="00F9528B">
              <w:t>Floor/Room number: [</w:t>
            </w:r>
            <w:r w:rsidRPr="00F9528B">
              <w:rPr>
                <w:b/>
                <w:i/>
              </w:rPr>
              <w:t>insert floor and room number, if applicable</w:t>
            </w:r>
            <w:r w:rsidRPr="00F9528B">
              <w:rPr>
                <w:i/>
              </w:rPr>
              <w:t>]</w:t>
            </w:r>
            <w:r w:rsidRPr="00F9528B">
              <w:tab/>
            </w:r>
          </w:p>
          <w:p w14:paraId="076ACF6A" w14:textId="77777777" w:rsidR="0052553E" w:rsidRPr="00F9528B" w:rsidRDefault="0052553E" w:rsidP="0052553E">
            <w:pPr>
              <w:spacing w:before="120" w:after="120"/>
            </w:pPr>
            <w:r w:rsidRPr="00F9528B">
              <w:t xml:space="preserve">City: </w:t>
            </w:r>
            <w:r w:rsidRPr="00F9528B">
              <w:rPr>
                <w:i/>
              </w:rPr>
              <w:t>[</w:t>
            </w:r>
            <w:r w:rsidRPr="00F9528B">
              <w:rPr>
                <w:b/>
                <w:i/>
              </w:rPr>
              <w:t>insert name of city or town</w:t>
            </w:r>
            <w:r w:rsidRPr="00F9528B">
              <w:rPr>
                <w:i/>
              </w:rPr>
              <w:t>]</w:t>
            </w:r>
          </w:p>
          <w:p w14:paraId="27A3D81F" w14:textId="77777777" w:rsidR="0052553E" w:rsidRPr="00F9528B" w:rsidRDefault="0052553E" w:rsidP="0052553E">
            <w:pPr>
              <w:pStyle w:val="BodyText"/>
              <w:spacing w:before="120" w:after="120"/>
            </w:pPr>
            <w:r w:rsidRPr="00F9528B">
              <w:t>Country:</w:t>
            </w:r>
            <w:r w:rsidRPr="00F9528B">
              <w:rPr>
                <w:i/>
              </w:rPr>
              <w:t xml:space="preserve"> [</w:t>
            </w:r>
            <w:r w:rsidRPr="00F9528B">
              <w:rPr>
                <w:b/>
                <w:i/>
              </w:rPr>
              <w:t>insert name of country</w:t>
            </w:r>
            <w:r w:rsidRPr="00F9528B">
              <w:rPr>
                <w:i/>
              </w:rPr>
              <w:t>]</w:t>
            </w:r>
          </w:p>
          <w:p w14:paraId="53A6E318" w14:textId="6AE5C3F1" w:rsidR="0052553E" w:rsidRPr="00F9528B" w:rsidRDefault="0052553E" w:rsidP="0052553E">
            <w:pPr>
              <w:spacing w:before="120" w:after="120"/>
              <w:rPr>
                <w:b/>
                <w:i/>
              </w:rPr>
            </w:pPr>
            <w:r w:rsidRPr="00F9528B">
              <w:t>Date:</w:t>
            </w:r>
            <w:r w:rsidRPr="00F9528B">
              <w:rPr>
                <w:b/>
                <w:i/>
              </w:rPr>
              <w:t xml:space="preserve"> [insert day, month, and year, e.g. 19 December</w:t>
            </w:r>
            <w:r w:rsidR="000B7E8F" w:rsidRPr="00F9528B">
              <w:rPr>
                <w:b/>
                <w:i/>
              </w:rPr>
              <w:t>,</w:t>
            </w:r>
            <w:r w:rsidRPr="00F9528B">
              <w:rPr>
                <w:b/>
                <w:i/>
              </w:rPr>
              <w:t xml:space="preserve"> </w:t>
            </w:r>
            <w:r w:rsidR="000B7E8F" w:rsidRPr="00F9528B">
              <w:rPr>
                <w:b/>
                <w:i/>
              </w:rPr>
              <w:t>2019</w:t>
            </w:r>
            <w:r w:rsidRPr="00F9528B">
              <w:rPr>
                <w:b/>
                <w:i/>
              </w:rPr>
              <w:t>]</w:t>
            </w:r>
          </w:p>
          <w:p w14:paraId="4462F4A6" w14:textId="77777777" w:rsidR="0052553E" w:rsidRPr="00F9528B" w:rsidRDefault="0052553E" w:rsidP="0052553E">
            <w:pPr>
              <w:tabs>
                <w:tab w:val="right" w:pos="7254"/>
              </w:tabs>
              <w:spacing w:before="120" w:after="120"/>
            </w:pPr>
            <w:r w:rsidRPr="00F9528B">
              <w:t xml:space="preserve">Time: </w:t>
            </w:r>
            <w:r w:rsidRPr="00F9528B">
              <w:rPr>
                <w:i/>
              </w:rPr>
              <w:t>[</w:t>
            </w:r>
            <w:r w:rsidRPr="00F9528B">
              <w:rPr>
                <w:b/>
                <w:i/>
              </w:rPr>
              <w:t>insert time, and identify if a.m. or p.m. e.g. 10:30 a.m.</w:t>
            </w:r>
            <w:r w:rsidRPr="00F9528B">
              <w:rPr>
                <w:i/>
              </w:rPr>
              <w:t xml:space="preserve">] </w:t>
            </w:r>
            <w:r w:rsidRPr="00F9528B">
              <w:rPr>
                <w:b/>
                <w:i/>
              </w:rPr>
              <w:t>[Date and time should be the same as those given for the deadline for submission of Bids in accordance with ITB 23]</w:t>
            </w:r>
            <w:r w:rsidRPr="00F9528B">
              <w:t xml:space="preserve"> </w:t>
            </w:r>
          </w:p>
        </w:tc>
      </w:tr>
      <w:tr w:rsidR="0052553E" w:rsidRPr="00F9528B" w14:paraId="39C3E08C" w14:textId="77777777" w:rsidTr="0047421D">
        <w:tblPrEx>
          <w:tblBorders>
            <w:insideH w:val="single" w:sz="8" w:space="0" w:color="000000"/>
          </w:tblBorders>
        </w:tblPrEx>
        <w:tc>
          <w:tcPr>
            <w:tcW w:w="1735" w:type="dxa"/>
          </w:tcPr>
          <w:p w14:paraId="5B52B8F8" w14:textId="77777777" w:rsidR="0052553E" w:rsidRPr="00F9528B" w:rsidRDefault="0052553E" w:rsidP="0052553E">
            <w:pPr>
              <w:tabs>
                <w:tab w:val="right" w:pos="7434"/>
              </w:tabs>
              <w:spacing w:before="60" w:after="60"/>
              <w:rPr>
                <w:b/>
              </w:rPr>
            </w:pPr>
            <w:r w:rsidRPr="00F9528B">
              <w:rPr>
                <w:b/>
                <w:bCs/>
              </w:rPr>
              <w:t>ITB 26.1</w:t>
            </w:r>
          </w:p>
        </w:tc>
        <w:tc>
          <w:tcPr>
            <w:tcW w:w="7329" w:type="dxa"/>
          </w:tcPr>
          <w:p w14:paraId="0F8EE168" w14:textId="77777777" w:rsidR="0052553E" w:rsidRPr="00F9528B" w:rsidRDefault="0052553E" w:rsidP="0052553E">
            <w:pPr>
              <w:tabs>
                <w:tab w:val="right" w:pos="7254"/>
              </w:tabs>
              <w:spacing w:before="120" w:after="120"/>
            </w:pPr>
            <w:r w:rsidRPr="00F9528B">
              <w:rPr>
                <w:b/>
                <w:i/>
              </w:rPr>
              <w:t>[The following provision should be included, and the required corresponding information inserted only if Bidders have the option of submitting their Bids electronically. Otherwise omit.]</w:t>
            </w:r>
          </w:p>
          <w:p w14:paraId="776A080D" w14:textId="77777777" w:rsidR="0052553E" w:rsidRPr="00F9528B" w:rsidRDefault="0052553E" w:rsidP="0052553E">
            <w:pPr>
              <w:tabs>
                <w:tab w:val="right" w:pos="7254"/>
              </w:tabs>
              <w:spacing w:before="60" w:after="60"/>
            </w:pPr>
            <w:r w:rsidRPr="00F9528B">
              <w:t xml:space="preserve">The electronic Bid opening procedures shall be: </w:t>
            </w:r>
            <w:r w:rsidRPr="00F9528B">
              <w:rPr>
                <w:b/>
                <w:i/>
                <w:iCs/>
              </w:rPr>
              <w:t>[insert a description of the electronic Bid opening procedures.]</w:t>
            </w:r>
          </w:p>
        </w:tc>
      </w:tr>
      <w:tr w:rsidR="0052553E" w:rsidRPr="00F9528B" w14:paraId="5B48FD37" w14:textId="77777777" w:rsidTr="0047421D">
        <w:tblPrEx>
          <w:tblBorders>
            <w:insideH w:val="single" w:sz="8" w:space="0" w:color="000000"/>
          </w:tblBorders>
        </w:tblPrEx>
        <w:tc>
          <w:tcPr>
            <w:tcW w:w="1735" w:type="dxa"/>
          </w:tcPr>
          <w:p w14:paraId="2A8A1E39" w14:textId="77777777" w:rsidR="0052553E" w:rsidRPr="00F9528B" w:rsidRDefault="0052553E" w:rsidP="0052553E">
            <w:pPr>
              <w:tabs>
                <w:tab w:val="right" w:pos="7434"/>
              </w:tabs>
              <w:spacing w:before="60" w:after="60"/>
              <w:rPr>
                <w:b/>
                <w:bCs/>
              </w:rPr>
            </w:pPr>
            <w:r w:rsidRPr="00F9528B">
              <w:rPr>
                <w:b/>
                <w:bCs/>
              </w:rPr>
              <w:t>ITB 26.6</w:t>
            </w:r>
          </w:p>
        </w:tc>
        <w:tc>
          <w:tcPr>
            <w:tcW w:w="7329" w:type="dxa"/>
          </w:tcPr>
          <w:p w14:paraId="0FB62F80" w14:textId="77777777" w:rsidR="0052553E" w:rsidRPr="00F9528B" w:rsidRDefault="0052553E" w:rsidP="0052553E">
            <w:pPr>
              <w:tabs>
                <w:tab w:val="right" w:pos="7254"/>
              </w:tabs>
              <w:spacing w:before="120" w:after="120"/>
            </w:pPr>
            <w:r w:rsidRPr="00F9528B">
              <w:t xml:space="preserve">The Letter of Bid and Price Schedules </w:t>
            </w:r>
            <w:r w:rsidRPr="00F9528B">
              <w:rPr>
                <w:iCs/>
              </w:rPr>
              <w:t xml:space="preserve">shall </w:t>
            </w:r>
            <w:r w:rsidRPr="00F9528B">
              <w:t xml:space="preserve">be initialed by _______ </w:t>
            </w:r>
            <w:r w:rsidRPr="00F9528B">
              <w:rPr>
                <w:b/>
                <w:i/>
                <w:iCs/>
              </w:rPr>
              <w:t>[insert number]</w:t>
            </w:r>
            <w:r w:rsidRPr="00F9528B">
              <w:t xml:space="preserve"> representatives of the Employer conducting Bid opening</w:t>
            </w:r>
            <w:r w:rsidRPr="00F9528B">
              <w:rPr>
                <w:i/>
              </w:rPr>
              <w:t xml:space="preserve">. __________ </w:t>
            </w:r>
            <w:r w:rsidRPr="00F9528B">
              <w:rPr>
                <w:b/>
                <w:i/>
                <w:iCs/>
              </w:rPr>
              <w:t xml:space="preserve">[Insert procedure: Example: </w:t>
            </w:r>
            <w:r w:rsidRPr="00F9528B">
              <w:rPr>
                <w:b/>
                <w:i/>
              </w:rPr>
              <w:t>Each Bid shall be initialed by all representatives and shall be numbered, any modification to the unit or total price shall be initialed by the Representative of the Employer, etc.]</w:t>
            </w:r>
          </w:p>
        </w:tc>
      </w:tr>
      <w:tr w:rsidR="0052553E" w:rsidRPr="00F9528B" w14:paraId="69C0F722" w14:textId="77777777" w:rsidTr="0005234C">
        <w:tblPrEx>
          <w:tblBorders>
            <w:insideH w:val="single" w:sz="8" w:space="0" w:color="000000"/>
          </w:tblBorders>
        </w:tblPrEx>
        <w:tc>
          <w:tcPr>
            <w:tcW w:w="9064" w:type="dxa"/>
            <w:gridSpan w:val="2"/>
          </w:tcPr>
          <w:p w14:paraId="1A271E45" w14:textId="77777777" w:rsidR="0052553E" w:rsidRPr="00F9528B" w:rsidRDefault="0052553E" w:rsidP="0052553E">
            <w:pPr>
              <w:tabs>
                <w:tab w:val="right" w:pos="7254"/>
              </w:tabs>
              <w:spacing w:before="120" w:after="120"/>
              <w:jc w:val="center"/>
            </w:pPr>
            <w:r w:rsidRPr="00F9528B">
              <w:rPr>
                <w:b/>
                <w:sz w:val="28"/>
              </w:rPr>
              <w:t>E.  Evaluation, and Comparison of Bids</w:t>
            </w:r>
          </w:p>
        </w:tc>
      </w:tr>
      <w:tr w:rsidR="0052553E" w:rsidRPr="00F9528B" w14:paraId="0BAB1829" w14:textId="77777777" w:rsidTr="0047421D">
        <w:tblPrEx>
          <w:tblBorders>
            <w:insideH w:val="single" w:sz="8" w:space="0" w:color="000000"/>
          </w:tblBorders>
        </w:tblPrEx>
        <w:tc>
          <w:tcPr>
            <w:tcW w:w="1735" w:type="dxa"/>
          </w:tcPr>
          <w:p w14:paraId="2AD5CACA" w14:textId="77777777" w:rsidR="0052553E" w:rsidRPr="00F9528B" w:rsidRDefault="0052553E" w:rsidP="0052553E">
            <w:pPr>
              <w:tabs>
                <w:tab w:val="right" w:pos="7434"/>
              </w:tabs>
              <w:spacing w:before="60" w:after="60"/>
              <w:rPr>
                <w:b/>
              </w:rPr>
            </w:pPr>
            <w:r w:rsidRPr="00F9528B">
              <w:rPr>
                <w:b/>
              </w:rPr>
              <w:t>ITB 31.3</w:t>
            </w:r>
          </w:p>
        </w:tc>
        <w:tc>
          <w:tcPr>
            <w:tcW w:w="7329" w:type="dxa"/>
          </w:tcPr>
          <w:p w14:paraId="66D16F63" w14:textId="77777777" w:rsidR="0052553E" w:rsidRPr="00F9528B" w:rsidRDefault="0052553E" w:rsidP="0052553E">
            <w:pPr>
              <w:tabs>
                <w:tab w:val="right" w:pos="7254"/>
              </w:tabs>
              <w:spacing w:before="120" w:after="120"/>
              <w:rPr>
                <w:color w:val="000000" w:themeColor="text1"/>
              </w:rPr>
            </w:pPr>
            <w:r w:rsidRPr="00F9528B">
              <w:rPr>
                <w:color w:val="000000" w:themeColor="text1"/>
              </w:rPr>
              <w:t xml:space="preserve">The adjustment shall be based on the _________ </w:t>
            </w:r>
            <w:r w:rsidRPr="00F9528B">
              <w:rPr>
                <w:b/>
                <w:color w:val="000000" w:themeColor="text1"/>
              </w:rPr>
              <w:t>[</w:t>
            </w:r>
            <w:r w:rsidRPr="00F9528B">
              <w:rPr>
                <w:b/>
                <w:i/>
                <w:color w:val="000000" w:themeColor="text1"/>
              </w:rPr>
              <w:t>insert “average” or ‘highest”]</w:t>
            </w:r>
            <w:r w:rsidRPr="00F9528B">
              <w:rPr>
                <w:color w:val="000000" w:themeColor="text1"/>
              </w:rPr>
              <w:t xml:space="preserve"> price of the item or component as quoted in other substantially responsive Bids. If the price of the item or component cannot be derived from the price of other substantially responsive Bids, the Employer shall use its best estimate.</w:t>
            </w:r>
          </w:p>
        </w:tc>
      </w:tr>
      <w:tr w:rsidR="0052553E" w:rsidRPr="00F9528B" w14:paraId="1099520E" w14:textId="77777777" w:rsidTr="0047421D">
        <w:tblPrEx>
          <w:tblBorders>
            <w:insideH w:val="single" w:sz="8" w:space="0" w:color="000000"/>
          </w:tblBorders>
        </w:tblPrEx>
        <w:tc>
          <w:tcPr>
            <w:tcW w:w="1735" w:type="dxa"/>
          </w:tcPr>
          <w:p w14:paraId="3DCAA5A6" w14:textId="77777777" w:rsidR="0052553E" w:rsidRPr="00F9528B" w:rsidRDefault="0052553E" w:rsidP="0052553E">
            <w:pPr>
              <w:tabs>
                <w:tab w:val="right" w:pos="7434"/>
              </w:tabs>
              <w:spacing w:before="60" w:after="60"/>
              <w:rPr>
                <w:b/>
              </w:rPr>
            </w:pPr>
            <w:r w:rsidRPr="00F9528B">
              <w:rPr>
                <w:b/>
              </w:rPr>
              <w:t>ITB 33.1</w:t>
            </w:r>
          </w:p>
        </w:tc>
        <w:tc>
          <w:tcPr>
            <w:tcW w:w="7329" w:type="dxa"/>
          </w:tcPr>
          <w:p w14:paraId="2241B975" w14:textId="77777777" w:rsidR="0052553E" w:rsidRPr="00F9528B" w:rsidRDefault="0052553E" w:rsidP="0052553E">
            <w:pPr>
              <w:tabs>
                <w:tab w:val="right" w:pos="7254"/>
              </w:tabs>
              <w:spacing w:before="120" w:after="120"/>
              <w:rPr>
                <w:i/>
              </w:rPr>
            </w:pPr>
            <w:r w:rsidRPr="00F9528B">
              <w:t>The currency that shall be used for Bid evaluation and comparison purposes to convert (at the selling exchange rate) all Bid prices expressed in various currencies into a single currency is: ____________</w:t>
            </w:r>
            <w:r w:rsidRPr="00F9528B">
              <w:rPr>
                <w:b/>
                <w:i/>
              </w:rPr>
              <w:t xml:space="preserve"> [Insert name of currency]</w:t>
            </w:r>
          </w:p>
          <w:p w14:paraId="4E748369" w14:textId="77777777" w:rsidR="0052553E" w:rsidRPr="00F9528B" w:rsidRDefault="0052553E" w:rsidP="0052553E">
            <w:pPr>
              <w:tabs>
                <w:tab w:val="right" w:pos="7254"/>
              </w:tabs>
              <w:spacing w:before="120" w:after="120"/>
              <w:rPr>
                <w:b/>
              </w:rPr>
            </w:pPr>
            <w:r w:rsidRPr="00F9528B">
              <w:t>The source of exchange rate shall be: ___________</w:t>
            </w:r>
            <w:r w:rsidRPr="00F9528B">
              <w:rPr>
                <w:b/>
                <w:i/>
              </w:rPr>
              <w:t xml:space="preserve"> [Insert name of </w:t>
            </w:r>
            <w:r w:rsidRPr="00F9528B">
              <w:rPr>
                <w:b/>
                <w:i/>
                <w:iCs/>
              </w:rPr>
              <w:t>the source of exchange rates (e.g.,</w:t>
            </w:r>
            <w:r w:rsidRPr="00F9528B">
              <w:rPr>
                <w:b/>
                <w:i/>
              </w:rPr>
              <w:t xml:space="preserve"> the Central Bank in the Employer’s Country).]</w:t>
            </w:r>
          </w:p>
          <w:p w14:paraId="66E23F0A" w14:textId="77777777" w:rsidR="0052553E" w:rsidRPr="00F9528B" w:rsidRDefault="0052553E" w:rsidP="0052553E">
            <w:pPr>
              <w:tabs>
                <w:tab w:val="right" w:pos="7254"/>
              </w:tabs>
              <w:spacing w:before="120" w:after="120"/>
            </w:pPr>
            <w:r w:rsidRPr="00F9528B">
              <w:t>The date for the exchange rate shall be</w:t>
            </w:r>
            <w:r w:rsidRPr="00F9528B">
              <w:rPr>
                <w:i/>
              </w:rPr>
              <w:t xml:space="preserve">: </w:t>
            </w:r>
            <w:r w:rsidRPr="00F9528B">
              <w:rPr>
                <w:b/>
                <w:bCs/>
                <w:i/>
              </w:rPr>
              <w:t>[</w:t>
            </w:r>
            <w:r w:rsidRPr="00F9528B">
              <w:rPr>
                <w:b/>
                <w:i/>
              </w:rPr>
              <w:t>insert day, month and year, e.g. 19 December 2017 not earlier than 28 days prior to the deadline for submission of the Bids, nor later than the original date for the expiry of Bid validity].</w:t>
            </w:r>
          </w:p>
        </w:tc>
      </w:tr>
      <w:tr w:rsidR="0052553E" w:rsidRPr="00F9528B" w14:paraId="1B903E15" w14:textId="77777777" w:rsidTr="0047421D">
        <w:tblPrEx>
          <w:tblBorders>
            <w:insideH w:val="single" w:sz="8" w:space="0" w:color="000000"/>
          </w:tblBorders>
        </w:tblPrEx>
        <w:trPr>
          <w:trHeight w:val="2314"/>
        </w:trPr>
        <w:tc>
          <w:tcPr>
            <w:tcW w:w="1735" w:type="dxa"/>
          </w:tcPr>
          <w:p w14:paraId="64ED9A62" w14:textId="77777777" w:rsidR="0052553E" w:rsidRPr="00F9528B" w:rsidRDefault="0052553E" w:rsidP="0052553E">
            <w:pPr>
              <w:tabs>
                <w:tab w:val="right" w:pos="7434"/>
              </w:tabs>
              <w:spacing w:before="60" w:after="60"/>
              <w:rPr>
                <w:b/>
              </w:rPr>
            </w:pPr>
            <w:r w:rsidRPr="00F9528B">
              <w:rPr>
                <w:b/>
              </w:rPr>
              <w:t xml:space="preserve">ITB 35.4 (f) </w:t>
            </w:r>
          </w:p>
        </w:tc>
        <w:tc>
          <w:tcPr>
            <w:tcW w:w="7329" w:type="dxa"/>
          </w:tcPr>
          <w:p w14:paraId="0A487D64" w14:textId="77777777" w:rsidR="0052553E" w:rsidRPr="00F9528B" w:rsidRDefault="0052553E" w:rsidP="0052553E">
            <w:pPr>
              <w:spacing w:before="120" w:after="120"/>
              <w:rPr>
                <w:b/>
                <w:i/>
              </w:rPr>
            </w:pPr>
            <w:r w:rsidRPr="00F9528B">
              <w:t xml:space="preserve">The adjustments shall be determined using the following criteria, from amongst those set out in Section III, "Evaluation and Qualification Criteria": </w:t>
            </w:r>
            <w:r w:rsidRPr="00F9528B">
              <w:rPr>
                <w:b/>
                <w:i/>
                <w:iCs/>
              </w:rPr>
              <w:t>[refer to Section III, "Evaluation and Qualification Criteria;" insert complementary details if necessary</w:t>
            </w:r>
            <w:r w:rsidRPr="00F9528B">
              <w:rPr>
                <w:b/>
                <w:i/>
              </w:rPr>
              <w:t xml:space="preserve">] </w:t>
            </w:r>
          </w:p>
          <w:p w14:paraId="19FF2C5D" w14:textId="77777777" w:rsidR="0052553E" w:rsidRPr="00F9528B" w:rsidRDefault="0052553E" w:rsidP="0052553E">
            <w:pPr>
              <w:pStyle w:val="ListParagraph"/>
              <w:numPr>
                <w:ilvl w:val="0"/>
                <w:numId w:val="101"/>
              </w:numPr>
              <w:spacing w:before="120" w:after="120"/>
              <w:ind w:right="-14"/>
              <w:contextualSpacing w:val="0"/>
              <w:jc w:val="left"/>
              <w:rPr>
                <w:b/>
              </w:rPr>
            </w:pPr>
            <w:r w:rsidRPr="00F9528B">
              <w:t xml:space="preserve">Deviation in Time for Completion: </w:t>
            </w:r>
            <w:r w:rsidRPr="00F9528B">
              <w:rPr>
                <w:b/>
                <w:i/>
                <w:iCs/>
              </w:rPr>
              <w:t>[insert Yes or No. If yes insert the adjustment factor in Section III, "Evaluation and Qualification Criteria"];</w:t>
            </w:r>
          </w:p>
          <w:p w14:paraId="6D55A6C0" w14:textId="77777777" w:rsidR="0052553E" w:rsidRPr="00F9528B" w:rsidRDefault="0052553E" w:rsidP="0052553E">
            <w:pPr>
              <w:pStyle w:val="ListParagraph"/>
              <w:numPr>
                <w:ilvl w:val="0"/>
                <w:numId w:val="101"/>
              </w:numPr>
              <w:spacing w:before="120" w:after="120"/>
              <w:ind w:right="-14"/>
              <w:contextualSpacing w:val="0"/>
              <w:jc w:val="left"/>
            </w:pPr>
            <w:r w:rsidRPr="00F9528B">
              <w:t xml:space="preserve">Life cycle costs: the </w:t>
            </w:r>
            <w:r w:rsidRPr="00F9528B" w:rsidDel="00E572C6">
              <w:t>projected</w:t>
            </w:r>
            <w:r w:rsidRPr="00F9528B">
              <w:t xml:space="preserve"> </w:t>
            </w:r>
            <w:r w:rsidRPr="00F9528B" w:rsidDel="00E572C6">
              <w:t>operating</w:t>
            </w:r>
            <w:r w:rsidRPr="00F9528B">
              <w:t xml:space="preserve"> </w:t>
            </w:r>
            <w:r w:rsidRPr="00F9528B" w:rsidDel="00E572C6">
              <w:t>and</w:t>
            </w:r>
            <w:r w:rsidRPr="00F9528B">
              <w:t xml:space="preserve"> </w:t>
            </w:r>
            <w:r w:rsidRPr="00F9528B" w:rsidDel="00E572C6">
              <w:t>maintenance</w:t>
            </w:r>
            <w:r w:rsidRPr="00F9528B">
              <w:t xml:space="preserve"> costs during the life of the goods or equipment </w:t>
            </w:r>
            <w:r w:rsidRPr="00F9528B">
              <w:rPr>
                <w:b/>
                <w:i/>
              </w:rPr>
              <w:t>[insert Yes or No, if yes, insert the Methodology and criteria in Section III, "Evaluation and Qualification Criteria"];</w:t>
            </w:r>
          </w:p>
          <w:p w14:paraId="09EB1215" w14:textId="77777777" w:rsidR="0052553E" w:rsidRPr="00F9528B" w:rsidRDefault="0052553E" w:rsidP="0052553E">
            <w:pPr>
              <w:pStyle w:val="ListParagraph"/>
              <w:numPr>
                <w:ilvl w:val="0"/>
                <w:numId w:val="101"/>
              </w:numPr>
              <w:spacing w:before="120" w:after="120"/>
              <w:ind w:right="-14"/>
              <w:contextualSpacing w:val="0"/>
              <w:jc w:val="left"/>
            </w:pPr>
            <w:r w:rsidRPr="00F9528B">
              <w:t xml:space="preserve">Functional Guarantees of the Facilities </w:t>
            </w:r>
            <w:r w:rsidRPr="00F9528B">
              <w:rPr>
                <w:b/>
                <w:i/>
              </w:rPr>
              <w:t>[insert Yes or No, if Yes, insert methodology and criteria in Section III, "Evaluation and Qualification Criteria"]</w:t>
            </w:r>
          </w:p>
          <w:p w14:paraId="1A216CB3" w14:textId="77777777" w:rsidR="0052553E" w:rsidRPr="00F9528B" w:rsidRDefault="0052553E" w:rsidP="0052553E">
            <w:pPr>
              <w:pStyle w:val="ListParagraph"/>
              <w:numPr>
                <w:ilvl w:val="0"/>
                <w:numId w:val="101"/>
              </w:numPr>
              <w:spacing w:before="120" w:after="120"/>
              <w:ind w:right="-14"/>
              <w:contextualSpacing w:val="0"/>
              <w:jc w:val="left"/>
            </w:pPr>
            <w:r w:rsidRPr="00F9528B">
              <w:t>Work, services, facilities, etc., to be provided by the Employer</w:t>
            </w:r>
            <w:r w:rsidRPr="00F9528B">
              <w:rPr>
                <w:b/>
                <w:i/>
              </w:rPr>
              <w:t xml:space="preserve"> [insert Yes or No, if yes, insert the Methodology and criteria in Section III, "Evaluation and Qualification Criteria"];</w:t>
            </w:r>
          </w:p>
          <w:p w14:paraId="0F53C3EE" w14:textId="77777777" w:rsidR="0052553E" w:rsidRPr="00F9528B" w:rsidRDefault="0052553E" w:rsidP="0052553E">
            <w:pPr>
              <w:pStyle w:val="ListParagraph"/>
              <w:widowControl w:val="0"/>
              <w:numPr>
                <w:ilvl w:val="0"/>
                <w:numId w:val="101"/>
              </w:numPr>
              <w:spacing w:before="120" w:after="120"/>
              <w:ind w:right="-14"/>
              <w:contextualSpacing w:val="0"/>
              <w:jc w:val="left"/>
            </w:pPr>
            <w:r w:rsidRPr="00F9528B">
              <w:rPr>
                <w:b/>
                <w:i/>
                <w:iCs/>
              </w:rPr>
              <w:t>[</w:t>
            </w:r>
            <w:r w:rsidRPr="00F9528B">
              <w:rPr>
                <w:b/>
                <w:i/>
              </w:rPr>
              <w:t xml:space="preserve">insert any other specific criteria here and </w:t>
            </w:r>
            <w:r w:rsidRPr="00F9528B">
              <w:rPr>
                <w:b/>
                <w:i/>
                <w:iCs/>
              </w:rPr>
              <w:t>provide details in Section III, "Evaluation and Qualification Criteria"]</w:t>
            </w:r>
          </w:p>
        </w:tc>
      </w:tr>
      <w:tr w:rsidR="001E7318" w:rsidRPr="00F9528B" w14:paraId="5AC92423" w14:textId="77777777" w:rsidTr="0047421D">
        <w:tblPrEx>
          <w:tblBorders>
            <w:insideH w:val="single" w:sz="8" w:space="0" w:color="000000"/>
          </w:tblBorders>
        </w:tblPrEx>
        <w:trPr>
          <w:trHeight w:val="1034"/>
        </w:trPr>
        <w:tc>
          <w:tcPr>
            <w:tcW w:w="1735" w:type="dxa"/>
          </w:tcPr>
          <w:p w14:paraId="34853249" w14:textId="048A6CA3" w:rsidR="001E7318" w:rsidRPr="00F9528B" w:rsidRDefault="0005234C" w:rsidP="0047421D">
            <w:pPr>
              <w:tabs>
                <w:tab w:val="right" w:pos="7434"/>
              </w:tabs>
              <w:spacing w:before="60" w:after="60"/>
              <w:jc w:val="left"/>
              <w:rPr>
                <w:b/>
              </w:rPr>
            </w:pPr>
            <w:r w:rsidRPr="00F9528B">
              <w:rPr>
                <w:b/>
              </w:rPr>
              <w:t>ITB 38.1 BAFO</w:t>
            </w:r>
          </w:p>
        </w:tc>
        <w:tc>
          <w:tcPr>
            <w:tcW w:w="7329" w:type="dxa"/>
          </w:tcPr>
          <w:p w14:paraId="3FE4929B" w14:textId="72E53AAC" w:rsidR="0005234C" w:rsidRPr="00F9528B" w:rsidRDefault="0005234C" w:rsidP="0047421D">
            <w:r w:rsidRPr="00F9528B">
              <w:t>[</w:t>
            </w:r>
            <w:r w:rsidRPr="00F9528B">
              <w:rPr>
                <w:i/>
                <w:iCs/>
              </w:rPr>
              <w:t>Delete if not applicable</w:t>
            </w:r>
            <w:r w:rsidRPr="00F9528B">
              <w:t>]</w:t>
            </w:r>
          </w:p>
          <w:p w14:paraId="3ED91C93" w14:textId="77777777" w:rsidR="0005234C" w:rsidRPr="00F9528B" w:rsidRDefault="0005234C" w:rsidP="000B7E8F"/>
          <w:p w14:paraId="2A2A0C32" w14:textId="77777777" w:rsidR="0005234C" w:rsidRPr="00F9528B" w:rsidRDefault="0005234C" w:rsidP="00787D2F">
            <w:r w:rsidRPr="00F9528B">
              <w:t xml:space="preserve">The evaluation will use the Best and Final Offer (BAFO) method. </w:t>
            </w:r>
          </w:p>
          <w:p w14:paraId="74E6F16F" w14:textId="77777777" w:rsidR="001E7318" w:rsidRPr="00F9528B" w:rsidRDefault="001E7318" w:rsidP="0047421D"/>
        </w:tc>
      </w:tr>
      <w:tr w:rsidR="0005234C" w:rsidRPr="00F9528B" w14:paraId="23BC0A5C" w14:textId="77777777" w:rsidTr="0047421D">
        <w:tblPrEx>
          <w:tblBorders>
            <w:insideH w:val="single" w:sz="8" w:space="0" w:color="000000"/>
          </w:tblBorders>
        </w:tblPrEx>
        <w:trPr>
          <w:trHeight w:val="1115"/>
        </w:trPr>
        <w:tc>
          <w:tcPr>
            <w:tcW w:w="1735" w:type="dxa"/>
          </w:tcPr>
          <w:p w14:paraId="1883EC21" w14:textId="53FC3C12" w:rsidR="0005234C" w:rsidRPr="00F9528B" w:rsidRDefault="0005234C" w:rsidP="0005234C">
            <w:pPr>
              <w:tabs>
                <w:tab w:val="right" w:pos="7434"/>
              </w:tabs>
              <w:spacing w:before="60" w:after="60"/>
              <w:rPr>
                <w:b/>
                <w:bCs/>
              </w:rPr>
            </w:pPr>
            <w:r w:rsidRPr="00F9528B">
              <w:rPr>
                <w:b/>
                <w:bCs/>
              </w:rPr>
              <w:t>ITB 38.2</w:t>
            </w:r>
          </w:p>
          <w:p w14:paraId="42786C75" w14:textId="18066669" w:rsidR="0005234C" w:rsidRPr="00F9528B" w:rsidRDefault="0005234C" w:rsidP="0005234C">
            <w:pPr>
              <w:tabs>
                <w:tab w:val="right" w:pos="7434"/>
              </w:tabs>
              <w:spacing w:before="60" w:after="60"/>
              <w:rPr>
                <w:b/>
              </w:rPr>
            </w:pPr>
            <w:r w:rsidRPr="00F9528B">
              <w:rPr>
                <w:b/>
                <w:bCs/>
              </w:rPr>
              <w:t>Negotiations</w:t>
            </w:r>
          </w:p>
        </w:tc>
        <w:tc>
          <w:tcPr>
            <w:tcW w:w="7329" w:type="dxa"/>
          </w:tcPr>
          <w:p w14:paraId="65CFC70F" w14:textId="4DF9DFD7" w:rsidR="0005234C" w:rsidRPr="00F9528B" w:rsidRDefault="0005234C" w:rsidP="0047421D">
            <w:r w:rsidRPr="00F9528B">
              <w:t>[</w:t>
            </w:r>
            <w:r w:rsidRPr="00F9528B">
              <w:rPr>
                <w:i/>
                <w:iCs/>
              </w:rPr>
              <w:t xml:space="preserve">Delete if not applicable or if BDS </w:t>
            </w:r>
            <w:r w:rsidR="000B7E8F" w:rsidRPr="00F9528B">
              <w:rPr>
                <w:i/>
                <w:iCs/>
              </w:rPr>
              <w:t xml:space="preserve">in reference to </w:t>
            </w:r>
            <w:r w:rsidRPr="00F9528B">
              <w:rPr>
                <w:i/>
                <w:iCs/>
              </w:rPr>
              <w:t>ITB 38.1 specifies that BAFO is used</w:t>
            </w:r>
            <w:r w:rsidRPr="00F9528B">
              <w:t>]</w:t>
            </w:r>
          </w:p>
          <w:p w14:paraId="6F147A2A" w14:textId="77777777" w:rsidR="0005234C" w:rsidRPr="00F9528B" w:rsidRDefault="0005234C" w:rsidP="000B7E8F"/>
          <w:p w14:paraId="7F9F96CA" w14:textId="77777777" w:rsidR="0005234C" w:rsidRPr="00F9528B" w:rsidRDefault="0005234C" w:rsidP="00787D2F">
            <w:r w:rsidRPr="00F9528B">
              <w:t xml:space="preserve">The final award will use Negotiations. </w:t>
            </w:r>
          </w:p>
          <w:p w14:paraId="20E59CC6" w14:textId="77777777" w:rsidR="0005234C" w:rsidRPr="00F9528B" w:rsidRDefault="0005234C" w:rsidP="0047421D"/>
        </w:tc>
      </w:tr>
      <w:tr w:rsidR="0005234C" w:rsidRPr="00F9528B" w14:paraId="2C31A57D" w14:textId="77777777" w:rsidTr="0047421D">
        <w:tblPrEx>
          <w:tblBorders>
            <w:insideH w:val="single" w:sz="8" w:space="0" w:color="000000"/>
          </w:tblBorders>
        </w:tblPrEx>
        <w:trPr>
          <w:trHeight w:val="2314"/>
        </w:trPr>
        <w:tc>
          <w:tcPr>
            <w:tcW w:w="1735" w:type="dxa"/>
          </w:tcPr>
          <w:p w14:paraId="2B0A8950" w14:textId="3148C400" w:rsidR="0005234C" w:rsidRPr="00F9528B" w:rsidRDefault="0005234C" w:rsidP="0005234C">
            <w:pPr>
              <w:tabs>
                <w:tab w:val="right" w:pos="7434"/>
              </w:tabs>
              <w:spacing w:before="60" w:after="60"/>
              <w:rPr>
                <w:b/>
                <w:bCs/>
              </w:rPr>
            </w:pPr>
            <w:r w:rsidRPr="00F9528B">
              <w:rPr>
                <w:b/>
                <w:bCs/>
              </w:rPr>
              <w:t>ITB 38.4</w:t>
            </w:r>
          </w:p>
          <w:p w14:paraId="0A4E51DF" w14:textId="2D4EDE3B" w:rsidR="0005234C" w:rsidRPr="00F9528B" w:rsidRDefault="00DE0A15" w:rsidP="0005234C">
            <w:pPr>
              <w:tabs>
                <w:tab w:val="right" w:pos="7434"/>
              </w:tabs>
              <w:spacing w:before="60" w:after="60"/>
              <w:rPr>
                <w:b/>
              </w:rPr>
            </w:pPr>
            <w:r w:rsidRPr="00F9528B">
              <w:rPr>
                <w:b/>
                <w:bCs/>
              </w:rPr>
              <w:t xml:space="preserve">Independent </w:t>
            </w:r>
            <w:r w:rsidR="0005234C" w:rsidRPr="00F9528B">
              <w:rPr>
                <w:b/>
                <w:bCs/>
              </w:rPr>
              <w:t xml:space="preserve">Probity </w:t>
            </w:r>
            <w:r w:rsidRPr="00F9528B">
              <w:rPr>
                <w:b/>
                <w:bCs/>
              </w:rPr>
              <w:t xml:space="preserve">Assurance </w:t>
            </w:r>
            <w:r w:rsidR="0005234C" w:rsidRPr="00F9528B">
              <w:rPr>
                <w:b/>
                <w:bCs/>
              </w:rPr>
              <w:t>Authority</w:t>
            </w:r>
          </w:p>
        </w:tc>
        <w:tc>
          <w:tcPr>
            <w:tcW w:w="7329" w:type="dxa"/>
          </w:tcPr>
          <w:p w14:paraId="69A6880F" w14:textId="77777777" w:rsidR="0005234C" w:rsidRPr="00F9528B" w:rsidRDefault="0005234C" w:rsidP="0005234C">
            <w:pPr>
              <w:widowControl w:val="0"/>
              <w:spacing w:before="120" w:after="120"/>
            </w:pPr>
            <w:r w:rsidRPr="00F9528B">
              <w:t>[</w:t>
            </w:r>
            <w:r w:rsidRPr="00F9528B">
              <w:rPr>
                <w:b/>
                <w:bCs/>
                <w:i/>
                <w:iCs/>
              </w:rPr>
              <w:t>Delete if not applicable, or delete the not applying paragraph</w:t>
            </w:r>
            <w:r w:rsidRPr="00F9528B">
              <w:t>]</w:t>
            </w:r>
          </w:p>
          <w:p w14:paraId="34BE9BAA" w14:textId="763889CF" w:rsidR="0005234C" w:rsidRPr="00F9528B" w:rsidRDefault="0005234C" w:rsidP="0005234C">
            <w:pPr>
              <w:widowControl w:val="0"/>
              <w:spacing w:before="120" w:after="120"/>
            </w:pPr>
            <w:r w:rsidRPr="00F9528B">
              <w:t xml:space="preserve">If Best and Final Offer method is used, the </w:t>
            </w:r>
            <w:r w:rsidR="00DE0A15" w:rsidRPr="00F9528B">
              <w:t xml:space="preserve">Independent Probity Assurance Authority </w:t>
            </w:r>
            <w:r w:rsidRPr="00F9528B">
              <w:t>will be: [</w:t>
            </w:r>
            <w:r w:rsidRPr="00F9528B">
              <w:rPr>
                <w:i/>
                <w:iCs/>
              </w:rPr>
              <w:t>indicate: name and address</w:t>
            </w:r>
            <w:r w:rsidRPr="00F9528B">
              <w:t>].</w:t>
            </w:r>
          </w:p>
          <w:p w14:paraId="0F669809" w14:textId="77777777" w:rsidR="0005234C" w:rsidRPr="00F9528B" w:rsidRDefault="0005234C" w:rsidP="0005234C">
            <w:pPr>
              <w:widowControl w:val="0"/>
              <w:spacing w:before="120" w:after="120"/>
            </w:pPr>
            <w:r w:rsidRPr="00F9528B">
              <w:t>or</w:t>
            </w:r>
          </w:p>
          <w:p w14:paraId="79A78F4E" w14:textId="4016B00B" w:rsidR="0005234C" w:rsidRPr="00F9528B" w:rsidRDefault="0005234C" w:rsidP="0005234C">
            <w:pPr>
              <w:spacing w:before="120" w:after="120"/>
            </w:pPr>
            <w:r w:rsidRPr="00F9528B">
              <w:t xml:space="preserve">If Negotiations are used, the </w:t>
            </w:r>
            <w:r w:rsidR="00DE0A15" w:rsidRPr="00F9528B">
              <w:t>I</w:t>
            </w:r>
            <w:r w:rsidRPr="00F9528B">
              <w:t xml:space="preserve">ndependent </w:t>
            </w:r>
            <w:r w:rsidR="00DE0A15" w:rsidRPr="00F9528B">
              <w:t>P</w:t>
            </w:r>
            <w:r w:rsidRPr="00F9528B">
              <w:t xml:space="preserve">robity </w:t>
            </w:r>
            <w:r w:rsidR="00DE0A15" w:rsidRPr="00F9528B">
              <w:t>Assurance A</w:t>
            </w:r>
            <w:r w:rsidRPr="00F9528B">
              <w:t>uthority shall be: [</w:t>
            </w:r>
            <w:r w:rsidRPr="00F9528B">
              <w:rPr>
                <w:i/>
                <w:iCs/>
              </w:rPr>
              <w:t>indicate: name and address</w:t>
            </w:r>
            <w:r w:rsidRPr="00F9528B">
              <w:t>].</w:t>
            </w:r>
          </w:p>
        </w:tc>
      </w:tr>
      <w:tr w:rsidR="001E7318" w:rsidRPr="00F9528B" w14:paraId="4E3956B3" w14:textId="77777777" w:rsidTr="0047421D">
        <w:tblPrEx>
          <w:tblBorders>
            <w:insideH w:val="single" w:sz="8" w:space="0" w:color="000000"/>
          </w:tblBorders>
        </w:tblPrEx>
        <w:trPr>
          <w:trHeight w:val="2314"/>
        </w:trPr>
        <w:tc>
          <w:tcPr>
            <w:tcW w:w="1735" w:type="dxa"/>
          </w:tcPr>
          <w:p w14:paraId="01ADCC76" w14:textId="739CBCED" w:rsidR="001E7318" w:rsidRPr="00F9528B" w:rsidRDefault="0005234C" w:rsidP="0047421D">
            <w:pPr>
              <w:tabs>
                <w:tab w:val="right" w:pos="7434"/>
              </w:tabs>
              <w:spacing w:before="60" w:after="60"/>
              <w:jc w:val="left"/>
              <w:rPr>
                <w:b/>
              </w:rPr>
            </w:pPr>
            <w:r w:rsidRPr="00F9528B">
              <w:rPr>
                <w:b/>
              </w:rPr>
              <w:t>ITB 38.5</w:t>
            </w:r>
            <w:r w:rsidR="005F5F6A" w:rsidRPr="00F9528B">
              <w:rPr>
                <w:b/>
                <w:bCs/>
              </w:rPr>
              <w:t xml:space="preserve"> Address for submission of BAFO</w:t>
            </w:r>
          </w:p>
        </w:tc>
        <w:tc>
          <w:tcPr>
            <w:tcW w:w="7329" w:type="dxa"/>
          </w:tcPr>
          <w:p w14:paraId="74EE28F4" w14:textId="77777777" w:rsidR="005F5F6A" w:rsidRPr="00F9528B" w:rsidRDefault="005F5F6A" w:rsidP="005F5F6A">
            <w:pPr>
              <w:widowControl w:val="0"/>
              <w:spacing w:before="120" w:after="120"/>
            </w:pPr>
            <w:r w:rsidRPr="00F9528B">
              <w:t>[</w:t>
            </w:r>
            <w:r w:rsidRPr="00F9528B">
              <w:rPr>
                <w:b/>
                <w:bCs/>
                <w:i/>
                <w:iCs/>
              </w:rPr>
              <w:t>Delete if not applicable</w:t>
            </w:r>
            <w:r w:rsidRPr="00F9528B">
              <w:t>]</w:t>
            </w:r>
          </w:p>
          <w:p w14:paraId="6FA60B5A" w14:textId="77777777" w:rsidR="005F5F6A" w:rsidRPr="00F9528B" w:rsidRDefault="005F5F6A" w:rsidP="005F5F6A">
            <w:pPr>
              <w:tabs>
                <w:tab w:val="right" w:pos="7254"/>
              </w:tabs>
              <w:spacing w:before="120" w:after="120"/>
              <w:rPr>
                <w:b/>
                <w:bCs/>
                <w:i/>
                <w:iCs/>
              </w:rPr>
            </w:pPr>
            <w:r w:rsidRPr="00F9528B">
              <w:t>For the purpose of presenting the BAFO, the Employer's address is:</w:t>
            </w:r>
            <w:r w:rsidRPr="00F9528B">
              <w:rPr>
                <w:b/>
                <w:bCs/>
                <w:i/>
                <w:iCs/>
              </w:rPr>
              <w:t xml:space="preserve"> [This address may be the same as in relation to the provision of ITB 7.1 for clarification or a different one]</w:t>
            </w:r>
          </w:p>
          <w:p w14:paraId="500E7F7E" w14:textId="77777777" w:rsidR="005F5F6A" w:rsidRPr="00F9528B" w:rsidRDefault="005F5F6A" w:rsidP="005F5F6A">
            <w:pPr>
              <w:tabs>
                <w:tab w:val="right" w:pos="7254"/>
              </w:tabs>
              <w:spacing w:before="120" w:after="120"/>
              <w:rPr>
                <w:i/>
              </w:rPr>
            </w:pPr>
            <w:r w:rsidRPr="00F9528B">
              <w:t xml:space="preserve">Attention: </w:t>
            </w:r>
            <w:r w:rsidRPr="00F9528B">
              <w:rPr>
                <w:b/>
                <w:i/>
              </w:rPr>
              <w:t>[insert full name of person, if applicable</w:t>
            </w:r>
            <w:r w:rsidRPr="00F9528B">
              <w:rPr>
                <w:i/>
              </w:rPr>
              <w:t>]</w:t>
            </w:r>
          </w:p>
          <w:p w14:paraId="573DF218" w14:textId="77777777" w:rsidR="005F5F6A" w:rsidRPr="00F9528B" w:rsidRDefault="005F5F6A" w:rsidP="005F5F6A">
            <w:pPr>
              <w:tabs>
                <w:tab w:val="right" w:pos="7254"/>
              </w:tabs>
              <w:spacing w:before="120" w:after="120"/>
              <w:rPr>
                <w:i/>
              </w:rPr>
            </w:pPr>
            <w:r w:rsidRPr="00F9528B">
              <w:t xml:space="preserve">Address: </w:t>
            </w:r>
            <w:r w:rsidRPr="00F9528B">
              <w:rPr>
                <w:i/>
              </w:rPr>
              <w:t>[</w:t>
            </w:r>
            <w:r w:rsidRPr="00F9528B">
              <w:rPr>
                <w:b/>
                <w:i/>
              </w:rPr>
              <w:t>insert street address and number</w:t>
            </w:r>
            <w:r w:rsidRPr="00F9528B">
              <w:rPr>
                <w:i/>
              </w:rPr>
              <w:t>]</w:t>
            </w:r>
          </w:p>
          <w:p w14:paraId="7E7D5D14" w14:textId="77777777" w:rsidR="005F5F6A" w:rsidRPr="00F9528B" w:rsidRDefault="005F5F6A" w:rsidP="005F5F6A">
            <w:pPr>
              <w:tabs>
                <w:tab w:val="right" w:pos="7254"/>
              </w:tabs>
              <w:spacing w:before="120" w:after="120"/>
              <w:rPr>
                <w:i/>
              </w:rPr>
            </w:pPr>
            <w:r w:rsidRPr="00F9528B">
              <w:t>Floor/Room number</w:t>
            </w:r>
            <w:r w:rsidRPr="00F9528B">
              <w:rPr>
                <w:i/>
              </w:rPr>
              <w:t>: [</w:t>
            </w:r>
            <w:r w:rsidRPr="00F9528B">
              <w:rPr>
                <w:b/>
                <w:i/>
              </w:rPr>
              <w:t>insert floor and room number, if applicable</w:t>
            </w:r>
            <w:r w:rsidRPr="00F9528B">
              <w:rPr>
                <w:i/>
              </w:rPr>
              <w:t>]</w:t>
            </w:r>
            <w:r w:rsidRPr="00F9528B">
              <w:tab/>
            </w:r>
          </w:p>
          <w:p w14:paraId="2A68CAB8" w14:textId="77777777" w:rsidR="005F5F6A" w:rsidRPr="00F9528B" w:rsidRDefault="005F5F6A" w:rsidP="005F5F6A">
            <w:pPr>
              <w:tabs>
                <w:tab w:val="right" w:pos="7254"/>
              </w:tabs>
              <w:spacing w:before="120" w:after="120"/>
              <w:rPr>
                <w:i/>
              </w:rPr>
            </w:pPr>
            <w:r w:rsidRPr="00F9528B">
              <w:t>City:</w:t>
            </w:r>
            <w:r w:rsidRPr="00F9528B">
              <w:rPr>
                <w:i/>
              </w:rPr>
              <w:t>] [</w:t>
            </w:r>
            <w:r w:rsidRPr="00F9528B">
              <w:rPr>
                <w:b/>
                <w:i/>
              </w:rPr>
              <w:t>insert name of city or town</w:t>
            </w:r>
            <w:r w:rsidRPr="00F9528B">
              <w:rPr>
                <w:i/>
              </w:rPr>
              <w:t>]</w:t>
            </w:r>
          </w:p>
          <w:p w14:paraId="1135B177" w14:textId="77777777" w:rsidR="005F5F6A" w:rsidRPr="00F9528B" w:rsidRDefault="005F5F6A" w:rsidP="005F5F6A">
            <w:pPr>
              <w:tabs>
                <w:tab w:val="right" w:pos="7254"/>
              </w:tabs>
              <w:spacing w:before="120" w:after="120"/>
              <w:rPr>
                <w:i/>
              </w:rPr>
            </w:pPr>
            <w:r w:rsidRPr="00F9528B">
              <w:t>ZIP Code: [</w:t>
            </w:r>
            <w:r w:rsidRPr="00F9528B">
              <w:rPr>
                <w:b/>
                <w:i/>
              </w:rPr>
              <w:t>insert postal (ZIP) code, if applicable</w:t>
            </w:r>
            <w:r w:rsidRPr="00F9528B">
              <w:rPr>
                <w:i/>
              </w:rPr>
              <w:t>]</w:t>
            </w:r>
          </w:p>
          <w:p w14:paraId="53E5D3AF" w14:textId="77777777" w:rsidR="005F5F6A" w:rsidRPr="00F9528B" w:rsidRDefault="005F5F6A" w:rsidP="005F5F6A">
            <w:pPr>
              <w:tabs>
                <w:tab w:val="right" w:pos="7254"/>
              </w:tabs>
              <w:spacing w:before="120" w:after="120"/>
            </w:pPr>
            <w:r w:rsidRPr="00F9528B">
              <w:t>Country: :</w:t>
            </w:r>
            <w:r w:rsidRPr="00F9528B">
              <w:rPr>
                <w:i/>
              </w:rPr>
              <w:t>[</w:t>
            </w:r>
            <w:r w:rsidRPr="00F9528B">
              <w:rPr>
                <w:b/>
                <w:i/>
              </w:rPr>
              <w:t>insert name of country</w:t>
            </w:r>
            <w:r w:rsidRPr="00F9528B">
              <w:rPr>
                <w:i/>
              </w:rPr>
              <w:t>]</w:t>
            </w:r>
            <w:r w:rsidRPr="00F9528B">
              <w:t xml:space="preserve"> </w:t>
            </w:r>
          </w:p>
          <w:p w14:paraId="0389882A" w14:textId="77777777" w:rsidR="001E7318" w:rsidRPr="00F9528B" w:rsidRDefault="001E7318" w:rsidP="0052553E">
            <w:pPr>
              <w:spacing w:before="120" w:after="120"/>
            </w:pPr>
          </w:p>
        </w:tc>
      </w:tr>
      <w:tr w:rsidR="005F5F6A" w:rsidRPr="00F9528B" w14:paraId="1B0FC05C" w14:textId="77777777" w:rsidTr="0047421D">
        <w:tblPrEx>
          <w:tblBorders>
            <w:insideH w:val="single" w:sz="8" w:space="0" w:color="000000"/>
          </w:tblBorders>
        </w:tblPrEx>
        <w:trPr>
          <w:trHeight w:val="831"/>
        </w:trPr>
        <w:tc>
          <w:tcPr>
            <w:tcW w:w="1735" w:type="dxa"/>
          </w:tcPr>
          <w:p w14:paraId="22C3E1AD" w14:textId="4FB575C0" w:rsidR="005F5F6A" w:rsidRPr="00F9528B" w:rsidRDefault="005F5F6A" w:rsidP="0047421D">
            <w:pPr>
              <w:tabs>
                <w:tab w:val="right" w:pos="7434"/>
              </w:tabs>
              <w:spacing w:before="60" w:after="60"/>
              <w:jc w:val="left"/>
              <w:rPr>
                <w:b/>
                <w:bCs/>
              </w:rPr>
            </w:pPr>
            <w:r w:rsidRPr="00F9528B">
              <w:rPr>
                <w:b/>
              </w:rPr>
              <w:t>ITB 38.5</w:t>
            </w:r>
            <w:r w:rsidRPr="00F9528B">
              <w:rPr>
                <w:b/>
                <w:bCs/>
              </w:rPr>
              <w:t xml:space="preserve"> Deadline for submission of BAFO</w:t>
            </w:r>
          </w:p>
          <w:p w14:paraId="215F2D21" w14:textId="1A713548" w:rsidR="005F5F6A" w:rsidRPr="00F9528B" w:rsidRDefault="005F5F6A" w:rsidP="0047421D">
            <w:pPr>
              <w:tabs>
                <w:tab w:val="right" w:pos="7434"/>
              </w:tabs>
              <w:spacing w:before="60" w:after="60"/>
              <w:jc w:val="left"/>
              <w:rPr>
                <w:b/>
              </w:rPr>
            </w:pPr>
          </w:p>
        </w:tc>
        <w:tc>
          <w:tcPr>
            <w:tcW w:w="7329" w:type="dxa"/>
          </w:tcPr>
          <w:p w14:paraId="247FC5C7" w14:textId="77777777" w:rsidR="005F5F6A" w:rsidRPr="00F9528B" w:rsidRDefault="005F5F6A" w:rsidP="005F5F6A">
            <w:pPr>
              <w:widowControl w:val="0"/>
              <w:spacing w:before="120" w:after="120"/>
            </w:pPr>
            <w:r w:rsidRPr="00F9528B">
              <w:rPr>
                <w:b/>
                <w:bCs/>
              </w:rPr>
              <w:t>[</w:t>
            </w:r>
            <w:r w:rsidRPr="00F9528B">
              <w:rPr>
                <w:b/>
                <w:bCs/>
                <w:i/>
                <w:iCs/>
              </w:rPr>
              <w:t>Delete if not applicable</w:t>
            </w:r>
            <w:r w:rsidRPr="00F9528B">
              <w:rPr>
                <w:b/>
                <w:bCs/>
              </w:rPr>
              <w:t>]</w:t>
            </w:r>
          </w:p>
          <w:p w14:paraId="54D329F3" w14:textId="77777777" w:rsidR="005F5F6A" w:rsidRPr="00F9528B" w:rsidRDefault="005F5F6A" w:rsidP="005F5F6A">
            <w:pPr>
              <w:tabs>
                <w:tab w:val="right" w:pos="7254"/>
              </w:tabs>
              <w:spacing w:before="60" w:after="60"/>
            </w:pPr>
          </w:p>
          <w:p w14:paraId="43FD3422" w14:textId="77777777" w:rsidR="005F5F6A" w:rsidRPr="00F9528B" w:rsidRDefault="005F5F6A" w:rsidP="005F5F6A">
            <w:pPr>
              <w:tabs>
                <w:tab w:val="right" w:pos="7254"/>
              </w:tabs>
              <w:spacing w:before="60" w:after="60"/>
            </w:pPr>
            <w:r w:rsidRPr="00F9528B">
              <w:t xml:space="preserve">The deadline for the presentation of the Best and Final Offer is: </w:t>
            </w:r>
          </w:p>
          <w:p w14:paraId="63C5C28F" w14:textId="5E977076" w:rsidR="005F5F6A" w:rsidRPr="00F9528B" w:rsidRDefault="005F5F6A" w:rsidP="005F5F6A">
            <w:pPr>
              <w:spacing w:before="120" w:after="120"/>
              <w:rPr>
                <w:b/>
                <w:i/>
              </w:rPr>
            </w:pPr>
            <w:r w:rsidRPr="00F9528B">
              <w:t>Date:</w:t>
            </w:r>
            <w:r w:rsidRPr="00F9528B">
              <w:rPr>
                <w:b/>
              </w:rPr>
              <w:t xml:space="preserve"> </w:t>
            </w:r>
            <w:r w:rsidRPr="00F9528B">
              <w:rPr>
                <w:b/>
                <w:i/>
              </w:rPr>
              <w:t>[insert day, month, and year, e.g. 19 December, 201</w:t>
            </w:r>
            <w:r w:rsidR="000B7E8F" w:rsidRPr="00F9528B">
              <w:rPr>
                <w:b/>
                <w:i/>
              </w:rPr>
              <w:t>9</w:t>
            </w:r>
            <w:r w:rsidRPr="00F9528B">
              <w:rPr>
                <w:b/>
                <w:i/>
              </w:rPr>
              <w:t>]</w:t>
            </w:r>
          </w:p>
          <w:p w14:paraId="34C5C95B" w14:textId="77777777" w:rsidR="005F5F6A" w:rsidRPr="00F9528B" w:rsidRDefault="005F5F6A" w:rsidP="005F5F6A">
            <w:pPr>
              <w:tabs>
                <w:tab w:val="right" w:pos="7254"/>
              </w:tabs>
              <w:spacing w:before="120" w:after="120"/>
              <w:rPr>
                <w:b/>
                <w:i/>
              </w:rPr>
            </w:pPr>
            <w:r w:rsidRPr="00F9528B">
              <w:t xml:space="preserve">Time: </w:t>
            </w:r>
            <w:r w:rsidRPr="00F9528B">
              <w:rPr>
                <w:i/>
              </w:rPr>
              <w:t>[</w:t>
            </w:r>
            <w:r w:rsidRPr="00F9528B">
              <w:rPr>
                <w:b/>
                <w:i/>
              </w:rPr>
              <w:t>insert time, and identify if a.m. or p.m. e.g. 10:30 a.m.</w:t>
            </w:r>
            <w:r w:rsidRPr="00F9528B">
              <w:rPr>
                <w:i/>
              </w:rPr>
              <w:t xml:space="preserve">] </w:t>
            </w:r>
            <w:r w:rsidRPr="00F9528B">
              <w:rPr>
                <w:b/>
                <w:i/>
              </w:rPr>
              <w:t>[Date and time should be the same as those given for the deadline for submission of Bids (ITB 22)]</w:t>
            </w:r>
          </w:p>
          <w:p w14:paraId="22CA86FF" w14:textId="77777777" w:rsidR="005F5F6A" w:rsidRPr="00F9528B" w:rsidRDefault="005F5F6A" w:rsidP="005F5F6A">
            <w:pPr>
              <w:tabs>
                <w:tab w:val="right" w:pos="7254"/>
              </w:tabs>
              <w:spacing w:before="120" w:after="120"/>
              <w:rPr>
                <w:i/>
              </w:rPr>
            </w:pPr>
            <w:r w:rsidRPr="00F9528B">
              <w:rPr>
                <w:i/>
              </w:rPr>
              <w:t>[Note: the time allowed for the preparation and presentation of the BAFO will be determined by giving due consideration to the particular circumstances of the Project and the magnitude and complexity of the procurement. The period must be at least five business days, unless another term is agreed with the Bank].</w:t>
            </w:r>
          </w:p>
          <w:p w14:paraId="4EA99D6F" w14:textId="77777777" w:rsidR="005F5F6A" w:rsidRPr="00F9528B" w:rsidRDefault="005F5F6A" w:rsidP="005F5F6A">
            <w:pPr>
              <w:tabs>
                <w:tab w:val="right" w:pos="7254"/>
              </w:tabs>
              <w:spacing w:before="120" w:after="120"/>
              <w:rPr>
                <w:i/>
              </w:rPr>
            </w:pPr>
          </w:p>
          <w:p w14:paraId="5C097906" w14:textId="77777777" w:rsidR="005F5F6A" w:rsidRPr="00F9528B" w:rsidRDefault="005F5F6A" w:rsidP="005F5F6A">
            <w:pPr>
              <w:tabs>
                <w:tab w:val="right" w:pos="7254"/>
              </w:tabs>
              <w:spacing w:before="120" w:after="120"/>
              <w:rPr>
                <w:i/>
              </w:rPr>
            </w:pPr>
            <w:r w:rsidRPr="00F9528B">
              <w:rPr>
                <w:i/>
              </w:rPr>
              <w:t>[Note: The following provision should be included and the required corresponding information inserted only if Bidders have the option of submitting their Bids electronically. Otherwise omit.]</w:t>
            </w:r>
          </w:p>
          <w:p w14:paraId="7274C2E1" w14:textId="77777777" w:rsidR="005F5F6A" w:rsidRPr="00F9528B" w:rsidRDefault="005F5F6A" w:rsidP="005F5F6A">
            <w:pPr>
              <w:spacing w:before="120" w:after="120"/>
            </w:pPr>
            <w:r w:rsidRPr="00F9528B">
              <w:t xml:space="preserve">Bidders </w:t>
            </w:r>
            <w:r w:rsidRPr="00F9528B">
              <w:rPr>
                <w:b/>
                <w:iCs/>
              </w:rPr>
              <w:t>[</w:t>
            </w:r>
            <w:r w:rsidRPr="00F9528B">
              <w:rPr>
                <w:b/>
                <w:i/>
                <w:iCs/>
              </w:rPr>
              <w:t>insert “shall” or “shall not”</w:t>
            </w:r>
            <w:r w:rsidRPr="00F9528B">
              <w:rPr>
                <w:b/>
                <w:iCs/>
              </w:rPr>
              <w:t>]</w:t>
            </w:r>
            <w:r w:rsidRPr="00F9528B">
              <w:t xml:space="preserve"> have the option of submitting their BAFO Bids electronically.</w:t>
            </w:r>
          </w:p>
          <w:p w14:paraId="5B5305BB" w14:textId="6AE7B4A1" w:rsidR="005F5F6A" w:rsidRPr="00F9528B" w:rsidRDefault="005F5F6A" w:rsidP="000B7E8F">
            <w:pPr>
              <w:tabs>
                <w:tab w:val="right" w:pos="7254"/>
              </w:tabs>
              <w:spacing w:before="60" w:after="60"/>
            </w:pPr>
            <w:r w:rsidRPr="00F9528B">
              <w:t xml:space="preserve">The electronic Bid opening procedures shall be: </w:t>
            </w:r>
            <w:r w:rsidRPr="00F9528B">
              <w:rPr>
                <w:b/>
                <w:i/>
                <w:iCs/>
              </w:rPr>
              <w:t xml:space="preserve">[insert a description of the electronic Bid opening procedures] </w:t>
            </w:r>
          </w:p>
        </w:tc>
      </w:tr>
      <w:tr w:rsidR="005F5F6A" w:rsidRPr="00F9528B" w14:paraId="305E60DA" w14:textId="77777777" w:rsidTr="0047421D">
        <w:tblPrEx>
          <w:tblBorders>
            <w:insideH w:val="single" w:sz="8" w:space="0" w:color="000000"/>
          </w:tblBorders>
        </w:tblPrEx>
        <w:trPr>
          <w:trHeight w:val="2314"/>
        </w:trPr>
        <w:tc>
          <w:tcPr>
            <w:tcW w:w="1735" w:type="dxa"/>
          </w:tcPr>
          <w:p w14:paraId="48C989A4" w14:textId="76953716" w:rsidR="005F5F6A" w:rsidRPr="00F9528B" w:rsidRDefault="005F5F6A" w:rsidP="000B7E8F">
            <w:pPr>
              <w:tabs>
                <w:tab w:val="right" w:pos="7434"/>
              </w:tabs>
              <w:spacing w:before="60" w:after="60"/>
              <w:jc w:val="left"/>
              <w:rPr>
                <w:b/>
              </w:rPr>
            </w:pPr>
            <w:r w:rsidRPr="00F9528B">
              <w:rPr>
                <w:b/>
              </w:rPr>
              <w:t xml:space="preserve">ITB 38.5 </w:t>
            </w:r>
            <w:r w:rsidRPr="00F9528B">
              <w:rPr>
                <w:b/>
                <w:bCs/>
              </w:rPr>
              <w:t>Address for Negotiations and submission of negotiated Bid</w:t>
            </w:r>
          </w:p>
        </w:tc>
        <w:tc>
          <w:tcPr>
            <w:tcW w:w="7329" w:type="dxa"/>
          </w:tcPr>
          <w:p w14:paraId="296AF51F" w14:textId="77777777" w:rsidR="005F5F6A" w:rsidRPr="00F9528B" w:rsidRDefault="005F5F6A" w:rsidP="005F5F6A">
            <w:pPr>
              <w:widowControl w:val="0"/>
              <w:spacing w:before="120" w:after="120"/>
            </w:pPr>
            <w:r w:rsidRPr="00F9528B">
              <w:t>[</w:t>
            </w:r>
            <w:r w:rsidRPr="00F9528B">
              <w:rPr>
                <w:b/>
                <w:bCs/>
                <w:i/>
                <w:iCs/>
              </w:rPr>
              <w:t>Delete if not applicable</w:t>
            </w:r>
            <w:r w:rsidRPr="00F9528B">
              <w:t>]</w:t>
            </w:r>
          </w:p>
          <w:p w14:paraId="074A5D30" w14:textId="77777777" w:rsidR="005F5F6A" w:rsidRPr="00F9528B" w:rsidRDefault="005F5F6A" w:rsidP="005F5F6A">
            <w:pPr>
              <w:tabs>
                <w:tab w:val="right" w:pos="7254"/>
              </w:tabs>
              <w:spacing w:before="120" w:after="120"/>
              <w:rPr>
                <w:b/>
                <w:bCs/>
                <w:i/>
                <w:iCs/>
              </w:rPr>
            </w:pPr>
            <w:r w:rsidRPr="00F9528B">
              <w:t>For the purpose of starting Negotiations and presenting the negotiated bid, the Employer's address is:</w:t>
            </w:r>
            <w:r w:rsidRPr="00F9528B">
              <w:rPr>
                <w:b/>
                <w:bCs/>
                <w:i/>
                <w:iCs/>
              </w:rPr>
              <w:t xml:space="preserve"> [This address may be the same as in relation to the provision of ITB 7.1 for clarification or a different one]</w:t>
            </w:r>
          </w:p>
          <w:p w14:paraId="4AE5B362" w14:textId="77777777" w:rsidR="005F5F6A" w:rsidRPr="00F9528B" w:rsidRDefault="005F5F6A" w:rsidP="005F5F6A">
            <w:pPr>
              <w:tabs>
                <w:tab w:val="right" w:pos="7254"/>
              </w:tabs>
              <w:spacing w:before="120" w:after="120"/>
              <w:rPr>
                <w:i/>
              </w:rPr>
            </w:pPr>
            <w:r w:rsidRPr="00F9528B">
              <w:t xml:space="preserve">Attention: </w:t>
            </w:r>
            <w:r w:rsidRPr="00F9528B">
              <w:rPr>
                <w:b/>
                <w:i/>
              </w:rPr>
              <w:t>[insert full name of person, if applicable</w:t>
            </w:r>
            <w:r w:rsidRPr="00F9528B">
              <w:rPr>
                <w:i/>
              </w:rPr>
              <w:t>]</w:t>
            </w:r>
          </w:p>
          <w:p w14:paraId="691F923D" w14:textId="77777777" w:rsidR="005F5F6A" w:rsidRPr="00F9528B" w:rsidRDefault="005F5F6A" w:rsidP="005F5F6A">
            <w:pPr>
              <w:tabs>
                <w:tab w:val="right" w:pos="7254"/>
              </w:tabs>
              <w:spacing w:before="120" w:after="120"/>
              <w:rPr>
                <w:i/>
              </w:rPr>
            </w:pPr>
            <w:r w:rsidRPr="00F9528B">
              <w:t xml:space="preserve">Address: </w:t>
            </w:r>
            <w:r w:rsidRPr="00F9528B">
              <w:rPr>
                <w:i/>
              </w:rPr>
              <w:t>[</w:t>
            </w:r>
            <w:r w:rsidRPr="00F9528B">
              <w:rPr>
                <w:b/>
                <w:i/>
              </w:rPr>
              <w:t>insert street address and number</w:t>
            </w:r>
            <w:r w:rsidRPr="00F9528B">
              <w:rPr>
                <w:i/>
              </w:rPr>
              <w:t>]</w:t>
            </w:r>
          </w:p>
          <w:p w14:paraId="7B3A0D9E" w14:textId="77777777" w:rsidR="005F5F6A" w:rsidRPr="00F9528B" w:rsidRDefault="005F5F6A" w:rsidP="005F5F6A">
            <w:pPr>
              <w:tabs>
                <w:tab w:val="right" w:pos="7254"/>
              </w:tabs>
              <w:spacing w:before="120" w:after="120"/>
              <w:rPr>
                <w:i/>
              </w:rPr>
            </w:pPr>
            <w:r w:rsidRPr="00F9528B">
              <w:t>Floor/Room number</w:t>
            </w:r>
            <w:r w:rsidRPr="00F9528B">
              <w:rPr>
                <w:i/>
              </w:rPr>
              <w:t>: [</w:t>
            </w:r>
            <w:r w:rsidRPr="00F9528B">
              <w:rPr>
                <w:b/>
                <w:i/>
              </w:rPr>
              <w:t>insert floor and room number, if applicable</w:t>
            </w:r>
            <w:r w:rsidRPr="00F9528B">
              <w:rPr>
                <w:i/>
              </w:rPr>
              <w:t>]</w:t>
            </w:r>
            <w:r w:rsidRPr="00F9528B">
              <w:tab/>
            </w:r>
          </w:p>
          <w:p w14:paraId="7D294FF8" w14:textId="77777777" w:rsidR="005F5F6A" w:rsidRPr="00F9528B" w:rsidRDefault="005F5F6A" w:rsidP="005F5F6A">
            <w:pPr>
              <w:tabs>
                <w:tab w:val="right" w:pos="7254"/>
              </w:tabs>
              <w:spacing w:before="120" w:after="120"/>
              <w:rPr>
                <w:i/>
              </w:rPr>
            </w:pPr>
            <w:r w:rsidRPr="00F9528B">
              <w:t>City:</w:t>
            </w:r>
            <w:r w:rsidRPr="00F9528B">
              <w:rPr>
                <w:i/>
              </w:rPr>
              <w:t>] [</w:t>
            </w:r>
            <w:r w:rsidRPr="00F9528B">
              <w:rPr>
                <w:b/>
                <w:i/>
              </w:rPr>
              <w:t>insert name of city or town</w:t>
            </w:r>
            <w:r w:rsidRPr="00F9528B">
              <w:rPr>
                <w:i/>
              </w:rPr>
              <w:t>]</w:t>
            </w:r>
          </w:p>
          <w:p w14:paraId="34EDDAC0" w14:textId="77777777" w:rsidR="005F5F6A" w:rsidRPr="00F9528B" w:rsidRDefault="005F5F6A" w:rsidP="005F5F6A">
            <w:pPr>
              <w:tabs>
                <w:tab w:val="right" w:pos="7254"/>
              </w:tabs>
              <w:spacing w:before="120" w:after="120"/>
              <w:rPr>
                <w:i/>
              </w:rPr>
            </w:pPr>
            <w:r w:rsidRPr="00F9528B">
              <w:t>ZIP Code: [</w:t>
            </w:r>
            <w:r w:rsidRPr="00F9528B">
              <w:rPr>
                <w:b/>
                <w:i/>
              </w:rPr>
              <w:t>insert postal (ZIP) code, if applicable</w:t>
            </w:r>
            <w:r w:rsidRPr="00F9528B">
              <w:rPr>
                <w:i/>
              </w:rPr>
              <w:t>]</w:t>
            </w:r>
          </w:p>
          <w:p w14:paraId="23EDC2C1" w14:textId="77777777" w:rsidR="005F5F6A" w:rsidRPr="00F9528B" w:rsidRDefault="005F5F6A" w:rsidP="005F5F6A">
            <w:pPr>
              <w:tabs>
                <w:tab w:val="right" w:pos="7254"/>
              </w:tabs>
              <w:spacing w:before="120" w:after="120"/>
              <w:rPr>
                <w:i/>
              </w:rPr>
            </w:pPr>
            <w:r w:rsidRPr="00F9528B">
              <w:t>Country: :</w:t>
            </w:r>
            <w:r w:rsidRPr="00F9528B">
              <w:rPr>
                <w:i/>
              </w:rPr>
              <w:t>[</w:t>
            </w:r>
            <w:r w:rsidRPr="00F9528B">
              <w:rPr>
                <w:b/>
                <w:i/>
              </w:rPr>
              <w:t>insert name of country</w:t>
            </w:r>
            <w:r w:rsidRPr="00F9528B">
              <w:rPr>
                <w:i/>
              </w:rPr>
              <w:t>]</w:t>
            </w:r>
          </w:p>
          <w:p w14:paraId="76B24718" w14:textId="77777777" w:rsidR="005F5F6A" w:rsidRPr="00F9528B" w:rsidRDefault="005F5F6A" w:rsidP="005F5F6A">
            <w:pPr>
              <w:spacing w:before="120" w:after="120"/>
            </w:pPr>
          </w:p>
        </w:tc>
      </w:tr>
      <w:tr w:rsidR="005F5F6A" w:rsidRPr="00F9528B" w14:paraId="416B9DEF" w14:textId="77777777" w:rsidTr="0047421D">
        <w:tblPrEx>
          <w:tblBorders>
            <w:insideH w:val="single" w:sz="8" w:space="0" w:color="000000"/>
          </w:tblBorders>
        </w:tblPrEx>
        <w:trPr>
          <w:trHeight w:val="2314"/>
        </w:trPr>
        <w:tc>
          <w:tcPr>
            <w:tcW w:w="1735" w:type="dxa"/>
          </w:tcPr>
          <w:p w14:paraId="5AC7BCB4" w14:textId="76DE57FE" w:rsidR="005F5F6A" w:rsidRPr="00F9528B" w:rsidRDefault="005F5F6A" w:rsidP="0047421D">
            <w:pPr>
              <w:tabs>
                <w:tab w:val="right" w:pos="7434"/>
              </w:tabs>
              <w:spacing w:before="60" w:after="60"/>
              <w:jc w:val="left"/>
              <w:rPr>
                <w:b/>
                <w:bCs/>
              </w:rPr>
            </w:pPr>
            <w:r w:rsidRPr="00F9528B">
              <w:rPr>
                <w:b/>
                <w:bCs/>
              </w:rPr>
              <w:t>ITB 38.5 Deadline for submission of negotiated Bid</w:t>
            </w:r>
          </w:p>
          <w:p w14:paraId="46ED8AAD" w14:textId="77777777" w:rsidR="005F5F6A" w:rsidRPr="00F9528B" w:rsidRDefault="005F5F6A" w:rsidP="0047421D">
            <w:pPr>
              <w:tabs>
                <w:tab w:val="right" w:pos="7434"/>
              </w:tabs>
              <w:spacing w:before="60" w:after="60"/>
              <w:jc w:val="left"/>
              <w:rPr>
                <w:b/>
              </w:rPr>
            </w:pPr>
          </w:p>
        </w:tc>
        <w:tc>
          <w:tcPr>
            <w:tcW w:w="7329" w:type="dxa"/>
          </w:tcPr>
          <w:p w14:paraId="0AEB4A12" w14:textId="77777777" w:rsidR="005F5F6A" w:rsidRPr="00F9528B" w:rsidRDefault="005F5F6A" w:rsidP="005F5F6A">
            <w:pPr>
              <w:widowControl w:val="0"/>
              <w:spacing w:before="120" w:after="120"/>
            </w:pPr>
            <w:r w:rsidRPr="00F9528B">
              <w:t>[</w:t>
            </w:r>
            <w:r w:rsidRPr="00F9528B">
              <w:rPr>
                <w:b/>
                <w:bCs/>
                <w:i/>
                <w:iCs/>
              </w:rPr>
              <w:t>Delete if not applicable</w:t>
            </w:r>
            <w:r w:rsidRPr="00F9528B">
              <w:t>]</w:t>
            </w:r>
          </w:p>
          <w:p w14:paraId="7F855C51" w14:textId="77777777" w:rsidR="005F5F6A" w:rsidRPr="00F9528B" w:rsidRDefault="005F5F6A" w:rsidP="005F5F6A">
            <w:pPr>
              <w:widowControl w:val="0"/>
              <w:spacing w:before="120" w:after="120"/>
            </w:pPr>
            <w:r w:rsidRPr="00F9528B">
              <w:t>The deadline for the presentation of the negotiated Bid will be defined in a Notification of the Employer certified by the Probity Authority.</w:t>
            </w:r>
          </w:p>
          <w:p w14:paraId="3A339014" w14:textId="77777777" w:rsidR="005F5F6A" w:rsidRPr="00F9528B" w:rsidRDefault="005F5F6A" w:rsidP="005F5F6A">
            <w:pPr>
              <w:widowControl w:val="0"/>
              <w:spacing w:before="120" w:after="120"/>
              <w:rPr>
                <w:i/>
                <w:iCs/>
              </w:rPr>
            </w:pPr>
            <w:r w:rsidRPr="00F9528B">
              <w:rPr>
                <w:i/>
                <w:iCs/>
              </w:rPr>
              <w:t>[Note: the time allowed to present the negotiated bid will be determined by giving due consideration to the particular circumstances of the Project and the magnitude and complexity of the procurement. The period allowed must be at least five business days from the end of the negotiations]</w:t>
            </w:r>
          </w:p>
          <w:p w14:paraId="672B2475" w14:textId="77777777" w:rsidR="005F5F6A" w:rsidRPr="00F9528B" w:rsidRDefault="005F5F6A" w:rsidP="005F5F6A">
            <w:pPr>
              <w:widowControl w:val="0"/>
              <w:spacing w:before="120" w:after="120"/>
            </w:pPr>
            <w:r w:rsidRPr="00F9528B">
              <w:t>[</w:t>
            </w:r>
            <w:r w:rsidRPr="00F9528B">
              <w:rPr>
                <w:i/>
                <w:iCs/>
              </w:rPr>
              <w:t>The following provision will be included and the corresponding information required will be indicated only if Bidders have the option to submit the Negotiated Offer electronically. Delete if not applicable</w:t>
            </w:r>
            <w:r w:rsidRPr="00F9528B">
              <w:t>].</w:t>
            </w:r>
          </w:p>
          <w:p w14:paraId="7D228A7F" w14:textId="77777777" w:rsidR="005F5F6A" w:rsidRPr="00F9528B" w:rsidRDefault="005F5F6A" w:rsidP="005F5F6A">
            <w:pPr>
              <w:spacing w:before="120" w:after="120"/>
            </w:pPr>
            <w:r w:rsidRPr="00F9528B">
              <w:t xml:space="preserve">Selected Bidder </w:t>
            </w:r>
            <w:r w:rsidRPr="00F9528B">
              <w:rPr>
                <w:b/>
                <w:iCs/>
              </w:rPr>
              <w:t>[</w:t>
            </w:r>
            <w:r w:rsidRPr="00F9528B">
              <w:rPr>
                <w:b/>
                <w:i/>
                <w:iCs/>
              </w:rPr>
              <w:t>insert “shall” or “shall not”</w:t>
            </w:r>
            <w:r w:rsidRPr="00F9528B">
              <w:rPr>
                <w:b/>
                <w:iCs/>
              </w:rPr>
              <w:t>]</w:t>
            </w:r>
            <w:r w:rsidRPr="00F9528B">
              <w:t xml:space="preserve"> have the option of submitting its negotiated Bid electronically.</w:t>
            </w:r>
          </w:p>
          <w:p w14:paraId="31281CDA" w14:textId="77777777" w:rsidR="005F5F6A" w:rsidRPr="00F9528B" w:rsidRDefault="005F5F6A" w:rsidP="005F5F6A">
            <w:pPr>
              <w:widowControl w:val="0"/>
              <w:spacing w:before="120" w:after="120"/>
            </w:pPr>
            <w:r w:rsidRPr="00F9528B">
              <w:t xml:space="preserve">The procedures for submitting the negotiated bid electronically will be the following: </w:t>
            </w:r>
            <w:r w:rsidRPr="00F9528B">
              <w:rPr>
                <w:i/>
                <w:iCs/>
              </w:rPr>
              <w:t>[</w:t>
            </w:r>
            <w:r w:rsidRPr="00F9528B">
              <w:rPr>
                <w:b/>
                <w:bCs/>
                <w:i/>
                <w:iCs/>
              </w:rPr>
              <w:t>describe the procedures for submitting bids electronically</w:t>
            </w:r>
            <w:r w:rsidRPr="00F9528B">
              <w:rPr>
                <w:i/>
                <w:iCs/>
              </w:rPr>
              <w:t xml:space="preserve">] </w:t>
            </w:r>
            <w:r w:rsidRPr="00F9528B">
              <w:t>________________</w:t>
            </w:r>
          </w:p>
          <w:p w14:paraId="21EDF8B9" w14:textId="77777777" w:rsidR="005F5F6A" w:rsidRPr="00F9528B" w:rsidRDefault="005F5F6A" w:rsidP="005F5F6A">
            <w:pPr>
              <w:spacing w:before="120" w:after="120"/>
            </w:pPr>
          </w:p>
        </w:tc>
      </w:tr>
      <w:tr w:rsidR="005F5F6A" w:rsidRPr="00F9528B" w14:paraId="4525F23B" w14:textId="77777777" w:rsidTr="0047421D">
        <w:tblPrEx>
          <w:tblBorders>
            <w:insideH w:val="single" w:sz="8" w:space="0" w:color="000000"/>
          </w:tblBorders>
        </w:tblPrEx>
        <w:trPr>
          <w:trHeight w:val="831"/>
        </w:trPr>
        <w:tc>
          <w:tcPr>
            <w:tcW w:w="9064" w:type="dxa"/>
            <w:gridSpan w:val="2"/>
          </w:tcPr>
          <w:p w14:paraId="7BB7618A" w14:textId="5A5B2669" w:rsidR="005F5F6A" w:rsidRPr="00F9528B" w:rsidRDefault="005F5F6A" w:rsidP="005F5F6A">
            <w:pPr>
              <w:spacing w:before="120" w:after="120"/>
              <w:jc w:val="center"/>
              <w:rPr>
                <w:b/>
                <w:sz w:val="28"/>
              </w:rPr>
            </w:pPr>
            <w:r w:rsidRPr="00F9528B">
              <w:rPr>
                <w:b/>
                <w:sz w:val="28"/>
              </w:rPr>
              <w:t>D. Award of Contract</w:t>
            </w:r>
          </w:p>
        </w:tc>
      </w:tr>
      <w:tr w:rsidR="005F5F6A" w:rsidRPr="00F9528B" w14:paraId="3C2EFEAF" w14:textId="77777777" w:rsidTr="0047421D">
        <w:tblPrEx>
          <w:tblBorders>
            <w:insideH w:val="single" w:sz="8" w:space="0" w:color="000000"/>
          </w:tblBorders>
        </w:tblPrEx>
        <w:trPr>
          <w:trHeight w:val="1114"/>
        </w:trPr>
        <w:tc>
          <w:tcPr>
            <w:tcW w:w="1735" w:type="dxa"/>
          </w:tcPr>
          <w:p w14:paraId="2A0A9A48" w14:textId="6F018474" w:rsidR="005F5F6A" w:rsidRPr="00F9528B" w:rsidRDefault="005F5F6A" w:rsidP="005F5F6A">
            <w:pPr>
              <w:spacing w:before="120"/>
              <w:jc w:val="left"/>
              <w:rPr>
                <w:b/>
                <w:bCs/>
              </w:rPr>
            </w:pPr>
            <w:r w:rsidRPr="00F9528B">
              <w:rPr>
                <w:b/>
                <w:bCs/>
              </w:rPr>
              <w:t>ITB 46.1</w:t>
            </w:r>
            <w:r w:rsidRPr="00F9528B">
              <w:rPr>
                <w:b/>
                <w:bCs/>
              </w:rPr>
              <w:br/>
              <w:t>Beneficia</w:t>
            </w:r>
            <w:r w:rsidR="00642EB5" w:rsidRPr="00F9528B">
              <w:rPr>
                <w:b/>
                <w:bCs/>
              </w:rPr>
              <w:t>l</w:t>
            </w:r>
            <w:r w:rsidRPr="00F9528B">
              <w:rPr>
                <w:b/>
                <w:bCs/>
              </w:rPr>
              <w:t xml:space="preserve"> Ownership</w:t>
            </w:r>
          </w:p>
          <w:p w14:paraId="2EBE605A" w14:textId="77777777" w:rsidR="005F5F6A" w:rsidRPr="00F9528B" w:rsidRDefault="005F5F6A" w:rsidP="005F5F6A">
            <w:pPr>
              <w:tabs>
                <w:tab w:val="right" w:pos="7434"/>
              </w:tabs>
              <w:spacing w:before="60" w:after="60"/>
              <w:jc w:val="left"/>
              <w:rPr>
                <w:b/>
              </w:rPr>
            </w:pPr>
          </w:p>
        </w:tc>
        <w:tc>
          <w:tcPr>
            <w:tcW w:w="7329" w:type="dxa"/>
          </w:tcPr>
          <w:p w14:paraId="58833256" w14:textId="385776AF" w:rsidR="005F5F6A" w:rsidRPr="00F9528B" w:rsidRDefault="005F5F6A" w:rsidP="005F5F6A">
            <w:pPr>
              <w:spacing w:before="120" w:after="120"/>
            </w:pPr>
            <w:r w:rsidRPr="00F9528B">
              <w:t xml:space="preserve">The selected Bidder </w:t>
            </w:r>
            <w:r w:rsidRPr="00F9528B">
              <w:rPr>
                <w:b/>
                <w:bCs/>
                <w:i/>
                <w:iCs/>
              </w:rPr>
              <w:t>["shall" or "shall not"]</w:t>
            </w:r>
            <w:r w:rsidRPr="00F9528B">
              <w:t xml:space="preserve"> submit the Form of Disclosure of Beneficia</w:t>
            </w:r>
            <w:r w:rsidR="00642EB5" w:rsidRPr="00F9528B">
              <w:t>l</w:t>
            </w:r>
            <w:r w:rsidRPr="00F9528B">
              <w:t xml:space="preserve"> Ownership.</w:t>
            </w:r>
          </w:p>
        </w:tc>
      </w:tr>
      <w:tr w:rsidR="005F5F6A" w:rsidRPr="00F9528B" w14:paraId="38042093" w14:textId="77777777" w:rsidTr="0047421D">
        <w:tblPrEx>
          <w:tblBorders>
            <w:insideH w:val="single" w:sz="8" w:space="0" w:color="000000"/>
          </w:tblBorders>
        </w:tblPrEx>
        <w:trPr>
          <w:trHeight w:val="2314"/>
        </w:trPr>
        <w:tc>
          <w:tcPr>
            <w:tcW w:w="1735" w:type="dxa"/>
          </w:tcPr>
          <w:p w14:paraId="27C62750" w14:textId="038AAECB" w:rsidR="005F5F6A" w:rsidRPr="00F9528B" w:rsidRDefault="005F5F6A" w:rsidP="005F5F6A">
            <w:pPr>
              <w:spacing w:before="120"/>
              <w:rPr>
                <w:b/>
                <w:bCs/>
              </w:rPr>
            </w:pPr>
            <w:r w:rsidRPr="00F9528B">
              <w:rPr>
                <w:b/>
                <w:bCs/>
              </w:rPr>
              <w:t>ITB 48.1</w:t>
            </w:r>
          </w:p>
          <w:p w14:paraId="710C4B30" w14:textId="77DEFFCD" w:rsidR="005F5F6A" w:rsidRPr="00F9528B" w:rsidRDefault="005F5F6A" w:rsidP="005F5F6A">
            <w:pPr>
              <w:tabs>
                <w:tab w:val="right" w:pos="7434"/>
              </w:tabs>
              <w:spacing w:before="60" w:after="60"/>
              <w:jc w:val="left"/>
              <w:rPr>
                <w:b/>
              </w:rPr>
            </w:pPr>
            <w:r w:rsidRPr="00F9528B">
              <w:rPr>
                <w:b/>
                <w:bCs/>
              </w:rPr>
              <w:t>Procurement-related Complaints</w:t>
            </w:r>
          </w:p>
        </w:tc>
        <w:tc>
          <w:tcPr>
            <w:tcW w:w="7329" w:type="dxa"/>
          </w:tcPr>
          <w:p w14:paraId="16B545DF" w14:textId="77777777" w:rsidR="005F5F6A" w:rsidRPr="00F9528B" w:rsidRDefault="005F5F6A" w:rsidP="005F5F6A">
            <w:pPr>
              <w:spacing w:before="120" w:after="120"/>
              <w:rPr>
                <w:color w:val="000000"/>
              </w:rPr>
            </w:pPr>
            <w:r w:rsidRPr="00F9528B">
              <w:rPr>
                <w:color w:val="000000"/>
              </w:rPr>
              <w:t>The procedures for making a Procurement-related Complaint are detailed in the Procurement Policies for Goods and Works financed by the Inter-American Development Bank GN-2349-15.</w:t>
            </w:r>
          </w:p>
          <w:p w14:paraId="4346449E" w14:textId="6CAEBC9D" w:rsidR="005F5F6A" w:rsidRPr="00F9528B" w:rsidRDefault="005F5F6A" w:rsidP="005F5F6A">
            <w:pPr>
              <w:spacing w:before="120" w:after="120"/>
            </w:pPr>
            <w:r w:rsidRPr="00F9528B">
              <w:rPr>
                <w:color w:val="000000"/>
              </w:rPr>
              <w:t xml:space="preserve"> If a Bidder wishes to make a Procurement-related Complaint, the Bidder should submit its complaint following </w:t>
            </w:r>
            <w:r w:rsidRPr="00F9528B">
              <w:t>these procedures, in writing (by the quickest means available, that is by email), to:</w:t>
            </w:r>
          </w:p>
          <w:p w14:paraId="79C33B9C" w14:textId="77777777" w:rsidR="005F5F6A" w:rsidRPr="00F9528B" w:rsidRDefault="005F5F6A" w:rsidP="005F5F6A">
            <w:pPr>
              <w:spacing w:before="120" w:after="120"/>
              <w:ind w:left="341"/>
              <w:rPr>
                <w:i/>
              </w:rPr>
            </w:pPr>
            <w:r w:rsidRPr="00F9528B">
              <w:rPr>
                <w:b/>
              </w:rPr>
              <w:t>For the attention</w:t>
            </w:r>
            <w:r w:rsidRPr="00F9528B">
              <w:t xml:space="preserve">: </w:t>
            </w:r>
            <w:r w:rsidRPr="00F9528B">
              <w:rPr>
                <w:i/>
              </w:rPr>
              <w:t>[insert full name of person receiving complaints]</w:t>
            </w:r>
          </w:p>
          <w:p w14:paraId="51D2C42F" w14:textId="77777777" w:rsidR="005F5F6A" w:rsidRPr="00F9528B" w:rsidRDefault="005F5F6A" w:rsidP="005F5F6A">
            <w:pPr>
              <w:spacing w:before="120" w:after="120"/>
              <w:ind w:left="341"/>
            </w:pPr>
            <w:r w:rsidRPr="00F9528B">
              <w:rPr>
                <w:b/>
              </w:rPr>
              <w:t>Title/position</w:t>
            </w:r>
            <w:r w:rsidRPr="00F9528B">
              <w:t xml:space="preserve">: </w:t>
            </w:r>
            <w:r w:rsidRPr="00F9528B">
              <w:rPr>
                <w:i/>
              </w:rPr>
              <w:t>[insert title/position]</w:t>
            </w:r>
          </w:p>
          <w:p w14:paraId="1DBD2A4D" w14:textId="77777777" w:rsidR="005F5F6A" w:rsidRPr="00F9528B" w:rsidRDefault="005F5F6A" w:rsidP="005F5F6A">
            <w:pPr>
              <w:spacing w:before="120" w:after="120"/>
              <w:ind w:left="341"/>
              <w:rPr>
                <w:i/>
              </w:rPr>
            </w:pPr>
            <w:r w:rsidRPr="00F9528B">
              <w:rPr>
                <w:b/>
              </w:rPr>
              <w:t>Employer</w:t>
            </w:r>
            <w:r w:rsidRPr="00F9528B">
              <w:t xml:space="preserve">: </w:t>
            </w:r>
            <w:r w:rsidRPr="00F9528B">
              <w:rPr>
                <w:i/>
              </w:rPr>
              <w:t>[insert name of Employer]</w:t>
            </w:r>
          </w:p>
          <w:p w14:paraId="245C374A" w14:textId="1E7893F8" w:rsidR="005F5F6A" w:rsidRPr="00F9528B" w:rsidRDefault="005F5F6A" w:rsidP="0047421D">
            <w:pPr>
              <w:spacing w:before="120" w:after="120"/>
              <w:ind w:left="341"/>
              <w:rPr>
                <w:i/>
              </w:rPr>
            </w:pPr>
            <w:r w:rsidRPr="00F9528B">
              <w:rPr>
                <w:b/>
              </w:rPr>
              <w:t>Email address</w:t>
            </w:r>
            <w:r w:rsidRPr="00F9528B">
              <w:rPr>
                <w:i/>
              </w:rPr>
              <w:t>: [insert email address]</w:t>
            </w:r>
          </w:p>
          <w:p w14:paraId="7FAD5789" w14:textId="77777777" w:rsidR="005F5F6A" w:rsidRPr="00F9528B" w:rsidRDefault="005F5F6A" w:rsidP="005F5F6A">
            <w:pPr>
              <w:spacing w:before="120" w:after="120"/>
            </w:pPr>
          </w:p>
        </w:tc>
      </w:tr>
    </w:tbl>
    <w:p w14:paraId="7081A665" w14:textId="77777777" w:rsidR="000821F9" w:rsidRPr="00F9528B" w:rsidRDefault="000821F9">
      <w:pPr>
        <w:pStyle w:val="Footer"/>
        <w:sectPr w:rsidR="000821F9" w:rsidRPr="00F9528B" w:rsidSect="007C70FC">
          <w:headerReference w:type="even" r:id="rId16"/>
          <w:headerReference w:type="default" r:id="rId17"/>
          <w:headerReference w:type="first" r:id="rId18"/>
          <w:type w:val="oddPage"/>
          <w:pgSz w:w="12240" w:h="15840" w:code="1"/>
          <w:pgMar w:top="1440" w:right="1440" w:bottom="1440" w:left="1800" w:header="720" w:footer="720" w:gutter="0"/>
          <w:cols w:space="720"/>
          <w:titlePg/>
        </w:sectPr>
      </w:pPr>
    </w:p>
    <w:p w14:paraId="38D9679A" w14:textId="77777777" w:rsidR="005F33A7" w:rsidRPr="00F9528B" w:rsidRDefault="005F33A7">
      <w:pPr>
        <w:pStyle w:val="Footer"/>
        <w:sectPr w:rsidR="005F33A7" w:rsidRPr="00F9528B" w:rsidSect="000821F9">
          <w:pgSz w:w="12240" w:h="15840" w:code="1"/>
          <w:pgMar w:top="1440" w:right="1440" w:bottom="1440" w:left="1800" w:header="720" w:footer="720" w:gutter="0"/>
          <w:cols w:space="720"/>
          <w:titlePg/>
        </w:sectPr>
      </w:pPr>
    </w:p>
    <w:p w14:paraId="076862FA" w14:textId="77777777" w:rsidR="005F33A7" w:rsidRPr="00F9528B" w:rsidRDefault="005F33A7">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5F33A7" w:rsidRPr="00F9528B" w14:paraId="70ADE8D1" w14:textId="77777777">
        <w:trPr>
          <w:cantSplit/>
          <w:trHeight w:val="1260"/>
        </w:trPr>
        <w:tc>
          <w:tcPr>
            <w:tcW w:w="9090" w:type="dxa"/>
            <w:tcBorders>
              <w:top w:val="nil"/>
            </w:tcBorders>
            <w:vAlign w:val="center"/>
          </w:tcPr>
          <w:p w14:paraId="4AA9D71A" w14:textId="77777777" w:rsidR="005F33A7" w:rsidRPr="00F9528B" w:rsidRDefault="005F33A7" w:rsidP="00802AFA">
            <w:pPr>
              <w:pStyle w:val="Subtitle"/>
              <w:rPr>
                <w:sz w:val="28"/>
              </w:rPr>
            </w:pPr>
            <w:bookmarkStart w:id="485" w:name="_Toc41971242"/>
            <w:bookmarkStart w:id="486" w:name="_Toc527801660"/>
            <w:bookmarkStart w:id="487" w:name="_Toc125954061"/>
            <w:r w:rsidRPr="00F9528B">
              <w:t xml:space="preserve">Section III.  </w:t>
            </w:r>
            <w:r w:rsidRPr="00F9528B">
              <w:rPr>
                <w:iCs/>
              </w:rPr>
              <w:t xml:space="preserve">Evaluation and </w:t>
            </w:r>
            <w:r w:rsidR="000D6131" w:rsidRPr="00F9528B">
              <w:rPr>
                <w:iCs/>
              </w:rPr>
              <w:t>Qualification</w:t>
            </w:r>
            <w:r w:rsidRPr="00F9528B">
              <w:rPr>
                <w:iCs/>
              </w:rPr>
              <w:t xml:space="preserve"> Criteria</w:t>
            </w:r>
            <w:bookmarkStart w:id="488" w:name="_Toc41971243"/>
            <w:bookmarkEnd w:id="485"/>
            <w:bookmarkEnd w:id="486"/>
            <w:r w:rsidR="00B678DE" w:rsidRPr="00F9528B">
              <w:rPr>
                <w:iCs/>
              </w:rPr>
              <w:br/>
            </w:r>
            <w:bookmarkEnd w:id="487"/>
            <w:bookmarkEnd w:id="488"/>
          </w:p>
        </w:tc>
      </w:tr>
    </w:tbl>
    <w:p w14:paraId="5AC99B1A" w14:textId="77777777" w:rsidR="005F33A7" w:rsidRPr="00F9528B" w:rsidRDefault="005F33A7">
      <w:pPr>
        <w:pStyle w:val="Subtitle"/>
        <w:jc w:val="both"/>
        <w:rPr>
          <w:b w:val="0"/>
          <w:sz w:val="24"/>
        </w:rPr>
      </w:pPr>
    </w:p>
    <w:p w14:paraId="035013FC" w14:textId="77777777" w:rsidR="006D46B1" w:rsidRPr="00F9528B" w:rsidRDefault="006D46B1" w:rsidP="006D46B1">
      <w:r w:rsidRPr="00F9528B">
        <w:t xml:space="preserve">This Section contains all the criteria that the Employer shall use to evaluate Bids and qualify Bidders. No other factors, methods or criteria shall be used other than those specified in this bidding document. </w:t>
      </w:r>
    </w:p>
    <w:p w14:paraId="321B4E5D" w14:textId="77777777" w:rsidR="000821F9" w:rsidRPr="00F9528B" w:rsidRDefault="000821F9" w:rsidP="006D46B1"/>
    <w:p w14:paraId="5C9A18E2" w14:textId="77777777" w:rsidR="006D46B1" w:rsidRPr="00F9528B" w:rsidRDefault="006D46B1" w:rsidP="006D46B1">
      <w:r w:rsidRPr="00F9528B">
        <w:t xml:space="preserve">The Bidder shall provide all the information requested in the forms included in Section V, </w:t>
      </w:r>
      <w:r w:rsidR="00A53129" w:rsidRPr="00F9528B">
        <w:t>"</w:t>
      </w:r>
      <w:r w:rsidRPr="00F9528B">
        <w:t>Bidding Forms.</w:t>
      </w:r>
      <w:r w:rsidR="00A53129" w:rsidRPr="00F9528B">
        <w:t>"</w:t>
      </w:r>
    </w:p>
    <w:p w14:paraId="1EB97171" w14:textId="77777777" w:rsidR="000821F9" w:rsidRPr="00F9528B" w:rsidRDefault="000821F9" w:rsidP="006D46B1">
      <w:pPr>
        <w:rPr>
          <w:i/>
        </w:rPr>
      </w:pPr>
    </w:p>
    <w:p w14:paraId="4B41BFA3" w14:textId="77777777" w:rsidR="006D46B1" w:rsidRPr="00F9528B" w:rsidRDefault="006D46B1" w:rsidP="006D46B1">
      <w:pPr>
        <w:rPr>
          <w:rStyle w:val="Hyperlink"/>
          <w:i/>
          <w:color w:val="auto"/>
          <w:u w:val="none"/>
        </w:rPr>
      </w:pPr>
      <w:r w:rsidRPr="00F9528B">
        <w:rPr>
          <w:i/>
        </w:rPr>
        <w:t>[The Employer shall select the criteria deemed appropriate for the procurement process, insert the appropriate wording using the samples below or other acceptable wording, and delete the text in italics]</w:t>
      </w:r>
    </w:p>
    <w:p w14:paraId="3461A3E9" w14:textId="77777777" w:rsidR="006D46B1" w:rsidRPr="00F9528B" w:rsidRDefault="006D46B1" w:rsidP="006D46B1">
      <w:pPr>
        <w:jc w:val="left"/>
      </w:pPr>
    </w:p>
    <w:p w14:paraId="20D9F75D" w14:textId="77777777" w:rsidR="006D46B1" w:rsidRPr="00F9528B" w:rsidRDefault="006D46B1" w:rsidP="006D46B1">
      <w:r w:rsidRPr="00F9528B">
        <w:br w:type="page"/>
      </w:r>
    </w:p>
    <w:p w14:paraId="64F37CD4" w14:textId="77777777" w:rsidR="000C1E68" w:rsidRPr="00F9528B" w:rsidRDefault="006D46B1" w:rsidP="006D46B1">
      <w:pPr>
        <w:jc w:val="center"/>
        <w:rPr>
          <w:b/>
          <w:sz w:val="36"/>
          <w:szCs w:val="32"/>
        </w:rPr>
      </w:pPr>
      <w:r w:rsidRPr="00F9528B">
        <w:rPr>
          <w:b/>
          <w:sz w:val="36"/>
          <w:szCs w:val="32"/>
        </w:rPr>
        <w:t>Table of Criteria</w:t>
      </w:r>
    </w:p>
    <w:p w14:paraId="6C08CD3F" w14:textId="77777777" w:rsidR="006D46B1" w:rsidRPr="00F9528B" w:rsidRDefault="006D46B1" w:rsidP="006D46B1">
      <w:pPr>
        <w:jc w:val="center"/>
        <w:rPr>
          <w:rFonts w:ascii="Times New Roman Bold" w:hAnsi="Times New Roman Bold"/>
          <w:b/>
          <w:sz w:val="34"/>
          <w:szCs w:val="32"/>
        </w:rPr>
      </w:pPr>
      <w:r w:rsidRPr="00F9528B">
        <w:rPr>
          <w:b/>
          <w:sz w:val="36"/>
          <w:szCs w:val="32"/>
        </w:rPr>
        <w:fldChar w:fldCharType="begin"/>
      </w:r>
      <w:r w:rsidRPr="00F9528B">
        <w:rPr>
          <w:b/>
          <w:sz w:val="36"/>
          <w:szCs w:val="32"/>
        </w:rPr>
        <w:instrText xml:space="preserve"> TOC\Evaluation_Criteria \* MERGEFORMAT </w:instrText>
      </w:r>
      <w:r w:rsidRPr="00F9528B">
        <w:rPr>
          <w:b/>
          <w:sz w:val="36"/>
          <w:szCs w:val="32"/>
        </w:rPr>
        <w:fldChar w:fldCharType="end"/>
      </w:r>
    </w:p>
    <w:bookmarkStart w:id="489" w:name="_1._Evaluation"/>
    <w:bookmarkEnd w:id="489"/>
    <w:p w14:paraId="003E998A" w14:textId="0C791C2D" w:rsidR="00255AAF" w:rsidRPr="00F9528B" w:rsidRDefault="006D46B1">
      <w:pPr>
        <w:pStyle w:val="TOC1"/>
        <w:rPr>
          <w:rFonts w:asciiTheme="minorHAnsi" w:eastAsiaTheme="minorEastAsia" w:hAnsiTheme="minorHAnsi" w:cstheme="minorBidi"/>
          <w:b w:val="0"/>
          <w:noProof/>
        </w:rPr>
      </w:pPr>
      <w:r w:rsidRPr="00F9528B">
        <w:fldChar w:fldCharType="begin"/>
      </w:r>
      <w:r w:rsidRPr="00F9528B">
        <w:instrText xml:space="preserve"> TOC \f \h \z \t "Section 3 Heading,1,Section 3 - Heading 2,2" </w:instrText>
      </w:r>
      <w:r w:rsidRPr="00F9528B">
        <w:fldChar w:fldCharType="separate"/>
      </w:r>
      <w:hyperlink w:anchor="_Toc21875824" w:history="1">
        <w:r w:rsidR="00255AAF" w:rsidRPr="00F9528B">
          <w:rPr>
            <w:rStyle w:val="Hyperlink"/>
            <w:noProof/>
          </w:rPr>
          <w:t>1. Evaluation</w:t>
        </w:r>
        <w:r w:rsidR="00255AAF" w:rsidRPr="00F9528B">
          <w:rPr>
            <w:noProof/>
            <w:webHidden/>
          </w:rPr>
          <w:tab/>
        </w:r>
        <w:r w:rsidR="00255AAF" w:rsidRPr="00F9528B">
          <w:rPr>
            <w:noProof/>
            <w:webHidden/>
          </w:rPr>
          <w:fldChar w:fldCharType="begin"/>
        </w:r>
        <w:r w:rsidR="00255AAF" w:rsidRPr="00F9528B">
          <w:rPr>
            <w:noProof/>
            <w:webHidden/>
          </w:rPr>
          <w:instrText xml:space="preserve"> PAGEREF _Toc21875824 \h </w:instrText>
        </w:r>
        <w:r w:rsidR="00255AAF" w:rsidRPr="00F9528B">
          <w:rPr>
            <w:noProof/>
            <w:webHidden/>
          </w:rPr>
        </w:r>
        <w:r w:rsidR="00255AAF" w:rsidRPr="00F9528B">
          <w:rPr>
            <w:noProof/>
            <w:webHidden/>
          </w:rPr>
          <w:fldChar w:fldCharType="separate"/>
        </w:r>
        <w:r w:rsidR="00255AAF" w:rsidRPr="00F9528B">
          <w:rPr>
            <w:noProof/>
            <w:webHidden/>
          </w:rPr>
          <w:t>55</w:t>
        </w:r>
        <w:r w:rsidR="00255AAF" w:rsidRPr="00F9528B">
          <w:rPr>
            <w:noProof/>
            <w:webHidden/>
          </w:rPr>
          <w:fldChar w:fldCharType="end"/>
        </w:r>
      </w:hyperlink>
    </w:p>
    <w:p w14:paraId="7C94FBDA" w14:textId="16975ACA" w:rsidR="00255AAF" w:rsidRPr="00F9528B" w:rsidRDefault="005B3E18">
      <w:pPr>
        <w:pStyle w:val="TOC2"/>
        <w:rPr>
          <w:rFonts w:asciiTheme="minorHAnsi" w:eastAsiaTheme="minorEastAsia" w:hAnsiTheme="minorHAnsi" w:cstheme="minorBidi"/>
        </w:rPr>
      </w:pPr>
      <w:hyperlink w:anchor="_Toc21875825" w:history="1">
        <w:r w:rsidR="00255AAF" w:rsidRPr="00F9528B">
          <w:rPr>
            <w:rStyle w:val="Hyperlink"/>
          </w:rPr>
          <w:t>1.1 Technical Evaluation</w:t>
        </w:r>
        <w:r w:rsidR="00255AAF" w:rsidRPr="00F9528B">
          <w:rPr>
            <w:webHidden/>
          </w:rPr>
          <w:tab/>
        </w:r>
        <w:r w:rsidR="00255AAF" w:rsidRPr="00F9528B">
          <w:rPr>
            <w:webHidden/>
          </w:rPr>
          <w:fldChar w:fldCharType="begin"/>
        </w:r>
        <w:r w:rsidR="00255AAF" w:rsidRPr="00F9528B">
          <w:rPr>
            <w:webHidden/>
          </w:rPr>
          <w:instrText xml:space="preserve"> PAGEREF _Toc21875825 \h </w:instrText>
        </w:r>
        <w:r w:rsidR="00255AAF" w:rsidRPr="00F9528B">
          <w:rPr>
            <w:webHidden/>
          </w:rPr>
        </w:r>
        <w:r w:rsidR="00255AAF" w:rsidRPr="00F9528B">
          <w:rPr>
            <w:webHidden/>
          </w:rPr>
          <w:fldChar w:fldCharType="separate"/>
        </w:r>
        <w:r w:rsidR="00255AAF" w:rsidRPr="00F9528B">
          <w:rPr>
            <w:webHidden/>
          </w:rPr>
          <w:t>55</w:t>
        </w:r>
        <w:r w:rsidR="00255AAF" w:rsidRPr="00F9528B">
          <w:rPr>
            <w:webHidden/>
          </w:rPr>
          <w:fldChar w:fldCharType="end"/>
        </w:r>
      </w:hyperlink>
    </w:p>
    <w:p w14:paraId="7A8EC74A" w14:textId="71E3183E" w:rsidR="00255AAF" w:rsidRPr="00F9528B" w:rsidRDefault="005B3E18">
      <w:pPr>
        <w:pStyle w:val="TOC2"/>
        <w:rPr>
          <w:rFonts w:asciiTheme="minorHAnsi" w:eastAsiaTheme="minorEastAsia" w:hAnsiTheme="minorHAnsi" w:cstheme="minorBidi"/>
        </w:rPr>
      </w:pPr>
      <w:hyperlink w:anchor="_Toc21875826" w:history="1">
        <w:r w:rsidR="00255AAF" w:rsidRPr="00F9528B">
          <w:rPr>
            <w:rStyle w:val="Hyperlink"/>
          </w:rPr>
          <w:t>1.2 Economic Evaluation</w:t>
        </w:r>
        <w:r w:rsidR="00255AAF" w:rsidRPr="00F9528B">
          <w:rPr>
            <w:webHidden/>
          </w:rPr>
          <w:tab/>
        </w:r>
        <w:r w:rsidR="00255AAF" w:rsidRPr="00F9528B">
          <w:rPr>
            <w:webHidden/>
          </w:rPr>
          <w:fldChar w:fldCharType="begin"/>
        </w:r>
        <w:r w:rsidR="00255AAF" w:rsidRPr="00F9528B">
          <w:rPr>
            <w:webHidden/>
          </w:rPr>
          <w:instrText xml:space="preserve"> PAGEREF _Toc21875826 \h </w:instrText>
        </w:r>
        <w:r w:rsidR="00255AAF" w:rsidRPr="00F9528B">
          <w:rPr>
            <w:webHidden/>
          </w:rPr>
        </w:r>
        <w:r w:rsidR="00255AAF" w:rsidRPr="00F9528B">
          <w:rPr>
            <w:webHidden/>
          </w:rPr>
          <w:fldChar w:fldCharType="separate"/>
        </w:r>
        <w:r w:rsidR="00255AAF" w:rsidRPr="00F9528B">
          <w:rPr>
            <w:webHidden/>
          </w:rPr>
          <w:t>55</w:t>
        </w:r>
        <w:r w:rsidR="00255AAF" w:rsidRPr="00F9528B">
          <w:rPr>
            <w:webHidden/>
          </w:rPr>
          <w:fldChar w:fldCharType="end"/>
        </w:r>
      </w:hyperlink>
    </w:p>
    <w:p w14:paraId="52805C17" w14:textId="2A562F64" w:rsidR="00255AAF" w:rsidRPr="00F9528B" w:rsidRDefault="005B3E18">
      <w:pPr>
        <w:pStyle w:val="TOC2"/>
        <w:rPr>
          <w:rFonts w:asciiTheme="minorHAnsi" w:eastAsiaTheme="minorEastAsia" w:hAnsiTheme="minorHAnsi" w:cstheme="minorBidi"/>
        </w:rPr>
      </w:pPr>
      <w:hyperlink w:anchor="_Toc21875827" w:history="1">
        <w:r w:rsidR="00255AAF" w:rsidRPr="00F9528B">
          <w:rPr>
            <w:rStyle w:val="Hyperlink"/>
          </w:rPr>
          <w:t>1.3 Multiple Contracts (ITB 35.6)</w:t>
        </w:r>
        <w:r w:rsidR="00255AAF" w:rsidRPr="00F9528B">
          <w:rPr>
            <w:webHidden/>
          </w:rPr>
          <w:tab/>
        </w:r>
        <w:r w:rsidR="00255AAF" w:rsidRPr="00F9528B">
          <w:rPr>
            <w:webHidden/>
          </w:rPr>
          <w:fldChar w:fldCharType="begin"/>
        </w:r>
        <w:r w:rsidR="00255AAF" w:rsidRPr="00F9528B">
          <w:rPr>
            <w:webHidden/>
          </w:rPr>
          <w:instrText xml:space="preserve"> PAGEREF _Toc21875827 \h </w:instrText>
        </w:r>
        <w:r w:rsidR="00255AAF" w:rsidRPr="00F9528B">
          <w:rPr>
            <w:webHidden/>
          </w:rPr>
        </w:r>
        <w:r w:rsidR="00255AAF" w:rsidRPr="00F9528B">
          <w:rPr>
            <w:webHidden/>
          </w:rPr>
          <w:fldChar w:fldCharType="separate"/>
        </w:r>
        <w:r w:rsidR="00255AAF" w:rsidRPr="00F9528B">
          <w:rPr>
            <w:webHidden/>
          </w:rPr>
          <w:t>57</w:t>
        </w:r>
        <w:r w:rsidR="00255AAF" w:rsidRPr="00F9528B">
          <w:rPr>
            <w:webHidden/>
          </w:rPr>
          <w:fldChar w:fldCharType="end"/>
        </w:r>
      </w:hyperlink>
    </w:p>
    <w:p w14:paraId="2159C216" w14:textId="053F285B" w:rsidR="00255AAF" w:rsidRPr="00F9528B" w:rsidRDefault="005B3E18">
      <w:pPr>
        <w:pStyle w:val="TOC2"/>
        <w:rPr>
          <w:rFonts w:asciiTheme="minorHAnsi" w:eastAsiaTheme="minorEastAsia" w:hAnsiTheme="minorHAnsi" w:cstheme="minorBidi"/>
        </w:rPr>
      </w:pPr>
      <w:hyperlink w:anchor="_Toc21875828" w:history="1">
        <w:r w:rsidR="00255AAF" w:rsidRPr="00F9528B">
          <w:rPr>
            <w:rStyle w:val="Hyperlink"/>
          </w:rPr>
          <w:t>1.4 BAFO</w:t>
        </w:r>
        <w:r w:rsidR="00255AAF" w:rsidRPr="00F9528B">
          <w:rPr>
            <w:webHidden/>
          </w:rPr>
          <w:tab/>
        </w:r>
        <w:r w:rsidR="00255AAF" w:rsidRPr="00F9528B">
          <w:rPr>
            <w:webHidden/>
          </w:rPr>
          <w:tab/>
        </w:r>
        <w:r w:rsidR="00255AAF" w:rsidRPr="00F9528B">
          <w:rPr>
            <w:webHidden/>
          </w:rPr>
          <w:fldChar w:fldCharType="begin"/>
        </w:r>
        <w:r w:rsidR="00255AAF" w:rsidRPr="00F9528B">
          <w:rPr>
            <w:webHidden/>
          </w:rPr>
          <w:instrText xml:space="preserve"> PAGEREF _Toc21875828 \h </w:instrText>
        </w:r>
        <w:r w:rsidR="00255AAF" w:rsidRPr="00F9528B">
          <w:rPr>
            <w:webHidden/>
          </w:rPr>
        </w:r>
        <w:r w:rsidR="00255AAF" w:rsidRPr="00F9528B">
          <w:rPr>
            <w:webHidden/>
          </w:rPr>
          <w:fldChar w:fldCharType="separate"/>
        </w:r>
        <w:r w:rsidR="00255AAF" w:rsidRPr="00F9528B">
          <w:rPr>
            <w:webHidden/>
          </w:rPr>
          <w:t>58</w:t>
        </w:r>
        <w:r w:rsidR="00255AAF" w:rsidRPr="00F9528B">
          <w:rPr>
            <w:webHidden/>
          </w:rPr>
          <w:fldChar w:fldCharType="end"/>
        </w:r>
      </w:hyperlink>
    </w:p>
    <w:p w14:paraId="0B7796C5" w14:textId="0E77ABCD" w:rsidR="00255AAF" w:rsidRPr="00F9528B" w:rsidRDefault="005B3E18">
      <w:pPr>
        <w:pStyle w:val="TOC1"/>
        <w:rPr>
          <w:rFonts w:asciiTheme="minorHAnsi" w:eastAsiaTheme="minorEastAsia" w:hAnsiTheme="minorHAnsi" w:cstheme="minorBidi"/>
          <w:b w:val="0"/>
          <w:noProof/>
        </w:rPr>
      </w:pPr>
      <w:hyperlink w:anchor="_Toc21875829" w:history="1">
        <w:r w:rsidR="00255AAF" w:rsidRPr="00F9528B">
          <w:rPr>
            <w:rStyle w:val="Hyperlink"/>
            <w:noProof/>
          </w:rPr>
          <w:t>2. Qualification</w:t>
        </w:r>
        <w:r w:rsidR="00255AAF" w:rsidRPr="00F9528B">
          <w:rPr>
            <w:noProof/>
            <w:webHidden/>
          </w:rPr>
          <w:tab/>
        </w:r>
        <w:r w:rsidR="00255AAF" w:rsidRPr="00F9528B">
          <w:rPr>
            <w:noProof/>
            <w:webHidden/>
          </w:rPr>
          <w:fldChar w:fldCharType="begin"/>
        </w:r>
        <w:r w:rsidR="00255AAF" w:rsidRPr="00F9528B">
          <w:rPr>
            <w:noProof/>
            <w:webHidden/>
          </w:rPr>
          <w:instrText xml:space="preserve"> PAGEREF _Toc21875829 \h </w:instrText>
        </w:r>
        <w:r w:rsidR="00255AAF" w:rsidRPr="00F9528B">
          <w:rPr>
            <w:noProof/>
            <w:webHidden/>
          </w:rPr>
        </w:r>
        <w:r w:rsidR="00255AAF" w:rsidRPr="00F9528B">
          <w:rPr>
            <w:noProof/>
            <w:webHidden/>
          </w:rPr>
          <w:fldChar w:fldCharType="separate"/>
        </w:r>
        <w:r w:rsidR="00255AAF" w:rsidRPr="00F9528B">
          <w:rPr>
            <w:noProof/>
            <w:webHidden/>
          </w:rPr>
          <w:t>59</w:t>
        </w:r>
        <w:r w:rsidR="00255AAF" w:rsidRPr="00F9528B">
          <w:rPr>
            <w:noProof/>
            <w:webHidden/>
          </w:rPr>
          <w:fldChar w:fldCharType="end"/>
        </w:r>
      </w:hyperlink>
    </w:p>
    <w:p w14:paraId="05DFAFB4" w14:textId="518B3254" w:rsidR="00255AAF" w:rsidRPr="00F9528B" w:rsidRDefault="005B3E18">
      <w:pPr>
        <w:pStyle w:val="TOC2"/>
        <w:rPr>
          <w:rFonts w:asciiTheme="minorHAnsi" w:eastAsiaTheme="minorEastAsia" w:hAnsiTheme="minorHAnsi" w:cstheme="minorBidi"/>
        </w:rPr>
      </w:pPr>
      <w:hyperlink w:anchor="_Toc21875830" w:history="1">
        <w:r w:rsidR="00255AAF" w:rsidRPr="00F9528B">
          <w:rPr>
            <w:rStyle w:val="Hyperlink"/>
          </w:rPr>
          <w:t>2.1 Eligibility</w:t>
        </w:r>
        <w:r w:rsidR="00255AAF" w:rsidRPr="00F9528B">
          <w:rPr>
            <w:webHidden/>
          </w:rPr>
          <w:tab/>
        </w:r>
        <w:r w:rsidR="00255AAF" w:rsidRPr="00F9528B">
          <w:rPr>
            <w:webHidden/>
          </w:rPr>
          <w:fldChar w:fldCharType="begin"/>
        </w:r>
        <w:r w:rsidR="00255AAF" w:rsidRPr="00F9528B">
          <w:rPr>
            <w:webHidden/>
          </w:rPr>
          <w:instrText xml:space="preserve"> PAGEREF _Toc21875830 \h </w:instrText>
        </w:r>
        <w:r w:rsidR="00255AAF" w:rsidRPr="00F9528B">
          <w:rPr>
            <w:webHidden/>
          </w:rPr>
        </w:r>
        <w:r w:rsidR="00255AAF" w:rsidRPr="00F9528B">
          <w:rPr>
            <w:webHidden/>
          </w:rPr>
          <w:fldChar w:fldCharType="separate"/>
        </w:r>
        <w:r w:rsidR="00255AAF" w:rsidRPr="00F9528B">
          <w:rPr>
            <w:webHidden/>
          </w:rPr>
          <w:t>59</w:t>
        </w:r>
        <w:r w:rsidR="00255AAF" w:rsidRPr="00F9528B">
          <w:rPr>
            <w:webHidden/>
          </w:rPr>
          <w:fldChar w:fldCharType="end"/>
        </w:r>
      </w:hyperlink>
    </w:p>
    <w:p w14:paraId="71643F57" w14:textId="1F0A6A61" w:rsidR="00255AAF" w:rsidRPr="00F9528B" w:rsidRDefault="005B3E18">
      <w:pPr>
        <w:pStyle w:val="TOC2"/>
        <w:rPr>
          <w:rFonts w:asciiTheme="minorHAnsi" w:eastAsiaTheme="minorEastAsia" w:hAnsiTheme="minorHAnsi" w:cstheme="minorBidi"/>
        </w:rPr>
      </w:pPr>
      <w:hyperlink w:anchor="_Toc21875831" w:history="1">
        <w:r w:rsidR="00255AAF" w:rsidRPr="00F9528B">
          <w:rPr>
            <w:rStyle w:val="Hyperlink"/>
          </w:rPr>
          <w:t>2.2 Historical Contract Non-Performance</w:t>
        </w:r>
        <w:r w:rsidR="00255AAF" w:rsidRPr="00F9528B">
          <w:rPr>
            <w:webHidden/>
          </w:rPr>
          <w:tab/>
        </w:r>
        <w:r w:rsidR="00255AAF" w:rsidRPr="00F9528B">
          <w:rPr>
            <w:webHidden/>
          </w:rPr>
          <w:fldChar w:fldCharType="begin"/>
        </w:r>
        <w:r w:rsidR="00255AAF" w:rsidRPr="00F9528B">
          <w:rPr>
            <w:webHidden/>
          </w:rPr>
          <w:instrText xml:space="preserve"> PAGEREF _Toc21875831 \h </w:instrText>
        </w:r>
        <w:r w:rsidR="00255AAF" w:rsidRPr="00F9528B">
          <w:rPr>
            <w:webHidden/>
          </w:rPr>
        </w:r>
        <w:r w:rsidR="00255AAF" w:rsidRPr="00F9528B">
          <w:rPr>
            <w:webHidden/>
          </w:rPr>
          <w:fldChar w:fldCharType="separate"/>
        </w:r>
        <w:r w:rsidR="00255AAF" w:rsidRPr="00F9528B">
          <w:rPr>
            <w:webHidden/>
          </w:rPr>
          <w:t>60</w:t>
        </w:r>
        <w:r w:rsidR="00255AAF" w:rsidRPr="00F9528B">
          <w:rPr>
            <w:webHidden/>
          </w:rPr>
          <w:fldChar w:fldCharType="end"/>
        </w:r>
      </w:hyperlink>
    </w:p>
    <w:p w14:paraId="2DDEDA3A" w14:textId="5C91F995" w:rsidR="00255AAF" w:rsidRPr="00F9528B" w:rsidRDefault="005B3E18">
      <w:pPr>
        <w:pStyle w:val="TOC2"/>
        <w:rPr>
          <w:rFonts w:asciiTheme="minorHAnsi" w:eastAsiaTheme="minorEastAsia" w:hAnsiTheme="minorHAnsi" w:cstheme="minorBidi"/>
        </w:rPr>
      </w:pPr>
      <w:hyperlink w:anchor="_Toc21875832" w:history="1">
        <w:r w:rsidR="00255AAF" w:rsidRPr="00F9528B">
          <w:rPr>
            <w:rStyle w:val="Hyperlink"/>
          </w:rPr>
          <w:t>2.3 Financial Situation</w:t>
        </w:r>
        <w:r w:rsidR="00255AAF" w:rsidRPr="00F9528B">
          <w:rPr>
            <w:webHidden/>
          </w:rPr>
          <w:tab/>
        </w:r>
        <w:r w:rsidR="00255AAF" w:rsidRPr="00F9528B">
          <w:rPr>
            <w:webHidden/>
          </w:rPr>
          <w:fldChar w:fldCharType="begin"/>
        </w:r>
        <w:r w:rsidR="00255AAF" w:rsidRPr="00F9528B">
          <w:rPr>
            <w:webHidden/>
          </w:rPr>
          <w:instrText xml:space="preserve"> PAGEREF _Toc21875832 \h </w:instrText>
        </w:r>
        <w:r w:rsidR="00255AAF" w:rsidRPr="00F9528B">
          <w:rPr>
            <w:webHidden/>
          </w:rPr>
        </w:r>
        <w:r w:rsidR="00255AAF" w:rsidRPr="00F9528B">
          <w:rPr>
            <w:webHidden/>
          </w:rPr>
          <w:fldChar w:fldCharType="separate"/>
        </w:r>
        <w:r w:rsidR="00255AAF" w:rsidRPr="00F9528B">
          <w:rPr>
            <w:webHidden/>
          </w:rPr>
          <w:t>62</w:t>
        </w:r>
        <w:r w:rsidR="00255AAF" w:rsidRPr="00F9528B">
          <w:rPr>
            <w:webHidden/>
          </w:rPr>
          <w:fldChar w:fldCharType="end"/>
        </w:r>
      </w:hyperlink>
    </w:p>
    <w:p w14:paraId="5966B304" w14:textId="36EAAF8C" w:rsidR="00255AAF" w:rsidRPr="00F9528B" w:rsidRDefault="005B3E18">
      <w:pPr>
        <w:pStyle w:val="TOC2"/>
        <w:rPr>
          <w:rFonts w:asciiTheme="minorHAnsi" w:eastAsiaTheme="minorEastAsia" w:hAnsiTheme="minorHAnsi" w:cstheme="minorBidi"/>
        </w:rPr>
      </w:pPr>
      <w:hyperlink w:anchor="_Toc21875833" w:history="1">
        <w:r w:rsidR="00255AAF" w:rsidRPr="00F9528B">
          <w:rPr>
            <w:rStyle w:val="Hyperlink"/>
          </w:rPr>
          <w:t>2.4  Experience</w:t>
        </w:r>
        <w:r w:rsidR="00255AAF" w:rsidRPr="00F9528B">
          <w:rPr>
            <w:webHidden/>
          </w:rPr>
          <w:tab/>
        </w:r>
        <w:r w:rsidR="00255AAF" w:rsidRPr="00F9528B">
          <w:rPr>
            <w:webHidden/>
          </w:rPr>
          <w:fldChar w:fldCharType="begin"/>
        </w:r>
        <w:r w:rsidR="00255AAF" w:rsidRPr="00F9528B">
          <w:rPr>
            <w:webHidden/>
          </w:rPr>
          <w:instrText xml:space="preserve"> PAGEREF _Toc21875833 \h </w:instrText>
        </w:r>
        <w:r w:rsidR="00255AAF" w:rsidRPr="00F9528B">
          <w:rPr>
            <w:webHidden/>
          </w:rPr>
        </w:r>
        <w:r w:rsidR="00255AAF" w:rsidRPr="00F9528B">
          <w:rPr>
            <w:webHidden/>
          </w:rPr>
          <w:fldChar w:fldCharType="separate"/>
        </w:r>
        <w:r w:rsidR="00255AAF" w:rsidRPr="00F9528B">
          <w:rPr>
            <w:webHidden/>
          </w:rPr>
          <w:t>64</w:t>
        </w:r>
        <w:r w:rsidR="00255AAF" w:rsidRPr="00F9528B">
          <w:rPr>
            <w:webHidden/>
          </w:rPr>
          <w:fldChar w:fldCharType="end"/>
        </w:r>
      </w:hyperlink>
    </w:p>
    <w:p w14:paraId="53EE9963" w14:textId="04CB9B6F" w:rsidR="00255AAF" w:rsidRPr="00F9528B" w:rsidRDefault="005B3E18">
      <w:pPr>
        <w:pStyle w:val="TOC2"/>
        <w:rPr>
          <w:rFonts w:asciiTheme="minorHAnsi" w:eastAsiaTheme="minorEastAsia" w:hAnsiTheme="minorHAnsi" w:cstheme="minorBidi"/>
        </w:rPr>
      </w:pPr>
      <w:hyperlink w:anchor="_Toc21875834" w:history="1">
        <w:r w:rsidR="00255AAF" w:rsidRPr="00F9528B">
          <w:rPr>
            <w:rStyle w:val="Hyperlink"/>
          </w:rPr>
          <w:t>2.5 Personnel</w:t>
        </w:r>
        <w:r w:rsidR="00255AAF" w:rsidRPr="00F9528B">
          <w:rPr>
            <w:webHidden/>
          </w:rPr>
          <w:tab/>
        </w:r>
        <w:r w:rsidR="00255AAF" w:rsidRPr="00F9528B">
          <w:rPr>
            <w:webHidden/>
          </w:rPr>
          <w:fldChar w:fldCharType="begin"/>
        </w:r>
        <w:r w:rsidR="00255AAF" w:rsidRPr="00F9528B">
          <w:rPr>
            <w:webHidden/>
          </w:rPr>
          <w:instrText xml:space="preserve"> PAGEREF _Toc21875834 \h </w:instrText>
        </w:r>
        <w:r w:rsidR="00255AAF" w:rsidRPr="00F9528B">
          <w:rPr>
            <w:webHidden/>
          </w:rPr>
        </w:r>
        <w:r w:rsidR="00255AAF" w:rsidRPr="00F9528B">
          <w:rPr>
            <w:webHidden/>
          </w:rPr>
          <w:fldChar w:fldCharType="separate"/>
        </w:r>
        <w:r w:rsidR="00255AAF" w:rsidRPr="00F9528B">
          <w:rPr>
            <w:webHidden/>
          </w:rPr>
          <w:t>67</w:t>
        </w:r>
        <w:r w:rsidR="00255AAF" w:rsidRPr="00F9528B">
          <w:rPr>
            <w:webHidden/>
          </w:rPr>
          <w:fldChar w:fldCharType="end"/>
        </w:r>
      </w:hyperlink>
    </w:p>
    <w:p w14:paraId="037F4B40" w14:textId="5C738DE5" w:rsidR="00255AAF" w:rsidRPr="00F9528B" w:rsidRDefault="005B3E18">
      <w:pPr>
        <w:pStyle w:val="TOC2"/>
        <w:rPr>
          <w:rFonts w:asciiTheme="minorHAnsi" w:eastAsiaTheme="minorEastAsia" w:hAnsiTheme="minorHAnsi" w:cstheme="minorBidi"/>
        </w:rPr>
      </w:pPr>
      <w:hyperlink w:anchor="_Toc21875835" w:history="1">
        <w:r w:rsidR="00255AAF" w:rsidRPr="00F9528B">
          <w:rPr>
            <w:rStyle w:val="Hyperlink"/>
          </w:rPr>
          <w:t>2.6 Equipment</w:t>
        </w:r>
        <w:r w:rsidR="00255AAF" w:rsidRPr="00F9528B">
          <w:rPr>
            <w:webHidden/>
          </w:rPr>
          <w:tab/>
        </w:r>
        <w:r w:rsidR="00255AAF" w:rsidRPr="00F9528B">
          <w:rPr>
            <w:webHidden/>
          </w:rPr>
          <w:fldChar w:fldCharType="begin"/>
        </w:r>
        <w:r w:rsidR="00255AAF" w:rsidRPr="00F9528B">
          <w:rPr>
            <w:webHidden/>
          </w:rPr>
          <w:instrText xml:space="preserve"> PAGEREF _Toc21875835 \h </w:instrText>
        </w:r>
        <w:r w:rsidR="00255AAF" w:rsidRPr="00F9528B">
          <w:rPr>
            <w:webHidden/>
          </w:rPr>
        </w:r>
        <w:r w:rsidR="00255AAF" w:rsidRPr="00F9528B">
          <w:rPr>
            <w:webHidden/>
          </w:rPr>
          <w:fldChar w:fldCharType="separate"/>
        </w:r>
        <w:r w:rsidR="00255AAF" w:rsidRPr="00F9528B">
          <w:rPr>
            <w:webHidden/>
          </w:rPr>
          <w:t>67</w:t>
        </w:r>
        <w:r w:rsidR="00255AAF" w:rsidRPr="00F9528B">
          <w:rPr>
            <w:webHidden/>
          </w:rPr>
          <w:fldChar w:fldCharType="end"/>
        </w:r>
      </w:hyperlink>
    </w:p>
    <w:p w14:paraId="45769963" w14:textId="52905631" w:rsidR="00255AAF" w:rsidRPr="00F9528B" w:rsidRDefault="005B3E18">
      <w:pPr>
        <w:pStyle w:val="TOC2"/>
        <w:rPr>
          <w:rFonts w:asciiTheme="minorHAnsi" w:eastAsiaTheme="minorEastAsia" w:hAnsiTheme="minorHAnsi" w:cstheme="minorBidi"/>
        </w:rPr>
      </w:pPr>
      <w:hyperlink w:anchor="_Toc21875836" w:history="1">
        <w:r w:rsidR="00255AAF" w:rsidRPr="00F9528B">
          <w:rPr>
            <w:rStyle w:val="Hyperlink"/>
          </w:rPr>
          <w:t>2.7 Subcontractors</w:t>
        </w:r>
        <w:r w:rsidR="00255AAF" w:rsidRPr="00F9528B">
          <w:rPr>
            <w:webHidden/>
          </w:rPr>
          <w:tab/>
        </w:r>
        <w:r w:rsidR="00255AAF" w:rsidRPr="00F9528B">
          <w:rPr>
            <w:webHidden/>
          </w:rPr>
          <w:fldChar w:fldCharType="begin"/>
        </w:r>
        <w:r w:rsidR="00255AAF" w:rsidRPr="00F9528B">
          <w:rPr>
            <w:webHidden/>
          </w:rPr>
          <w:instrText xml:space="preserve"> PAGEREF _Toc21875836 \h </w:instrText>
        </w:r>
        <w:r w:rsidR="00255AAF" w:rsidRPr="00F9528B">
          <w:rPr>
            <w:webHidden/>
          </w:rPr>
        </w:r>
        <w:r w:rsidR="00255AAF" w:rsidRPr="00F9528B">
          <w:rPr>
            <w:webHidden/>
          </w:rPr>
          <w:fldChar w:fldCharType="separate"/>
        </w:r>
        <w:r w:rsidR="00255AAF" w:rsidRPr="00F9528B">
          <w:rPr>
            <w:webHidden/>
          </w:rPr>
          <w:t>67</w:t>
        </w:r>
        <w:r w:rsidR="00255AAF" w:rsidRPr="00F9528B">
          <w:rPr>
            <w:webHidden/>
          </w:rPr>
          <w:fldChar w:fldCharType="end"/>
        </w:r>
      </w:hyperlink>
    </w:p>
    <w:p w14:paraId="4D5B3C02" w14:textId="77777777" w:rsidR="006D46B1" w:rsidRPr="00F9528B" w:rsidRDefault="006D46B1" w:rsidP="006D46B1">
      <w:pPr>
        <w:jc w:val="left"/>
        <w:rPr>
          <w:b/>
        </w:rPr>
      </w:pPr>
      <w:r w:rsidRPr="00F9528B">
        <w:rPr>
          <w:b/>
          <w:iCs/>
          <w:szCs w:val="28"/>
        </w:rPr>
        <w:fldChar w:fldCharType="end"/>
      </w:r>
      <w:r w:rsidRPr="00F9528B">
        <w:br w:type="page"/>
      </w:r>
    </w:p>
    <w:p w14:paraId="401A060C" w14:textId="539B1681" w:rsidR="006D46B1" w:rsidRPr="00F9528B" w:rsidRDefault="006D46B1" w:rsidP="006D46B1">
      <w:pPr>
        <w:spacing w:after="120"/>
      </w:pPr>
      <w:r w:rsidRPr="00F9528B">
        <w:t>The Employer shall use the criteria and methodologies listed in this Section to evaluate Bids. By applying the criteria and methodologies</w:t>
      </w:r>
      <w:r w:rsidR="00774985" w:rsidRPr="00F9528B">
        <w:t xml:space="preserve"> as specified in this Section</w:t>
      </w:r>
      <w:r w:rsidRPr="00F9528B">
        <w:t xml:space="preserve">, the Employer shall determine the </w:t>
      </w:r>
      <w:r w:rsidR="00E51DEB" w:rsidRPr="00F9528B">
        <w:t>Most Advantageous Bid</w:t>
      </w:r>
      <w:r w:rsidRPr="00F9528B">
        <w:t>. This is the Bid of the Bidder that meets the qualification criteria and whose Bid has been determined to be:</w:t>
      </w:r>
    </w:p>
    <w:p w14:paraId="4166D4B9" w14:textId="77777777" w:rsidR="006D46B1" w:rsidRPr="00F9528B" w:rsidRDefault="006D46B1" w:rsidP="006D46B1">
      <w:pPr>
        <w:spacing w:after="120"/>
        <w:ind w:left="540" w:hanging="540"/>
      </w:pPr>
      <w:r w:rsidRPr="00F9528B">
        <w:t xml:space="preserve">(a) </w:t>
      </w:r>
      <w:r w:rsidRPr="00F9528B">
        <w:tab/>
        <w:t>substantially responsive to the bidding document; and</w:t>
      </w:r>
    </w:p>
    <w:p w14:paraId="20FB994C" w14:textId="77777777" w:rsidR="006D46B1" w:rsidRPr="00F9528B" w:rsidRDefault="006D46B1" w:rsidP="006D46B1">
      <w:pPr>
        <w:spacing w:after="120"/>
        <w:ind w:left="540" w:hanging="540"/>
      </w:pPr>
      <w:r w:rsidRPr="00F9528B">
        <w:t xml:space="preserve">(b) </w:t>
      </w:r>
      <w:r w:rsidRPr="00F9528B">
        <w:tab/>
        <w:t>the lowest evaluated cost.</w:t>
      </w:r>
    </w:p>
    <w:p w14:paraId="6F34B526" w14:textId="77777777" w:rsidR="006D46B1" w:rsidRPr="00F9528B" w:rsidRDefault="006D46B1" w:rsidP="006D46B1">
      <w:pPr>
        <w:ind w:left="540" w:hanging="540"/>
      </w:pPr>
    </w:p>
    <w:p w14:paraId="54166A04" w14:textId="77777777" w:rsidR="006D46B1" w:rsidRPr="00F9528B" w:rsidRDefault="006D46B1" w:rsidP="006D46B1">
      <w:pPr>
        <w:pStyle w:val="Section3Heading"/>
        <w:rPr>
          <w:noProof w:val="0"/>
        </w:rPr>
      </w:pPr>
      <w:bookmarkStart w:id="490" w:name="_Toc452916611"/>
      <w:bookmarkStart w:id="491" w:name="_Toc21875824"/>
      <w:r w:rsidRPr="00F9528B">
        <w:rPr>
          <w:noProof w:val="0"/>
        </w:rPr>
        <w:t>1. Evaluation</w:t>
      </w:r>
      <w:bookmarkEnd w:id="490"/>
      <w:bookmarkEnd w:id="491"/>
    </w:p>
    <w:p w14:paraId="7AEDF4FD" w14:textId="77777777" w:rsidR="006D46B1" w:rsidRPr="00F9528B" w:rsidRDefault="006D46B1" w:rsidP="006D46B1">
      <w:pPr>
        <w:pStyle w:val="Section3-Heading2"/>
      </w:pPr>
      <w:bookmarkStart w:id="492" w:name="_Toc452916612"/>
      <w:bookmarkStart w:id="493" w:name="_Toc21875825"/>
      <w:r w:rsidRPr="00F9528B">
        <w:t>1.1 Technical Evaluation</w:t>
      </w:r>
      <w:bookmarkEnd w:id="492"/>
      <w:bookmarkEnd w:id="493"/>
    </w:p>
    <w:p w14:paraId="15DC9070" w14:textId="77777777" w:rsidR="006D46B1" w:rsidRPr="00F9528B" w:rsidRDefault="006D46B1" w:rsidP="006D46B1">
      <w:pPr>
        <w:ind w:left="360"/>
      </w:pPr>
      <w:r w:rsidRPr="00F9528B">
        <w:t>In addition to the criteria listed in ITB 35.2 (a) – (c) the following factors shall apply:</w:t>
      </w:r>
    </w:p>
    <w:p w14:paraId="499DDC59" w14:textId="12C5D4A1" w:rsidR="006D46B1" w:rsidRPr="00F9528B" w:rsidRDefault="006D46B1" w:rsidP="006D46B1">
      <w:pPr>
        <w:ind w:left="360"/>
      </w:pPr>
      <w:r w:rsidRPr="00F9528B">
        <w:t>…………………………………………………………………………………………………………………………………………………………………………………………</w:t>
      </w:r>
      <w:r w:rsidR="0052553E" w:rsidRPr="00F9528B">
        <w:t>……</w:t>
      </w:r>
    </w:p>
    <w:p w14:paraId="481B1CFF" w14:textId="77777777" w:rsidR="006D46B1" w:rsidRPr="00F9528B" w:rsidRDefault="006D46B1" w:rsidP="006D46B1">
      <w:pPr>
        <w:pStyle w:val="Section3-Heading2"/>
      </w:pPr>
      <w:bookmarkStart w:id="494" w:name="_Toc452916613"/>
      <w:bookmarkStart w:id="495" w:name="_Toc21875826"/>
      <w:r w:rsidRPr="00F9528B">
        <w:t>1.2 Economic Evaluation</w:t>
      </w:r>
      <w:bookmarkEnd w:id="494"/>
      <w:bookmarkEnd w:id="495"/>
    </w:p>
    <w:p w14:paraId="5334343C" w14:textId="09CDADB9" w:rsidR="006D46B1" w:rsidRPr="00F9528B" w:rsidRDefault="00204957" w:rsidP="006D46B1">
      <w:pPr>
        <w:ind w:left="284"/>
        <w:rPr>
          <w:b/>
          <w:i/>
        </w:rPr>
      </w:pPr>
      <w:r w:rsidRPr="00F9528B">
        <w:t>In addition to the criteria and adjustments as specified in ITB 35.4 (a) to (g), t</w:t>
      </w:r>
      <w:r w:rsidR="006D46B1" w:rsidRPr="00F9528B">
        <w:t xml:space="preserve">he following </w:t>
      </w:r>
      <w:r w:rsidRPr="00F9528B">
        <w:t xml:space="preserve">criteria </w:t>
      </w:r>
      <w:r w:rsidR="006D46B1" w:rsidRPr="00F9528B">
        <w:t xml:space="preserve">and methods will </w:t>
      </w:r>
      <w:r w:rsidR="000821F9" w:rsidRPr="00F9528B">
        <w:t>apply</w:t>
      </w:r>
      <w:r w:rsidRPr="00F9528B">
        <w:t xml:space="preserve"> pursuant to ITB 35.4 (h): </w:t>
      </w:r>
      <w:r w:rsidR="000821F9" w:rsidRPr="00F9528B">
        <w:rPr>
          <w:b/>
          <w:i/>
        </w:rPr>
        <w:t xml:space="preserve"> [</w:t>
      </w:r>
      <w:r w:rsidR="006D46B1" w:rsidRPr="00F9528B">
        <w:rPr>
          <w:b/>
          <w:i/>
        </w:rPr>
        <w:t>use one or more of the following adjustment factors consistent with ITB 35.4 of the BDS]</w:t>
      </w:r>
    </w:p>
    <w:p w14:paraId="033554D4" w14:textId="77777777" w:rsidR="00A74F43" w:rsidRPr="00F9528B" w:rsidRDefault="00A74F43" w:rsidP="006D46B1">
      <w:pPr>
        <w:ind w:left="284"/>
      </w:pPr>
    </w:p>
    <w:p w14:paraId="14C4B439" w14:textId="77777777" w:rsidR="006D46B1" w:rsidRPr="00F9528B" w:rsidRDefault="006D46B1" w:rsidP="000C1E68">
      <w:pPr>
        <w:pStyle w:val="ListParagraph"/>
        <w:numPr>
          <w:ilvl w:val="0"/>
          <w:numId w:val="92"/>
        </w:numPr>
        <w:spacing w:after="134"/>
        <w:ind w:right="-14"/>
        <w:jc w:val="left"/>
      </w:pPr>
      <w:bookmarkStart w:id="496" w:name="_Toc437936933"/>
      <w:bookmarkStart w:id="497" w:name="_Toc437940494"/>
      <w:bookmarkStart w:id="498" w:name="_Toc437941174"/>
      <w:r w:rsidRPr="00F9528B">
        <w:rPr>
          <w:b/>
        </w:rPr>
        <w:t>Time Schedule</w:t>
      </w:r>
      <w:bookmarkEnd w:id="496"/>
      <w:bookmarkEnd w:id="497"/>
      <w:bookmarkEnd w:id="498"/>
    </w:p>
    <w:p w14:paraId="59429AB0" w14:textId="77777777" w:rsidR="006D46B1" w:rsidRPr="00F9528B" w:rsidRDefault="006D46B1" w:rsidP="006D46B1">
      <w:pPr>
        <w:spacing w:after="200"/>
        <w:ind w:left="720" w:right="-72"/>
        <w:rPr>
          <w:i/>
        </w:rPr>
      </w:pPr>
      <w:r w:rsidRPr="00F9528B">
        <w:t>Time to complete the Plant and Installation Services from the effective date specified in Article 3 of the Contract Agreement for determining time for completion of pre-commissioning activities is: _____. No credit will be given for earlier completion.</w:t>
      </w:r>
    </w:p>
    <w:p w14:paraId="6B3543AD" w14:textId="77777777" w:rsidR="006D46B1" w:rsidRPr="00F9528B" w:rsidRDefault="006D46B1" w:rsidP="006D46B1">
      <w:pPr>
        <w:spacing w:after="200"/>
        <w:ind w:left="720" w:right="-72"/>
      </w:pPr>
      <w:r w:rsidRPr="00F9528B">
        <w:rPr>
          <w:b/>
        </w:rPr>
        <w:t>or</w:t>
      </w:r>
    </w:p>
    <w:p w14:paraId="757239B5" w14:textId="77777777" w:rsidR="006D46B1" w:rsidRPr="00F9528B" w:rsidRDefault="006D46B1" w:rsidP="006D46B1">
      <w:pPr>
        <w:spacing w:after="200"/>
        <w:ind w:left="720" w:right="-72"/>
      </w:pPr>
      <w:r w:rsidRPr="00F9528B">
        <w:t xml:space="preserve">Time to complete the Plant and Installation Services from the effective date specified in Article 3 of the Contract Agreement for determining time for completion of pre-commissioning activities shall be between ____________ minimum and </w:t>
      </w:r>
      <w:r w:rsidRPr="00F9528B">
        <w:rPr>
          <w:sz w:val="20"/>
        </w:rPr>
        <w:t>____________</w:t>
      </w:r>
      <w:r w:rsidRPr="00F9528B">
        <w:t xml:space="preserve"> maximum.  The adjustment rate in the event of completion beyond the minimum period shall be _______</w:t>
      </w:r>
      <w:r w:rsidRPr="00F9528B">
        <w:rPr>
          <w:sz w:val="20"/>
        </w:rPr>
        <w:t xml:space="preserve"> (%)</w:t>
      </w:r>
      <w:r w:rsidRPr="00F9528B">
        <w:t xml:space="preserve"> for each week of delay from that minimum period. No credit will be given for completion earlier than the minimum designated period. Bids offering a completion date beyond the maximum designated period shall be rejected.</w:t>
      </w:r>
    </w:p>
    <w:p w14:paraId="3A1CCA51" w14:textId="77777777" w:rsidR="006D46B1" w:rsidRPr="00F9528B" w:rsidRDefault="006D46B1" w:rsidP="006D46B1">
      <w:pPr>
        <w:pStyle w:val="ListParagraph"/>
      </w:pPr>
    </w:p>
    <w:p w14:paraId="7D8A5F1D" w14:textId="77777777" w:rsidR="006D46B1" w:rsidRPr="00F9528B" w:rsidRDefault="006D46B1" w:rsidP="000C1E68">
      <w:pPr>
        <w:pStyle w:val="ListParagraph"/>
        <w:numPr>
          <w:ilvl w:val="0"/>
          <w:numId w:val="92"/>
        </w:numPr>
        <w:spacing w:after="134"/>
        <w:ind w:right="-14"/>
        <w:jc w:val="left"/>
        <w:rPr>
          <w:b/>
        </w:rPr>
      </w:pPr>
      <w:bookmarkStart w:id="499" w:name="_Toc437936934"/>
      <w:bookmarkStart w:id="500" w:name="_Toc437940495"/>
      <w:bookmarkStart w:id="501" w:name="_Toc437941175"/>
      <w:r w:rsidRPr="00F9528B">
        <w:rPr>
          <w:b/>
        </w:rPr>
        <w:t xml:space="preserve">Life Cycle Costs </w:t>
      </w:r>
    </w:p>
    <w:p w14:paraId="406FC5A2" w14:textId="77777777" w:rsidR="006D46B1" w:rsidRPr="00F9528B" w:rsidRDefault="006D46B1" w:rsidP="006D46B1">
      <w:pPr>
        <w:pStyle w:val="ListParagraph"/>
        <w:ind w:left="644"/>
        <w:rPr>
          <w:b/>
        </w:rPr>
      </w:pPr>
    </w:p>
    <w:bookmarkEnd w:id="499"/>
    <w:bookmarkEnd w:id="500"/>
    <w:bookmarkEnd w:id="501"/>
    <w:p w14:paraId="1AFDB97C" w14:textId="77777777" w:rsidR="006D46B1" w:rsidRPr="00F9528B" w:rsidRDefault="006D46B1" w:rsidP="006D46B1">
      <w:pPr>
        <w:ind w:left="360"/>
        <w:rPr>
          <w:i/>
        </w:rPr>
      </w:pPr>
      <w:r w:rsidRPr="00F9528B">
        <w:rPr>
          <w:i/>
        </w:rPr>
        <w:t>[Life cycle costing should be used when the costs of operation and/or maintenance over the specified life of the goods or works are estimated to be considerable in comparison with the initial cost and may vary among different Bids/proposals. It shall be evaluated on a net present value basis. When using life cycle costing, the Employer shall specify the following information:]</w:t>
      </w:r>
    </w:p>
    <w:p w14:paraId="12C19787" w14:textId="77777777" w:rsidR="006D46B1" w:rsidRPr="00F9528B" w:rsidRDefault="006D46B1" w:rsidP="006D46B1">
      <w:pPr>
        <w:ind w:left="1069"/>
        <w:rPr>
          <w:b/>
          <w:i/>
        </w:rPr>
      </w:pPr>
    </w:p>
    <w:p w14:paraId="27DEC27A" w14:textId="77777777" w:rsidR="006D46B1" w:rsidRPr="00F9528B" w:rsidRDefault="006D46B1" w:rsidP="006D46B1">
      <w:pPr>
        <w:ind w:left="360"/>
      </w:pPr>
      <w:r w:rsidRPr="00F9528B">
        <w:t xml:space="preserve">Since the operating and maintenance costs of the facilities being procured form a major part of the </w:t>
      </w:r>
      <w:r w:rsidRPr="00F9528B">
        <w:rPr>
          <w:b/>
        </w:rPr>
        <w:t>life cycle cost</w:t>
      </w:r>
      <w:r w:rsidRPr="00F9528B">
        <w:t xml:space="preserve"> of the facilities, these costs will be evaluated according to the principles given hereafter, including the cost of spare parts for the initial period of operation stated below and based on prices furnished by each Bidder in Price Schedule Nos. 1 and 2, as well as on past experience of the Employer or other employers similarly placed.  Such costs shall be added to the Bid price for evaluation.</w:t>
      </w:r>
    </w:p>
    <w:p w14:paraId="27D79126" w14:textId="77777777" w:rsidR="006D46B1" w:rsidRPr="00F9528B" w:rsidRDefault="006D46B1" w:rsidP="006D46B1">
      <w:pPr>
        <w:ind w:left="360"/>
        <w:rPr>
          <w:i/>
        </w:rPr>
      </w:pPr>
    </w:p>
    <w:p w14:paraId="13E81595" w14:textId="77777777" w:rsidR="006D46B1" w:rsidRPr="00F9528B" w:rsidRDefault="006D46B1" w:rsidP="006D46B1">
      <w:pPr>
        <w:spacing w:after="120"/>
        <w:ind w:left="1069"/>
      </w:pPr>
      <w:r w:rsidRPr="00F9528B">
        <w:rPr>
          <w:u w:val="single"/>
        </w:rPr>
        <w:t>Option 1</w:t>
      </w:r>
      <w:r w:rsidRPr="00F9528B">
        <w:t xml:space="preserve">: </w:t>
      </w:r>
    </w:p>
    <w:p w14:paraId="4990A023" w14:textId="77777777" w:rsidR="006D46B1" w:rsidRPr="00F9528B" w:rsidRDefault="006D46B1" w:rsidP="006D46B1">
      <w:pPr>
        <w:spacing w:after="120"/>
        <w:ind w:left="1069"/>
      </w:pPr>
      <w:r w:rsidRPr="00F9528B">
        <w:t xml:space="preserve">The operating and maintenance costs factors for calculation of the life cycle cost are: </w:t>
      </w:r>
    </w:p>
    <w:p w14:paraId="4C5C4298" w14:textId="77777777" w:rsidR="006D46B1" w:rsidRPr="00F9528B" w:rsidRDefault="006D46B1" w:rsidP="006D46B1">
      <w:pPr>
        <w:spacing w:after="200"/>
        <w:ind w:left="2135" w:hanging="540"/>
        <w:rPr>
          <w:i/>
        </w:rPr>
      </w:pPr>
      <w:r w:rsidRPr="00F9528B">
        <w:t>(i)</w:t>
      </w:r>
      <w:r w:rsidRPr="00F9528B">
        <w:tab/>
        <w:t>number of years for life cycle</w:t>
      </w:r>
      <w:r w:rsidRPr="00F9528B">
        <w:rPr>
          <w:i/>
        </w:rPr>
        <w:t>: ____[Insert number of years]</w:t>
      </w:r>
    </w:p>
    <w:p w14:paraId="0A739FEF" w14:textId="475A1ABD" w:rsidR="006D46B1" w:rsidRPr="00F9528B" w:rsidRDefault="006D46B1" w:rsidP="006D46B1">
      <w:pPr>
        <w:spacing w:after="200"/>
        <w:ind w:left="2135" w:hanging="540"/>
        <w:rPr>
          <w:i/>
        </w:rPr>
      </w:pPr>
      <w:r w:rsidRPr="00F9528B">
        <w:t>(ii)</w:t>
      </w:r>
      <w:r w:rsidRPr="00F9528B">
        <w:tab/>
        <w:t>operating costs</w:t>
      </w:r>
      <w:r w:rsidRPr="00F9528B">
        <w:rPr>
          <w:i/>
        </w:rPr>
        <w:t xml:space="preserve"> [state how they will be </w:t>
      </w:r>
      <w:r w:rsidR="009E7ED8" w:rsidRPr="00F9528B">
        <w:rPr>
          <w:i/>
        </w:rPr>
        <w:t>determined</w:t>
      </w:r>
      <w:r w:rsidRPr="00F9528B">
        <w:rPr>
          <w:i/>
        </w:rPr>
        <w:t>]</w:t>
      </w:r>
    </w:p>
    <w:p w14:paraId="10CB37B8" w14:textId="77777777" w:rsidR="006D46B1" w:rsidRPr="00F9528B" w:rsidRDefault="006D46B1" w:rsidP="006D46B1">
      <w:pPr>
        <w:spacing w:after="200"/>
        <w:ind w:left="2135" w:hanging="540"/>
        <w:rPr>
          <w:i/>
        </w:rPr>
      </w:pPr>
      <w:r w:rsidRPr="00F9528B">
        <w:t>(iii)</w:t>
      </w:r>
      <w:r w:rsidRPr="00F9528B">
        <w:tab/>
        <w:t xml:space="preserve">maintenance costs, including the cost of spare parts for the initial period of operation </w:t>
      </w:r>
      <w:r w:rsidRPr="00F9528B">
        <w:rPr>
          <w:i/>
        </w:rPr>
        <w:t xml:space="preserve">[state how they will be determined], </w:t>
      </w:r>
      <w:r w:rsidRPr="00F9528B">
        <w:t>and</w:t>
      </w:r>
    </w:p>
    <w:p w14:paraId="5F25418B" w14:textId="77777777" w:rsidR="006D46B1" w:rsidRPr="00F9528B" w:rsidRDefault="006D46B1" w:rsidP="006D46B1">
      <w:pPr>
        <w:spacing w:after="200"/>
        <w:ind w:left="2135" w:hanging="540"/>
      </w:pPr>
      <w:r w:rsidRPr="00F9528B">
        <w:t>(iv)</w:t>
      </w:r>
      <w:r w:rsidRPr="00F9528B">
        <w:tab/>
        <w:t>Discount rate: ________</w:t>
      </w:r>
      <w:r w:rsidRPr="00F9528B">
        <w:rPr>
          <w:i/>
        </w:rPr>
        <w:t>[insert discount rate in percent]</w:t>
      </w:r>
      <w:r w:rsidRPr="00F9528B">
        <w:t xml:space="preserve"> to be used to discount to present value all annual future costs calculated under (ii) and (iii) above for the period specified in (i).</w:t>
      </w:r>
    </w:p>
    <w:p w14:paraId="33505813" w14:textId="77777777" w:rsidR="006D46B1" w:rsidRPr="00F9528B" w:rsidRDefault="006D46B1" w:rsidP="006D46B1">
      <w:pPr>
        <w:spacing w:after="120"/>
        <w:ind w:left="2135" w:hanging="540"/>
        <w:rPr>
          <w:b/>
        </w:rPr>
      </w:pPr>
      <w:r w:rsidRPr="00F9528B">
        <w:rPr>
          <w:b/>
        </w:rPr>
        <w:t xml:space="preserve">Or </w:t>
      </w:r>
    </w:p>
    <w:p w14:paraId="2C4F9DEE" w14:textId="77777777" w:rsidR="006D46B1" w:rsidRPr="00F9528B" w:rsidRDefault="006D46B1" w:rsidP="006D46B1">
      <w:pPr>
        <w:spacing w:after="120"/>
        <w:ind w:left="1080"/>
      </w:pPr>
      <w:r w:rsidRPr="00F9528B">
        <w:rPr>
          <w:u w:val="single"/>
        </w:rPr>
        <w:t>Option 2</w:t>
      </w:r>
      <w:r w:rsidRPr="00F9528B">
        <w:t>:</w:t>
      </w:r>
    </w:p>
    <w:p w14:paraId="056A82D0" w14:textId="77777777" w:rsidR="006D46B1" w:rsidRPr="00F9528B" w:rsidRDefault="006D46B1" w:rsidP="006D46B1">
      <w:pPr>
        <w:spacing w:after="120"/>
        <w:ind w:left="1080"/>
      </w:pPr>
      <w:r w:rsidRPr="00F9528B">
        <w:t>Reference to the methodology specified in the Specification or elsewhere in the bidding document.</w:t>
      </w:r>
    </w:p>
    <w:p w14:paraId="622926C0" w14:textId="77777777" w:rsidR="006D46B1" w:rsidRPr="00F9528B" w:rsidRDefault="006D46B1" w:rsidP="006D46B1">
      <w:pPr>
        <w:spacing w:after="120"/>
        <w:ind w:left="1080"/>
        <w:rPr>
          <w:i/>
        </w:rPr>
      </w:pPr>
      <w:r w:rsidRPr="00F9528B">
        <w:t>The price of recommended spare parts quoted in Price Schedule No. 6 shall not be considered for evaluation</w:t>
      </w:r>
      <w:r w:rsidRPr="00F9528B">
        <w:rPr>
          <w:i/>
        </w:rPr>
        <w:t>.</w:t>
      </w:r>
    </w:p>
    <w:p w14:paraId="5FC06EA3" w14:textId="77777777" w:rsidR="006D46B1" w:rsidRPr="00F9528B" w:rsidRDefault="006D46B1" w:rsidP="006D46B1">
      <w:pPr>
        <w:spacing w:after="120"/>
        <w:ind w:left="1080"/>
        <w:rPr>
          <w:i/>
        </w:rPr>
      </w:pPr>
    </w:p>
    <w:p w14:paraId="746149B7" w14:textId="77777777" w:rsidR="006D46B1" w:rsidRPr="00F9528B" w:rsidRDefault="006D46B1" w:rsidP="000C1E68">
      <w:pPr>
        <w:pStyle w:val="ListParagraph"/>
        <w:numPr>
          <w:ilvl w:val="0"/>
          <w:numId w:val="92"/>
        </w:numPr>
        <w:spacing w:after="134"/>
        <w:ind w:right="-14"/>
        <w:jc w:val="left"/>
      </w:pPr>
      <w:bookmarkStart w:id="502" w:name="_Toc437936935"/>
      <w:bookmarkStart w:id="503" w:name="_Toc437940496"/>
      <w:bookmarkStart w:id="504" w:name="_Toc437941176"/>
      <w:r w:rsidRPr="00F9528B">
        <w:rPr>
          <w:b/>
        </w:rPr>
        <w:t>Functional Guarantees of the Facilities</w:t>
      </w:r>
      <w:bookmarkEnd w:id="502"/>
      <w:bookmarkEnd w:id="503"/>
      <w:bookmarkEnd w:id="504"/>
    </w:p>
    <w:p w14:paraId="5355DDE7" w14:textId="77777777" w:rsidR="006D46B1" w:rsidRPr="00F9528B" w:rsidRDefault="006D46B1" w:rsidP="006D46B1">
      <w:pPr>
        <w:ind w:left="360"/>
      </w:pPr>
      <w:r w:rsidRPr="00F9528B">
        <w:t>The minimum (or maximum) requirements stated in the Specification for functional guarantees required in the Specification are:</w:t>
      </w:r>
    </w:p>
    <w:p w14:paraId="202EBA77" w14:textId="77777777" w:rsidR="006D46B1" w:rsidRPr="00F9528B" w:rsidRDefault="006D46B1" w:rsidP="006D46B1">
      <w:pPr>
        <w:tabs>
          <w:tab w:val="right" w:pos="7254"/>
        </w:tabs>
        <w:spacing w:after="200"/>
        <w:ind w:left="1080"/>
      </w:pPr>
    </w:p>
    <w:tbl>
      <w:tblPr>
        <w:tblW w:w="9192" w:type="dxa"/>
        <w:jc w:val="center"/>
        <w:tblLayout w:type="fixed"/>
        <w:tblLook w:val="01E0" w:firstRow="1" w:lastRow="1" w:firstColumn="1" w:lastColumn="1" w:noHBand="0" w:noVBand="0"/>
      </w:tblPr>
      <w:tblGrid>
        <w:gridCol w:w="3966"/>
        <w:gridCol w:w="5226"/>
      </w:tblGrid>
      <w:tr w:rsidR="006D46B1" w:rsidRPr="00F9528B" w14:paraId="608A3E5B" w14:textId="77777777" w:rsidTr="004D010A">
        <w:trPr>
          <w:jc w:val="center"/>
        </w:trPr>
        <w:tc>
          <w:tcPr>
            <w:tcW w:w="3966" w:type="dxa"/>
            <w:tcBorders>
              <w:top w:val="single" w:sz="12" w:space="0" w:color="auto"/>
              <w:left w:val="single" w:sz="12" w:space="0" w:color="auto"/>
              <w:bottom w:val="single" w:sz="12" w:space="0" w:color="auto"/>
              <w:right w:val="single" w:sz="12" w:space="0" w:color="auto"/>
            </w:tcBorders>
          </w:tcPr>
          <w:p w14:paraId="3BB42F03" w14:textId="77777777" w:rsidR="006D46B1" w:rsidRPr="00F9528B" w:rsidRDefault="006D46B1" w:rsidP="004D010A">
            <w:pPr>
              <w:tabs>
                <w:tab w:val="right" w:pos="7254"/>
              </w:tabs>
              <w:suppressAutoHyphens/>
              <w:spacing w:before="60" w:after="60"/>
              <w:ind w:left="2" w:hanging="2"/>
              <w:jc w:val="center"/>
              <w:rPr>
                <w:rFonts w:ascii="Tms Rmn" w:hAnsi="Tms Rmn"/>
                <w:b/>
                <w:i/>
              </w:rPr>
            </w:pPr>
            <w:r w:rsidRPr="00F9528B">
              <w:rPr>
                <w:rFonts w:ascii="Tms Rmn" w:hAnsi="Tms Rmn"/>
                <w:b/>
              </w:rPr>
              <w:t>Functional Guarantee</w:t>
            </w:r>
          </w:p>
        </w:tc>
        <w:tc>
          <w:tcPr>
            <w:tcW w:w="5226" w:type="dxa"/>
            <w:tcBorders>
              <w:top w:val="single" w:sz="12" w:space="0" w:color="auto"/>
              <w:left w:val="single" w:sz="12" w:space="0" w:color="auto"/>
              <w:bottom w:val="single" w:sz="12" w:space="0" w:color="auto"/>
              <w:right w:val="single" w:sz="12" w:space="0" w:color="auto"/>
            </w:tcBorders>
          </w:tcPr>
          <w:p w14:paraId="0A7C6062" w14:textId="77777777" w:rsidR="006D46B1" w:rsidRPr="00F9528B" w:rsidRDefault="006D46B1" w:rsidP="004D010A">
            <w:pPr>
              <w:tabs>
                <w:tab w:val="right" w:pos="7254"/>
              </w:tabs>
              <w:suppressAutoHyphens/>
              <w:spacing w:before="60" w:after="60"/>
              <w:ind w:left="321" w:firstLine="17"/>
              <w:jc w:val="center"/>
              <w:rPr>
                <w:rFonts w:ascii="Tms Rmn" w:hAnsi="Tms Rmn"/>
                <w:b/>
                <w:i/>
              </w:rPr>
            </w:pPr>
            <w:r w:rsidRPr="00F9528B">
              <w:rPr>
                <w:rFonts w:ascii="Tms Rmn" w:hAnsi="Tms Rmn"/>
                <w:b/>
              </w:rPr>
              <w:t xml:space="preserve">Minimum (or Maximum, as appropriate) Requirement </w:t>
            </w:r>
          </w:p>
        </w:tc>
      </w:tr>
      <w:tr w:rsidR="006D46B1" w:rsidRPr="00F9528B" w14:paraId="26FC6E38" w14:textId="77777777" w:rsidTr="004D010A">
        <w:trPr>
          <w:jc w:val="center"/>
        </w:trPr>
        <w:tc>
          <w:tcPr>
            <w:tcW w:w="3966" w:type="dxa"/>
            <w:tcBorders>
              <w:top w:val="single" w:sz="12" w:space="0" w:color="auto"/>
              <w:left w:val="single" w:sz="2" w:space="0" w:color="auto"/>
              <w:bottom w:val="single" w:sz="2" w:space="0" w:color="auto"/>
              <w:right w:val="single" w:sz="2" w:space="0" w:color="auto"/>
            </w:tcBorders>
          </w:tcPr>
          <w:p w14:paraId="32871016" w14:textId="77777777" w:rsidR="006D46B1" w:rsidRPr="00F9528B" w:rsidRDefault="006D46B1" w:rsidP="004D010A">
            <w:pPr>
              <w:tabs>
                <w:tab w:val="right" w:pos="7254"/>
              </w:tabs>
              <w:suppressAutoHyphens/>
              <w:spacing w:before="60" w:after="60"/>
              <w:ind w:left="2" w:hanging="2"/>
              <w:rPr>
                <w:rFonts w:ascii="Tms Rmn" w:hAnsi="Tms Rmn"/>
              </w:rPr>
            </w:pPr>
            <w:r w:rsidRPr="00F9528B">
              <w:rPr>
                <w:rFonts w:ascii="Tms Rmn" w:hAnsi="Tms Rmn"/>
              </w:rPr>
              <w:t>1.</w:t>
            </w:r>
          </w:p>
        </w:tc>
        <w:tc>
          <w:tcPr>
            <w:tcW w:w="5226" w:type="dxa"/>
            <w:tcBorders>
              <w:top w:val="single" w:sz="12" w:space="0" w:color="auto"/>
              <w:left w:val="single" w:sz="2" w:space="0" w:color="auto"/>
              <w:bottom w:val="single" w:sz="2" w:space="0" w:color="auto"/>
              <w:right w:val="single" w:sz="2" w:space="0" w:color="auto"/>
            </w:tcBorders>
          </w:tcPr>
          <w:p w14:paraId="0280EC78" w14:textId="77777777" w:rsidR="006D46B1" w:rsidRPr="00F9528B" w:rsidRDefault="006D46B1" w:rsidP="004D010A">
            <w:pPr>
              <w:tabs>
                <w:tab w:val="right" w:pos="7254"/>
              </w:tabs>
              <w:suppressAutoHyphens/>
              <w:spacing w:before="60" w:after="60"/>
              <w:ind w:left="1440" w:hanging="720"/>
              <w:rPr>
                <w:rFonts w:ascii="Tms Rmn" w:hAnsi="Tms Rmn"/>
                <w:i/>
              </w:rPr>
            </w:pPr>
          </w:p>
        </w:tc>
      </w:tr>
      <w:tr w:rsidR="006D46B1" w:rsidRPr="00F9528B" w14:paraId="728F03C3" w14:textId="77777777" w:rsidTr="004D010A">
        <w:trPr>
          <w:jc w:val="center"/>
        </w:trPr>
        <w:tc>
          <w:tcPr>
            <w:tcW w:w="3966" w:type="dxa"/>
            <w:tcBorders>
              <w:top w:val="single" w:sz="2" w:space="0" w:color="auto"/>
              <w:left w:val="single" w:sz="2" w:space="0" w:color="auto"/>
              <w:bottom w:val="single" w:sz="2" w:space="0" w:color="auto"/>
              <w:right w:val="single" w:sz="2" w:space="0" w:color="auto"/>
            </w:tcBorders>
          </w:tcPr>
          <w:p w14:paraId="3D1D1DC8" w14:textId="77777777" w:rsidR="006D46B1" w:rsidRPr="00F9528B" w:rsidRDefault="006D46B1" w:rsidP="004D010A">
            <w:pPr>
              <w:tabs>
                <w:tab w:val="right" w:pos="7254"/>
              </w:tabs>
              <w:suppressAutoHyphens/>
              <w:spacing w:before="60" w:after="60"/>
              <w:ind w:left="2" w:hanging="2"/>
              <w:rPr>
                <w:rFonts w:ascii="Tms Rmn" w:hAnsi="Tms Rmn"/>
              </w:rPr>
            </w:pPr>
            <w:r w:rsidRPr="00F9528B">
              <w:rPr>
                <w:rFonts w:ascii="Tms Rmn" w:hAnsi="Tms Rmn"/>
              </w:rPr>
              <w:t>2.</w:t>
            </w:r>
          </w:p>
        </w:tc>
        <w:tc>
          <w:tcPr>
            <w:tcW w:w="5226" w:type="dxa"/>
            <w:tcBorders>
              <w:top w:val="single" w:sz="2" w:space="0" w:color="auto"/>
              <w:left w:val="single" w:sz="2" w:space="0" w:color="auto"/>
              <w:bottom w:val="single" w:sz="2" w:space="0" w:color="auto"/>
              <w:right w:val="single" w:sz="2" w:space="0" w:color="auto"/>
            </w:tcBorders>
          </w:tcPr>
          <w:p w14:paraId="210C5E6B" w14:textId="77777777" w:rsidR="006D46B1" w:rsidRPr="00F9528B" w:rsidRDefault="006D46B1" w:rsidP="004D010A">
            <w:pPr>
              <w:tabs>
                <w:tab w:val="right" w:pos="7254"/>
              </w:tabs>
              <w:suppressAutoHyphens/>
              <w:spacing w:before="60" w:after="60"/>
              <w:ind w:left="1440" w:hanging="720"/>
              <w:rPr>
                <w:rFonts w:ascii="Tms Rmn" w:hAnsi="Tms Rmn"/>
                <w:i/>
              </w:rPr>
            </w:pPr>
          </w:p>
        </w:tc>
      </w:tr>
      <w:tr w:rsidR="006D46B1" w:rsidRPr="00F9528B" w14:paraId="2E1BE9D9" w14:textId="77777777" w:rsidTr="004D010A">
        <w:trPr>
          <w:jc w:val="center"/>
        </w:trPr>
        <w:tc>
          <w:tcPr>
            <w:tcW w:w="3966" w:type="dxa"/>
            <w:tcBorders>
              <w:top w:val="single" w:sz="2" w:space="0" w:color="auto"/>
              <w:left w:val="single" w:sz="2" w:space="0" w:color="auto"/>
              <w:bottom w:val="single" w:sz="2" w:space="0" w:color="auto"/>
              <w:right w:val="single" w:sz="2" w:space="0" w:color="auto"/>
            </w:tcBorders>
          </w:tcPr>
          <w:p w14:paraId="73904852" w14:textId="77777777" w:rsidR="006D46B1" w:rsidRPr="00F9528B" w:rsidRDefault="006D46B1" w:rsidP="004D010A">
            <w:pPr>
              <w:tabs>
                <w:tab w:val="right" w:pos="7254"/>
              </w:tabs>
              <w:suppressAutoHyphens/>
              <w:spacing w:before="60" w:after="60"/>
              <w:ind w:left="2" w:hanging="2"/>
              <w:rPr>
                <w:rFonts w:ascii="Tms Rmn" w:hAnsi="Tms Rmn"/>
              </w:rPr>
            </w:pPr>
            <w:r w:rsidRPr="00F9528B">
              <w:rPr>
                <w:rFonts w:ascii="Tms Rmn" w:hAnsi="Tms Rmn"/>
              </w:rPr>
              <w:t>3.</w:t>
            </w:r>
          </w:p>
        </w:tc>
        <w:tc>
          <w:tcPr>
            <w:tcW w:w="5226" w:type="dxa"/>
            <w:tcBorders>
              <w:top w:val="single" w:sz="2" w:space="0" w:color="auto"/>
              <w:left w:val="single" w:sz="2" w:space="0" w:color="auto"/>
              <w:bottom w:val="single" w:sz="2" w:space="0" w:color="auto"/>
              <w:right w:val="single" w:sz="2" w:space="0" w:color="auto"/>
            </w:tcBorders>
          </w:tcPr>
          <w:p w14:paraId="013374FE" w14:textId="77777777" w:rsidR="006D46B1" w:rsidRPr="00F9528B" w:rsidRDefault="006D46B1" w:rsidP="004D010A">
            <w:pPr>
              <w:tabs>
                <w:tab w:val="right" w:pos="7254"/>
              </w:tabs>
              <w:suppressAutoHyphens/>
              <w:spacing w:before="60" w:after="60"/>
              <w:ind w:left="1440" w:hanging="720"/>
              <w:rPr>
                <w:rFonts w:ascii="Tms Rmn" w:hAnsi="Tms Rmn"/>
                <w:i/>
              </w:rPr>
            </w:pPr>
          </w:p>
        </w:tc>
      </w:tr>
      <w:tr w:rsidR="006D46B1" w:rsidRPr="00F9528B" w14:paraId="6B18C449" w14:textId="77777777" w:rsidTr="004D010A">
        <w:trPr>
          <w:jc w:val="center"/>
        </w:trPr>
        <w:tc>
          <w:tcPr>
            <w:tcW w:w="3966" w:type="dxa"/>
            <w:tcBorders>
              <w:top w:val="single" w:sz="2" w:space="0" w:color="auto"/>
              <w:left w:val="single" w:sz="2" w:space="0" w:color="auto"/>
              <w:bottom w:val="single" w:sz="2" w:space="0" w:color="auto"/>
              <w:right w:val="single" w:sz="2" w:space="0" w:color="auto"/>
            </w:tcBorders>
          </w:tcPr>
          <w:p w14:paraId="7FE6FECC" w14:textId="77777777" w:rsidR="006D46B1" w:rsidRPr="00F9528B" w:rsidRDefault="006D46B1" w:rsidP="004D010A">
            <w:pPr>
              <w:tabs>
                <w:tab w:val="right" w:pos="7254"/>
              </w:tabs>
              <w:suppressAutoHyphens/>
              <w:spacing w:before="60" w:after="60"/>
              <w:ind w:left="2" w:hanging="2"/>
              <w:rPr>
                <w:rFonts w:ascii="Tms Rmn" w:hAnsi="Tms Rmn"/>
                <w:i/>
              </w:rPr>
            </w:pPr>
            <w:r w:rsidRPr="00F9528B">
              <w:rPr>
                <w:rFonts w:ascii="Tms Rmn" w:hAnsi="Tms Rmn"/>
                <w:i/>
              </w:rPr>
              <w:t>…</w:t>
            </w:r>
          </w:p>
        </w:tc>
        <w:tc>
          <w:tcPr>
            <w:tcW w:w="5226" w:type="dxa"/>
            <w:tcBorders>
              <w:top w:val="single" w:sz="2" w:space="0" w:color="auto"/>
              <w:left w:val="single" w:sz="2" w:space="0" w:color="auto"/>
              <w:bottom w:val="single" w:sz="2" w:space="0" w:color="auto"/>
              <w:right w:val="single" w:sz="2" w:space="0" w:color="auto"/>
            </w:tcBorders>
          </w:tcPr>
          <w:p w14:paraId="5BC9E310" w14:textId="77777777" w:rsidR="006D46B1" w:rsidRPr="00F9528B" w:rsidRDefault="006D46B1" w:rsidP="004D010A">
            <w:pPr>
              <w:tabs>
                <w:tab w:val="right" w:pos="7254"/>
              </w:tabs>
              <w:suppressAutoHyphens/>
              <w:spacing w:before="60" w:after="60"/>
              <w:ind w:left="1440" w:hanging="720"/>
              <w:rPr>
                <w:rFonts w:ascii="Tms Rmn" w:hAnsi="Tms Rmn"/>
                <w:i/>
              </w:rPr>
            </w:pPr>
          </w:p>
        </w:tc>
      </w:tr>
    </w:tbl>
    <w:p w14:paraId="302F1ECE" w14:textId="77777777" w:rsidR="006D46B1" w:rsidRPr="00F9528B" w:rsidRDefault="006D46B1" w:rsidP="006D46B1">
      <w:pPr>
        <w:tabs>
          <w:tab w:val="right" w:pos="7254"/>
        </w:tabs>
        <w:spacing w:before="60" w:after="60"/>
        <w:rPr>
          <w:i/>
        </w:rPr>
      </w:pPr>
    </w:p>
    <w:p w14:paraId="1ABD8919" w14:textId="77777777" w:rsidR="006D46B1" w:rsidRPr="00F9528B" w:rsidRDefault="006D46B1" w:rsidP="006D46B1">
      <w:pPr>
        <w:ind w:left="450"/>
      </w:pPr>
      <w:r w:rsidRPr="00F9528B">
        <w:t>For the purposes of evaluation, for each percentage point that the functional guarantee of the proposed Plant and Installation Services is below the norm specified in the Specification and in the above table, but above the minimum acceptable levels also specified therein, an adjustment of ___________________will be added to the Bid price.  If the drop below the norm or the excess above the minimum acceptable levels is less than one percent, the adjustment will be prorated accordingly.</w:t>
      </w:r>
    </w:p>
    <w:p w14:paraId="744149C3" w14:textId="77777777" w:rsidR="006D46B1" w:rsidRPr="00F9528B" w:rsidRDefault="006D46B1" w:rsidP="006D46B1">
      <w:pPr>
        <w:ind w:left="1069"/>
      </w:pPr>
    </w:p>
    <w:p w14:paraId="07B7BB33" w14:textId="77777777" w:rsidR="006D46B1" w:rsidRPr="00F9528B" w:rsidRDefault="006D46B1" w:rsidP="000C1E68">
      <w:pPr>
        <w:pStyle w:val="ListParagraph"/>
        <w:numPr>
          <w:ilvl w:val="0"/>
          <w:numId w:val="92"/>
        </w:numPr>
        <w:spacing w:after="134"/>
        <w:ind w:right="-14"/>
        <w:jc w:val="left"/>
      </w:pPr>
      <w:bookmarkStart w:id="505" w:name="_Toc437936936"/>
      <w:bookmarkStart w:id="506" w:name="_Toc437940497"/>
      <w:bookmarkStart w:id="507" w:name="_Toc437941177"/>
      <w:r w:rsidRPr="00F9528B">
        <w:rPr>
          <w:b/>
        </w:rPr>
        <w:t>Work, services, facilities, etc., to be provided by the Employer</w:t>
      </w:r>
      <w:bookmarkEnd w:id="505"/>
      <w:bookmarkEnd w:id="506"/>
      <w:bookmarkEnd w:id="507"/>
    </w:p>
    <w:p w14:paraId="2E9542A9" w14:textId="77777777" w:rsidR="006D46B1" w:rsidRPr="00F9528B" w:rsidRDefault="006D46B1" w:rsidP="006D46B1">
      <w:pPr>
        <w:ind w:left="720"/>
      </w:pPr>
      <w:r w:rsidRPr="00F9528B">
        <w:t>Where Bids include the undertaking of work or the provision of services or facilities by the Employer in excess of the provisions allowed for in the Bidding document, the Employer shall assess the costs of such additional work, services and/or facilities during the duration of the contract.  Such costs shall be added to the Bid price for evaluation.</w:t>
      </w:r>
    </w:p>
    <w:p w14:paraId="2F2B0A8A" w14:textId="77777777" w:rsidR="006D46B1" w:rsidRPr="00F9528B" w:rsidRDefault="006D46B1" w:rsidP="006D46B1">
      <w:pPr>
        <w:ind w:left="720"/>
      </w:pPr>
    </w:p>
    <w:p w14:paraId="21400C01" w14:textId="77777777" w:rsidR="006D46B1" w:rsidRPr="00F9528B" w:rsidRDefault="006D46B1" w:rsidP="000C1E68">
      <w:pPr>
        <w:pStyle w:val="ListParagraph"/>
        <w:numPr>
          <w:ilvl w:val="0"/>
          <w:numId w:val="92"/>
        </w:numPr>
        <w:spacing w:after="134"/>
        <w:ind w:right="-14"/>
        <w:jc w:val="left"/>
      </w:pPr>
      <w:bookmarkStart w:id="508" w:name="_Toc437941178"/>
      <w:bookmarkStart w:id="509" w:name="_Toc437943157"/>
      <w:bookmarkStart w:id="510" w:name="_Toc437943756"/>
      <w:bookmarkStart w:id="511" w:name="_Toc437944037"/>
      <w:bookmarkStart w:id="512" w:name="_Toc437936938"/>
      <w:bookmarkStart w:id="513" w:name="_Toc437940499"/>
      <w:bookmarkStart w:id="514" w:name="_Toc437941180"/>
      <w:bookmarkEnd w:id="508"/>
      <w:bookmarkEnd w:id="509"/>
      <w:bookmarkEnd w:id="510"/>
      <w:bookmarkEnd w:id="511"/>
      <w:r w:rsidRPr="00F9528B">
        <w:rPr>
          <w:b/>
        </w:rPr>
        <w:t>Sustainable procurement</w:t>
      </w:r>
      <w:bookmarkEnd w:id="512"/>
      <w:bookmarkEnd w:id="513"/>
      <w:bookmarkEnd w:id="514"/>
    </w:p>
    <w:p w14:paraId="31193ADC" w14:textId="77777777" w:rsidR="006D46B1" w:rsidRPr="00F9528B" w:rsidRDefault="006D46B1" w:rsidP="006D46B1">
      <w:pPr>
        <w:ind w:left="270"/>
        <w:rPr>
          <w:i/>
        </w:rPr>
      </w:pPr>
      <w:r w:rsidRPr="00F9528B">
        <w:rPr>
          <w:i/>
        </w:rPr>
        <w:t>[If specific</w:t>
      </w:r>
      <w:r w:rsidRPr="00F9528B">
        <w:rPr>
          <w:rStyle w:val="apple-converted-space"/>
          <w:i/>
          <w:iCs/>
        </w:rPr>
        <w:t xml:space="preserve"> </w:t>
      </w:r>
      <w:r w:rsidRPr="00F9528B">
        <w:rPr>
          <w:b/>
          <w:bCs/>
          <w:i/>
        </w:rPr>
        <w:t>sustainable procurement</w:t>
      </w:r>
      <w:r w:rsidRPr="00F9528B">
        <w:rPr>
          <w:rStyle w:val="apple-converted-space"/>
          <w:b/>
          <w:bCs/>
          <w:i/>
          <w:iCs/>
        </w:rPr>
        <w:t xml:space="preserve"> </w:t>
      </w:r>
      <w:r w:rsidRPr="00F9528B">
        <w:rPr>
          <w:b/>
          <w:bCs/>
          <w:i/>
        </w:rPr>
        <w:t>technical requirements</w:t>
      </w:r>
      <w:r w:rsidRPr="00F9528B">
        <w:rPr>
          <w:rStyle w:val="apple-converted-space"/>
          <w:i/>
          <w:iCs/>
        </w:rPr>
        <w:t xml:space="preserve"> </w:t>
      </w:r>
      <w:r w:rsidRPr="00F9528B">
        <w:rPr>
          <w:i/>
        </w:rPr>
        <w:t xml:space="preserve">have been specified in Section VI- </w:t>
      </w:r>
      <w:r w:rsidR="00A53129" w:rsidRPr="00F9528B">
        <w:rPr>
          <w:i/>
        </w:rPr>
        <w:t>"Employer's Requirements"</w:t>
      </w:r>
      <w:r w:rsidRPr="00F9528B">
        <w:rPr>
          <w:i/>
        </w:rPr>
        <w:t>,</w:t>
      </w:r>
      <w:r w:rsidRPr="00F9528B">
        <w:rPr>
          <w:rStyle w:val="apple-converted-space"/>
          <w:i/>
          <w:iCs/>
        </w:rPr>
        <w:t xml:space="preserve"> </w:t>
      </w:r>
      <w:r w:rsidRPr="00F9528B">
        <w:rPr>
          <w:b/>
          <w:bCs/>
          <w:i/>
        </w:rPr>
        <w:t>either</w:t>
      </w:r>
      <w:r w:rsidRPr="00F9528B">
        <w:rPr>
          <w:rStyle w:val="apple-converted-space"/>
          <w:i/>
          <w:iCs/>
        </w:rPr>
        <w:t xml:space="preserve"> </w:t>
      </w:r>
      <w:r w:rsidRPr="00F9528B">
        <w:rPr>
          <w:i/>
        </w:rPr>
        <w:t>state that (i) those requirements will be evaluated on a pass/fail (compliance basis)</w:t>
      </w:r>
      <w:r w:rsidRPr="00F9528B">
        <w:rPr>
          <w:rStyle w:val="apple-converted-space"/>
          <w:i/>
          <w:iCs/>
        </w:rPr>
        <w:t xml:space="preserve"> </w:t>
      </w:r>
      <w:r w:rsidRPr="00F9528B">
        <w:rPr>
          <w:b/>
          <w:bCs/>
          <w:i/>
        </w:rPr>
        <w:t>or</w:t>
      </w:r>
      <w:r w:rsidRPr="00F9528B">
        <w:rPr>
          <w:rStyle w:val="apple-converted-space"/>
          <w:i/>
          <w:iCs/>
        </w:rPr>
        <w:t xml:space="preserve"> </w:t>
      </w:r>
      <w:r w:rsidRPr="00F9528B">
        <w:rPr>
          <w:i/>
        </w:rPr>
        <w:t>otherwise</w:t>
      </w:r>
      <w:r w:rsidRPr="00F9528B">
        <w:rPr>
          <w:rStyle w:val="apple-converted-space"/>
          <w:i/>
          <w:iCs/>
        </w:rPr>
        <w:t xml:space="preserve"> </w:t>
      </w:r>
      <w:r w:rsidRPr="00F9528B">
        <w:rPr>
          <w:i/>
        </w:rPr>
        <w:t>(ii)</w:t>
      </w:r>
      <w:r w:rsidRPr="00F9528B">
        <w:rPr>
          <w:rStyle w:val="apple-converted-space"/>
          <w:i/>
          <w:iCs/>
        </w:rPr>
        <w:t xml:space="preserve"> </w:t>
      </w:r>
      <w:r w:rsidRPr="00F9528B">
        <w:rPr>
          <w:i/>
        </w:rPr>
        <w:t>in addition to evaluating those requirements on a pass/fail (compliance basis), if applicable,</w:t>
      </w:r>
      <w:r w:rsidRPr="00F9528B">
        <w:rPr>
          <w:rStyle w:val="apple-converted-space"/>
          <w:i/>
          <w:iCs/>
        </w:rPr>
        <w:t xml:space="preserve"> </w:t>
      </w:r>
      <w:r w:rsidRPr="00F9528B">
        <w:rPr>
          <w:i/>
        </w:rPr>
        <w:t>specify the monetary adjustments  to be</w:t>
      </w:r>
      <w:r w:rsidRPr="00F9528B">
        <w:rPr>
          <w:rStyle w:val="apple-converted-space"/>
          <w:i/>
          <w:iCs/>
        </w:rPr>
        <w:t xml:space="preserve"> </w:t>
      </w:r>
      <w:r w:rsidRPr="00F9528B">
        <w:rPr>
          <w:i/>
        </w:rPr>
        <w:t>applied</w:t>
      </w:r>
      <w:r w:rsidRPr="00F9528B">
        <w:rPr>
          <w:rStyle w:val="apple-converted-space"/>
          <w:i/>
          <w:iCs/>
        </w:rPr>
        <w:t xml:space="preserve"> </w:t>
      </w:r>
      <w:r w:rsidRPr="00F9528B">
        <w:rPr>
          <w:i/>
        </w:rPr>
        <w:t>to Bid prices for comparison purposes on account of Bids that exceed the specified minimum</w:t>
      </w:r>
      <w:r w:rsidRPr="00F9528B">
        <w:rPr>
          <w:rStyle w:val="apple-converted-space"/>
          <w:i/>
          <w:iCs/>
        </w:rPr>
        <w:t xml:space="preserve"> </w:t>
      </w:r>
      <w:r w:rsidRPr="00F9528B">
        <w:rPr>
          <w:i/>
        </w:rPr>
        <w:t>sustainable procurement</w:t>
      </w:r>
      <w:r w:rsidRPr="00F9528B">
        <w:rPr>
          <w:rStyle w:val="apple-converted-space"/>
          <w:i/>
          <w:iCs/>
        </w:rPr>
        <w:t xml:space="preserve"> </w:t>
      </w:r>
      <w:r w:rsidRPr="00F9528B">
        <w:rPr>
          <w:i/>
        </w:rPr>
        <w:t>technical</w:t>
      </w:r>
      <w:r w:rsidRPr="00F9528B">
        <w:rPr>
          <w:rStyle w:val="apple-converted-space"/>
          <w:i/>
          <w:iCs/>
        </w:rPr>
        <w:t xml:space="preserve"> </w:t>
      </w:r>
      <w:r w:rsidRPr="00F9528B">
        <w:rPr>
          <w:i/>
        </w:rPr>
        <w:t>requirements.]</w:t>
      </w:r>
    </w:p>
    <w:p w14:paraId="2FF3E21D" w14:textId="77777777" w:rsidR="006D46B1" w:rsidRPr="00F9528B" w:rsidRDefault="006D46B1" w:rsidP="006D46B1"/>
    <w:p w14:paraId="3A36445C" w14:textId="77777777" w:rsidR="006D46B1" w:rsidRPr="00F9528B" w:rsidRDefault="006D46B1" w:rsidP="000C1E68">
      <w:pPr>
        <w:pStyle w:val="ListParagraph"/>
        <w:numPr>
          <w:ilvl w:val="0"/>
          <w:numId w:val="92"/>
        </w:numPr>
        <w:spacing w:after="134"/>
        <w:ind w:right="-14"/>
        <w:jc w:val="left"/>
        <w:rPr>
          <w:b/>
        </w:rPr>
      </w:pPr>
      <w:bookmarkStart w:id="515" w:name="_Toc437940501"/>
      <w:bookmarkStart w:id="516" w:name="_Toc437941182"/>
      <w:r w:rsidRPr="00F9528B">
        <w:rPr>
          <w:b/>
        </w:rPr>
        <w:t xml:space="preserve">Alternative technical solutions for specified parts </w:t>
      </w:r>
    </w:p>
    <w:p w14:paraId="4EE93E62" w14:textId="77777777" w:rsidR="006D46B1" w:rsidRPr="00F9528B" w:rsidRDefault="006D46B1" w:rsidP="006D46B1">
      <w:bookmarkStart w:id="517" w:name="_Toc432229738"/>
      <w:bookmarkStart w:id="518" w:name="_Toc432663736"/>
      <w:bookmarkStart w:id="519" w:name="_Toc433224167"/>
      <w:bookmarkStart w:id="520" w:name="_Toc435519274"/>
      <w:bookmarkStart w:id="521" w:name="_Toc435533461"/>
      <w:bookmarkStart w:id="522" w:name="_Toc78774491"/>
      <w:bookmarkStart w:id="523" w:name="_Toc101516515"/>
      <w:bookmarkStart w:id="524" w:name="_Toc103401419"/>
    </w:p>
    <w:p w14:paraId="650B21F2" w14:textId="77777777" w:rsidR="006D46B1" w:rsidRPr="00F9528B" w:rsidRDefault="006D46B1" w:rsidP="006D46B1">
      <w:pPr>
        <w:ind w:left="270"/>
        <w:rPr>
          <w:b/>
          <w:sz w:val="28"/>
          <w:szCs w:val="28"/>
        </w:rPr>
      </w:pPr>
      <w:r w:rsidRPr="00F9528B">
        <w:t>The acceptability of alternative technical solutions for parts of the facilities, if permitted under ITB 13.4, will be determined as follows:</w:t>
      </w:r>
      <w:bookmarkEnd w:id="517"/>
      <w:bookmarkEnd w:id="518"/>
      <w:bookmarkEnd w:id="519"/>
      <w:bookmarkEnd w:id="520"/>
      <w:bookmarkEnd w:id="521"/>
      <w:bookmarkEnd w:id="522"/>
      <w:bookmarkEnd w:id="523"/>
      <w:bookmarkEnd w:id="524"/>
    </w:p>
    <w:p w14:paraId="772233C7" w14:textId="3124C9B2" w:rsidR="006D46B1" w:rsidRPr="00F9528B" w:rsidRDefault="006D46B1" w:rsidP="006D46B1">
      <w:pPr>
        <w:pStyle w:val="ListParagraph"/>
        <w:ind w:left="360"/>
        <w:rPr>
          <w:kern w:val="28"/>
        </w:rPr>
      </w:pPr>
      <w:r w:rsidRPr="00F9528B">
        <w:rPr>
          <w:kern w:val="28"/>
        </w:rPr>
        <w:t>………………………………………………………………………………………………</w:t>
      </w:r>
    </w:p>
    <w:p w14:paraId="76294496" w14:textId="77777777" w:rsidR="006D46B1" w:rsidRPr="00F9528B" w:rsidRDefault="006D46B1" w:rsidP="006D46B1">
      <w:pPr>
        <w:pStyle w:val="ListParagraph"/>
        <w:ind w:left="360"/>
      </w:pPr>
    </w:p>
    <w:p w14:paraId="283932E4" w14:textId="77777777" w:rsidR="006D46B1" w:rsidRPr="00F9528B" w:rsidRDefault="006D46B1" w:rsidP="000C1E68">
      <w:pPr>
        <w:pStyle w:val="ListParagraph"/>
        <w:numPr>
          <w:ilvl w:val="0"/>
          <w:numId w:val="92"/>
        </w:numPr>
        <w:spacing w:after="134"/>
        <w:ind w:right="-14"/>
        <w:jc w:val="left"/>
      </w:pPr>
      <w:r w:rsidRPr="00F9528B">
        <w:rPr>
          <w:b/>
        </w:rPr>
        <w:t>Specific additional criteria</w:t>
      </w:r>
    </w:p>
    <w:p w14:paraId="35622D2B" w14:textId="77777777" w:rsidR="006D46B1" w:rsidRPr="00F9528B" w:rsidRDefault="006D46B1" w:rsidP="006D46B1">
      <w:pPr>
        <w:ind w:left="360"/>
      </w:pPr>
      <w:r w:rsidRPr="00F9528B">
        <w:t>The relevant evaluation method, if any, shall be as follows:</w:t>
      </w:r>
    </w:p>
    <w:p w14:paraId="126BAA62" w14:textId="6C43151F" w:rsidR="006D46B1" w:rsidRPr="00F9528B" w:rsidRDefault="006D46B1" w:rsidP="006D46B1">
      <w:pPr>
        <w:ind w:left="360"/>
      </w:pPr>
      <w:r w:rsidRPr="00F9528B">
        <w:t>………………………………………………………………………………………………</w:t>
      </w:r>
    </w:p>
    <w:p w14:paraId="47742A52" w14:textId="77777777" w:rsidR="006D46B1" w:rsidRPr="00F9528B" w:rsidRDefault="006D46B1" w:rsidP="006D46B1">
      <w:r w:rsidRPr="00F9528B">
        <w:t>Any adjustments in price that result from the above procedures shall be added, for purposes of comparative evaluation only, to arrive at an “Evaluated Bid Cost.”  Bid prices quoted by Bidders shall remain unaltered.</w:t>
      </w:r>
    </w:p>
    <w:p w14:paraId="4E8878E2" w14:textId="77777777" w:rsidR="006D46B1" w:rsidRPr="00F9528B" w:rsidRDefault="006D46B1" w:rsidP="006D46B1"/>
    <w:p w14:paraId="649261EC" w14:textId="77777777" w:rsidR="006D46B1" w:rsidRPr="00F9528B" w:rsidRDefault="006D46B1" w:rsidP="006D46B1">
      <w:pPr>
        <w:pStyle w:val="Section3-Heading2"/>
      </w:pPr>
      <w:bookmarkStart w:id="525" w:name="_Toc452916614"/>
      <w:bookmarkStart w:id="526" w:name="_Toc21875827"/>
      <w:bookmarkEnd w:id="515"/>
      <w:bookmarkEnd w:id="516"/>
      <w:r w:rsidRPr="00F9528B">
        <w:t>1.3 Multiple Contracts (ITB 35.6)</w:t>
      </w:r>
      <w:bookmarkEnd w:id="525"/>
      <w:bookmarkEnd w:id="526"/>
    </w:p>
    <w:p w14:paraId="5EC3832F" w14:textId="77777777" w:rsidR="006D46B1" w:rsidRPr="00F9528B" w:rsidRDefault="006D46B1" w:rsidP="006D46B1">
      <w:pPr>
        <w:spacing w:after="200"/>
      </w:pPr>
      <w:r w:rsidRPr="00F9528B">
        <w:t xml:space="preserve">If in accordance with ITB 1.1, Bids are invited for more than one lot, the contract will be awarded to the Bidder or Bidders offering a substantially responsive Bid(s) and the lowest evaluated cost to the Employer for combined lots, subject to the selected Bidder(s) meeting the required qualification criteria Section III, </w:t>
      </w:r>
      <w:r w:rsidR="00A53129" w:rsidRPr="00F9528B">
        <w:t>"</w:t>
      </w:r>
      <w:r w:rsidRPr="00F9528B">
        <w:t>Evaluation and Qualification Criteria</w:t>
      </w:r>
      <w:r w:rsidR="00A53129" w:rsidRPr="00F9528B">
        <w:t>"</w:t>
      </w:r>
      <w:r w:rsidRPr="00F9528B">
        <w:t xml:space="preserve"> for a lot or combination of lots as the case may be.</w:t>
      </w:r>
    </w:p>
    <w:p w14:paraId="0D8C83DC" w14:textId="77777777" w:rsidR="006D46B1" w:rsidRPr="00F9528B" w:rsidRDefault="006D46B1" w:rsidP="006D46B1">
      <w:pPr>
        <w:spacing w:after="200"/>
      </w:pPr>
      <w:r w:rsidRPr="00F9528B">
        <w:t>In determining Bidder or Bidders that offer the total lowest evaluated cost to the Employer, after considering all possible combination of lots, the Employer shall apply the following steps in sequence:</w:t>
      </w:r>
    </w:p>
    <w:p w14:paraId="62AB43F8" w14:textId="77777777" w:rsidR="006D46B1" w:rsidRPr="00F9528B" w:rsidRDefault="006D46B1" w:rsidP="006D46B1">
      <w:pPr>
        <w:spacing w:after="200"/>
        <w:ind w:left="540" w:hanging="540"/>
      </w:pPr>
      <w:r w:rsidRPr="00F9528B">
        <w:t>(a)</w:t>
      </w:r>
      <w:r w:rsidRPr="00F9528B">
        <w:tab/>
        <w:t>evaluate individual lots to determine the substantially responsive Bids and corresponding evaluated costs;</w:t>
      </w:r>
    </w:p>
    <w:p w14:paraId="5F5B7202" w14:textId="77777777" w:rsidR="006D46B1" w:rsidRPr="00F9528B" w:rsidRDefault="006D46B1" w:rsidP="006D46B1">
      <w:pPr>
        <w:spacing w:after="200"/>
        <w:ind w:left="540" w:hanging="540"/>
      </w:pPr>
      <w:r w:rsidRPr="00F9528B">
        <w:t>(b)</w:t>
      </w:r>
      <w:r w:rsidRPr="00F9528B">
        <w:tab/>
        <w:t>for each lot, rank the substantially responsive Bids starting from the lowest evaluated cost for the lot;</w:t>
      </w:r>
    </w:p>
    <w:p w14:paraId="5231ACAA" w14:textId="77777777" w:rsidR="006D46B1" w:rsidRPr="00F9528B" w:rsidRDefault="006D46B1" w:rsidP="006D46B1">
      <w:pPr>
        <w:spacing w:after="200"/>
        <w:ind w:left="540" w:hanging="540"/>
      </w:pPr>
      <w:r w:rsidRPr="00F9528B">
        <w:t>(c)</w:t>
      </w:r>
      <w:r w:rsidRPr="00F9528B">
        <w:tab/>
        <w:t xml:space="preserve">apply to the evaluated costs listed in b) above, any applicable discounts/price reductions offered by a Bidder (s) for the award of multiple contracts based on the discounts and the methodology for their application offered by the respective Bidder; and </w:t>
      </w:r>
    </w:p>
    <w:p w14:paraId="56B9CBD9" w14:textId="77777777" w:rsidR="006D46B1" w:rsidRPr="00F9528B" w:rsidRDefault="006D46B1" w:rsidP="006D46B1">
      <w:pPr>
        <w:ind w:left="540" w:hanging="540"/>
      </w:pPr>
      <w:r w:rsidRPr="00F9528B">
        <w:t>(d)</w:t>
      </w:r>
      <w:r w:rsidRPr="00F9528B">
        <w:tab/>
        <w:t>determine contract award on the basis of the combination of lots that offer the total lowest evaluated cost to the Employer.</w:t>
      </w:r>
    </w:p>
    <w:p w14:paraId="08DD3FA9" w14:textId="77777777" w:rsidR="008974F5" w:rsidRPr="00F9528B" w:rsidRDefault="008974F5">
      <w:pPr>
        <w:jc w:val="left"/>
        <w:rPr>
          <w:b/>
          <w:sz w:val="28"/>
        </w:rPr>
      </w:pPr>
    </w:p>
    <w:p w14:paraId="40C4BC1D" w14:textId="1E3E1114" w:rsidR="005F5F6A" w:rsidRPr="00F9528B" w:rsidRDefault="005F5F6A" w:rsidP="0047421D">
      <w:pPr>
        <w:pStyle w:val="Section3-Heading2"/>
        <w:rPr>
          <w:b w:val="0"/>
        </w:rPr>
      </w:pPr>
      <w:bookmarkStart w:id="527" w:name="_Toc21875828"/>
      <w:r w:rsidRPr="00F9528B">
        <w:t>1.4 BAFO</w:t>
      </w:r>
      <w:bookmarkEnd w:id="527"/>
      <w:r w:rsidRPr="00F9528B">
        <w:t xml:space="preserve"> </w:t>
      </w:r>
    </w:p>
    <w:p w14:paraId="71D40B0A" w14:textId="48DF9292" w:rsidR="005F5F6A" w:rsidRPr="00F9528B" w:rsidRDefault="005F5F6A" w:rsidP="0047421D">
      <w:pPr>
        <w:spacing w:after="200"/>
        <w:rPr>
          <w:b/>
        </w:rPr>
      </w:pPr>
      <w:r w:rsidRPr="00F9528B">
        <w:t xml:space="preserve">After determining among the Bids that substantially meet the requirements, the Employer may invite Bidders to submit the Best </w:t>
      </w:r>
      <w:r w:rsidR="00581E7B" w:rsidRPr="00F9528B">
        <w:t xml:space="preserve">and </w:t>
      </w:r>
      <w:r w:rsidRPr="00F9528B">
        <w:t>Final Offer in accordance with ITB 38.1 if so indicated in the BDSs in reference to ITB 38.1, using only the following requirements: ____________ [</w:t>
      </w:r>
      <w:r w:rsidRPr="00F9528B">
        <w:rPr>
          <w:i/>
          <w:iCs/>
        </w:rPr>
        <w:t>indicate requirements such as price, type of clarifications or modifications, additional information, social, environmental, innovative or cybersecurity aspects</w:t>
      </w:r>
      <w:r w:rsidRPr="00F9528B">
        <w:t>].</w:t>
      </w:r>
    </w:p>
    <w:p w14:paraId="207FE129" w14:textId="77777777" w:rsidR="005F5F6A" w:rsidRPr="00F9528B" w:rsidRDefault="005F5F6A">
      <w:pPr>
        <w:jc w:val="left"/>
        <w:rPr>
          <w:b/>
          <w:sz w:val="28"/>
        </w:rPr>
      </w:pPr>
    </w:p>
    <w:p w14:paraId="096AC702" w14:textId="77777777" w:rsidR="005F5F6A" w:rsidRPr="00F9528B" w:rsidRDefault="005F5F6A">
      <w:pPr>
        <w:jc w:val="left"/>
        <w:rPr>
          <w:b/>
          <w:sz w:val="28"/>
        </w:rPr>
      </w:pPr>
      <w:r w:rsidRPr="00F9528B">
        <w:rPr>
          <w:b/>
          <w:sz w:val="28"/>
        </w:rPr>
        <w:t>Qualifications</w:t>
      </w:r>
    </w:p>
    <w:p w14:paraId="1BA5956D" w14:textId="77777777" w:rsidR="005F5F6A" w:rsidRPr="00F9528B" w:rsidRDefault="005F5F6A">
      <w:pPr>
        <w:jc w:val="left"/>
        <w:rPr>
          <w:b/>
          <w:sz w:val="28"/>
        </w:rPr>
      </w:pPr>
    </w:p>
    <w:p w14:paraId="764F8198" w14:textId="77777777" w:rsidR="005F5F6A" w:rsidRPr="00F9528B" w:rsidRDefault="005F5F6A">
      <w:pPr>
        <w:jc w:val="left"/>
        <w:rPr>
          <w:b/>
          <w:sz w:val="28"/>
        </w:rPr>
      </w:pPr>
    </w:p>
    <w:p w14:paraId="54312773" w14:textId="554ABD1A" w:rsidR="00966837" w:rsidRPr="00F9528B" w:rsidRDefault="005F5F6A" w:rsidP="0047421D">
      <w:pPr>
        <w:spacing w:after="200"/>
        <w:sectPr w:rsidR="00966837" w:rsidRPr="00F9528B" w:rsidSect="007C70FC">
          <w:headerReference w:type="even" r:id="rId19"/>
          <w:headerReference w:type="default" r:id="rId20"/>
          <w:footnotePr>
            <w:numRestart w:val="eachSect"/>
          </w:footnotePr>
          <w:type w:val="oddPage"/>
          <w:pgSz w:w="12240" w:h="15840" w:code="1"/>
          <w:pgMar w:top="1440" w:right="1440" w:bottom="1440" w:left="1800" w:header="720" w:footer="720" w:gutter="0"/>
          <w:cols w:space="720"/>
          <w:titlePg/>
        </w:sectPr>
      </w:pPr>
      <w:r w:rsidRPr="00F9528B">
        <w:t xml:space="preserve">After determining among the Bids that substantially meet the requirements the Bid </w:t>
      </w:r>
      <w:r w:rsidR="00DD3626" w:rsidRPr="00F9528B">
        <w:t>with</w:t>
      </w:r>
      <w:r w:rsidRPr="00F9528B">
        <w:t xml:space="preserve"> the lowest evaluated cost in accordance with </w:t>
      </w:r>
      <w:r w:rsidR="00DD3626" w:rsidRPr="00F9528B">
        <w:t>ITB</w:t>
      </w:r>
      <w:r w:rsidRPr="00F9528B">
        <w:t xml:space="preserve"> 35, and, if applicable, to evaluate any Abnormally Low Offer (in accordance with </w:t>
      </w:r>
      <w:r w:rsidR="00DD3626" w:rsidRPr="00F9528B">
        <w:t>ITB 3</w:t>
      </w:r>
      <w:r w:rsidR="00581E7B" w:rsidRPr="00F9528B">
        <w:t>7</w:t>
      </w:r>
      <w:r w:rsidRPr="00F9528B">
        <w:t xml:space="preserve">), </w:t>
      </w:r>
      <w:r w:rsidR="00581E7B" w:rsidRPr="00F9528B">
        <w:t xml:space="preserve">or </w:t>
      </w:r>
      <w:r w:rsidRPr="00F9528B">
        <w:t xml:space="preserve">invite the </w:t>
      </w:r>
      <w:r w:rsidR="00581E7B" w:rsidRPr="00F9528B">
        <w:t>B</w:t>
      </w:r>
      <w:r w:rsidRPr="00F9528B">
        <w:t xml:space="preserve">est </w:t>
      </w:r>
      <w:r w:rsidR="00581E7B" w:rsidRPr="00F9528B">
        <w:t>and F</w:t>
      </w:r>
      <w:r w:rsidRPr="00F9528B">
        <w:t xml:space="preserve">inal Offer, (in accordance with </w:t>
      </w:r>
      <w:r w:rsidR="00DD3626" w:rsidRPr="00F9528B">
        <w:t>IT 38</w:t>
      </w:r>
      <w:r w:rsidRPr="00F9528B">
        <w:t xml:space="preserve">), the </w:t>
      </w:r>
      <w:r w:rsidR="00DD3626" w:rsidRPr="00F9528B">
        <w:t>Employer</w:t>
      </w:r>
      <w:r w:rsidRPr="00F9528B">
        <w:t xml:space="preserve"> shall carry out the subsequent qualification of the Bidder in accordance with </w:t>
      </w:r>
      <w:r w:rsidR="00DD3626" w:rsidRPr="00F9528B">
        <w:t>ITB</w:t>
      </w:r>
      <w:r w:rsidRPr="00F9528B">
        <w:t xml:space="preserve"> 39, using only the stipulated requirements. The requirements that are not included in the following text cannot be used to evaluate the Bidder's qualifications.</w:t>
      </w:r>
    </w:p>
    <w:p w14:paraId="7CC3494E" w14:textId="77777777" w:rsidR="000C1E68" w:rsidRPr="00F9528B" w:rsidRDefault="000C1E68" w:rsidP="00FE4CBE">
      <w:pPr>
        <w:pStyle w:val="Section3Heading"/>
        <w:rPr>
          <w:noProof w:val="0"/>
        </w:rPr>
      </w:pPr>
      <w:bookmarkStart w:id="528" w:name="_Toc452916615"/>
      <w:bookmarkStart w:id="529" w:name="_Toc475712700"/>
      <w:bookmarkStart w:id="530" w:name="_Toc21875829"/>
      <w:r w:rsidRPr="00F9528B">
        <w:rPr>
          <w:noProof w:val="0"/>
        </w:rPr>
        <w:t>2. Qualification</w:t>
      </w:r>
      <w:bookmarkEnd w:id="528"/>
      <w:bookmarkEnd w:id="529"/>
      <w:bookmarkEnd w:id="5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370"/>
        <w:gridCol w:w="1474"/>
        <w:gridCol w:w="1361"/>
        <w:gridCol w:w="1519"/>
        <w:gridCol w:w="1800"/>
      </w:tblGrid>
      <w:tr w:rsidR="000C1E68" w:rsidRPr="00F9528B" w14:paraId="794D0605" w14:textId="77777777" w:rsidTr="004D010A">
        <w:trPr>
          <w:cantSplit/>
        </w:trPr>
        <w:tc>
          <w:tcPr>
            <w:tcW w:w="2178" w:type="dxa"/>
            <w:shd w:val="clear" w:color="auto" w:fill="7F7F7F" w:themeFill="text1" w:themeFillTint="80"/>
          </w:tcPr>
          <w:p w14:paraId="6AE03011" w14:textId="77777777" w:rsidR="000C1E68" w:rsidRPr="00F9528B" w:rsidRDefault="000C1E68" w:rsidP="004D010A">
            <w:pPr>
              <w:spacing w:before="120" w:after="120"/>
              <w:jc w:val="center"/>
              <w:rPr>
                <w:b/>
                <w:color w:val="FFFFFF" w:themeColor="background1"/>
                <w:sz w:val="22"/>
                <w:szCs w:val="22"/>
              </w:rPr>
            </w:pPr>
            <w:r w:rsidRPr="00F9528B">
              <w:rPr>
                <w:b/>
                <w:color w:val="FFFFFF" w:themeColor="background1"/>
                <w:sz w:val="22"/>
                <w:szCs w:val="22"/>
              </w:rPr>
              <w:t>Factor</w:t>
            </w:r>
          </w:p>
        </w:tc>
        <w:tc>
          <w:tcPr>
            <w:tcW w:w="10350" w:type="dxa"/>
            <w:gridSpan w:val="6"/>
            <w:shd w:val="clear" w:color="auto" w:fill="7F7F7F" w:themeFill="text1" w:themeFillTint="80"/>
          </w:tcPr>
          <w:p w14:paraId="35A0EA65" w14:textId="328E4289" w:rsidR="000C1E68" w:rsidRPr="00F9528B" w:rsidRDefault="00204957" w:rsidP="00E2189D">
            <w:pPr>
              <w:pStyle w:val="Section3-Heading2"/>
              <w:rPr>
                <w:color w:val="FFFFFF" w:themeColor="background1"/>
              </w:rPr>
            </w:pPr>
            <w:bookmarkStart w:id="531" w:name="_Toc496006430"/>
            <w:bookmarkStart w:id="532" w:name="_Toc496006831"/>
            <w:bookmarkStart w:id="533" w:name="_Toc496113482"/>
            <w:bookmarkStart w:id="534" w:name="_Toc496359153"/>
            <w:bookmarkStart w:id="535" w:name="_Toc496968116"/>
            <w:bookmarkStart w:id="536" w:name="_Toc498339860"/>
            <w:bookmarkStart w:id="537" w:name="_Toc498848207"/>
            <w:bookmarkStart w:id="538" w:name="_Toc499021785"/>
            <w:bookmarkStart w:id="539" w:name="_Toc499023468"/>
            <w:bookmarkStart w:id="540" w:name="_Toc501529950"/>
            <w:bookmarkStart w:id="541" w:name="_Toc503874228"/>
            <w:bookmarkStart w:id="542" w:name="_Toc23215164"/>
            <w:bookmarkStart w:id="543" w:name="_Toc452916616"/>
            <w:bookmarkStart w:id="544" w:name="_Toc475712701"/>
            <w:bookmarkStart w:id="545" w:name="_Toc21875830"/>
            <w:r w:rsidRPr="00F9528B">
              <w:t xml:space="preserve">2.1 </w:t>
            </w:r>
            <w:r w:rsidR="000C1E68" w:rsidRPr="00F9528B">
              <w:t>Eligibility</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tc>
      </w:tr>
      <w:tr w:rsidR="000C1E68" w:rsidRPr="00F9528B" w14:paraId="6AF9C868" w14:textId="77777777" w:rsidTr="004D010A">
        <w:trPr>
          <w:cantSplit/>
        </w:trPr>
        <w:tc>
          <w:tcPr>
            <w:tcW w:w="2178" w:type="dxa"/>
            <w:vMerge w:val="restart"/>
            <w:shd w:val="clear" w:color="auto" w:fill="D9D9D9" w:themeFill="background1" w:themeFillShade="D9"/>
            <w:vAlign w:val="center"/>
          </w:tcPr>
          <w:p w14:paraId="1AECEC26" w14:textId="77777777" w:rsidR="000C1E68" w:rsidRPr="00F9528B" w:rsidRDefault="000C1E68" w:rsidP="004D010A">
            <w:pPr>
              <w:pStyle w:val="titulo"/>
              <w:spacing w:before="120" w:after="120"/>
              <w:rPr>
                <w:b w:val="0"/>
                <w:sz w:val="22"/>
                <w:szCs w:val="22"/>
              </w:rPr>
            </w:pPr>
            <w:r w:rsidRPr="00F9528B">
              <w:rPr>
                <w:rFonts w:ascii="Times New Roman" w:hAnsi="Times New Roman"/>
                <w:sz w:val="22"/>
                <w:szCs w:val="22"/>
              </w:rPr>
              <w:t>Sub-Factor</w:t>
            </w:r>
          </w:p>
        </w:tc>
        <w:tc>
          <w:tcPr>
            <w:tcW w:w="8550" w:type="dxa"/>
            <w:gridSpan w:val="5"/>
            <w:shd w:val="clear" w:color="auto" w:fill="D9D9D9" w:themeFill="background1" w:themeFillShade="D9"/>
            <w:vAlign w:val="center"/>
          </w:tcPr>
          <w:p w14:paraId="0E2C2AE0" w14:textId="77777777" w:rsidR="000C1E68" w:rsidRPr="00F9528B" w:rsidRDefault="000C1E68" w:rsidP="004D010A">
            <w:pPr>
              <w:pStyle w:val="titulo"/>
              <w:spacing w:before="80" w:after="0"/>
              <w:rPr>
                <w:rFonts w:ascii="Times New Roman" w:hAnsi="Times New Roman"/>
                <w:sz w:val="22"/>
                <w:szCs w:val="22"/>
              </w:rPr>
            </w:pPr>
            <w:r w:rsidRPr="00F9528B">
              <w:rPr>
                <w:sz w:val="22"/>
                <w:szCs w:val="22"/>
              </w:rPr>
              <w:t>Criteria</w:t>
            </w:r>
          </w:p>
        </w:tc>
        <w:tc>
          <w:tcPr>
            <w:tcW w:w="1800" w:type="dxa"/>
            <w:vMerge w:val="restart"/>
            <w:shd w:val="clear" w:color="auto" w:fill="D9D9D9" w:themeFill="background1" w:themeFillShade="D9"/>
            <w:vAlign w:val="center"/>
          </w:tcPr>
          <w:p w14:paraId="4F758846" w14:textId="77777777" w:rsidR="000C1E68" w:rsidRPr="00F9528B" w:rsidRDefault="000C1E68" w:rsidP="004D010A">
            <w:pPr>
              <w:pStyle w:val="titulo"/>
              <w:spacing w:before="120" w:after="120"/>
              <w:ind w:left="229" w:hanging="270"/>
              <w:rPr>
                <w:rFonts w:ascii="Times New Roman" w:hAnsi="Times New Roman"/>
                <w:sz w:val="22"/>
                <w:szCs w:val="22"/>
              </w:rPr>
            </w:pPr>
            <w:r w:rsidRPr="00F9528B">
              <w:rPr>
                <w:rFonts w:ascii="Times New Roman" w:hAnsi="Times New Roman"/>
                <w:sz w:val="22"/>
                <w:szCs w:val="22"/>
              </w:rPr>
              <w:t>Documentation Required</w:t>
            </w:r>
          </w:p>
        </w:tc>
      </w:tr>
      <w:tr w:rsidR="000C1E68" w:rsidRPr="00F9528B" w14:paraId="55AA968B" w14:textId="77777777" w:rsidTr="004D010A">
        <w:trPr>
          <w:cantSplit/>
        </w:trPr>
        <w:tc>
          <w:tcPr>
            <w:tcW w:w="2178" w:type="dxa"/>
            <w:vMerge/>
          </w:tcPr>
          <w:p w14:paraId="0B8A3BF7" w14:textId="77777777" w:rsidR="000C1E68" w:rsidRPr="00F9528B" w:rsidRDefault="000C1E68" w:rsidP="004D010A">
            <w:pPr>
              <w:ind w:left="360" w:hanging="360"/>
              <w:jc w:val="center"/>
              <w:rPr>
                <w:b/>
                <w:sz w:val="22"/>
                <w:szCs w:val="22"/>
              </w:rPr>
            </w:pPr>
          </w:p>
        </w:tc>
        <w:tc>
          <w:tcPr>
            <w:tcW w:w="2826" w:type="dxa"/>
            <w:vMerge w:val="restart"/>
            <w:tcBorders>
              <w:bottom w:val="nil"/>
            </w:tcBorders>
            <w:shd w:val="clear" w:color="auto" w:fill="D9D9D9" w:themeFill="background1" w:themeFillShade="D9"/>
            <w:vAlign w:val="center"/>
          </w:tcPr>
          <w:p w14:paraId="512B21B6" w14:textId="77777777" w:rsidR="000C1E68" w:rsidRPr="00F9528B" w:rsidRDefault="000C1E68" w:rsidP="004D010A">
            <w:pPr>
              <w:pStyle w:val="titulo"/>
              <w:spacing w:before="120" w:after="120"/>
              <w:rPr>
                <w:b w:val="0"/>
                <w:sz w:val="22"/>
                <w:szCs w:val="22"/>
              </w:rPr>
            </w:pPr>
            <w:r w:rsidRPr="00F9528B">
              <w:rPr>
                <w:rFonts w:ascii="Times New Roman" w:hAnsi="Times New Roman"/>
                <w:sz w:val="22"/>
                <w:szCs w:val="22"/>
              </w:rPr>
              <w:t>Requirement</w:t>
            </w:r>
          </w:p>
        </w:tc>
        <w:tc>
          <w:tcPr>
            <w:tcW w:w="5724" w:type="dxa"/>
            <w:gridSpan w:val="4"/>
            <w:shd w:val="clear" w:color="auto" w:fill="D9D9D9" w:themeFill="background1" w:themeFillShade="D9"/>
            <w:vAlign w:val="center"/>
          </w:tcPr>
          <w:p w14:paraId="7EB918AF" w14:textId="77777777" w:rsidR="000C1E68" w:rsidRPr="00F9528B" w:rsidRDefault="000C1E68" w:rsidP="004D010A">
            <w:pPr>
              <w:pStyle w:val="titulo"/>
              <w:spacing w:before="80" w:after="0"/>
              <w:rPr>
                <w:rFonts w:ascii="Times New Roman" w:hAnsi="Times New Roman"/>
                <w:sz w:val="22"/>
                <w:szCs w:val="22"/>
              </w:rPr>
            </w:pPr>
            <w:r w:rsidRPr="00F9528B">
              <w:rPr>
                <w:rFonts w:ascii="Times New Roman" w:hAnsi="Times New Roman"/>
                <w:sz w:val="22"/>
                <w:szCs w:val="22"/>
              </w:rPr>
              <w:t>Bidder</w:t>
            </w:r>
          </w:p>
        </w:tc>
        <w:tc>
          <w:tcPr>
            <w:tcW w:w="1800" w:type="dxa"/>
            <w:vMerge/>
            <w:tcBorders>
              <w:bottom w:val="nil"/>
            </w:tcBorders>
          </w:tcPr>
          <w:p w14:paraId="1DF4DC0D" w14:textId="77777777" w:rsidR="000C1E68" w:rsidRPr="00F9528B" w:rsidRDefault="000C1E68" w:rsidP="004D010A">
            <w:pPr>
              <w:pStyle w:val="titulo"/>
              <w:spacing w:before="80"/>
              <w:rPr>
                <w:b w:val="0"/>
                <w:sz w:val="20"/>
              </w:rPr>
            </w:pPr>
          </w:p>
        </w:tc>
      </w:tr>
      <w:tr w:rsidR="000C1E68" w:rsidRPr="00F9528B" w14:paraId="1B774830" w14:textId="77777777" w:rsidTr="004D010A">
        <w:trPr>
          <w:cantSplit/>
        </w:trPr>
        <w:tc>
          <w:tcPr>
            <w:tcW w:w="2178" w:type="dxa"/>
            <w:vMerge/>
          </w:tcPr>
          <w:p w14:paraId="0C5E38B4" w14:textId="77777777" w:rsidR="000C1E68" w:rsidRPr="00F9528B" w:rsidRDefault="000C1E68" w:rsidP="004D010A">
            <w:pPr>
              <w:ind w:left="360" w:hanging="360"/>
              <w:jc w:val="center"/>
              <w:rPr>
                <w:b/>
                <w:sz w:val="22"/>
                <w:szCs w:val="22"/>
              </w:rPr>
            </w:pPr>
          </w:p>
        </w:tc>
        <w:tc>
          <w:tcPr>
            <w:tcW w:w="2826" w:type="dxa"/>
            <w:vMerge/>
            <w:tcBorders>
              <w:top w:val="nil"/>
              <w:bottom w:val="nil"/>
            </w:tcBorders>
            <w:shd w:val="clear" w:color="auto" w:fill="D9D9D9" w:themeFill="background1" w:themeFillShade="D9"/>
            <w:vAlign w:val="center"/>
          </w:tcPr>
          <w:p w14:paraId="15B1FB94" w14:textId="77777777" w:rsidR="000C1E68" w:rsidRPr="00F9528B" w:rsidRDefault="000C1E68" w:rsidP="004D010A">
            <w:pPr>
              <w:ind w:left="360" w:hanging="360"/>
              <w:jc w:val="center"/>
              <w:rPr>
                <w:b/>
                <w:sz w:val="22"/>
                <w:szCs w:val="22"/>
              </w:rPr>
            </w:pPr>
          </w:p>
        </w:tc>
        <w:tc>
          <w:tcPr>
            <w:tcW w:w="1370" w:type="dxa"/>
            <w:vMerge w:val="restart"/>
            <w:shd w:val="clear" w:color="auto" w:fill="D9D9D9" w:themeFill="background1" w:themeFillShade="D9"/>
            <w:vAlign w:val="center"/>
          </w:tcPr>
          <w:p w14:paraId="680D1A5B" w14:textId="77777777" w:rsidR="000C1E68" w:rsidRPr="00F9528B" w:rsidRDefault="000C1E68" w:rsidP="004D010A">
            <w:pPr>
              <w:spacing w:before="80"/>
              <w:jc w:val="center"/>
              <w:rPr>
                <w:b/>
                <w:sz w:val="22"/>
                <w:szCs w:val="22"/>
              </w:rPr>
            </w:pPr>
            <w:r w:rsidRPr="00F9528B">
              <w:rPr>
                <w:b/>
                <w:sz w:val="22"/>
                <w:szCs w:val="22"/>
              </w:rPr>
              <w:t>Single Entity</w:t>
            </w:r>
          </w:p>
        </w:tc>
        <w:tc>
          <w:tcPr>
            <w:tcW w:w="4354" w:type="dxa"/>
            <w:gridSpan w:val="3"/>
            <w:shd w:val="clear" w:color="auto" w:fill="D9D9D9" w:themeFill="background1" w:themeFillShade="D9"/>
            <w:vAlign w:val="center"/>
          </w:tcPr>
          <w:p w14:paraId="59B8FABC" w14:textId="77777777" w:rsidR="000C1E68" w:rsidRPr="00F9528B" w:rsidRDefault="000C1E68" w:rsidP="004D010A">
            <w:pPr>
              <w:pStyle w:val="titulo"/>
              <w:spacing w:before="80" w:after="0"/>
              <w:rPr>
                <w:rFonts w:ascii="Times New Roman" w:hAnsi="Times New Roman"/>
                <w:sz w:val="22"/>
                <w:szCs w:val="22"/>
              </w:rPr>
            </w:pPr>
            <w:r w:rsidRPr="00F9528B">
              <w:rPr>
                <w:rFonts w:ascii="Times New Roman" w:hAnsi="Times New Roman"/>
                <w:sz w:val="22"/>
                <w:szCs w:val="22"/>
              </w:rPr>
              <w:t xml:space="preserve">Joint </w:t>
            </w:r>
            <w:r w:rsidR="00E66073" w:rsidRPr="00F9528B">
              <w:rPr>
                <w:rFonts w:ascii="Times New Roman" w:hAnsi="Times New Roman"/>
                <w:sz w:val="22"/>
                <w:szCs w:val="22"/>
              </w:rPr>
              <w:t>Venture</w:t>
            </w:r>
            <w:r w:rsidR="00E66073" w:rsidRPr="00F9528B">
              <w:rPr>
                <w:b w:val="0"/>
                <w:szCs w:val="20"/>
              </w:rPr>
              <w:t xml:space="preserve"> </w:t>
            </w:r>
            <w:r w:rsidR="00E66073" w:rsidRPr="00F9528B">
              <w:rPr>
                <w:b w:val="0"/>
                <w:sz w:val="22"/>
                <w:szCs w:val="20"/>
              </w:rPr>
              <w:t>(</w:t>
            </w:r>
            <w:r w:rsidRPr="00F9528B">
              <w:rPr>
                <w:b w:val="0"/>
                <w:sz w:val="22"/>
                <w:szCs w:val="20"/>
              </w:rPr>
              <w:t>existing or intended)</w:t>
            </w:r>
          </w:p>
        </w:tc>
        <w:tc>
          <w:tcPr>
            <w:tcW w:w="1800" w:type="dxa"/>
            <w:vMerge/>
            <w:tcBorders>
              <w:bottom w:val="nil"/>
            </w:tcBorders>
          </w:tcPr>
          <w:p w14:paraId="2877EACB" w14:textId="77777777" w:rsidR="000C1E68" w:rsidRPr="00F9528B" w:rsidRDefault="000C1E68" w:rsidP="004D010A">
            <w:pPr>
              <w:pStyle w:val="titulo"/>
              <w:spacing w:before="80" w:after="0"/>
              <w:rPr>
                <w:rFonts w:ascii="Times New Roman" w:hAnsi="Times New Roman"/>
                <w:sz w:val="20"/>
              </w:rPr>
            </w:pPr>
          </w:p>
        </w:tc>
      </w:tr>
      <w:tr w:rsidR="000C1E68" w:rsidRPr="00F9528B" w14:paraId="28828825" w14:textId="77777777" w:rsidTr="004D010A">
        <w:trPr>
          <w:cantSplit/>
          <w:trHeight w:val="458"/>
        </w:trPr>
        <w:tc>
          <w:tcPr>
            <w:tcW w:w="2178" w:type="dxa"/>
            <w:vMerge/>
          </w:tcPr>
          <w:p w14:paraId="4A191621" w14:textId="77777777" w:rsidR="000C1E68" w:rsidRPr="00F9528B" w:rsidRDefault="000C1E68" w:rsidP="004D010A">
            <w:pPr>
              <w:ind w:left="360" w:hanging="360"/>
              <w:rPr>
                <w:b/>
                <w:sz w:val="22"/>
                <w:szCs w:val="22"/>
              </w:rPr>
            </w:pPr>
          </w:p>
        </w:tc>
        <w:tc>
          <w:tcPr>
            <w:tcW w:w="2826" w:type="dxa"/>
            <w:vMerge/>
            <w:tcBorders>
              <w:top w:val="nil"/>
            </w:tcBorders>
            <w:shd w:val="clear" w:color="auto" w:fill="D9D9D9" w:themeFill="background1" w:themeFillShade="D9"/>
            <w:vAlign w:val="center"/>
          </w:tcPr>
          <w:p w14:paraId="3F72CEC6" w14:textId="77777777" w:rsidR="000C1E68" w:rsidRPr="00F9528B" w:rsidRDefault="000C1E68" w:rsidP="004D010A">
            <w:pPr>
              <w:ind w:left="360" w:hanging="360"/>
              <w:jc w:val="center"/>
              <w:rPr>
                <w:b/>
                <w:sz w:val="22"/>
                <w:szCs w:val="22"/>
              </w:rPr>
            </w:pPr>
          </w:p>
        </w:tc>
        <w:tc>
          <w:tcPr>
            <w:tcW w:w="1370" w:type="dxa"/>
            <w:vMerge/>
            <w:shd w:val="clear" w:color="auto" w:fill="D9D9D9" w:themeFill="background1" w:themeFillShade="D9"/>
            <w:vAlign w:val="center"/>
          </w:tcPr>
          <w:p w14:paraId="32735327" w14:textId="77777777" w:rsidR="000C1E68" w:rsidRPr="00F9528B" w:rsidRDefault="000C1E68" w:rsidP="004D010A">
            <w:pPr>
              <w:jc w:val="center"/>
              <w:rPr>
                <w:b/>
                <w:sz w:val="22"/>
                <w:szCs w:val="22"/>
              </w:rPr>
            </w:pPr>
          </w:p>
        </w:tc>
        <w:tc>
          <w:tcPr>
            <w:tcW w:w="1474" w:type="dxa"/>
            <w:tcBorders>
              <w:top w:val="nil"/>
            </w:tcBorders>
            <w:shd w:val="clear" w:color="auto" w:fill="D9D9D9" w:themeFill="background1" w:themeFillShade="D9"/>
            <w:vAlign w:val="center"/>
          </w:tcPr>
          <w:p w14:paraId="0D49D51D" w14:textId="77777777" w:rsidR="000C1E68" w:rsidRPr="00F9528B" w:rsidRDefault="000C1E68" w:rsidP="004D010A">
            <w:pPr>
              <w:jc w:val="center"/>
              <w:rPr>
                <w:b/>
                <w:sz w:val="22"/>
                <w:szCs w:val="22"/>
              </w:rPr>
            </w:pPr>
            <w:r w:rsidRPr="00F9528B">
              <w:rPr>
                <w:b/>
                <w:sz w:val="22"/>
                <w:szCs w:val="22"/>
              </w:rPr>
              <w:t>All members combined</w:t>
            </w:r>
          </w:p>
        </w:tc>
        <w:tc>
          <w:tcPr>
            <w:tcW w:w="1361" w:type="dxa"/>
            <w:tcBorders>
              <w:top w:val="nil"/>
            </w:tcBorders>
            <w:shd w:val="clear" w:color="auto" w:fill="D9D9D9" w:themeFill="background1" w:themeFillShade="D9"/>
            <w:vAlign w:val="center"/>
          </w:tcPr>
          <w:p w14:paraId="64817A1F" w14:textId="77777777" w:rsidR="000C1E68" w:rsidRPr="00F9528B" w:rsidRDefault="000C1E68" w:rsidP="004D010A">
            <w:pPr>
              <w:jc w:val="center"/>
              <w:rPr>
                <w:sz w:val="22"/>
                <w:szCs w:val="22"/>
              </w:rPr>
            </w:pPr>
            <w:r w:rsidRPr="00F9528B">
              <w:rPr>
                <w:b/>
                <w:sz w:val="22"/>
                <w:szCs w:val="22"/>
              </w:rPr>
              <w:t>Each Partner</w:t>
            </w:r>
          </w:p>
        </w:tc>
        <w:tc>
          <w:tcPr>
            <w:tcW w:w="1519" w:type="dxa"/>
            <w:tcBorders>
              <w:top w:val="nil"/>
            </w:tcBorders>
            <w:shd w:val="clear" w:color="auto" w:fill="D9D9D9" w:themeFill="background1" w:themeFillShade="D9"/>
            <w:vAlign w:val="center"/>
          </w:tcPr>
          <w:p w14:paraId="5636E721" w14:textId="77777777" w:rsidR="000C1E68" w:rsidRPr="00F9528B" w:rsidRDefault="000C1E68" w:rsidP="004D010A">
            <w:pPr>
              <w:jc w:val="center"/>
              <w:rPr>
                <w:b/>
                <w:sz w:val="22"/>
                <w:szCs w:val="22"/>
              </w:rPr>
            </w:pPr>
            <w:r w:rsidRPr="00F9528B">
              <w:rPr>
                <w:b/>
                <w:sz w:val="22"/>
                <w:szCs w:val="22"/>
              </w:rPr>
              <w:t>At least one Partner</w:t>
            </w:r>
          </w:p>
        </w:tc>
        <w:tc>
          <w:tcPr>
            <w:tcW w:w="1800" w:type="dxa"/>
            <w:vMerge/>
            <w:tcBorders>
              <w:top w:val="nil"/>
            </w:tcBorders>
          </w:tcPr>
          <w:p w14:paraId="134DBE19" w14:textId="77777777" w:rsidR="000C1E68" w:rsidRPr="00F9528B" w:rsidRDefault="000C1E68" w:rsidP="004D010A">
            <w:pPr>
              <w:rPr>
                <w:b/>
                <w:sz w:val="20"/>
              </w:rPr>
            </w:pPr>
          </w:p>
        </w:tc>
      </w:tr>
      <w:tr w:rsidR="000C1E68" w:rsidRPr="00F9528B" w14:paraId="0402F44F" w14:textId="77777777" w:rsidTr="004D010A">
        <w:trPr>
          <w:cantSplit/>
        </w:trPr>
        <w:tc>
          <w:tcPr>
            <w:tcW w:w="2178" w:type="dxa"/>
          </w:tcPr>
          <w:p w14:paraId="32ADBCB9" w14:textId="77777777" w:rsidR="000C1E68" w:rsidRPr="00F9528B" w:rsidRDefault="000C1E68" w:rsidP="004D010A">
            <w:pPr>
              <w:pStyle w:val="Heading2"/>
              <w:tabs>
                <w:tab w:val="clear" w:pos="619"/>
                <w:tab w:val="left" w:pos="576"/>
              </w:tabs>
              <w:spacing w:before="60" w:after="60"/>
              <w:jc w:val="both"/>
              <w:rPr>
                <w:b w:val="0"/>
                <w:sz w:val="20"/>
              </w:rPr>
            </w:pPr>
            <w:bookmarkStart w:id="546" w:name="_Toc496968117"/>
            <w:r w:rsidRPr="00F9528B">
              <w:rPr>
                <w:b w:val="0"/>
                <w:sz w:val="20"/>
              </w:rPr>
              <w:t xml:space="preserve">1.1 </w:t>
            </w:r>
            <w:r w:rsidRPr="00F9528B">
              <w:rPr>
                <w:b w:val="0"/>
                <w:sz w:val="20"/>
              </w:rPr>
              <w:tab/>
              <w:t>Nationality</w:t>
            </w:r>
            <w:bookmarkEnd w:id="546"/>
          </w:p>
        </w:tc>
        <w:tc>
          <w:tcPr>
            <w:tcW w:w="2826" w:type="dxa"/>
          </w:tcPr>
          <w:p w14:paraId="4E2DD169" w14:textId="1A6D1567" w:rsidR="000C1E68" w:rsidRPr="00F9528B" w:rsidRDefault="000C1E68" w:rsidP="004D010A">
            <w:pPr>
              <w:pStyle w:val="BodyTextIndent"/>
              <w:spacing w:before="60" w:after="60"/>
              <w:ind w:left="0"/>
              <w:jc w:val="left"/>
              <w:rPr>
                <w:sz w:val="20"/>
              </w:rPr>
            </w:pPr>
            <w:r w:rsidRPr="00F9528B">
              <w:rPr>
                <w:sz w:val="20"/>
              </w:rPr>
              <w:t>Nationality in accordance with ITB 4.</w:t>
            </w:r>
            <w:r w:rsidR="005C5902" w:rsidRPr="00F9528B">
              <w:rPr>
                <w:sz w:val="20"/>
              </w:rPr>
              <w:t>1</w:t>
            </w:r>
            <w:r w:rsidRPr="00F9528B">
              <w:rPr>
                <w:sz w:val="20"/>
              </w:rPr>
              <w:t>.</w:t>
            </w:r>
          </w:p>
        </w:tc>
        <w:tc>
          <w:tcPr>
            <w:tcW w:w="1370" w:type="dxa"/>
          </w:tcPr>
          <w:p w14:paraId="4EC77891" w14:textId="77777777" w:rsidR="000C1E68" w:rsidRPr="00F9528B" w:rsidRDefault="000C1E68" w:rsidP="004D010A">
            <w:pPr>
              <w:spacing w:before="60" w:after="60"/>
              <w:jc w:val="left"/>
              <w:rPr>
                <w:sz w:val="20"/>
              </w:rPr>
            </w:pPr>
            <w:r w:rsidRPr="00F9528B">
              <w:rPr>
                <w:sz w:val="20"/>
              </w:rPr>
              <w:t>Must meet requirement</w:t>
            </w:r>
          </w:p>
        </w:tc>
        <w:tc>
          <w:tcPr>
            <w:tcW w:w="1474" w:type="dxa"/>
          </w:tcPr>
          <w:p w14:paraId="55694132" w14:textId="77777777" w:rsidR="000C1E68" w:rsidRPr="00F9528B" w:rsidRDefault="000C1E68" w:rsidP="004D010A">
            <w:pPr>
              <w:spacing w:before="60" w:after="60"/>
              <w:jc w:val="left"/>
              <w:rPr>
                <w:sz w:val="20"/>
              </w:rPr>
            </w:pPr>
            <w:r w:rsidRPr="00F9528B">
              <w:rPr>
                <w:sz w:val="20"/>
              </w:rPr>
              <w:t>must meet requirement</w:t>
            </w:r>
          </w:p>
        </w:tc>
        <w:tc>
          <w:tcPr>
            <w:tcW w:w="1361" w:type="dxa"/>
          </w:tcPr>
          <w:p w14:paraId="41F6F1EE" w14:textId="77777777" w:rsidR="000C1E68" w:rsidRPr="00F9528B" w:rsidRDefault="000C1E68" w:rsidP="004D010A">
            <w:pPr>
              <w:spacing w:before="60" w:after="60"/>
              <w:jc w:val="left"/>
              <w:rPr>
                <w:sz w:val="20"/>
              </w:rPr>
            </w:pPr>
            <w:r w:rsidRPr="00F9528B">
              <w:rPr>
                <w:sz w:val="20"/>
              </w:rPr>
              <w:t>Must meet requirement</w:t>
            </w:r>
          </w:p>
        </w:tc>
        <w:tc>
          <w:tcPr>
            <w:tcW w:w="1519" w:type="dxa"/>
          </w:tcPr>
          <w:p w14:paraId="39AC1E57" w14:textId="77777777" w:rsidR="000C1E68" w:rsidRPr="00F9528B" w:rsidRDefault="000C1E68" w:rsidP="004D010A">
            <w:pPr>
              <w:spacing w:before="60" w:after="60"/>
              <w:jc w:val="center"/>
              <w:rPr>
                <w:sz w:val="20"/>
              </w:rPr>
            </w:pPr>
            <w:r w:rsidRPr="00F9528B">
              <w:rPr>
                <w:sz w:val="20"/>
              </w:rPr>
              <w:t>N / A</w:t>
            </w:r>
          </w:p>
        </w:tc>
        <w:tc>
          <w:tcPr>
            <w:tcW w:w="1800" w:type="dxa"/>
          </w:tcPr>
          <w:p w14:paraId="1B14B225" w14:textId="77777777" w:rsidR="000C1E68" w:rsidRPr="00F9528B" w:rsidRDefault="000C1E68" w:rsidP="004D010A">
            <w:pPr>
              <w:spacing w:before="60" w:after="60"/>
              <w:jc w:val="center"/>
              <w:rPr>
                <w:sz w:val="20"/>
              </w:rPr>
            </w:pPr>
            <w:r w:rsidRPr="00F9528B">
              <w:rPr>
                <w:sz w:val="20"/>
              </w:rPr>
              <w:t>Form ELI –1.1 and 1.2, with attachments</w:t>
            </w:r>
          </w:p>
        </w:tc>
      </w:tr>
      <w:tr w:rsidR="000C1E68" w:rsidRPr="00F9528B" w14:paraId="46E28056" w14:textId="77777777" w:rsidTr="004D010A">
        <w:trPr>
          <w:cantSplit/>
        </w:trPr>
        <w:tc>
          <w:tcPr>
            <w:tcW w:w="2178" w:type="dxa"/>
          </w:tcPr>
          <w:p w14:paraId="00633D64" w14:textId="77777777" w:rsidR="000C1E68" w:rsidRPr="00F9528B" w:rsidRDefault="000C1E68" w:rsidP="004D010A">
            <w:pPr>
              <w:pStyle w:val="Heading2"/>
              <w:tabs>
                <w:tab w:val="clear" w:pos="619"/>
                <w:tab w:val="left" w:pos="576"/>
              </w:tabs>
              <w:spacing w:before="60" w:after="60"/>
              <w:jc w:val="left"/>
              <w:rPr>
                <w:sz w:val="20"/>
              </w:rPr>
            </w:pPr>
            <w:r w:rsidRPr="00F9528B">
              <w:rPr>
                <w:b w:val="0"/>
                <w:sz w:val="20"/>
              </w:rPr>
              <w:t xml:space="preserve">1.2 </w:t>
            </w:r>
            <w:r w:rsidRPr="00F9528B">
              <w:rPr>
                <w:b w:val="0"/>
                <w:sz w:val="20"/>
              </w:rPr>
              <w:tab/>
              <w:t>Conflict of Interest</w:t>
            </w:r>
          </w:p>
        </w:tc>
        <w:tc>
          <w:tcPr>
            <w:tcW w:w="2826" w:type="dxa"/>
          </w:tcPr>
          <w:p w14:paraId="7A36CBC3" w14:textId="77777777" w:rsidR="000C1E68" w:rsidRPr="00F9528B" w:rsidRDefault="000C1E68" w:rsidP="004D010A">
            <w:pPr>
              <w:pStyle w:val="BodyTextIndent"/>
              <w:spacing w:before="60" w:after="60"/>
              <w:ind w:left="0"/>
              <w:jc w:val="left"/>
              <w:rPr>
                <w:sz w:val="20"/>
              </w:rPr>
            </w:pPr>
            <w:r w:rsidRPr="00F9528B">
              <w:rPr>
                <w:sz w:val="20"/>
              </w:rPr>
              <w:t>No- conflicts of interests as described in ITB 4.2</w:t>
            </w:r>
          </w:p>
        </w:tc>
        <w:tc>
          <w:tcPr>
            <w:tcW w:w="1370" w:type="dxa"/>
          </w:tcPr>
          <w:p w14:paraId="2333FF04" w14:textId="77777777" w:rsidR="000C1E68" w:rsidRPr="00F9528B" w:rsidRDefault="000C1E68" w:rsidP="004D010A">
            <w:pPr>
              <w:spacing w:before="60" w:after="60"/>
              <w:jc w:val="left"/>
              <w:rPr>
                <w:sz w:val="20"/>
              </w:rPr>
            </w:pPr>
            <w:r w:rsidRPr="00F9528B">
              <w:rPr>
                <w:sz w:val="20"/>
              </w:rPr>
              <w:t>Must meet requirement</w:t>
            </w:r>
          </w:p>
        </w:tc>
        <w:tc>
          <w:tcPr>
            <w:tcW w:w="1474" w:type="dxa"/>
          </w:tcPr>
          <w:p w14:paraId="1CCAF208" w14:textId="77777777" w:rsidR="000C1E68" w:rsidRPr="00F9528B" w:rsidRDefault="000C1E68" w:rsidP="004D010A">
            <w:pPr>
              <w:spacing w:before="60" w:after="60"/>
              <w:jc w:val="left"/>
              <w:rPr>
                <w:sz w:val="20"/>
              </w:rPr>
            </w:pPr>
            <w:r w:rsidRPr="00F9528B">
              <w:rPr>
                <w:sz w:val="20"/>
              </w:rPr>
              <w:t>must meet requirement</w:t>
            </w:r>
          </w:p>
        </w:tc>
        <w:tc>
          <w:tcPr>
            <w:tcW w:w="1361" w:type="dxa"/>
          </w:tcPr>
          <w:p w14:paraId="30B3CB83" w14:textId="77777777" w:rsidR="000C1E68" w:rsidRPr="00F9528B" w:rsidRDefault="000C1E68" w:rsidP="004D010A">
            <w:pPr>
              <w:spacing w:before="60" w:after="60"/>
              <w:jc w:val="left"/>
              <w:rPr>
                <w:sz w:val="20"/>
              </w:rPr>
            </w:pPr>
            <w:r w:rsidRPr="00F9528B">
              <w:rPr>
                <w:sz w:val="20"/>
              </w:rPr>
              <w:t>Must meet requirement</w:t>
            </w:r>
          </w:p>
        </w:tc>
        <w:tc>
          <w:tcPr>
            <w:tcW w:w="1519" w:type="dxa"/>
          </w:tcPr>
          <w:p w14:paraId="7C9339AD" w14:textId="77777777" w:rsidR="000C1E68" w:rsidRPr="00F9528B" w:rsidRDefault="000C1E68" w:rsidP="004D010A">
            <w:pPr>
              <w:spacing w:before="60" w:after="60"/>
              <w:jc w:val="center"/>
              <w:rPr>
                <w:sz w:val="20"/>
              </w:rPr>
            </w:pPr>
            <w:r w:rsidRPr="00F9528B">
              <w:rPr>
                <w:sz w:val="20"/>
              </w:rPr>
              <w:t>N / A</w:t>
            </w:r>
          </w:p>
        </w:tc>
        <w:tc>
          <w:tcPr>
            <w:tcW w:w="1800" w:type="dxa"/>
          </w:tcPr>
          <w:p w14:paraId="3718A0ED" w14:textId="77777777" w:rsidR="000C1E68" w:rsidRPr="00F9528B" w:rsidRDefault="000C1E68" w:rsidP="004D010A">
            <w:pPr>
              <w:spacing w:before="60" w:after="60"/>
              <w:jc w:val="center"/>
              <w:rPr>
                <w:sz w:val="20"/>
              </w:rPr>
            </w:pPr>
            <w:r w:rsidRPr="00F9528B">
              <w:rPr>
                <w:sz w:val="20"/>
              </w:rPr>
              <w:t>Letter of Bid</w:t>
            </w:r>
          </w:p>
        </w:tc>
      </w:tr>
      <w:tr w:rsidR="0052553E" w:rsidRPr="00F9528B" w14:paraId="493174CC" w14:textId="77777777" w:rsidTr="004D010A">
        <w:trPr>
          <w:cantSplit/>
        </w:trPr>
        <w:tc>
          <w:tcPr>
            <w:tcW w:w="2178" w:type="dxa"/>
          </w:tcPr>
          <w:p w14:paraId="7A622DB8" w14:textId="77777777" w:rsidR="0052553E" w:rsidRPr="00F9528B" w:rsidRDefault="0052553E" w:rsidP="0052553E">
            <w:pPr>
              <w:pStyle w:val="Heading2"/>
              <w:tabs>
                <w:tab w:val="clear" w:pos="619"/>
                <w:tab w:val="left" w:pos="576"/>
              </w:tabs>
              <w:spacing w:before="60" w:after="60"/>
              <w:jc w:val="both"/>
              <w:rPr>
                <w:sz w:val="20"/>
              </w:rPr>
            </w:pPr>
            <w:r w:rsidRPr="00F9528B">
              <w:rPr>
                <w:b w:val="0"/>
                <w:sz w:val="20"/>
              </w:rPr>
              <w:t>1.3</w:t>
            </w:r>
            <w:r w:rsidRPr="00F9528B">
              <w:rPr>
                <w:b w:val="0"/>
                <w:sz w:val="20"/>
              </w:rPr>
              <w:tab/>
              <w:t>Bank Ineligibility</w:t>
            </w:r>
          </w:p>
        </w:tc>
        <w:tc>
          <w:tcPr>
            <w:tcW w:w="2826" w:type="dxa"/>
          </w:tcPr>
          <w:p w14:paraId="272E6DF4" w14:textId="590AA68B" w:rsidR="0052553E" w:rsidRPr="00F9528B" w:rsidRDefault="0052553E" w:rsidP="0052553E">
            <w:pPr>
              <w:pStyle w:val="HTMLPreformatted"/>
              <w:shd w:val="clear" w:color="auto" w:fill="FFFFFF"/>
              <w:rPr>
                <w:rFonts w:ascii="Times New Roman" w:hAnsi="Times New Roman" w:cs="Times New Roman"/>
                <w:color w:val="212121"/>
              </w:rPr>
            </w:pPr>
            <w:r w:rsidRPr="00F9528B">
              <w:rPr>
                <w:rFonts w:ascii="Times New Roman" w:hAnsi="Times New Roman" w:cs="Times New Roman"/>
                <w:color w:val="212121"/>
              </w:rPr>
              <w:t xml:space="preserve">Not be on the list of </w:t>
            </w:r>
            <w:r w:rsidR="002C46B3" w:rsidRPr="00F9528B">
              <w:rPr>
                <w:rFonts w:ascii="Times New Roman" w:hAnsi="Times New Roman" w:cs="Times New Roman"/>
                <w:color w:val="212121"/>
              </w:rPr>
              <w:t>P</w:t>
            </w:r>
            <w:r w:rsidRPr="00F9528B">
              <w:rPr>
                <w:rFonts w:ascii="Times New Roman" w:hAnsi="Times New Roman" w:cs="Times New Roman"/>
                <w:color w:val="212121"/>
              </w:rPr>
              <w:t xml:space="preserve">arties sanctioned by the Bank, in accordance with </w:t>
            </w:r>
          </w:p>
          <w:p w14:paraId="2380DAD1" w14:textId="1D518C85" w:rsidR="0052553E" w:rsidRPr="00F9528B" w:rsidRDefault="0052553E" w:rsidP="0052553E">
            <w:pPr>
              <w:pStyle w:val="BodyTextIndent"/>
              <w:spacing w:before="60" w:after="60"/>
              <w:ind w:left="0"/>
              <w:jc w:val="left"/>
              <w:rPr>
                <w:sz w:val="20"/>
              </w:rPr>
            </w:pPr>
            <w:r w:rsidRPr="00F9528B">
              <w:rPr>
                <w:sz w:val="20"/>
                <w:szCs w:val="20"/>
              </w:rPr>
              <w:t>ITB 4.3.</w:t>
            </w:r>
          </w:p>
        </w:tc>
        <w:tc>
          <w:tcPr>
            <w:tcW w:w="1370" w:type="dxa"/>
          </w:tcPr>
          <w:p w14:paraId="215737DA" w14:textId="77777777" w:rsidR="0052553E" w:rsidRPr="00F9528B" w:rsidRDefault="0052553E" w:rsidP="0052553E">
            <w:pPr>
              <w:spacing w:before="60" w:after="60"/>
              <w:jc w:val="left"/>
              <w:rPr>
                <w:sz w:val="20"/>
              </w:rPr>
            </w:pPr>
            <w:r w:rsidRPr="00F9528B">
              <w:rPr>
                <w:sz w:val="20"/>
              </w:rPr>
              <w:t>Must meet requirement</w:t>
            </w:r>
          </w:p>
        </w:tc>
        <w:tc>
          <w:tcPr>
            <w:tcW w:w="1474" w:type="dxa"/>
          </w:tcPr>
          <w:p w14:paraId="2A067B51" w14:textId="77777777" w:rsidR="0052553E" w:rsidRPr="00F9528B" w:rsidRDefault="0052553E" w:rsidP="0052553E">
            <w:pPr>
              <w:spacing w:before="60" w:after="60"/>
              <w:jc w:val="left"/>
              <w:rPr>
                <w:sz w:val="20"/>
              </w:rPr>
            </w:pPr>
            <w:r w:rsidRPr="00F9528B">
              <w:rPr>
                <w:sz w:val="20"/>
              </w:rPr>
              <w:t>must meet requirement</w:t>
            </w:r>
          </w:p>
        </w:tc>
        <w:tc>
          <w:tcPr>
            <w:tcW w:w="1361" w:type="dxa"/>
          </w:tcPr>
          <w:p w14:paraId="55B59317" w14:textId="77777777" w:rsidR="0052553E" w:rsidRPr="00F9528B" w:rsidRDefault="0052553E" w:rsidP="0052553E">
            <w:pPr>
              <w:spacing w:before="60" w:after="60"/>
              <w:jc w:val="left"/>
              <w:rPr>
                <w:sz w:val="20"/>
              </w:rPr>
            </w:pPr>
            <w:r w:rsidRPr="00F9528B">
              <w:rPr>
                <w:sz w:val="20"/>
              </w:rPr>
              <w:t xml:space="preserve">Must meet requirement </w:t>
            </w:r>
          </w:p>
        </w:tc>
        <w:tc>
          <w:tcPr>
            <w:tcW w:w="1519" w:type="dxa"/>
          </w:tcPr>
          <w:p w14:paraId="31D8A9D4" w14:textId="77777777" w:rsidR="0052553E" w:rsidRPr="00F9528B" w:rsidRDefault="0052553E" w:rsidP="0052553E">
            <w:pPr>
              <w:spacing w:before="60" w:after="60"/>
              <w:jc w:val="center"/>
              <w:rPr>
                <w:sz w:val="20"/>
              </w:rPr>
            </w:pPr>
            <w:r w:rsidRPr="00F9528B">
              <w:rPr>
                <w:sz w:val="20"/>
              </w:rPr>
              <w:t>N / A</w:t>
            </w:r>
          </w:p>
        </w:tc>
        <w:tc>
          <w:tcPr>
            <w:tcW w:w="1800" w:type="dxa"/>
          </w:tcPr>
          <w:p w14:paraId="5FF80700" w14:textId="77777777" w:rsidR="0052553E" w:rsidRPr="00F9528B" w:rsidRDefault="0052553E" w:rsidP="0052553E">
            <w:pPr>
              <w:spacing w:before="60" w:after="60"/>
              <w:jc w:val="center"/>
              <w:rPr>
                <w:sz w:val="20"/>
              </w:rPr>
            </w:pPr>
            <w:r w:rsidRPr="00F9528B">
              <w:rPr>
                <w:sz w:val="20"/>
              </w:rPr>
              <w:t>Letter of Bid</w:t>
            </w:r>
          </w:p>
        </w:tc>
      </w:tr>
      <w:tr w:rsidR="0052553E" w:rsidRPr="00F9528B" w14:paraId="06DBA1F4" w14:textId="77777777" w:rsidTr="004D010A">
        <w:trPr>
          <w:cantSplit/>
        </w:trPr>
        <w:tc>
          <w:tcPr>
            <w:tcW w:w="2178" w:type="dxa"/>
          </w:tcPr>
          <w:p w14:paraId="095AA23C" w14:textId="5C887ACB" w:rsidR="0052553E" w:rsidRPr="00F9528B" w:rsidRDefault="0052553E" w:rsidP="0052553E">
            <w:pPr>
              <w:pStyle w:val="Heading2"/>
              <w:tabs>
                <w:tab w:val="clear" w:pos="619"/>
                <w:tab w:val="left" w:pos="576"/>
              </w:tabs>
              <w:spacing w:before="60" w:after="60"/>
              <w:jc w:val="left"/>
              <w:rPr>
                <w:sz w:val="20"/>
              </w:rPr>
            </w:pPr>
            <w:r w:rsidRPr="00F9528B">
              <w:rPr>
                <w:b w:val="0"/>
                <w:sz w:val="20"/>
              </w:rPr>
              <w:t>1.4</w:t>
            </w:r>
            <w:r w:rsidRPr="00F9528B">
              <w:rPr>
                <w:b w:val="0"/>
                <w:sz w:val="20"/>
              </w:rPr>
              <w:tab/>
              <w:t>State-Owned Enterprise or Institution</w:t>
            </w:r>
          </w:p>
        </w:tc>
        <w:tc>
          <w:tcPr>
            <w:tcW w:w="2826" w:type="dxa"/>
          </w:tcPr>
          <w:p w14:paraId="750E8F64" w14:textId="1482FAE7" w:rsidR="0052553E" w:rsidRPr="00F9528B" w:rsidRDefault="0052553E" w:rsidP="0052553E">
            <w:pPr>
              <w:pStyle w:val="BodyTextIndent"/>
              <w:spacing w:before="60" w:after="60"/>
              <w:ind w:left="0"/>
              <w:jc w:val="left"/>
              <w:rPr>
                <w:sz w:val="20"/>
              </w:rPr>
            </w:pPr>
            <w:r w:rsidRPr="00F9528B">
              <w:rPr>
                <w:sz w:val="20"/>
              </w:rPr>
              <w:t>Compliance with conditions of ITB 4.5</w:t>
            </w:r>
          </w:p>
        </w:tc>
        <w:tc>
          <w:tcPr>
            <w:tcW w:w="1370" w:type="dxa"/>
            <w:vAlign w:val="center"/>
          </w:tcPr>
          <w:p w14:paraId="4A9FE6FD" w14:textId="77777777" w:rsidR="0052553E" w:rsidRPr="00F9528B" w:rsidRDefault="0052553E" w:rsidP="0052553E">
            <w:pPr>
              <w:spacing w:before="60" w:after="60"/>
              <w:jc w:val="left"/>
              <w:rPr>
                <w:sz w:val="20"/>
              </w:rPr>
            </w:pPr>
            <w:r w:rsidRPr="00F9528B">
              <w:rPr>
                <w:sz w:val="20"/>
              </w:rPr>
              <w:t>Must meet requirement</w:t>
            </w:r>
          </w:p>
        </w:tc>
        <w:tc>
          <w:tcPr>
            <w:tcW w:w="1474" w:type="dxa"/>
            <w:vAlign w:val="center"/>
          </w:tcPr>
          <w:p w14:paraId="736D54E5" w14:textId="77777777" w:rsidR="0052553E" w:rsidRPr="00F9528B" w:rsidRDefault="0052553E" w:rsidP="0052553E">
            <w:pPr>
              <w:spacing w:before="60" w:after="60"/>
              <w:jc w:val="left"/>
              <w:rPr>
                <w:sz w:val="20"/>
              </w:rPr>
            </w:pPr>
            <w:r w:rsidRPr="00F9528B">
              <w:rPr>
                <w:sz w:val="20"/>
              </w:rPr>
              <w:t>Must meet requirement</w:t>
            </w:r>
          </w:p>
        </w:tc>
        <w:tc>
          <w:tcPr>
            <w:tcW w:w="1361" w:type="dxa"/>
            <w:vAlign w:val="center"/>
          </w:tcPr>
          <w:p w14:paraId="445EBEFD" w14:textId="77777777" w:rsidR="0052553E" w:rsidRPr="00F9528B" w:rsidRDefault="0052553E" w:rsidP="0052553E">
            <w:pPr>
              <w:spacing w:before="60" w:after="60"/>
              <w:jc w:val="left"/>
              <w:rPr>
                <w:sz w:val="20"/>
              </w:rPr>
            </w:pPr>
            <w:r w:rsidRPr="00F9528B">
              <w:rPr>
                <w:sz w:val="20"/>
              </w:rPr>
              <w:t>Must meet requirement</w:t>
            </w:r>
          </w:p>
        </w:tc>
        <w:tc>
          <w:tcPr>
            <w:tcW w:w="1519" w:type="dxa"/>
            <w:vAlign w:val="center"/>
          </w:tcPr>
          <w:p w14:paraId="01D1DC09" w14:textId="77777777" w:rsidR="0052553E" w:rsidRPr="00F9528B" w:rsidRDefault="0052553E" w:rsidP="0052553E">
            <w:pPr>
              <w:spacing w:before="60" w:after="60"/>
              <w:jc w:val="center"/>
              <w:rPr>
                <w:sz w:val="20"/>
              </w:rPr>
            </w:pPr>
            <w:r w:rsidRPr="00F9528B">
              <w:rPr>
                <w:sz w:val="20"/>
              </w:rPr>
              <w:t>N / A</w:t>
            </w:r>
          </w:p>
        </w:tc>
        <w:tc>
          <w:tcPr>
            <w:tcW w:w="1800" w:type="dxa"/>
          </w:tcPr>
          <w:p w14:paraId="6AF2FCDD" w14:textId="77777777" w:rsidR="0052553E" w:rsidRPr="00F9528B" w:rsidRDefault="0052553E" w:rsidP="0052553E">
            <w:pPr>
              <w:spacing w:before="60" w:after="60"/>
              <w:jc w:val="center"/>
              <w:rPr>
                <w:sz w:val="20"/>
              </w:rPr>
            </w:pPr>
            <w:r w:rsidRPr="00F9528B">
              <w:rPr>
                <w:sz w:val="20"/>
              </w:rPr>
              <w:t>Form ELI  –1.1 and 1.2, with attachments</w:t>
            </w:r>
          </w:p>
        </w:tc>
      </w:tr>
      <w:tr w:rsidR="0052553E" w:rsidRPr="00F9528B" w14:paraId="2F8E56FF" w14:textId="77777777" w:rsidTr="004D010A">
        <w:trPr>
          <w:cantSplit/>
        </w:trPr>
        <w:tc>
          <w:tcPr>
            <w:tcW w:w="2178" w:type="dxa"/>
          </w:tcPr>
          <w:p w14:paraId="32E0B4D4" w14:textId="77777777" w:rsidR="0052553E" w:rsidRPr="00F9528B" w:rsidRDefault="0052553E" w:rsidP="0052553E">
            <w:pPr>
              <w:pStyle w:val="Heading2"/>
              <w:tabs>
                <w:tab w:val="clear" w:pos="619"/>
                <w:tab w:val="left" w:pos="576"/>
              </w:tabs>
              <w:spacing w:before="60" w:after="60"/>
              <w:jc w:val="left"/>
              <w:rPr>
                <w:sz w:val="20"/>
              </w:rPr>
            </w:pPr>
            <w:r w:rsidRPr="00F9528B">
              <w:rPr>
                <w:b w:val="0"/>
                <w:sz w:val="20"/>
              </w:rPr>
              <w:t>1.5</w:t>
            </w:r>
            <w:r w:rsidRPr="00F9528B">
              <w:rPr>
                <w:b w:val="0"/>
                <w:sz w:val="20"/>
              </w:rPr>
              <w:tab/>
              <w:t xml:space="preserve">Ineligibility based on a United Nations resolution or Borrower’s country law </w:t>
            </w:r>
          </w:p>
        </w:tc>
        <w:tc>
          <w:tcPr>
            <w:tcW w:w="2826" w:type="dxa"/>
          </w:tcPr>
          <w:p w14:paraId="718602C7" w14:textId="7FE01D8C" w:rsidR="0052553E" w:rsidRPr="00F9528B" w:rsidRDefault="0052553E" w:rsidP="0052553E">
            <w:pPr>
              <w:pStyle w:val="BodyTextIndent"/>
              <w:spacing w:before="60" w:after="60"/>
              <w:ind w:left="0"/>
              <w:jc w:val="left"/>
              <w:rPr>
                <w:sz w:val="20"/>
              </w:rPr>
            </w:pPr>
            <w:r w:rsidRPr="00F9528B">
              <w:rPr>
                <w:sz w:val="20"/>
              </w:rPr>
              <w:t>Not having been excluded as a result of the Borrower’s country laws or official regulations, or by an act of compliance with UN Security Council resolution, in accordance with ITB 4.1 (b) and Section V.</w:t>
            </w:r>
          </w:p>
        </w:tc>
        <w:tc>
          <w:tcPr>
            <w:tcW w:w="1370" w:type="dxa"/>
          </w:tcPr>
          <w:p w14:paraId="3D257D5C" w14:textId="77777777" w:rsidR="0052553E" w:rsidRPr="00F9528B" w:rsidRDefault="0052553E" w:rsidP="0052553E">
            <w:pPr>
              <w:spacing w:before="60" w:after="60"/>
              <w:jc w:val="left"/>
              <w:rPr>
                <w:sz w:val="20"/>
              </w:rPr>
            </w:pPr>
            <w:r w:rsidRPr="00F9528B">
              <w:rPr>
                <w:sz w:val="20"/>
              </w:rPr>
              <w:t>Must meet requirement</w:t>
            </w:r>
          </w:p>
        </w:tc>
        <w:tc>
          <w:tcPr>
            <w:tcW w:w="1474" w:type="dxa"/>
          </w:tcPr>
          <w:p w14:paraId="62471001" w14:textId="77777777" w:rsidR="0052553E" w:rsidRPr="00F9528B" w:rsidRDefault="0052553E" w:rsidP="0052553E">
            <w:pPr>
              <w:spacing w:before="60" w:after="60"/>
              <w:jc w:val="left"/>
              <w:rPr>
                <w:sz w:val="20"/>
              </w:rPr>
            </w:pPr>
            <w:r w:rsidRPr="00F9528B">
              <w:rPr>
                <w:sz w:val="20"/>
              </w:rPr>
              <w:t>must meet requirement</w:t>
            </w:r>
          </w:p>
        </w:tc>
        <w:tc>
          <w:tcPr>
            <w:tcW w:w="1361" w:type="dxa"/>
          </w:tcPr>
          <w:p w14:paraId="5B3DF18B" w14:textId="77777777" w:rsidR="0052553E" w:rsidRPr="00F9528B" w:rsidRDefault="0052553E" w:rsidP="0052553E">
            <w:pPr>
              <w:spacing w:before="60" w:after="60"/>
              <w:jc w:val="left"/>
              <w:rPr>
                <w:sz w:val="20"/>
              </w:rPr>
            </w:pPr>
            <w:r w:rsidRPr="00F9528B">
              <w:rPr>
                <w:sz w:val="20"/>
              </w:rPr>
              <w:t>Must meet requirement</w:t>
            </w:r>
          </w:p>
        </w:tc>
        <w:tc>
          <w:tcPr>
            <w:tcW w:w="1519" w:type="dxa"/>
          </w:tcPr>
          <w:p w14:paraId="72685302" w14:textId="77777777" w:rsidR="0052553E" w:rsidRPr="00F9528B" w:rsidRDefault="0052553E" w:rsidP="0052553E">
            <w:pPr>
              <w:spacing w:before="60" w:after="60"/>
              <w:jc w:val="center"/>
              <w:rPr>
                <w:sz w:val="20"/>
              </w:rPr>
            </w:pPr>
            <w:r w:rsidRPr="00F9528B">
              <w:rPr>
                <w:sz w:val="20"/>
              </w:rPr>
              <w:t>N / A</w:t>
            </w:r>
          </w:p>
        </w:tc>
        <w:tc>
          <w:tcPr>
            <w:tcW w:w="1800" w:type="dxa"/>
          </w:tcPr>
          <w:p w14:paraId="27457B0D" w14:textId="77777777" w:rsidR="0052553E" w:rsidRPr="00F9528B" w:rsidRDefault="0052553E" w:rsidP="0052553E">
            <w:pPr>
              <w:spacing w:before="60" w:after="60"/>
              <w:jc w:val="center"/>
              <w:rPr>
                <w:sz w:val="20"/>
              </w:rPr>
            </w:pPr>
            <w:r w:rsidRPr="00F9528B">
              <w:rPr>
                <w:sz w:val="20"/>
              </w:rPr>
              <w:t>Letter of Bid</w:t>
            </w:r>
          </w:p>
        </w:tc>
      </w:tr>
    </w:tbl>
    <w:p w14:paraId="02AC5419" w14:textId="77777777" w:rsidR="000C1E68" w:rsidRPr="00F9528B" w:rsidRDefault="000C1E68" w:rsidP="000C1E68"/>
    <w:p w14:paraId="2823064B" w14:textId="77777777" w:rsidR="000C1E68" w:rsidRPr="00F9528B" w:rsidRDefault="000C1E68" w:rsidP="000C1E68"/>
    <w:p w14:paraId="62B54277" w14:textId="77777777" w:rsidR="00E66073" w:rsidRPr="00F9528B" w:rsidRDefault="00E66073" w:rsidP="000C1E68"/>
    <w:p w14:paraId="5EC3AA31" w14:textId="77777777" w:rsidR="00E66073" w:rsidRPr="00F9528B" w:rsidRDefault="00E66073" w:rsidP="000C1E68"/>
    <w:p w14:paraId="13650746" w14:textId="77777777" w:rsidR="00E66073" w:rsidRPr="00F9528B" w:rsidRDefault="00E66073" w:rsidP="000C1E68"/>
    <w:p w14:paraId="25D4CA5E" w14:textId="77777777" w:rsidR="000C1E68" w:rsidRPr="00F9528B" w:rsidRDefault="000C1E68" w:rsidP="000C1E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561"/>
        <w:gridCol w:w="1409"/>
        <w:gridCol w:w="1854"/>
      </w:tblGrid>
      <w:tr w:rsidR="000C1E68" w:rsidRPr="00F9528B" w14:paraId="02E29E6B" w14:textId="77777777" w:rsidTr="004D010A">
        <w:trPr>
          <w:cantSplit/>
          <w:tblHeader/>
        </w:trPr>
        <w:tc>
          <w:tcPr>
            <w:tcW w:w="2214" w:type="dxa"/>
            <w:shd w:val="clear" w:color="auto" w:fill="7F7F7F" w:themeFill="text1" w:themeFillTint="80"/>
            <w:vAlign w:val="center"/>
          </w:tcPr>
          <w:p w14:paraId="6F644BFE" w14:textId="77777777" w:rsidR="000C1E68" w:rsidRPr="00F9528B" w:rsidRDefault="000C1E68" w:rsidP="004D010A">
            <w:pPr>
              <w:tabs>
                <w:tab w:val="center" w:pos="1006"/>
                <w:tab w:val="right" w:pos="2012"/>
              </w:tabs>
              <w:spacing w:before="120" w:after="120"/>
              <w:jc w:val="center"/>
              <w:rPr>
                <w:b/>
                <w:color w:val="FFFFFF" w:themeColor="background1"/>
                <w:sz w:val="22"/>
                <w:szCs w:val="22"/>
              </w:rPr>
            </w:pPr>
            <w:r w:rsidRPr="00F9528B">
              <w:rPr>
                <w:color w:val="FFFFFF" w:themeColor="background1"/>
                <w:sz w:val="22"/>
                <w:szCs w:val="22"/>
              </w:rPr>
              <w:br w:type="page"/>
            </w:r>
            <w:r w:rsidRPr="00F9528B">
              <w:rPr>
                <w:color w:val="FFFFFF" w:themeColor="background1"/>
                <w:sz w:val="22"/>
                <w:szCs w:val="22"/>
              </w:rPr>
              <w:br w:type="page"/>
            </w:r>
            <w:r w:rsidRPr="00F9528B">
              <w:rPr>
                <w:color w:val="FFFFFF" w:themeColor="background1"/>
                <w:sz w:val="22"/>
                <w:szCs w:val="22"/>
              </w:rPr>
              <w:br w:type="page"/>
            </w:r>
            <w:r w:rsidRPr="00F9528B">
              <w:rPr>
                <w:b/>
                <w:color w:val="FFFFFF" w:themeColor="background1"/>
                <w:sz w:val="22"/>
                <w:szCs w:val="22"/>
              </w:rPr>
              <w:t>Factor</w:t>
            </w:r>
          </w:p>
        </w:tc>
        <w:tc>
          <w:tcPr>
            <w:tcW w:w="10494" w:type="dxa"/>
            <w:gridSpan w:val="6"/>
            <w:shd w:val="clear" w:color="auto" w:fill="7F7F7F" w:themeFill="text1" w:themeFillTint="80"/>
            <w:vAlign w:val="bottom"/>
          </w:tcPr>
          <w:p w14:paraId="75C432ED" w14:textId="18E196B9" w:rsidR="000C1E68" w:rsidRPr="00F9528B" w:rsidRDefault="000C1E68" w:rsidP="00E2189D">
            <w:pPr>
              <w:pStyle w:val="Section3-Heading2"/>
              <w:rPr>
                <w:color w:val="FFFFFF" w:themeColor="background1"/>
              </w:rPr>
            </w:pPr>
            <w:bookmarkStart w:id="547" w:name="_Toc498339861"/>
            <w:bookmarkStart w:id="548" w:name="_Toc498848208"/>
            <w:bookmarkStart w:id="549" w:name="_Toc499021786"/>
            <w:bookmarkStart w:id="550" w:name="_Toc499023469"/>
            <w:bookmarkStart w:id="551" w:name="_Toc501529951"/>
            <w:bookmarkStart w:id="552" w:name="_Toc503874229"/>
            <w:bookmarkStart w:id="553" w:name="_Toc23215165"/>
            <w:bookmarkStart w:id="554" w:name="_Toc452916617"/>
            <w:bookmarkStart w:id="555" w:name="_Toc475712702"/>
            <w:bookmarkStart w:id="556" w:name="_Toc21875831"/>
            <w:r w:rsidRPr="00F9528B">
              <w:t>2.</w:t>
            </w:r>
            <w:r w:rsidR="00204957" w:rsidRPr="00F9528B">
              <w:t>2</w:t>
            </w:r>
            <w:r w:rsidRPr="00F9528B">
              <w:t xml:space="preserve"> Historical Contract Non-Performance</w:t>
            </w:r>
            <w:bookmarkEnd w:id="547"/>
            <w:bookmarkEnd w:id="548"/>
            <w:bookmarkEnd w:id="549"/>
            <w:bookmarkEnd w:id="550"/>
            <w:bookmarkEnd w:id="551"/>
            <w:bookmarkEnd w:id="552"/>
            <w:bookmarkEnd w:id="553"/>
            <w:bookmarkEnd w:id="554"/>
            <w:bookmarkEnd w:id="555"/>
            <w:bookmarkEnd w:id="556"/>
          </w:p>
        </w:tc>
      </w:tr>
      <w:tr w:rsidR="000C1E68" w:rsidRPr="00F9528B" w14:paraId="613204D5" w14:textId="77777777" w:rsidTr="004D010A">
        <w:trPr>
          <w:cantSplit/>
          <w:tblHeader/>
        </w:trPr>
        <w:tc>
          <w:tcPr>
            <w:tcW w:w="2214" w:type="dxa"/>
            <w:vMerge w:val="restart"/>
            <w:shd w:val="clear" w:color="auto" w:fill="D9D9D9" w:themeFill="background1" w:themeFillShade="D9"/>
            <w:vAlign w:val="center"/>
          </w:tcPr>
          <w:p w14:paraId="4AE42D23" w14:textId="77777777" w:rsidR="000C1E68" w:rsidRPr="00F9528B" w:rsidRDefault="000C1E68" w:rsidP="004D010A">
            <w:pPr>
              <w:pStyle w:val="titulo"/>
              <w:rPr>
                <w:b w:val="0"/>
                <w:sz w:val="22"/>
                <w:szCs w:val="22"/>
              </w:rPr>
            </w:pPr>
            <w:r w:rsidRPr="00F9528B">
              <w:rPr>
                <w:rFonts w:ascii="Times New Roman" w:hAnsi="Times New Roman"/>
                <w:sz w:val="22"/>
                <w:szCs w:val="22"/>
              </w:rPr>
              <w:t>Sub-Factor</w:t>
            </w:r>
          </w:p>
        </w:tc>
        <w:tc>
          <w:tcPr>
            <w:tcW w:w="8640" w:type="dxa"/>
            <w:gridSpan w:val="5"/>
            <w:shd w:val="clear" w:color="auto" w:fill="D9D9D9" w:themeFill="background1" w:themeFillShade="D9"/>
            <w:vAlign w:val="center"/>
          </w:tcPr>
          <w:p w14:paraId="2EA46F62" w14:textId="77777777" w:rsidR="000C1E68" w:rsidRPr="00F9528B" w:rsidRDefault="000C1E68" w:rsidP="004D010A">
            <w:pPr>
              <w:pStyle w:val="titulo"/>
              <w:spacing w:before="80" w:after="80"/>
              <w:rPr>
                <w:rFonts w:ascii="Times New Roman" w:hAnsi="Times New Roman"/>
                <w:sz w:val="22"/>
                <w:szCs w:val="22"/>
              </w:rPr>
            </w:pPr>
            <w:r w:rsidRPr="00F9528B">
              <w:rPr>
                <w:sz w:val="22"/>
                <w:szCs w:val="22"/>
              </w:rPr>
              <w:t>Criteria</w:t>
            </w:r>
          </w:p>
        </w:tc>
        <w:tc>
          <w:tcPr>
            <w:tcW w:w="1854" w:type="dxa"/>
            <w:vMerge w:val="restart"/>
            <w:shd w:val="clear" w:color="auto" w:fill="D9D9D9" w:themeFill="background1" w:themeFillShade="D9"/>
            <w:vAlign w:val="center"/>
          </w:tcPr>
          <w:p w14:paraId="7551E102" w14:textId="77777777" w:rsidR="000C1E68" w:rsidRPr="00F9528B" w:rsidRDefault="00E66073" w:rsidP="004D010A">
            <w:pPr>
              <w:spacing w:before="80" w:after="80"/>
              <w:ind w:left="36" w:hanging="36"/>
              <w:jc w:val="center"/>
              <w:rPr>
                <w:b/>
                <w:sz w:val="22"/>
                <w:szCs w:val="22"/>
              </w:rPr>
            </w:pPr>
            <w:r w:rsidRPr="00F9528B">
              <w:rPr>
                <w:b/>
                <w:sz w:val="22"/>
                <w:szCs w:val="22"/>
              </w:rPr>
              <w:t>Documentation Required</w:t>
            </w:r>
          </w:p>
        </w:tc>
      </w:tr>
      <w:tr w:rsidR="000C1E68" w:rsidRPr="00F9528B" w14:paraId="11350013" w14:textId="77777777" w:rsidTr="004D010A">
        <w:trPr>
          <w:cantSplit/>
          <w:tblHeader/>
        </w:trPr>
        <w:tc>
          <w:tcPr>
            <w:tcW w:w="2214" w:type="dxa"/>
            <w:vMerge/>
            <w:shd w:val="clear" w:color="auto" w:fill="D9D9D9" w:themeFill="background1" w:themeFillShade="D9"/>
          </w:tcPr>
          <w:p w14:paraId="56F04A00" w14:textId="77777777" w:rsidR="000C1E68" w:rsidRPr="00F9528B" w:rsidRDefault="000C1E68" w:rsidP="004D010A">
            <w:pPr>
              <w:jc w:val="center"/>
              <w:rPr>
                <w:b/>
                <w:sz w:val="22"/>
                <w:szCs w:val="22"/>
              </w:rPr>
            </w:pPr>
          </w:p>
        </w:tc>
        <w:tc>
          <w:tcPr>
            <w:tcW w:w="2790" w:type="dxa"/>
            <w:vMerge w:val="restart"/>
            <w:shd w:val="clear" w:color="auto" w:fill="D9D9D9" w:themeFill="background1" w:themeFillShade="D9"/>
            <w:vAlign w:val="center"/>
          </w:tcPr>
          <w:p w14:paraId="5B53CE0C" w14:textId="77777777" w:rsidR="000C1E68" w:rsidRPr="00F9528B" w:rsidRDefault="000C1E68" w:rsidP="004D010A">
            <w:pPr>
              <w:pStyle w:val="titulo"/>
              <w:spacing w:after="0"/>
              <w:rPr>
                <w:rFonts w:ascii="Times New Roman" w:hAnsi="Times New Roman"/>
                <w:sz w:val="22"/>
                <w:szCs w:val="22"/>
              </w:rPr>
            </w:pPr>
            <w:r w:rsidRPr="00F9528B">
              <w:rPr>
                <w:rFonts w:ascii="Times New Roman" w:hAnsi="Times New Roman"/>
                <w:sz w:val="22"/>
                <w:szCs w:val="22"/>
              </w:rPr>
              <w:t>Requirement</w:t>
            </w:r>
          </w:p>
        </w:tc>
        <w:tc>
          <w:tcPr>
            <w:tcW w:w="5850" w:type="dxa"/>
            <w:gridSpan w:val="4"/>
            <w:shd w:val="clear" w:color="auto" w:fill="D9D9D9" w:themeFill="background1" w:themeFillShade="D9"/>
          </w:tcPr>
          <w:p w14:paraId="3914795A" w14:textId="77777777" w:rsidR="000C1E68" w:rsidRPr="00F9528B" w:rsidRDefault="000C1E68" w:rsidP="004D010A">
            <w:pPr>
              <w:pStyle w:val="titulo"/>
              <w:spacing w:before="80" w:after="80"/>
              <w:rPr>
                <w:rFonts w:ascii="Times New Roman" w:hAnsi="Times New Roman"/>
                <w:sz w:val="22"/>
                <w:szCs w:val="22"/>
              </w:rPr>
            </w:pPr>
            <w:r w:rsidRPr="00F9528B">
              <w:rPr>
                <w:rFonts w:ascii="Times New Roman" w:hAnsi="Times New Roman"/>
                <w:sz w:val="22"/>
                <w:szCs w:val="22"/>
              </w:rPr>
              <w:t>Bidder</w:t>
            </w:r>
          </w:p>
        </w:tc>
        <w:tc>
          <w:tcPr>
            <w:tcW w:w="1854" w:type="dxa"/>
            <w:vMerge/>
          </w:tcPr>
          <w:p w14:paraId="6180471D" w14:textId="77777777" w:rsidR="000C1E68" w:rsidRPr="00F9528B" w:rsidRDefault="000C1E68" w:rsidP="004D010A">
            <w:pPr>
              <w:spacing w:before="40"/>
              <w:ind w:left="36" w:hanging="36"/>
              <w:jc w:val="center"/>
              <w:rPr>
                <w:b/>
                <w:sz w:val="22"/>
                <w:szCs w:val="22"/>
              </w:rPr>
            </w:pPr>
          </w:p>
        </w:tc>
      </w:tr>
      <w:tr w:rsidR="000C1E68" w:rsidRPr="00F9528B" w14:paraId="59A8CC2E" w14:textId="77777777" w:rsidTr="004D010A">
        <w:trPr>
          <w:cantSplit/>
          <w:tblHeader/>
        </w:trPr>
        <w:tc>
          <w:tcPr>
            <w:tcW w:w="2214" w:type="dxa"/>
            <w:vMerge/>
            <w:shd w:val="clear" w:color="auto" w:fill="D9D9D9" w:themeFill="background1" w:themeFillShade="D9"/>
          </w:tcPr>
          <w:p w14:paraId="395098E4" w14:textId="77777777" w:rsidR="000C1E68" w:rsidRPr="00F9528B" w:rsidRDefault="000C1E68" w:rsidP="004D010A">
            <w:pPr>
              <w:rPr>
                <w:b/>
                <w:sz w:val="22"/>
                <w:szCs w:val="22"/>
              </w:rPr>
            </w:pPr>
          </w:p>
        </w:tc>
        <w:tc>
          <w:tcPr>
            <w:tcW w:w="2790" w:type="dxa"/>
            <w:vMerge/>
            <w:shd w:val="clear" w:color="auto" w:fill="D9D9D9" w:themeFill="background1" w:themeFillShade="D9"/>
          </w:tcPr>
          <w:p w14:paraId="64064150" w14:textId="77777777" w:rsidR="000C1E68" w:rsidRPr="00F9528B" w:rsidRDefault="000C1E68" w:rsidP="004D010A">
            <w:pPr>
              <w:rPr>
                <w:b/>
                <w:sz w:val="22"/>
                <w:szCs w:val="22"/>
              </w:rPr>
            </w:pPr>
          </w:p>
        </w:tc>
        <w:tc>
          <w:tcPr>
            <w:tcW w:w="1440" w:type="dxa"/>
            <w:vMerge w:val="restart"/>
            <w:shd w:val="clear" w:color="auto" w:fill="D9D9D9" w:themeFill="background1" w:themeFillShade="D9"/>
            <w:vAlign w:val="center"/>
          </w:tcPr>
          <w:p w14:paraId="5F0475C6" w14:textId="77777777" w:rsidR="000C1E68" w:rsidRPr="00F9528B" w:rsidRDefault="000C1E68" w:rsidP="004D010A">
            <w:pPr>
              <w:spacing w:before="40"/>
              <w:jc w:val="center"/>
              <w:rPr>
                <w:b/>
                <w:sz w:val="22"/>
                <w:szCs w:val="22"/>
              </w:rPr>
            </w:pPr>
            <w:r w:rsidRPr="00F9528B">
              <w:rPr>
                <w:b/>
                <w:sz w:val="22"/>
                <w:szCs w:val="22"/>
              </w:rPr>
              <w:t>Single Entity</w:t>
            </w:r>
          </w:p>
        </w:tc>
        <w:tc>
          <w:tcPr>
            <w:tcW w:w="4410" w:type="dxa"/>
            <w:gridSpan w:val="3"/>
            <w:shd w:val="clear" w:color="auto" w:fill="D9D9D9" w:themeFill="background1" w:themeFillShade="D9"/>
          </w:tcPr>
          <w:p w14:paraId="4927135B" w14:textId="77777777" w:rsidR="000C1E68" w:rsidRPr="00F9528B" w:rsidRDefault="000C1E68" w:rsidP="004D010A">
            <w:pPr>
              <w:pStyle w:val="titulo"/>
              <w:spacing w:before="40" w:after="0"/>
              <w:rPr>
                <w:rFonts w:ascii="Times New Roman" w:hAnsi="Times New Roman"/>
                <w:sz w:val="22"/>
                <w:szCs w:val="22"/>
              </w:rPr>
            </w:pPr>
            <w:r w:rsidRPr="00F9528B">
              <w:rPr>
                <w:rFonts w:ascii="Times New Roman" w:hAnsi="Times New Roman"/>
                <w:sz w:val="22"/>
                <w:szCs w:val="22"/>
              </w:rPr>
              <w:t xml:space="preserve">Joint Venture </w:t>
            </w:r>
            <w:r w:rsidRPr="00F9528B">
              <w:rPr>
                <w:rFonts w:ascii="Times New Roman" w:hAnsi="Times New Roman"/>
                <w:b w:val="0"/>
                <w:sz w:val="21"/>
                <w:szCs w:val="22"/>
              </w:rPr>
              <w:t>(existing or intended)</w:t>
            </w:r>
          </w:p>
        </w:tc>
        <w:tc>
          <w:tcPr>
            <w:tcW w:w="1854" w:type="dxa"/>
            <w:vMerge/>
          </w:tcPr>
          <w:p w14:paraId="7B1E6F82" w14:textId="77777777" w:rsidR="000C1E68" w:rsidRPr="00F9528B" w:rsidRDefault="000C1E68" w:rsidP="004D010A">
            <w:pPr>
              <w:spacing w:before="40"/>
              <w:ind w:left="36" w:hanging="36"/>
              <w:jc w:val="center"/>
              <w:rPr>
                <w:b/>
                <w:sz w:val="22"/>
                <w:szCs w:val="22"/>
              </w:rPr>
            </w:pPr>
          </w:p>
        </w:tc>
      </w:tr>
      <w:tr w:rsidR="000C1E68" w:rsidRPr="00F9528B" w14:paraId="45CC2698" w14:textId="77777777" w:rsidTr="004D010A">
        <w:trPr>
          <w:cantSplit/>
          <w:trHeight w:val="600"/>
          <w:tblHeader/>
        </w:trPr>
        <w:tc>
          <w:tcPr>
            <w:tcW w:w="2214" w:type="dxa"/>
            <w:vMerge/>
            <w:shd w:val="clear" w:color="auto" w:fill="D9D9D9" w:themeFill="background1" w:themeFillShade="D9"/>
          </w:tcPr>
          <w:p w14:paraId="3BADE797" w14:textId="77777777" w:rsidR="000C1E68" w:rsidRPr="00F9528B" w:rsidRDefault="000C1E68" w:rsidP="004D010A">
            <w:pPr>
              <w:rPr>
                <w:b/>
                <w:sz w:val="22"/>
                <w:szCs w:val="22"/>
              </w:rPr>
            </w:pPr>
          </w:p>
        </w:tc>
        <w:tc>
          <w:tcPr>
            <w:tcW w:w="2790" w:type="dxa"/>
            <w:vMerge/>
            <w:shd w:val="clear" w:color="auto" w:fill="D9D9D9" w:themeFill="background1" w:themeFillShade="D9"/>
          </w:tcPr>
          <w:p w14:paraId="199A4E65" w14:textId="77777777" w:rsidR="000C1E68" w:rsidRPr="00F9528B" w:rsidRDefault="000C1E68" w:rsidP="004D010A">
            <w:pPr>
              <w:rPr>
                <w:b/>
                <w:sz w:val="22"/>
                <w:szCs w:val="22"/>
              </w:rPr>
            </w:pPr>
          </w:p>
        </w:tc>
        <w:tc>
          <w:tcPr>
            <w:tcW w:w="1440" w:type="dxa"/>
            <w:vMerge/>
            <w:shd w:val="clear" w:color="auto" w:fill="D9D9D9" w:themeFill="background1" w:themeFillShade="D9"/>
          </w:tcPr>
          <w:p w14:paraId="4FBE378E" w14:textId="77777777" w:rsidR="000C1E68" w:rsidRPr="00F9528B" w:rsidRDefault="000C1E68" w:rsidP="004D010A">
            <w:pPr>
              <w:spacing w:before="40"/>
              <w:ind w:left="36" w:hanging="36"/>
              <w:jc w:val="center"/>
              <w:rPr>
                <w:b/>
                <w:sz w:val="22"/>
                <w:szCs w:val="22"/>
              </w:rPr>
            </w:pPr>
          </w:p>
        </w:tc>
        <w:tc>
          <w:tcPr>
            <w:tcW w:w="1440" w:type="dxa"/>
            <w:shd w:val="clear" w:color="auto" w:fill="D9D9D9" w:themeFill="background1" w:themeFillShade="D9"/>
          </w:tcPr>
          <w:p w14:paraId="4F662BA3" w14:textId="77777777" w:rsidR="000C1E68" w:rsidRPr="00F9528B" w:rsidRDefault="000C1E68" w:rsidP="004D010A">
            <w:pPr>
              <w:jc w:val="center"/>
              <w:rPr>
                <w:b/>
                <w:sz w:val="22"/>
                <w:szCs w:val="22"/>
              </w:rPr>
            </w:pPr>
            <w:r w:rsidRPr="00F9528B">
              <w:rPr>
                <w:b/>
                <w:sz w:val="22"/>
                <w:szCs w:val="22"/>
              </w:rPr>
              <w:t>All members combined</w:t>
            </w:r>
          </w:p>
        </w:tc>
        <w:tc>
          <w:tcPr>
            <w:tcW w:w="1561" w:type="dxa"/>
            <w:shd w:val="clear" w:color="auto" w:fill="D9D9D9" w:themeFill="background1" w:themeFillShade="D9"/>
          </w:tcPr>
          <w:p w14:paraId="1DA4D905" w14:textId="77777777" w:rsidR="000C1E68" w:rsidRPr="00F9528B" w:rsidRDefault="000C1E68" w:rsidP="004D010A">
            <w:pPr>
              <w:jc w:val="center"/>
              <w:rPr>
                <w:b/>
                <w:sz w:val="22"/>
                <w:szCs w:val="22"/>
              </w:rPr>
            </w:pPr>
            <w:r w:rsidRPr="00F9528B">
              <w:rPr>
                <w:b/>
                <w:sz w:val="22"/>
                <w:szCs w:val="22"/>
              </w:rPr>
              <w:t>Each member</w:t>
            </w:r>
          </w:p>
        </w:tc>
        <w:tc>
          <w:tcPr>
            <w:tcW w:w="1409" w:type="dxa"/>
            <w:shd w:val="clear" w:color="auto" w:fill="D9D9D9" w:themeFill="background1" w:themeFillShade="D9"/>
          </w:tcPr>
          <w:p w14:paraId="58264F42" w14:textId="77777777" w:rsidR="000C1E68" w:rsidRPr="00F9528B" w:rsidRDefault="000C1E68" w:rsidP="004D010A">
            <w:pPr>
              <w:jc w:val="center"/>
              <w:rPr>
                <w:b/>
                <w:sz w:val="22"/>
                <w:szCs w:val="22"/>
              </w:rPr>
            </w:pPr>
            <w:r w:rsidRPr="00F9528B">
              <w:rPr>
                <w:b/>
                <w:sz w:val="22"/>
                <w:szCs w:val="22"/>
              </w:rPr>
              <w:t>At least one member</w:t>
            </w:r>
          </w:p>
        </w:tc>
        <w:tc>
          <w:tcPr>
            <w:tcW w:w="1854" w:type="dxa"/>
            <w:vMerge/>
          </w:tcPr>
          <w:p w14:paraId="50BB8AE4" w14:textId="77777777" w:rsidR="000C1E68" w:rsidRPr="00F9528B" w:rsidRDefault="000C1E68" w:rsidP="004D010A">
            <w:pPr>
              <w:ind w:left="36" w:hanging="36"/>
              <w:jc w:val="center"/>
              <w:rPr>
                <w:b/>
                <w:sz w:val="22"/>
                <w:szCs w:val="22"/>
              </w:rPr>
            </w:pPr>
          </w:p>
        </w:tc>
      </w:tr>
      <w:tr w:rsidR="000C1E68" w:rsidRPr="00F9528B" w14:paraId="106BE210" w14:textId="77777777" w:rsidTr="004D010A">
        <w:trPr>
          <w:cantSplit/>
          <w:trHeight w:val="600"/>
        </w:trPr>
        <w:tc>
          <w:tcPr>
            <w:tcW w:w="2214" w:type="dxa"/>
          </w:tcPr>
          <w:p w14:paraId="43F15FEC" w14:textId="77777777" w:rsidR="000C1E68" w:rsidRPr="00F9528B" w:rsidRDefault="000C1E68" w:rsidP="004D010A">
            <w:pPr>
              <w:pStyle w:val="Heading2"/>
              <w:tabs>
                <w:tab w:val="clear" w:pos="619"/>
              </w:tabs>
              <w:spacing w:before="60" w:after="60"/>
              <w:jc w:val="left"/>
              <w:rPr>
                <w:sz w:val="20"/>
              </w:rPr>
            </w:pPr>
            <w:bookmarkStart w:id="557" w:name="_Toc496968124"/>
            <w:r w:rsidRPr="00F9528B">
              <w:rPr>
                <w:b w:val="0"/>
                <w:sz w:val="20"/>
              </w:rPr>
              <w:t>2.1 History of non-performing contracts</w:t>
            </w:r>
            <w:bookmarkEnd w:id="557"/>
          </w:p>
        </w:tc>
        <w:tc>
          <w:tcPr>
            <w:tcW w:w="2790" w:type="dxa"/>
          </w:tcPr>
          <w:p w14:paraId="1DF9BE3F" w14:textId="77777777" w:rsidR="000C1E68" w:rsidRPr="00F9528B" w:rsidRDefault="000C1E68" w:rsidP="004D010A">
            <w:pPr>
              <w:pStyle w:val="BodyTextIndent"/>
              <w:spacing w:before="60" w:after="60"/>
              <w:ind w:left="0"/>
              <w:rPr>
                <w:sz w:val="20"/>
              </w:rPr>
            </w:pPr>
            <w:r w:rsidRPr="00F9528B">
              <w:rPr>
                <w:sz w:val="20"/>
              </w:rPr>
              <w:t>Non-performance</w:t>
            </w:r>
            <w:r w:rsidRPr="00F9528B">
              <w:rPr>
                <w:rStyle w:val="FootnoteReference"/>
                <w:sz w:val="20"/>
              </w:rPr>
              <w:footnoteReference w:id="7"/>
            </w:r>
            <w:r w:rsidRPr="00F9528B">
              <w:rPr>
                <w:sz w:val="20"/>
              </w:rPr>
              <w:t xml:space="preserve">of a contract did not occur within the last __________ (_) 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Bidder have been exhausted. </w:t>
            </w:r>
          </w:p>
        </w:tc>
        <w:tc>
          <w:tcPr>
            <w:tcW w:w="1440" w:type="dxa"/>
          </w:tcPr>
          <w:p w14:paraId="110444BE" w14:textId="181E5E2E" w:rsidR="000C1E68" w:rsidRPr="00F9528B" w:rsidRDefault="000C1E68" w:rsidP="004D010A">
            <w:pPr>
              <w:spacing w:before="60" w:after="60"/>
              <w:jc w:val="left"/>
              <w:rPr>
                <w:sz w:val="20"/>
              </w:rPr>
            </w:pPr>
            <w:r w:rsidRPr="00F9528B">
              <w:rPr>
                <w:sz w:val="20"/>
              </w:rPr>
              <w:t xml:space="preserve">Must meet requirement by itself or as member to past or existing </w:t>
            </w:r>
            <w:r w:rsidR="00917A9A" w:rsidRPr="00F9528B">
              <w:rPr>
                <w:sz w:val="20"/>
              </w:rPr>
              <w:t>JVCA</w:t>
            </w:r>
          </w:p>
        </w:tc>
        <w:tc>
          <w:tcPr>
            <w:tcW w:w="1440" w:type="dxa"/>
          </w:tcPr>
          <w:p w14:paraId="6BCDD5EF" w14:textId="77777777" w:rsidR="000C1E68" w:rsidRPr="00F9528B" w:rsidRDefault="000C1E68" w:rsidP="004D010A">
            <w:pPr>
              <w:spacing w:before="60" w:after="60"/>
              <w:jc w:val="left"/>
              <w:rPr>
                <w:sz w:val="20"/>
              </w:rPr>
            </w:pPr>
            <w:r w:rsidRPr="00F9528B">
              <w:rPr>
                <w:sz w:val="20"/>
              </w:rPr>
              <w:t>N / A</w:t>
            </w:r>
          </w:p>
        </w:tc>
        <w:tc>
          <w:tcPr>
            <w:tcW w:w="1561" w:type="dxa"/>
          </w:tcPr>
          <w:p w14:paraId="52951268" w14:textId="77777777" w:rsidR="000C1E68" w:rsidRPr="00F9528B" w:rsidRDefault="000C1E68" w:rsidP="004D010A">
            <w:pPr>
              <w:spacing w:before="60" w:after="60"/>
              <w:jc w:val="left"/>
              <w:rPr>
                <w:sz w:val="20"/>
              </w:rPr>
            </w:pPr>
            <w:r w:rsidRPr="00F9528B">
              <w:rPr>
                <w:sz w:val="20"/>
              </w:rPr>
              <w:t>Must meet requirement</w:t>
            </w:r>
            <w:r w:rsidRPr="00F9528B">
              <w:rPr>
                <w:rStyle w:val="FootnoteReference"/>
                <w:sz w:val="20"/>
              </w:rPr>
              <w:footnoteReference w:id="8"/>
            </w:r>
          </w:p>
        </w:tc>
        <w:tc>
          <w:tcPr>
            <w:tcW w:w="1409" w:type="dxa"/>
          </w:tcPr>
          <w:p w14:paraId="3BEFFEDE" w14:textId="77777777" w:rsidR="000C1E68" w:rsidRPr="00F9528B" w:rsidRDefault="000C1E68" w:rsidP="004D010A">
            <w:pPr>
              <w:spacing w:before="60" w:after="60"/>
              <w:jc w:val="left"/>
              <w:rPr>
                <w:sz w:val="20"/>
              </w:rPr>
            </w:pPr>
            <w:r w:rsidRPr="00F9528B">
              <w:rPr>
                <w:sz w:val="20"/>
              </w:rPr>
              <w:t>N / A</w:t>
            </w:r>
          </w:p>
        </w:tc>
        <w:tc>
          <w:tcPr>
            <w:tcW w:w="1854" w:type="dxa"/>
          </w:tcPr>
          <w:p w14:paraId="01115163" w14:textId="77777777" w:rsidR="000C1E68" w:rsidRPr="00F9528B" w:rsidRDefault="000C1E68" w:rsidP="004D010A">
            <w:pPr>
              <w:spacing w:before="60" w:after="60"/>
              <w:jc w:val="left"/>
              <w:rPr>
                <w:sz w:val="20"/>
              </w:rPr>
            </w:pPr>
            <w:r w:rsidRPr="00F9528B">
              <w:rPr>
                <w:sz w:val="20"/>
              </w:rPr>
              <w:t>Form CON - 2</w:t>
            </w:r>
          </w:p>
        </w:tc>
      </w:tr>
      <w:tr w:rsidR="000C1E68" w:rsidRPr="00F9528B" w14:paraId="1D15BC82" w14:textId="77777777" w:rsidTr="004D010A">
        <w:trPr>
          <w:cantSplit/>
          <w:trHeight w:val="600"/>
        </w:trPr>
        <w:tc>
          <w:tcPr>
            <w:tcW w:w="2214" w:type="dxa"/>
          </w:tcPr>
          <w:p w14:paraId="15CC41E7" w14:textId="24112CC9" w:rsidR="000C1E68" w:rsidRPr="00F9528B" w:rsidRDefault="000C1E68" w:rsidP="004D010A">
            <w:pPr>
              <w:pStyle w:val="Heading2"/>
              <w:tabs>
                <w:tab w:val="clear" w:pos="619"/>
              </w:tabs>
              <w:spacing w:before="60" w:after="60"/>
              <w:jc w:val="left"/>
              <w:rPr>
                <w:b w:val="0"/>
                <w:sz w:val="20"/>
              </w:rPr>
            </w:pPr>
            <w:r w:rsidRPr="00F9528B">
              <w:rPr>
                <w:b w:val="0"/>
                <w:sz w:val="20"/>
              </w:rPr>
              <w:t>2.2</w:t>
            </w:r>
            <w:r w:rsidR="0052553E" w:rsidRPr="00F9528B">
              <w:rPr>
                <w:b w:val="0"/>
                <w:sz w:val="20"/>
              </w:rPr>
              <w:t xml:space="preserve"> </w:t>
            </w:r>
            <w:r w:rsidRPr="00F9528B">
              <w:rPr>
                <w:b w:val="0"/>
                <w:sz w:val="20"/>
              </w:rPr>
              <w:t xml:space="preserve">Suspension </w:t>
            </w:r>
          </w:p>
        </w:tc>
        <w:tc>
          <w:tcPr>
            <w:tcW w:w="2790" w:type="dxa"/>
          </w:tcPr>
          <w:p w14:paraId="580901D6" w14:textId="600FD7F6" w:rsidR="000C1E68" w:rsidRPr="00F9528B" w:rsidRDefault="000C1E68" w:rsidP="004D010A">
            <w:pPr>
              <w:pStyle w:val="BodyTextIndent"/>
              <w:spacing w:before="60" w:after="60"/>
              <w:ind w:left="0"/>
              <w:rPr>
                <w:sz w:val="20"/>
              </w:rPr>
            </w:pPr>
            <w:r w:rsidRPr="00F9528B">
              <w:rPr>
                <w:color w:val="000000" w:themeColor="text1"/>
                <w:sz w:val="20"/>
              </w:rPr>
              <w:t xml:space="preserve"> Not under suspension based on execution of a Bid Securing Declaration or Proposal Securing </w:t>
            </w:r>
            <w:r w:rsidR="00B92EC5" w:rsidRPr="00F9528B">
              <w:rPr>
                <w:color w:val="000000" w:themeColor="text1"/>
                <w:sz w:val="20"/>
              </w:rPr>
              <w:t>Declaration pursuant</w:t>
            </w:r>
            <w:r w:rsidRPr="00F9528B">
              <w:rPr>
                <w:color w:val="000000" w:themeColor="text1"/>
                <w:sz w:val="20"/>
              </w:rPr>
              <w:t xml:space="preserve"> to ITB 4.</w:t>
            </w:r>
            <w:r w:rsidR="005C5902" w:rsidRPr="00F9528B">
              <w:rPr>
                <w:color w:val="000000" w:themeColor="text1"/>
                <w:sz w:val="20"/>
              </w:rPr>
              <w:t xml:space="preserve">6 </w:t>
            </w:r>
            <w:r w:rsidRPr="00F9528B">
              <w:rPr>
                <w:color w:val="000000" w:themeColor="text1"/>
                <w:sz w:val="20"/>
              </w:rPr>
              <w:t>and ITB 20.9</w:t>
            </w:r>
          </w:p>
        </w:tc>
        <w:tc>
          <w:tcPr>
            <w:tcW w:w="1440" w:type="dxa"/>
          </w:tcPr>
          <w:p w14:paraId="6C9858CD" w14:textId="77777777" w:rsidR="000C1E68" w:rsidRPr="00F9528B" w:rsidRDefault="000C1E68" w:rsidP="004D010A">
            <w:pPr>
              <w:spacing w:before="60" w:after="60"/>
              <w:jc w:val="left"/>
              <w:rPr>
                <w:sz w:val="20"/>
              </w:rPr>
            </w:pPr>
            <w:r w:rsidRPr="00F9528B">
              <w:rPr>
                <w:color w:val="000000" w:themeColor="text1"/>
                <w:sz w:val="20"/>
              </w:rPr>
              <w:t>Must meet requirement</w:t>
            </w:r>
            <w:r w:rsidRPr="00F9528B" w:rsidDel="00DD7526">
              <w:rPr>
                <w:color w:val="000000" w:themeColor="text1"/>
                <w:sz w:val="20"/>
              </w:rPr>
              <w:t xml:space="preserve"> </w:t>
            </w:r>
          </w:p>
        </w:tc>
        <w:tc>
          <w:tcPr>
            <w:tcW w:w="1440" w:type="dxa"/>
          </w:tcPr>
          <w:p w14:paraId="2B93A1C4" w14:textId="77777777" w:rsidR="000C1E68" w:rsidRPr="00F9528B" w:rsidRDefault="000C1E68" w:rsidP="004D010A">
            <w:pPr>
              <w:spacing w:before="60" w:after="60"/>
              <w:jc w:val="left"/>
              <w:rPr>
                <w:color w:val="000000" w:themeColor="text1"/>
                <w:sz w:val="20"/>
              </w:rPr>
            </w:pPr>
            <w:r w:rsidRPr="00F9528B">
              <w:rPr>
                <w:color w:val="000000" w:themeColor="text1"/>
                <w:sz w:val="20"/>
              </w:rPr>
              <w:t>Must meet requirement</w:t>
            </w:r>
          </w:p>
        </w:tc>
        <w:tc>
          <w:tcPr>
            <w:tcW w:w="1561" w:type="dxa"/>
          </w:tcPr>
          <w:p w14:paraId="59B1A841" w14:textId="77777777" w:rsidR="000C1E68" w:rsidRPr="00F9528B" w:rsidRDefault="000C1E68" w:rsidP="004D010A">
            <w:pPr>
              <w:spacing w:before="60" w:after="60"/>
              <w:jc w:val="left"/>
              <w:rPr>
                <w:color w:val="000000" w:themeColor="text1"/>
                <w:sz w:val="20"/>
              </w:rPr>
            </w:pPr>
            <w:r w:rsidRPr="00F9528B">
              <w:rPr>
                <w:color w:val="000000" w:themeColor="text1"/>
                <w:sz w:val="20"/>
              </w:rPr>
              <w:t>Must meet requirement</w:t>
            </w:r>
          </w:p>
        </w:tc>
        <w:tc>
          <w:tcPr>
            <w:tcW w:w="1409" w:type="dxa"/>
          </w:tcPr>
          <w:p w14:paraId="0F90AD78" w14:textId="77777777" w:rsidR="000C1E68" w:rsidRPr="00F9528B" w:rsidRDefault="000C1E68" w:rsidP="004D010A">
            <w:pPr>
              <w:spacing w:before="60" w:after="60"/>
              <w:jc w:val="center"/>
            </w:pPr>
            <w:r w:rsidRPr="00F9528B">
              <w:rPr>
                <w:color w:val="000000" w:themeColor="text1"/>
                <w:sz w:val="20"/>
              </w:rPr>
              <w:t>Must meet requirement</w:t>
            </w:r>
          </w:p>
        </w:tc>
        <w:tc>
          <w:tcPr>
            <w:tcW w:w="1854" w:type="dxa"/>
          </w:tcPr>
          <w:p w14:paraId="3C5B7EA1" w14:textId="77777777" w:rsidR="000C1E68" w:rsidRPr="00F9528B" w:rsidRDefault="000C1E68" w:rsidP="004D010A">
            <w:pPr>
              <w:spacing w:before="60" w:after="60"/>
              <w:jc w:val="center"/>
              <w:rPr>
                <w:sz w:val="20"/>
              </w:rPr>
            </w:pPr>
            <w:r w:rsidRPr="00F9528B">
              <w:rPr>
                <w:sz w:val="20"/>
              </w:rPr>
              <w:t>Letter of Bid</w:t>
            </w:r>
          </w:p>
        </w:tc>
      </w:tr>
      <w:tr w:rsidR="000C1E68" w:rsidRPr="00F9528B" w14:paraId="5DC16172" w14:textId="77777777" w:rsidTr="004D010A">
        <w:trPr>
          <w:cantSplit/>
          <w:trHeight w:val="600"/>
        </w:trPr>
        <w:tc>
          <w:tcPr>
            <w:tcW w:w="2214" w:type="dxa"/>
          </w:tcPr>
          <w:p w14:paraId="65ED8EC8" w14:textId="60D599F3" w:rsidR="000C1E68" w:rsidRPr="00F9528B" w:rsidRDefault="000C1E68" w:rsidP="004D010A">
            <w:pPr>
              <w:pStyle w:val="Heading2"/>
              <w:tabs>
                <w:tab w:val="clear" w:pos="619"/>
              </w:tabs>
              <w:spacing w:before="60" w:after="60"/>
              <w:jc w:val="left"/>
              <w:rPr>
                <w:sz w:val="20"/>
              </w:rPr>
            </w:pPr>
            <w:bookmarkStart w:id="558" w:name="_Toc496968125"/>
            <w:r w:rsidRPr="00F9528B">
              <w:rPr>
                <w:b w:val="0"/>
                <w:sz w:val="20"/>
              </w:rPr>
              <w:t>2.2</w:t>
            </w:r>
            <w:r w:rsidR="0052553E" w:rsidRPr="00F9528B">
              <w:rPr>
                <w:b w:val="0"/>
                <w:sz w:val="20"/>
              </w:rPr>
              <w:t xml:space="preserve"> </w:t>
            </w:r>
            <w:r w:rsidRPr="00F9528B">
              <w:rPr>
                <w:b w:val="0"/>
                <w:sz w:val="20"/>
              </w:rPr>
              <w:t>Pending Litigation</w:t>
            </w:r>
            <w:bookmarkEnd w:id="558"/>
          </w:p>
        </w:tc>
        <w:tc>
          <w:tcPr>
            <w:tcW w:w="2790" w:type="dxa"/>
          </w:tcPr>
          <w:p w14:paraId="658B7A67" w14:textId="77777777" w:rsidR="000C1E68" w:rsidRPr="00F9528B" w:rsidRDefault="000C1E68" w:rsidP="002C46B3">
            <w:pPr>
              <w:pStyle w:val="Heading3"/>
              <w:tabs>
                <w:tab w:val="clear" w:pos="864"/>
              </w:tabs>
              <w:spacing w:before="60" w:after="60"/>
              <w:ind w:left="0" w:firstLine="0"/>
              <w:jc w:val="left"/>
              <w:rPr>
                <w:sz w:val="20"/>
              </w:rPr>
            </w:pPr>
            <w:bookmarkStart w:id="559" w:name="_Toc325722857"/>
            <w:r w:rsidRPr="00F9528B">
              <w:rPr>
                <w:sz w:val="22"/>
                <w:szCs w:val="22"/>
              </w:rPr>
              <w:t xml:space="preserve">Bid’s financial position and prospective </w:t>
            </w:r>
            <w:r w:rsidR="00E66073" w:rsidRPr="00F9528B">
              <w:rPr>
                <w:sz w:val="22"/>
                <w:szCs w:val="22"/>
              </w:rPr>
              <w:t>long-term</w:t>
            </w:r>
            <w:r w:rsidRPr="00F9528B">
              <w:rPr>
                <w:sz w:val="22"/>
                <w:szCs w:val="22"/>
              </w:rPr>
              <w:t xml:space="preserve"> profitability still sound according to criteria established in 3.1 below and assuming that all pending litigation will be resolved against the Bidder</w:t>
            </w:r>
            <w:bookmarkEnd w:id="559"/>
          </w:p>
        </w:tc>
        <w:tc>
          <w:tcPr>
            <w:tcW w:w="1440" w:type="dxa"/>
          </w:tcPr>
          <w:p w14:paraId="32E3A2E7" w14:textId="77777777" w:rsidR="000C1E68" w:rsidRPr="00F9528B" w:rsidRDefault="000C1E68" w:rsidP="004D010A">
            <w:pPr>
              <w:spacing w:before="60" w:after="60"/>
              <w:jc w:val="left"/>
              <w:rPr>
                <w:sz w:val="20"/>
              </w:rPr>
            </w:pPr>
            <w:r w:rsidRPr="00F9528B">
              <w:rPr>
                <w:sz w:val="20"/>
              </w:rPr>
              <w:t xml:space="preserve">Must meet requirement </w:t>
            </w:r>
          </w:p>
          <w:p w14:paraId="61ED3775" w14:textId="77777777" w:rsidR="000C1E68" w:rsidRPr="00F9528B" w:rsidRDefault="000C1E68" w:rsidP="004D010A">
            <w:pPr>
              <w:spacing w:before="60" w:after="60"/>
              <w:jc w:val="left"/>
              <w:rPr>
                <w:sz w:val="20"/>
              </w:rPr>
            </w:pPr>
          </w:p>
        </w:tc>
        <w:tc>
          <w:tcPr>
            <w:tcW w:w="1440" w:type="dxa"/>
          </w:tcPr>
          <w:p w14:paraId="64755E8A" w14:textId="77777777" w:rsidR="000C1E68" w:rsidRPr="00F9528B" w:rsidRDefault="000C1E68" w:rsidP="004D010A">
            <w:pPr>
              <w:spacing w:before="60" w:after="60"/>
              <w:jc w:val="left"/>
              <w:rPr>
                <w:sz w:val="20"/>
              </w:rPr>
            </w:pPr>
            <w:r w:rsidRPr="00F9528B">
              <w:rPr>
                <w:sz w:val="20"/>
              </w:rPr>
              <w:t>N / A</w:t>
            </w:r>
          </w:p>
        </w:tc>
        <w:tc>
          <w:tcPr>
            <w:tcW w:w="1561" w:type="dxa"/>
          </w:tcPr>
          <w:p w14:paraId="05B8C893" w14:textId="77777777" w:rsidR="000C1E68" w:rsidRPr="00F9528B" w:rsidRDefault="000C1E68" w:rsidP="004D010A">
            <w:pPr>
              <w:spacing w:before="60" w:after="60"/>
              <w:jc w:val="left"/>
              <w:rPr>
                <w:sz w:val="20"/>
              </w:rPr>
            </w:pPr>
            <w:r w:rsidRPr="00F9528B">
              <w:rPr>
                <w:sz w:val="20"/>
              </w:rPr>
              <w:t xml:space="preserve">Must meet requirement </w:t>
            </w:r>
          </w:p>
        </w:tc>
        <w:tc>
          <w:tcPr>
            <w:tcW w:w="1409" w:type="dxa"/>
          </w:tcPr>
          <w:p w14:paraId="1CF36D38" w14:textId="77777777" w:rsidR="000C1E68" w:rsidRPr="00F9528B" w:rsidRDefault="000C1E68" w:rsidP="004D010A">
            <w:pPr>
              <w:spacing w:before="60" w:after="60"/>
              <w:jc w:val="left"/>
              <w:rPr>
                <w:sz w:val="20"/>
              </w:rPr>
            </w:pPr>
            <w:r w:rsidRPr="00F9528B">
              <w:rPr>
                <w:sz w:val="20"/>
              </w:rPr>
              <w:t>N / A</w:t>
            </w:r>
          </w:p>
        </w:tc>
        <w:tc>
          <w:tcPr>
            <w:tcW w:w="1854" w:type="dxa"/>
          </w:tcPr>
          <w:p w14:paraId="41B1D190" w14:textId="77777777" w:rsidR="000C1E68" w:rsidRPr="00F9528B" w:rsidRDefault="000C1E68" w:rsidP="004D010A">
            <w:pPr>
              <w:spacing w:before="60" w:after="60"/>
              <w:jc w:val="left"/>
              <w:rPr>
                <w:sz w:val="20"/>
              </w:rPr>
            </w:pPr>
            <w:r w:rsidRPr="00F9528B">
              <w:rPr>
                <w:sz w:val="20"/>
              </w:rPr>
              <w:t>Form CON – 2</w:t>
            </w:r>
          </w:p>
        </w:tc>
      </w:tr>
      <w:tr w:rsidR="000C1E68" w:rsidRPr="00F9528B" w14:paraId="7EB316A6" w14:textId="77777777" w:rsidTr="004D010A">
        <w:trPr>
          <w:cantSplit/>
          <w:trHeight w:val="600"/>
        </w:trPr>
        <w:tc>
          <w:tcPr>
            <w:tcW w:w="2214" w:type="dxa"/>
            <w:shd w:val="clear" w:color="auto" w:fill="auto"/>
          </w:tcPr>
          <w:p w14:paraId="5EC42DFA" w14:textId="5FDE89A1" w:rsidR="000C1E68" w:rsidRPr="00F9528B" w:rsidRDefault="000C1E68" w:rsidP="004D010A">
            <w:pPr>
              <w:pStyle w:val="Heading2"/>
              <w:tabs>
                <w:tab w:val="clear" w:pos="619"/>
              </w:tabs>
              <w:spacing w:before="60" w:after="60"/>
              <w:jc w:val="left"/>
              <w:rPr>
                <w:b w:val="0"/>
                <w:sz w:val="20"/>
              </w:rPr>
            </w:pPr>
            <w:r w:rsidRPr="00F9528B">
              <w:rPr>
                <w:b w:val="0"/>
                <w:sz w:val="20"/>
              </w:rPr>
              <w:t>2.3</w:t>
            </w:r>
            <w:r w:rsidR="0052553E" w:rsidRPr="00F9528B">
              <w:rPr>
                <w:b w:val="0"/>
                <w:sz w:val="20"/>
              </w:rPr>
              <w:t xml:space="preserve"> </w:t>
            </w:r>
            <w:r w:rsidRPr="00F9528B">
              <w:rPr>
                <w:b w:val="0"/>
                <w:sz w:val="20"/>
              </w:rPr>
              <w:t>Litigation History</w:t>
            </w:r>
          </w:p>
        </w:tc>
        <w:tc>
          <w:tcPr>
            <w:tcW w:w="2790" w:type="dxa"/>
            <w:shd w:val="clear" w:color="auto" w:fill="auto"/>
          </w:tcPr>
          <w:p w14:paraId="2724A850" w14:textId="77777777" w:rsidR="000C1E68" w:rsidRPr="00F9528B" w:rsidRDefault="000C1E68" w:rsidP="002C46B3">
            <w:pPr>
              <w:pStyle w:val="Heading3"/>
              <w:tabs>
                <w:tab w:val="clear" w:pos="864"/>
              </w:tabs>
              <w:spacing w:before="60" w:after="60"/>
              <w:ind w:left="0" w:firstLine="0"/>
              <w:jc w:val="left"/>
              <w:rPr>
                <w:i/>
                <w:sz w:val="22"/>
                <w:szCs w:val="22"/>
              </w:rPr>
            </w:pPr>
            <w:bookmarkStart w:id="560" w:name="_Toc325722865"/>
            <w:r w:rsidRPr="00F9528B">
              <w:rPr>
                <w:sz w:val="22"/>
                <w:szCs w:val="22"/>
              </w:rPr>
              <w:t>No consistent history of court/</w:t>
            </w:r>
            <w:r w:rsidR="00E66073" w:rsidRPr="00F9528B">
              <w:rPr>
                <w:sz w:val="22"/>
                <w:szCs w:val="22"/>
              </w:rPr>
              <w:t>arbitral award</w:t>
            </w:r>
            <w:r w:rsidRPr="00F9528B">
              <w:rPr>
                <w:sz w:val="22"/>
                <w:szCs w:val="22"/>
              </w:rPr>
              <w:t xml:space="preserve"> decisions against the Bidder</w:t>
            </w:r>
            <w:r w:rsidRPr="00F9528B">
              <w:rPr>
                <w:sz w:val="22"/>
                <w:szCs w:val="22"/>
                <w:vertAlign w:val="superscript"/>
              </w:rPr>
              <w:footnoteReference w:id="9"/>
            </w:r>
            <w:r w:rsidRPr="00F9528B">
              <w:rPr>
                <w:sz w:val="22"/>
                <w:szCs w:val="22"/>
              </w:rPr>
              <w:t>since 1</w:t>
            </w:r>
            <w:r w:rsidRPr="00F9528B">
              <w:rPr>
                <w:sz w:val="22"/>
                <w:szCs w:val="22"/>
                <w:vertAlign w:val="superscript"/>
              </w:rPr>
              <w:t>st</w:t>
            </w:r>
            <w:r w:rsidRPr="00F9528B">
              <w:rPr>
                <w:sz w:val="22"/>
                <w:szCs w:val="22"/>
              </w:rPr>
              <w:t xml:space="preserve"> January </w:t>
            </w:r>
            <w:r w:rsidRPr="00F9528B">
              <w:rPr>
                <w:i/>
                <w:sz w:val="22"/>
                <w:szCs w:val="22"/>
              </w:rPr>
              <w:t>[insert year]</w:t>
            </w:r>
            <w:bookmarkEnd w:id="560"/>
          </w:p>
          <w:p w14:paraId="4459CC65" w14:textId="77777777" w:rsidR="000C1E68" w:rsidRPr="00F9528B" w:rsidRDefault="000C1E68" w:rsidP="004D010A">
            <w:pPr>
              <w:pStyle w:val="Heading3"/>
              <w:tabs>
                <w:tab w:val="clear" w:pos="864"/>
              </w:tabs>
              <w:spacing w:before="60" w:after="60"/>
              <w:ind w:left="0" w:firstLine="0"/>
              <w:rPr>
                <w:sz w:val="22"/>
                <w:szCs w:val="22"/>
              </w:rPr>
            </w:pPr>
          </w:p>
        </w:tc>
        <w:tc>
          <w:tcPr>
            <w:tcW w:w="1440" w:type="dxa"/>
            <w:shd w:val="clear" w:color="auto" w:fill="auto"/>
          </w:tcPr>
          <w:p w14:paraId="44031589" w14:textId="77777777" w:rsidR="000C1E68" w:rsidRPr="00F9528B" w:rsidRDefault="000C1E68" w:rsidP="004D010A">
            <w:pPr>
              <w:spacing w:before="60" w:after="60"/>
              <w:jc w:val="left"/>
              <w:rPr>
                <w:sz w:val="20"/>
              </w:rPr>
            </w:pPr>
            <w:bookmarkStart w:id="561" w:name="_Toc325722866"/>
            <w:r w:rsidRPr="00F9528B">
              <w:rPr>
                <w:sz w:val="20"/>
              </w:rPr>
              <w:t>Must meet requirement</w:t>
            </w:r>
            <w:bookmarkEnd w:id="561"/>
          </w:p>
        </w:tc>
        <w:tc>
          <w:tcPr>
            <w:tcW w:w="1440" w:type="dxa"/>
            <w:shd w:val="clear" w:color="auto" w:fill="auto"/>
          </w:tcPr>
          <w:p w14:paraId="455DF040" w14:textId="77777777" w:rsidR="000C1E68" w:rsidRPr="00F9528B" w:rsidRDefault="000C1E68" w:rsidP="004D010A">
            <w:pPr>
              <w:spacing w:before="60" w:after="60"/>
              <w:jc w:val="left"/>
              <w:rPr>
                <w:sz w:val="20"/>
              </w:rPr>
            </w:pPr>
            <w:bookmarkStart w:id="562" w:name="_Toc325722867"/>
            <w:r w:rsidRPr="00F9528B">
              <w:rPr>
                <w:sz w:val="20"/>
              </w:rPr>
              <w:t>Must meet requirement</w:t>
            </w:r>
            <w:bookmarkEnd w:id="562"/>
          </w:p>
        </w:tc>
        <w:tc>
          <w:tcPr>
            <w:tcW w:w="1561" w:type="dxa"/>
            <w:shd w:val="clear" w:color="auto" w:fill="auto"/>
          </w:tcPr>
          <w:p w14:paraId="3FD6AC07" w14:textId="77777777" w:rsidR="000C1E68" w:rsidRPr="00F9528B" w:rsidRDefault="000C1E68" w:rsidP="004D010A">
            <w:pPr>
              <w:spacing w:before="60" w:after="60"/>
              <w:jc w:val="left"/>
              <w:rPr>
                <w:sz w:val="20"/>
              </w:rPr>
            </w:pPr>
            <w:bookmarkStart w:id="563" w:name="_Toc325722868"/>
            <w:r w:rsidRPr="00F9528B">
              <w:rPr>
                <w:sz w:val="20"/>
              </w:rPr>
              <w:t>Must meet requirement</w:t>
            </w:r>
            <w:bookmarkEnd w:id="563"/>
          </w:p>
        </w:tc>
        <w:tc>
          <w:tcPr>
            <w:tcW w:w="1409" w:type="dxa"/>
            <w:shd w:val="clear" w:color="auto" w:fill="auto"/>
          </w:tcPr>
          <w:p w14:paraId="29926E26" w14:textId="77777777" w:rsidR="000C1E68" w:rsidRPr="00F9528B" w:rsidRDefault="000C1E68" w:rsidP="004D010A">
            <w:pPr>
              <w:spacing w:before="60" w:after="60"/>
              <w:jc w:val="left"/>
              <w:rPr>
                <w:sz w:val="20"/>
              </w:rPr>
            </w:pPr>
            <w:bookmarkStart w:id="564" w:name="_Toc325722869"/>
            <w:r w:rsidRPr="00F9528B">
              <w:rPr>
                <w:sz w:val="20"/>
              </w:rPr>
              <w:t>N/A</w:t>
            </w:r>
            <w:bookmarkEnd w:id="564"/>
          </w:p>
        </w:tc>
        <w:tc>
          <w:tcPr>
            <w:tcW w:w="1854" w:type="dxa"/>
            <w:shd w:val="clear" w:color="auto" w:fill="auto"/>
          </w:tcPr>
          <w:p w14:paraId="719866F7" w14:textId="77777777" w:rsidR="000C1E68" w:rsidRPr="00F9528B" w:rsidRDefault="000C1E68" w:rsidP="004D010A">
            <w:pPr>
              <w:spacing w:before="60" w:after="60"/>
              <w:jc w:val="left"/>
              <w:rPr>
                <w:sz w:val="20"/>
              </w:rPr>
            </w:pPr>
            <w:bookmarkStart w:id="565" w:name="_Toc325722870"/>
            <w:r w:rsidRPr="00F9528B">
              <w:rPr>
                <w:sz w:val="20"/>
              </w:rPr>
              <w:t>Form CON – 2</w:t>
            </w:r>
            <w:bookmarkEnd w:id="565"/>
          </w:p>
        </w:tc>
      </w:tr>
    </w:tbl>
    <w:p w14:paraId="3778E780" w14:textId="77777777" w:rsidR="000C1E68" w:rsidRPr="00F9528B" w:rsidRDefault="000C1E68" w:rsidP="000C1E68">
      <w:pPr>
        <w:jc w:val="left"/>
      </w:pPr>
      <w:bookmarkStart w:id="566" w:name="_Toc496006432"/>
      <w:bookmarkStart w:id="567" w:name="_Toc496006833"/>
      <w:bookmarkStart w:id="568" w:name="_Toc496113484"/>
      <w:bookmarkStart w:id="569" w:name="_Toc496359155"/>
      <w:bookmarkStart w:id="570" w:name="_Toc496968129"/>
      <w:r w:rsidRPr="00F9528B">
        <w:br w:type="page"/>
      </w: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0C1E68" w:rsidRPr="00F9528B" w14:paraId="5091265C" w14:textId="77777777" w:rsidTr="004D010A">
        <w:trPr>
          <w:tblHeader/>
        </w:trPr>
        <w:tc>
          <w:tcPr>
            <w:tcW w:w="2196" w:type="dxa"/>
            <w:gridSpan w:val="2"/>
            <w:shd w:val="clear" w:color="auto" w:fill="7F7F7F" w:themeFill="text1" w:themeFillTint="80"/>
            <w:vAlign w:val="center"/>
          </w:tcPr>
          <w:bookmarkEnd w:id="566"/>
          <w:bookmarkEnd w:id="567"/>
          <w:bookmarkEnd w:id="568"/>
          <w:bookmarkEnd w:id="569"/>
          <w:bookmarkEnd w:id="570"/>
          <w:p w14:paraId="3455E375" w14:textId="77777777" w:rsidR="000C1E68" w:rsidRPr="00F9528B" w:rsidRDefault="000C1E68" w:rsidP="004D010A">
            <w:pPr>
              <w:spacing w:before="120" w:after="120"/>
              <w:jc w:val="center"/>
              <w:rPr>
                <w:b/>
                <w:color w:val="FFFFFF" w:themeColor="background1"/>
                <w:sz w:val="22"/>
                <w:szCs w:val="22"/>
              </w:rPr>
            </w:pPr>
            <w:r w:rsidRPr="00F9528B">
              <w:rPr>
                <w:b/>
                <w:color w:val="FFFFFF" w:themeColor="background1"/>
                <w:sz w:val="22"/>
                <w:szCs w:val="22"/>
              </w:rPr>
              <w:t>Factor</w:t>
            </w:r>
          </w:p>
        </w:tc>
        <w:tc>
          <w:tcPr>
            <w:tcW w:w="10494" w:type="dxa"/>
            <w:gridSpan w:val="6"/>
            <w:shd w:val="clear" w:color="auto" w:fill="7F7F7F" w:themeFill="text1" w:themeFillTint="80"/>
            <w:vAlign w:val="center"/>
          </w:tcPr>
          <w:p w14:paraId="5E03BDB1" w14:textId="5ADCDC9F" w:rsidR="000C1E68" w:rsidRPr="00F9528B" w:rsidRDefault="00204957" w:rsidP="00E2189D">
            <w:pPr>
              <w:pStyle w:val="Section3-Heading2"/>
              <w:rPr>
                <w:color w:val="FFFFFF" w:themeColor="background1"/>
              </w:rPr>
            </w:pPr>
            <w:bookmarkStart w:id="571" w:name="_Toc498339862"/>
            <w:bookmarkStart w:id="572" w:name="_Toc498848209"/>
            <w:bookmarkStart w:id="573" w:name="_Toc499021787"/>
            <w:bookmarkStart w:id="574" w:name="_Toc499023470"/>
            <w:bookmarkStart w:id="575" w:name="_Toc501529952"/>
            <w:bookmarkStart w:id="576" w:name="_Toc503874230"/>
            <w:bookmarkStart w:id="577" w:name="_Toc23215166"/>
            <w:bookmarkStart w:id="578" w:name="_Toc452916618"/>
            <w:bookmarkStart w:id="579" w:name="_Toc475712703"/>
            <w:bookmarkStart w:id="580" w:name="_Toc21875832"/>
            <w:r w:rsidRPr="00F9528B">
              <w:t xml:space="preserve">2.3 </w:t>
            </w:r>
            <w:r w:rsidR="000C1E68" w:rsidRPr="00F9528B">
              <w:t>Financial Situation</w:t>
            </w:r>
            <w:bookmarkEnd w:id="571"/>
            <w:bookmarkEnd w:id="572"/>
            <w:bookmarkEnd w:id="573"/>
            <w:bookmarkEnd w:id="574"/>
            <w:bookmarkEnd w:id="575"/>
            <w:bookmarkEnd w:id="576"/>
            <w:bookmarkEnd w:id="577"/>
            <w:bookmarkEnd w:id="578"/>
            <w:bookmarkEnd w:id="579"/>
            <w:bookmarkEnd w:id="580"/>
          </w:p>
        </w:tc>
      </w:tr>
      <w:tr w:rsidR="000C1E68" w:rsidRPr="00F9528B" w14:paraId="70F53ADD" w14:textId="77777777" w:rsidTr="004D010A">
        <w:trPr>
          <w:tblHeader/>
        </w:trPr>
        <w:tc>
          <w:tcPr>
            <w:tcW w:w="2196" w:type="dxa"/>
            <w:gridSpan w:val="2"/>
            <w:vMerge w:val="restart"/>
            <w:shd w:val="clear" w:color="auto" w:fill="D9D9D9" w:themeFill="background1" w:themeFillShade="D9"/>
            <w:vAlign w:val="center"/>
          </w:tcPr>
          <w:p w14:paraId="6B798950" w14:textId="77777777" w:rsidR="000C1E68" w:rsidRPr="00F9528B" w:rsidRDefault="000C1E68" w:rsidP="004D010A">
            <w:pPr>
              <w:spacing w:before="80" w:after="80"/>
              <w:jc w:val="center"/>
              <w:rPr>
                <w:b/>
                <w:sz w:val="22"/>
                <w:szCs w:val="22"/>
              </w:rPr>
            </w:pPr>
            <w:r w:rsidRPr="00F9528B">
              <w:rPr>
                <w:b/>
                <w:sz w:val="22"/>
                <w:szCs w:val="22"/>
              </w:rPr>
              <w:t>Sub-Factor</w:t>
            </w:r>
          </w:p>
        </w:tc>
        <w:tc>
          <w:tcPr>
            <w:tcW w:w="8604" w:type="dxa"/>
            <w:gridSpan w:val="5"/>
            <w:shd w:val="clear" w:color="auto" w:fill="D9D9D9" w:themeFill="background1" w:themeFillShade="D9"/>
          </w:tcPr>
          <w:p w14:paraId="30959F80" w14:textId="77777777" w:rsidR="000C1E68" w:rsidRPr="00F9528B" w:rsidRDefault="000C1E68" w:rsidP="004D010A">
            <w:pPr>
              <w:pStyle w:val="titulo"/>
              <w:spacing w:before="80" w:after="80"/>
              <w:rPr>
                <w:rFonts w:ascii="Times New Roman" w:hAnsi="Times New Roman"/>
                <w:sz w:val="22"/>
                <w:szCs w:val="22"/>
              </w:rPr>
            </w:pPr>
            <w:r w:rsidRPr="00F9528B">
              <w:rPr>
                <w:sz w:val="22"/>
                <w:szCs w:val="22"/>
              </w:rPr>
              <w:t>Criteria</w:t>
            </w:r>
          </w:p>
        </w:tc>
        <w:tc>
          <w:tcPr>
            <w:tcW w:w="1890" w:type="dxa"/>
            <w:vMerge w:val="restart"/>
            <w:shd w:val="clear" w:color="auto" w:fill="D9D9D9" w:themeFill="background1" w:themeFillShade="D9"/>
            <w:vAlign w:val="center"/>
          </w:tcPr>
          <w:p w14:paraId="7714B874" w14:textId="77777777" w:rsidR="000C1E68" w:rsidRPr="00F9528B" w:rsidRDefault="000C1E68" w:rsidP="004D010A">
            <w:pPr>
              <w:pStyle w:val="titulo"/>
              <w:spacing w:before="80" w:after="80"/>
              <w:ind w:left="319" w:hanging="270"/>
              <w:rPr>
                <w:rFonts w:ascii="Times New Roman" w:hAnsi="Times New Roman"/>
                <w:sz w:val="22"/>
                <w:szCs w:val="22"/>
              </w:rPr>
            </w:pPr>
            <w:r w:rsidRPr="00F9528B">
              <w:rPr>
                <w:rFonts w:ascii="Times New Roman" w:hAnsi="Times New Roman"/>
                <w:sz w:val="22"/>
                <w:szCs w:val="22"/>
              </w:rPr>
              <w:t>Documentation Required</w:t>
            </w:r>
          </w:p>
        </w:tc>
      </w:tr>
      <w:tr w:rsidR="000C1E68" w:rsidRPr="00F9528B" w14:paraId="12656BC3" w14:textId="77777777" w:rsidTr="004D010A">
        <w:trPr>
          <w:tblHeader/>
        </w:trPr>
        <w:tc>
          <w:tcPr>
            <w:tcW w:w="2196" w:type="dxa"/>
            <w:gridSpan w:val="2"/>
            <w:vMerge/>
          </w:tcPr>
          <w:p w14:paraId="0AE032E4" w14:textId="77777777" w:rsidR="000C1E68" w:rsidRPr="00F9528B" w:rsidRDefault="000C1E68" w:rsidP="004D010A">
            <w:pPr>
              <w:spacing w:before="80" w:after="80"/>
              <w:jc w:val="center"/>
              <w:rPr>
                <w:b/>
                <w:sz w:val="22"/>
                <w:szCs w:val="22"/>
              </w:rPr>
            </w:pPr>
          </w:p>
        </w:tc>
        <w:tc>
          <w:tcPr>
            <w:tcW w:w="2790" w:type="dxa"/>
            <w:vMerge w:val="restart"/>
            <w:shd w:val="clear" w:color="auto" w:fill="D9D9D9" w:themeFill="background1" w:themeFillShade="D9"/>
            <w:vAlign w:val="center"/>
          </w:tcPr>
          <w:p w14:paraId="560CF904" w14:textId="77777777" w:rsidR="000C1E68" w:rsidRPr="00F9528B" w:rsidRDefault="000C1E68" w:rsidP="004D010A">
            <w:pPr>
              <w:pStyle w:val="titulo"/>
              <w:spacing w:before="80" w:after="80"/>
              <w:rPr>
                <w:rFonts w:ascii="Times New Roman" w:hAnsi="Times New Roman"/>
                <w:sz w:val="22"/>
                <w:szCs w:val="22"/>
              </w:rPr>
            </w:pPr>
            <w:r w:rsidRPr="00F9528B">
              <w:rPr>
                <w:rFonts w:ascii="Times New Roman" w:hAnsi="Times New Roman"/>
                <w:sz w:val="22"/>
                <w:szCs w:val="22"/>
              </w:rPr>
              <w:t>Requirement</w:t>
            </w:r>
          </w:p>
        </w:tc>
        <w:tc>
          <w:tcPr>
            <w:tcW w:w="5814" w:type="dxa"/>
            <w:gridSpan w:val="4"/>
            <w:tcBorders>
              <w:bottom w:val="single" w:sz="4" w:space="0" w:color="auto"/>
            </w:tcBorders>
            <w:shd w:val="clear" w:color="auto" w:fill="D9D9D9" w:themeFill="background1" w:themeFillShade="D9"/>
          </w:tcPr>
          <w:p w14:paraId="4ABA0464" w14:textId="77777777" w:rsidR="000C1E68" w:rsidRPr="00F9528B" w:rsidRDefault="000C1E68" w:rsidP="004D010A">
            <w:pPr>
              <w:pStyle w:val="titulo"/>
              <w:spacing w:before="80" w:after="80"/>
              <w:rPr>
                <w:rFonts w:ascii="Times New Roman" w:hAnsi="Times New Roman"/>
                <w:sz w:val="22"/>
                <w:szCs w:val="22"/>
              </w:rPr>
            </w:pPr>
            <w:r w:rsidRPr="00F9528B">
              <w:rPr>
                <w:rFonts w:ascii="Times New Roman" w:hAnsi="Times New Roman"/>
                <w:sz w:val="22"/>
                <w:szCs w:val="22"/>
              </w:rPr>
              <w:t>Bidder</w:t>
            </w:r>
          </w:p>
        </w:tc>
        <w:tc>
          <w:tcPr>
            <w:tcW w:w="1890" w:type="dxa"/>
            <w:vMerge/>
          </w:tcPr>
          <w:p w14:paraId="5D47466B" w14:textId="77777777" w:rsidR="000C1E68" w:rsidRPr="00F9528B" w:rsidRDefault="000C1E68" w:rsidP="004D010A">
            <w:pPr>
              <w:pStyle w:val="titulo"/>
              <w:spacing w:before="40"/>
              <w:rPr>
                <w:b w:val="0"/>
                <w:sz w:val="22"/>
                <w:szCs w:val="22"/>
              </w:rPr>
            </w:pPr>
          </w:p>
        </w:tc>
      </w:tr>
      <w:tr w:rsidR="000C1E68" w:rsidRPr="00F9528B" w14:paraId="501CC1C7" w14:textId="77777777" w:rsidTr="004D010A">
        <w:trPr>
          <w:tblHeader/>
        </w:trPr>
        <w:tc>
          <w:tcPr>
            <w:tcW w:w="2196" w:type="dxa"/>
            <w:gridSpan w:val="2"/>
            <w:vMerge/>
          </w:tcPr>
          <w:p w14:paraId="57E3D91A" w14:textId="77777777" w:rsidR="000C1E68" w:rsidRPr="00F9528B" w:rsidRDefault="000C1E68" w:rsidP="004D010A">
            <w:pPr>
              <w:spacing w:before="80" w:after="80"/>
              <w:ind w:hanging="360"/>
              <w:jc w:val="center"/>
              <w:rPr>
                <w:b/>
                <w:sz w:val="22"/>
                <w:szCs w:val="22"/>
              </w:rPr>
            </w:pPr>
          </w:p>
        </w:tc>
        <w:tc>
          <w:tcPr>
            <w:tcW w:w="2790" w:type="dxa"/>
            <w:vMerge/>
            <w:shd w:val="clear" w:color="auto" w:fill="D9D9D9" w:themeFill="background1" w:themeFillShade="D9"/>
          </w:tcPr>
          <w:p w14:paraId="5B0C9C4D" w14:textId="77777777" w:rsidR="000C1E68" w:rsidRPr="00F9528B" w:rsidRDefault="000C1E68" w:rsidP="004D010A">
            <w:pPr>
              <w:spacing w:before="80" w:after="80"/>
              <w:jc w:val="center"/>
              <w:rPr>
                <w:b/>
                <w:sz w:val="22"/>
                <w:szCs w:val="22"/>
              </w:rPr>
            </w:pPr>
          </w:p>
        </w:tc>
        <w:tc>
          <w:tcPr>
            <w:tcW w:w="1494" w:type="dxa"/>
            <w:vMerge w:val="restart"/>
            <w:tcBorders>
              <w:bottom w:val="nil"/>
            </w:tcBorders>
            <w:shd w:val="clear" w:color="auto" w:fill="D9D9D9" w:themeFill="background1" w:themeFillShade="D9"/>
            <w:vAlign w:val="center"/>
          </w:tcPr>
          <w:p w14:paraId="0DD5185B" w14:textId="77777777" w:rsidR="000C1E68" w:rsidRPr="00F9528B" w:rsidRDefault="000C1E68" w:rsidP="004D010A">
            <w:pPr>
              <w:spacing w:before="40"/>
              <w:jc w:val="center"/>
              <w:rPr>
                <w:b/>
                <w:sz w:val="22"/>
                <w:szCs w:val="22"/>
              </w:rPr>
            </w:pPr>
            <w:r w:rsidRPr="00F9528B">
              <w:rPr>
                <w:b/>
                <w:sz w:val="22"/>
                <w:szCs w:val="22"/>
              </w:rPr>
              <w:t>Single Entity</w:t>
            </w:r>
          </w:p>
        </w:tc>
        <w:tc>
          <w:tcPr>
            <w:tcW w:w="4320" w:type="dxa"/>
            <w:gridSpan w:val="3"/>
            <w:shd w:val="clear" w:color="auto" w:fill="D9D9D9" w:themeFill="background1" w:themeFillShade="D9"/>
          </w:tcPr>
          <w:p w14:paraId="4314217E" w14:textId="77777777" w:rsidR="000C1E68" w:rsidRPr="00F9528B" w:rsidRDefault="000C1E68" w:rsidP="004D010A">
            <w:pPr>
              <w:pStyle w:val="titulo"/>
              <w:spacing w:before="40" w:after="0"/>
              <w:rPr>
                <w:sz w:val="22"/>
                <w:szCs w:val="22"/>
              </w:rPr>
            </w:pPr>
            <w:r w:rsidRPr="00F9528B">
              <w:rPr>
                <w:rFonts w:ascii="Times New Roman" w:hAnsi="Times New Roman"/>
                <w:sz w:val="22"/>
                <w:szCs w:val="22"/>
              </w:rPr>
              <w:t>Joint Venture (existing</w:t>
            </w:r>
            <w:r w:rsidRPr="00F9528B">
              <w:rPr>
                <w:rFonts w:ascii="Times New Roman" w:hAnsi="Times New Roman"/>
                <w:sz w:val="22"/>
                <w:szCs w:val="22"/>
                <w:shd w:val="clear" w:color="auto" w:fill="F2DBDB" w:themeFill="accent2" w:themeFillTint="33"/>
              </w:rPr>
              <w:t xml:space="preserve"> </w:t>
            </w:r>
            <w:r w:rsidRPr="00F9528B">
              <w:rPr>
                <w:rFonts w:ascii="Times New Roman" w:hAnsi="Times New Roman"/>
                <w:sz w:val="22"/>
                <w:szCs w:val="22"/>
              </w:rPr>
              <w:t>or intended)</w:t>
            </w:r>
          </w:p>
        </w:tc>
        <w:tc>
          <w:tcPr>
            <w:tcW w:w="1890" w:type="dxa"/>
            <w:vMerge/>
          </w:tcPr>
          <w:p w14:paraId="7655AEB8" w14:textId="77777777" w:rsidR="000C1E68" w:rsidRPr="00F9528B" w:rsidRDefault="000C1E68" w:rsidP="004D010A">
            <w:pPr>
              <w:pStyle w:val="titulo"/>
              <w:spacing w:before="40" w:after="0"/>
              <w:rPr>
                <w:rFonts w:ascii="Times New Roman" w:hAnsi="Times New Roman"/>
                <w:sz w:val="22"/>
                <w:szCs w:val="22"/>
              </w:rPr>
            </w:pPr>
          </w:p>
        </w:tc>
      </w:tr>
      <w:tr w:rsidR="000C1E68" w:rsidRPr="00F9528B" w14:paraId="654CF99C" w14:textId="77777777" w:rsidTr="004D010A">
        <w:trPr>
          <w:trHeight w:val="575"/>
          <w:tblHeader/>
        </w:trPr>
        <w:tc>
          <w:tcPr>
            <w:tcW w:w="2196" w:type="dxa"/>
            <w:gridSpan w:val="2"/>
            <w:vMerge/>
            <w:tcBorders>
              <w:bottom w:val="single" w:sz="4" w:space="0" w:color="auto"/>
            </w:tcBorders>
          </w:tcPr>
          <w:p w14:paraId="7A42CFB9" w14:textId="77777777" w:rsidR="000C1E68" w:rsidRPr="00F9528B" w:rsidRDefault="000C1E68" w:rsidP="004D010A">
            <w:pPr>
              <w:ind w:left="360" w:hanging="360"/>
              <w:rPr>
                <w:b/>
                <w:sz w:val="22"/>
                <w:szCs w:val="22"/>
              </w:rPr>
            </w:pPr>
          </w:p>
        </w:tc>
        <w:tc>
          <w:tcPr>
            <w:tcW w:w="2790" w:type="dxa"/>
            <w:vMerge/>
            <w:tcBorders>
              <w:bottom w:val="single" w:sz="4" w:space="0" w:color="auto"/>
            </w:tcBorders>
            <w:shd w:val="clear" w:color="auto" w:fill="D9D9D9" w:themeFill="background1" w:themeFillShade="D9"/>
          </w:tcPr>
          <w:p w14:paraId="7027E3A4" w14:textId="77777777" w:rsidR="000C1E68" w:rsidRPr="00F9528B" w:rsidRDefault="000C1E68" w:rsidP="004D010A">
            <w:pPr>
              <w:ind w:left="360" w:hanging="360"/>
              <w:rPr>
                <w:b/>
                <w:sz w:val="22"/>
                <w:szCs w:val="22"/>
              </w:rPr>
            </w:pPr>
          </w:p>
        </w:tc>
        <w:tc>
          <w:tcPr>
            <w:tcW w:w="1494" w:type="dxa"/>
            <w:vMerge/>
            <w:tcBorders>
              <w:bottom w:val="single" w:sz="4" w:space="0" w:color="auto"/>
            </w:tcBorders>
            <w:shd w:val="clear" w:color="auto" w:fill="D9D9D9" w:themeFill="background1" w:themeFillShade="D9"/>
          </w:tcPr>
          <w:p w14:paraId="4554F919" w14:textId="77777777" w:rsidR="000C1E68" w:rsidRPr="00F9528B" w:rsidRDefault="000C1E68" w:rsidP="004D010A">
            <w:pPr>
              <w:keepNext/>
              <w:spacing w:before="40"/>
              <w:rPr>
                <w:b/>
                <w:sz w:val="22"/>
                <w:szCs w:val="22"/>
              </w:rPr>
            </w:pPr>
          </w:p>
        </w:tc>
        <w:tc>
          <w:tcPr>
            <w:tcW w:w="1435" w:type="dxa"/>
            <w:tcBorders>
              <w:bottom w:val="single" w:sz="4" w:space="0" w:color="auto"/>
            </w:tcBorders>
            <w:shd w:val="clear" w:color="auto" w:fill="D9D9D9" w:themeFill="background1" w:themeFillShade="D9"/>
            <w:vAlign w:val="center"/>
          </w:tcPr>
          <w:p w14:paraId="67E50AEC" w14:textId="77777777" w:rsidR="000C1E68" w:rsidRPr="00F9528B" w:rsidRDefault="000C1E68" w:rsidP="004D010A">
            <w:pPr>
              <w:spacing w:before="40"/>
              <w:jc w:val="center"/>
              <w:rPr>
                <w:b/>
                <w:sz w:val="22"/>
                <w:szCs w:val="22"/>
              </w:rPr>
            </w:pPr>
            <w:r w:rsidRPr="00F9528B">
              <w:rPr>
                <w:b/>
                <w:sz w:val="22"/>
                <w:szCs w:val="22"/>
              </w:rPr>
              <w:t>All members combined</w:t>
            </w:r>
          </w:p>
        </w:tc>
        <w:tc>
          <w:tcPr>
            <w:tcW w:w="1481" w:type="dxa"/>
            <w:tcBorders>
              <w:bottom w:val="single" w:sz="4" w:space="0" w:color="auto"/>
            </w:tcBorders>
            <w:shd w:val="clear" w:color="auto" w:fill="D9D9D9" w:themeFill="background1" w:themeFillShade="D9"/>
            <w:vAlign w:val="center"/>
          </w:tcPr>
          <w:p w14:paraId="58E0ED94" w14:textId="77777777" w:rsidR="000C1E68" w:rsidRPr="00F9528B" w:rsidRDefault="000C1E68" w:rsidP="004D010A">
            <w:pPr>
              <w:spacing w:before="40"/>
              <w:jc w:val="center"/>
              <w:rPr>
                <w:b/>
                <w:sz w:val="22"/>
                <w:szCs w:val="22"/>
              </w:rPr>
            </w:pPr>
            <w:r w:rsidRPr="00F9528B">
              <w:rPr>
                <w:b/>
                <w:sz w:val="22"/>
                <w:szCs w:val="22"/>
              </w:rPr>
              <w:t>Each member</w:t>
            </w:r>
          </w:p>
        </w:tc>
        <w:tc>
          <w:tcPr>
            <w:tcW w:w="1404" w:type="dxa"/>
            <w:tcBorders>
              <w:bottom w:val="single" w:sz="4" w:space="0" w:color="auto"/>
            </w:tcBorders>
            <w:shd w:val="clear" w:color="auto" w:fill="D9D9D9" w:themeFill="background1" w:themeFillShade="D9"/>
            <w:vAlign w:val="center"/>
          </w:tcPr>
          <w:p w14:paraId="48072B8B" w14:textId="77777777" w:rsidR="000C1E68" w:rsidRPr="00F9528B" w:rsidRDefault="000C1E68" w:rsidP="004D010A">
            <w:pPr>
              <w:spacing w:before="40"/>
              <w:jc w:val="center"/>
              <w:rPr>
                <w:b/>
                <w:sz w:val="22"/>
                <w:szCs w:val="22"/>
              </w:rPr>
            </w:pPr>
            <w:r w:rsidRPr="00F9528B">
              <w:rPr>
                <w:b/>
                <w:sz w:val="22"/>
                <w:szCs w:val="22"/>
              </w:rPr>
              <w:t>At least one member</w:t>
            </w:r>
          </w:p>
        </w:tc>
        <w:tc>
          <w:tcPr>
            <w:tcW w:w="1890" w:type="dxa"/>
            <w:vMerge/>
            <w:tcBorders>
              <w:bottom w:val="single" w:sz="4" w:space="0" w:color="auto"/>
            </w:tcBorders>
          </w:tcPr>
          <w:p w14:paraId="561E5919" w14:textId="77777777" w:rsidR="000C1E68" w:rsidRPr="00F9528B" w:rsidRDefault="000C1E68" w:rsidP="004D010A">
            <w:pPr>
              <w:spacing w:before="40"/>
              <w:rPr>
                <w:b/>
                <w:sz w:val="22"/>
                <w:szCs w:val="22"/>
              </w:rPr>
            </w:pPr>
          </w:p>
        </w:tc>
      </w:tr>
      <w:tr w:rsidR="000C1E68" w:rsidRPr="00F9528B" w14:paraId="62073B13" w14:textId="77777777" w:rsidTr="004D010A">
        <w:trPr>
          <w:trHeight w:val="2870"/>
        </w:trPr>
        <w:tc>
          <w:tcPr>
            <w:tcW w:w="2196" w:type="dxa"/>
            <w:gridSpan w:val="2"/>
            <w:tcBorders>
              <w:bottom w:val="single" w:sz="4" w:space="0" w:color="auto"/>
            </w:tcBorders>
          </w:tcPr>
          <w:p w14:paraId="5510B43B" w14:textId="77777777" w:rsidR="000C1E68" w:rsidRPr="00F9528B" w:rsidRDefault="000C1E68" w:rsidP="004D010A">
            <w:pPr>
              <w:pStyle w:val="Heading2"/>
              <w:spacing w:before="60" w:after="60"/>
              <w:jc w:val="left"/>
              <w:rPr>
                <w:sz w:val="20"/>
              </w:rPr>
            </w:pPr>
            <w:bookmarkStart w:id="581" w:name="_Toc496968131"/>
            <w:r w:rsidRPr="00F9528B">
              <w:rPr>
                <w:sz w:val="20"/>
              </w:rPr>
              <w:t xml:space="preserve">3.1 </w:t>
            </w:r>
            <w:r w:rsidRPr="00F9528B">
              <w:rPr>
                <w:b w:val="0"/>
                <w:sz w:val="22"/>
                <w:szCs w:val="22"/>
              </w:rPr>
              <w:t>Financial Capabilities</w:t>
            </w:r>
            <w:bookmarkEnd w:id="581"/>
          </w:p>
        </w:tc>
        <w:tc>
          <w:tcPr>
            <w:tcW w:w="2790" w:type="dxa"/>
            <w:tcBorders>
              <w:bottom w:val="single" w:sz="4" w:space="0" w:color="auto"/>
            </w:tcBorders>
          </w:tcPr>
          <w:p w14:paraId="7CDF1E1C" w14:textId="403F18E1" w:rsidR="000C1E68" w:rsidRPr="00F9528B" w:rsidRDefault="000C1E68" w:rsidP="004D010A">
            <w:pPr>
              <w:pStyle w:val="BodyTextIndent"/>
              <w:spacing w:before="60" w:after="60"/>
              <w:ind w:left="0"/>
              <w:jc w:val="left"/>
              <w:rPr>
                <w:sz w:val="20"/>
              </w:rPr>
            </w:pPr>
            <w:r w:rsidRPr="00F9528B">
              <w:rPr>
                <w:sz w:val="20"/>
              </w:rPr>
              <w:t>Submission of audited balance sheets or if not required by the law of the Bidder’s Country, other financial statements acceptable to the Employer, for the last ___</w:t>
            </w:r>
            <w:r w:rsidR="00E66073" w:rsidRPr="00F9528B">
              <w:rPr>
                <w:sz w:val="20"/>
              </w:rPr>
              <w:t>_ [</w:t>
            </w:r>
            <w:r w:rsidRPr="00F9528B">
              <w:rPr>
                <w:sz w:val="20"/>
              </w:rPr>
              <w:t xml:space="preserve"> </w:t>
            </w:r>
            <w:r w:rsidR="00B92EC5" w:rsidRPr="00F9528B">
              <w:rPr>
                <w:sz w:val="20"/>
              </w:rPr>
              <w:t xml:space="preserve"> </w:t>
            </w:r>
            <w:r w:rsidRPr="00F9528B">
              <w:rPr>
                <w:sz w:val="20"/>
              </w:rPr>
              <w:t xml:space="preserve">] years to demonstrate the current soundness of the Bidders financial position and its prospective </w:t>
            </w:r>
            <w:r w:rsidR="00EC2D46" w:rsidRPr="00F9528B">
              <w:rPr>
                <w:sz w:val="20"/>
              </w:rPr>
              <w:t>long-term</w:t>
            </w:r>
            <w:r w:rsidRPr="00F9528B">
              <w:rPr>
                <w:sz w:val="20"/>
              </w:rPr>
              <w:t xml:space="preserve"> profitability.</w:t>
            </w:r>
          </w:p>
          <w:p w14:paraId="169320D8" w14:textId="77777777" w:rsidR="000C1E68" w:rsidRPr="00F9528B" w:rsidRDefault="000C1E68" w:rsidP="004D010A">
            <w:pPr>
              <w:pStyle w:val="Heading3"/>
              <w:tabs>
                <w:tab w:val="clear" w:pos="864"/>
              </w:tabs>
              <w:spacing w:before="60" w:after="60"/>
              <w:ind w:left="432" w:firstLine="0"/>
              <w:jc w:val="left"/>
              <w:rPr>
                <w:sz w:val="20"/>
              </w:rPr>
            </w:pPr>
          </w:p>
        </w:tc>
        <w:tc>
          <w:tcPr>
            <w:tcW w:w="1494" w:type="dxa"/>
            <w:tcBorders>
              <w:bottom w:val="single" w:sz="4" w:space="0" w:color="auto"/>
            </w:tcBorders>
          </w:tcPr>
          <w:p w14:paraId="255FBDEF" w14:textId="77777777" w:rsidR="000C1E68" w:rsidRPr="00F9528B" w:rsidRDefault="000C1E68" w:rsidP="004D010A">
            <w:pPr>
              <w:spacing w:before="60" w:after="60"/>
              <w:jc w:val="left"/>
              <w:rPr>
                <w:sz w:val="20"/>
              </w:rPr>
            </w:pPr>
            <w:r w:rsidRPr="00F9528B">
              <w:rPr>
                <w:sz w:val="20"/>
              </w:rPr>
              <w:t>Must meet requirement</w:t>
            </w:r>
          </w:p>
        </w:tc>
        <w:tc>
          <w:tcPr>
            <w:tcW w:w="1435" w:type="dxa"/>
            <w:tcBorders>
              <w:bottom w:val="single" w:sz="4" w:space="0" w:color="auto"/>
            </w:tcBorders>
          </w:tcPr>
          <w:p w14:paraId="65064DE4" w14:textId="77777777" w:rsidR="000C1E68" w:rsidRPr="00F9528B" w:rsidRDefault="000C1E68" w:rsidP="004D010A">
            <w:pPr>
              <w:spacing w:before="60" w:after="60"/>
              <w:jc w:val="left"/>
              <w:rPr>
                <w:sz w:val="20"/>
              </w:rPr>
            </w:pPr>
            <w:r w:rsidRPr="00F9528B">
              <w:rPr>
                <w:sz w:val="20"/>
              </w:rPr>
              <w:t>N / A</w:t>
            </w:r>
          </w:p>
        </w:tc>
        <w:tc>
          <w:tcPr>
            <w:tcW w:w="1481" w:type="dxa"/>
            <w:tcBorders>
              <w:bottom w:val="single" w:sz="4" w:space="0" w:color="auto"/>
            </w:tcBorders>
          </w:tcPr>
          <w:p w14:paraId="3DE71C63" w14:textId="77777777" w:rsidR="000C1E68" w:rsidRPr="00F9528B" w:rsidRDefault="000C1E68" w:rsidP="004D010A">
            <w:pPr>
              <w:spacing w:before="60" w:after="60"/>
              <w:jc w:val="left"/>
              <w:rPr>
                <w:sz w:val="20"/>
              </w:rPr>
            </w:pPr>
            <w:r w:rsidRPr="00F9528B">
              <w:rPr>
                <w:sz w:val="20"/>
              </w:rPr>
              <w:t>Must meet requirement</w:t>
            </w:r>
          </w:p>
        </w:tc>
        <w:tc>
          <w:tcPr>
            <w:tcW w:w="1404" w:type="dxa"/>
            <w:tcBorders>
              <w:bottom w:val="single" w:sz="4" w:space="0" w:color="auto"/>
            </w:tcBorders>
          </w:tcPr>
          <w:p w14:paraId="6638E5C4" w14:textId="77777777" w:rsidR="000C1E68" w:rsidRPr="00F9528B" w:rsidRDefault="000C1E68" w:rsidP="004D010A">
            <w:pPr>
              <w:spacing w:before="60" w:after="60"/>
              <w:jc w:val="left"/>
              <w:rPr>
                <w:sz w:val="20"/>
              </w:rPr>
            </w:pPr>
            <w:r w:rsidRPr="00F9528B">
              <w:rPr>
                <w:sz w:val="20"/>
              </w:rPr>
              <w:t>N / A</w:t>
            </w:r>
          </w:p>
        </w:tc>
        <w:tc>
          <w:tcPr>
            <w:tcW w:w="1890" w:type="dxa"/>
            <w:tcBorders>
              <w:bottom w:val="single" w:sz="4" w:space="0" w:color="auto"/>
            </w:tcBorders>
          </w:tcPr>
          <w:p w14:paraId="2FD38E4F" w14:textId="77777777" w:rsidR="000C1E68" w:rsidRPr="00F9528B" w:rsidRDefault="000C1E68" w:rsidP="004D010A">
            <w:pPr>
              <w:pStyle w:val="Outline"/>
              <w:spacing w:before="60" w:after="60"/>
              <w:rPr>
                <w:kern w:val="0"/>
                <w:sz w:val="20"/>
              </w:rPr>
            </w:pPr>
            <w:r w:rsidRPr="00F9528B">
              <w:rPr>
                <w:kern w:val="0"/>
                <w:sz w:val="20"/>
              </w:rPr>
              <w:t>Form FIN – 3.1 with attachments</w:t>
            </w:r>
          </w:p>
        </w:tc>
      </w:tr>
      <w:tr w:rsidR="000C1E68" w:rsidRPr="00F9528B" w14:paraId="08BFCB2E" w14:textId="77777777" w:rsidTr="004D010A">
        <w:trPr>
          <w:trHeight w:val="826"/>
        </w:trPr>
        <w:tc>
          <w:tcPr>
            <w:tcW w:w="2196" w:type="dxa"/>
            <w:gridSpan w:val="2"/>
            <w:tcBorders>
              <w:bottom w:val="single" w:sz="6" w:space="0" w:color="000000"/>
            </w:tcBorders>
          </w:tcPr>
          <w:p w14:paraId="4A722197" w14:textId="77777777" w:rsidR="000C1E68" w:rsidRPr="00F9528B" w:rsidRDefault="000C1E68" w:rsidP="004D010A">
            <w:pPr>
              <w:pStyle w:val="Heading2"/>
              <w:tabs>
                <w:tab w:val="clear" w:pos="619"/>
              </w:tabs>
              <w:spacing w:before="60" w:after="60"/>
              <w:jc w:val="left"/>
              <w:rPr>
                <w:sz w:val="20"/>
              </w:rPr>
            </w:pPr>
            <w:r w:rsidRPr="00F9528B">
              <w:rPr>
                <w:sz w:val="20"/>
              </w:rPr>
              <w:t>3.2Average Annual Turnover</w:t>
            </w:r>
          </w:p>
          <w:p w14:paraId="177F87F5" w14:textId="77777777" w:rsidR="000C1E68" w:rsidRPr="00F9528B" w:rsidRDefault="000C1E68" w:rsidP="004D010A">
            <w:pPr>
              <w:pStyle w:val="BodyTextIndent"/>
              <w:spacing w:before="60" w:after="60"/>
              <w:rPr>
                <w:sz w:val="20"/>
              </w:rPr>
            </w:pPr>
          </w:p>
        </w:tc>
        <w:tc>
          <w:tcPr>
            <w:tcW w:w="2790" w:type="dxa"/>
            <w:tcBorders>
              <w:bottom w:val="single" w:sz="6" w:space="0" w:color="000000"/>
            </w:tcBorders>
          </w:tcPr>
          <w:p w14:paraId="128F7D46" w14:textId="390F736E" w:rsidR="000C1E68" w:rsidRPr="00F9528B" w:rsidRDefault="000C1E68" w:rsidP="004D010A">
            <w:pPr>
              <w:pStyle w:val="Heading3"/>
              <w:tabs>
                <w:tab w:val="clear" w:pos="864"/>
              </w:tabs>
              <w:spacing w:before="60" w:after="60"/>
              <w:ind w:left="0" w:firstLine="0"/>
              <w:jc w:val="left"/>
              <w:rPr>
                <w:sz w:val="20"/>
              </w:rPr>
            </w:pPr>
            <w:r w:rsidRPr="00F9528B">
              <w:rPr>
                <w:sz w:val="20"/>
              </w:rPr>
              <w:t>Minimum average annual turnover in ___</w:t>
            </w:r>
            <w:r w:rsidR="00E66073" w:rsidRPr="00F9528B">
              <w:rPr>
                <w:sz w:val="20"/>
              </w:rPr>
              <w:t>_</w:t>
            </w:r>
            <w:r w:rsidR="00E66073" w:rsidRPr="00F9528B">
              <w:rPr>
                <w:i/>
                <w:sz w:val="20"/>
              </w:rPr>
              <w:t xml:space="preserve"> [</w:t>
            </w:r>
            <w:r w:rsidRPr="00F9528B">
              <w:rPr>
                <w:i/>
                <w:sz w:val="20"/>
              </w:rPr>
              <w:t>insert the appropriate sector]</w:t>
            </w:r>
            <w:r w:rsidRPr="00F9528B">
              <w:rPr>
                <w:sz w:val="20"/>
              </w:rPr>
              <w:t xml:space="preserve"> of __________________, calculated as total certified payments received for </w:t>
            </w:r>
            <w:r w:rsidR="00556E76" w:rsidRPr="00F9528B">
              <w:rPr>
                <w:sz w:val="20"/>
              </w:rPr>
              <w:t>contracts in</w:t>
            </w:r>
            <w:r w:rsidRPr="00F9528B">
              <w:rPr>
                <w:sz w:val="20"/>
              </w:rPr>
              <w:t xml:space="preserve"> progress or completed, within the last______(   ) years</w:t>
            </w:r>
          </w:p>
        </w:tc>
        <w:tc>
          <w:tcPr>
            <w:tcW w:w="1494" w:type="dxa"/>
            <w:tcBorders>
              <w:top w:val="nil"/>
              <w:bottom w:val="single" w:sz="6" w:space="0" w:color="000000"/>
            </w:tcBorders>
          </w:tcPr>
          <w:p w14:paraId="25C5B3E8" w14:textId="77777777" w:rsidR="000C1E68" w:rsidRPr="00F9528B" w:rsidRDefault="000C1E68" w:rsidP="004D010A">
            <w:pPr>
              <w:spacing w:before="60" w:after="60"/>
              <w:jc w:val="left"/>
              <w:rPr>
                <w:sz w:val="20"/>
              </w:rPr>
            </w:pPr>
            <w:r w:rsidRPr="00F9528B">
              <w:rPr>
                <w:sz w:val="20"/>
              </w:rPr>
              <w:t>Must meet requirement</w:t>
            </w:r>
          </w:p>
        </w:tc>
        <w:tc>
          <w:tcPr>
            <w:tcW w:w="1435" w:type="dxa"/>
            <w:tcBorders>
              <w:top w:val="nil"/>
              <w:bottom w:val="single" w:sz="6" w:space="0" w:color="000000"/>
            </w:tcBorders>
          </w:tcPr>
          <w:p w14:paraId="2C939E14" w14:textId="77777777" w:rsidR="000C1E68" w:rsidRPr="00F9528B" w:rsidRDefault="000C1E68" w:rsidP="004D010A">
            <w:pPr>
              <w:spacing w:before="60" w:after="60"/>
              <w:jc w:val="left"/>
              <w:rPr>
                <w:sz w:val="20"/>
              </w:rPr>
            </w:pPr>
            <w:r w:rsidRPr="00F9528B">
              <w:rPr>
                <w:sz w:val="20"/>
              </w:rPr>
              <w:t>Must meet requirement</w:t>
            </w:r>
          </w:p>
        </w:tc>
        <w:tc>
          <w:tcPr>
            <w:tcW w:w="1481" w:type="dxa"/>
            <w:tcBorders>
              <w:top w:val="nil"/>
              <w:bottom w:val="single" w:sz="6" w:space="0" w:color="000000"/>
            </w:tcBorders>
          </w:tcPr>
          <w:p w14:paraId="36243417" w14:textId="308F941A" w:rsidR="000C1E68" w:rsidRPr="00F9528B" w:rsidRDefault="000C1E68" w:rsidP="004D010A">
            <w:pPr>
              <w:spacing w:before="60" w:after="60"/>
              <w:jc w:val="left"/>
              <w:rPr>
                <w:sz w:val="20"/>
              </w:rPr>
            </w:pPr>
            <w:r w:rsidRPr="00F9528B">
              <w:rPr>
                <w:sz w:val="20"/>
              </w:rPr>
              <w:t xml:space="preserve">Must meet </w:t>
            </w:r>
            <w:r w:rsidR="00556E76" w:rsidRPr="00F9528B">
              <w:rPr>
                <w:sz w:val="20"/>
              </w:rPr>
              <w:t>at least</w:t>
            </w:r>
          </w:p>
          <w:p w14:paraId="25EF337E" w14:textId="77777777" w:rsidR="000C1E68" w:rsidRPr="00F9528B" w:rsidRDefault="000C1E68" w:rsidP="004D010A">
            <w:pPr>
              <w:spacing w:before="60" w:after="60"/>
              <w:jc w:val="left"/>
              <w:rPr>
                <w:sz w:val="20"/>
              </w:rPr>
            </w:pPr>
            <w:r w:rsidRPr="00F9528B">
              <w:rPr>
                <w:sz w:val="20"/>
              </w:rPr>
              <w:t>_________ percent (_____%) of the requirement</w:t>
            </w:r>
          </w:p>
          <w:p w14:paraId="64973A25" w14:textId="77777777" w:rsidR="000C1E68" w:rsidRPr="00F9528B" w:rsidRDefault="000C1E68" w:rsidP="004D010A">
            <w:pPr>
              <w:spacing w:before="60" w:after="60"/>
              <w:jc w:val="left"/>
              <w:rPr>
                <w:sz w:val="20"/>
              </w:rPr>
            </w:pPr>
          </w:p>
        </w:tc>
        <w:tc>
          <w:tcPr>
            <w:tcW w:w="1404" w:type="dxa"/>
            <w:tcBorders>
              <w:top w:val="nil"/>
              <w:bottom w:val="single" w:sz="6" w:space="0" w:color="000000"/>
            </w:tcBorders>
          </w:tcPr>
          <w:p w14:paraId="189E8153" w14:textId="71E93F32" w:rsidR="000C1E68" w:rsidRPr="00F9528B" w:rsidRDefault="000C1E68" w:rsidP="004D010A">
            <w:pPr>
              <w:spacing w:before="60" w:after="60"/>
              <w:jc w:val="left"/>
              <w:rPr>
                <w:sz w:val="20"/>
              </w:rPr>
            </w:pPr>
            <w:r w:rsidRPr="00F9528B">
              <w:rPr>
                <w:sz w:val="20"/>
              </w:rPr>
              <w:t xml:space="preserve">Must meet </w:t>
            </w:r>
            <w:r w:rsidR="00556E76" w:rsidRPr="00F9528B">
              <w:rPr>
                <w:sz w:val="20"/>
              </w:rPr>
              <w:t>at least</w:t>
            </w:r>
          </w:p>
          <w:p w14:paraId="13D40580" w14:textId="77777777" w:rsidR="000C1E68" w:rsidRPr="00F9528B" w:rsidRDefault="000C1E68" w:rsidP="004D010A">
            <w:pPr>
              <w:spacing w:before="60" w:after="60"/>
              <w:jc w:val="left"/>
              <w:rPr>
                <w:sz w:val="20"/>
              </w:rPr>
            </w:pPr>
            <w:r w:rsidRPr="00F9528B">
              <w:rPr>
                <w:sz w:val="20"/>
              </w:rPr>
              <w:t>_________ percent (_____%) of the requirement</w:t>
            </w:r>
          </w:p>
        </w:tc>
        <w:tc>
          <w:tcPr>
            <w:tcW w:w="1890" w:type="dxa"/>
            <w:tcBorders>
              <w:bottom w:val="single" w:sz="6" w:space="0" w:color="000000"/>
            </w:tcBorders>
          </w:tcPr>
          <w:p w14:paraId="47E3C9C1" w14:textId="77777777" w:rsidR="000C1E68" w:rsidRPr="00F9528B" w:rsidRDefault="000C1E68" w:rsidP="004D010A">
            <w:pPr>
              <w:spacing w:before="60" w:after="60"/>
              <w:jc w:val="left"/>
              <w:rPr>
                <w:sz w:val="20"/>
              </w:rPr>
            </w:pPr>
            <w:r w:rsidRPr="00F9528B">
              <w:rPr>
                <w:sz w:val="20"/>
              </w:rPr>
              <w:t>Form FIN –3.2</w:t>
            </w:r>
          </w:p>
        </w:tc>
      </w:tr>
      <w:tr w:rsidR="000C1E68" w:rsidRPr="00F9528B" w14:paraId="73587115" w14:textId="77777777" w:rsidTr="004D010A">
        <w:trPr>
          <w:trHeight w:val="3281"/>
        </w:trPr>
        <w:tc>
          <w:tcPr>
            <w:tcW w:w="2160" w:type="dxa"/>
          </w:tcPr>
          <w:p w14:paraId="40E263ED" w14:textId="77777777" w:rsidR="000C1E68" w:rsidRPr="00F9528B" w:rsidRDefault="000C1E68" w:rsidP="004D010A">
            <w:pPr>
              <w:pStyle w:val="Heading2"/>
              <w:tabs>
                <w:tab w:val="clear" w:pos="619"/>
                <w:tab w:val="left" w:pos="576"/>
              </w:tabs>
              <w:spacing w:before="60" w:after="60"/>
              <w:jc w:val="left"/>
              <w:rPr>
                <w:sz w:val="20"/>
              </w:rPr>
            </w:pPr>
            <w:r w:rsidRPr="00F9528B">
              <w:rPr>
                <w:sz w:val="20"/>
              </w:rPr>
              <w:t>3.3Financial Resources</w:t>
            </w:r>
          </w:p>
          <w:p w14:paraId="48204820" w14:textId="77777777" w:rsidR="000C1E68" w:rsidRPr="00F9528B" w:rsidRDefault="000C1E68" w:rsidP="004D010A">
            <w:pPr>
              <w:pStyle w:val="Heading2"/>
              <w:spacing w:before="60" w:after="60"/>
              <w:jc w:val="left"/>
              <w:rPr>
                <w:sz w:val="20"/>
              </w:rPr>
            </w:pPr>
          </w:p>
        </w:tc>
        <w:tc>
          <w:tcPr>
            <w:tcW w:w="2826" w:type="dxa"/>
            <w:gridSpan w:val="2"/>
          </w:tcPr>
          <w:p w14:paraId="197BC2FA" w14:textId="77777777" w:rsidR="000C1E68" w:rsidRPr="00F9528B" w:rsidRDefault="000C1E68" w:rsidP="004D010A">
            <w:pPr>
              <w:spacing w:before="60" w:after="60"/>
              <w:rPr>
                <w:iCs/>
                <w:sz w:val="20"/>
              </w:rPr>
            </w:pPr>
            <w:r w:rsidRPr="00F9528B">
              <w:rPr>
                <w:iCs/>
                <w:sz w:val="20"/>
              </w:rPr>
              <w:t xml:space="preserve">The Bidder must demonstrate access to, or availability of, financial resources such as liquid assets, unencumbered real assets, lines of credit, and other financial means, other than any contractual advance payments to meet: </w:t>
            </w:r>
          </w:p>
          <w:p w14:paraId="3BF3B202" w14:textId="77777777" w:rsidR="000C1E68" w:rsidRPr="00F9528B" w:rsidRDefault="000C1E68" w:rsidP="004D010A">
            <w:pPr>
              <w:spacing w:before="60" w:after="60"/>
              <w:rPr>
                <w:iCs/>
                <w:sz w:val="21"/>
              </w:rPr>
            </w:pPr>
            <w:r w:rsidRPr="00F9528B">
              <w:rPr>
                <w:iCs/>
                <w:sz w:val="21"/>
              </w:rPr>
              <w:t>(i) the following cash-flow requirement:</w:t>
            </w:r>
          </w:p>
          <w:p w14:paraId="0F00D19E" w14:textId="77777777" w:rsidR="000C1E68" w:rsidRPr="00F9528B" w:rsidRDefault="000C1E68" w:rsidP="004D010A">
            <w:pPr>
              <w:pStyle w:val="Footer"/>
              <w:tabs>
                <w:tab w:val="clear" w:pos="9504"/>
              </w:tabs>
              <w:spacing w:before="60" w:after="60"/>
              <w:rPr>
                <w:iCs/>
                <w:sz w:val="21"/>
              </w:rPr>
            </w:pPr>
            <w:r w:rsidRPr="00F9528B">
              <w:rPr>
                <w:iCs/>
                <w:sz w:val="21"/>
              </w:rPr>
              <w:t>………………………………</w:t>
            </w:r>
          </w:p>
          <w:p w14:paraId="2D765A8A" w14:textId="77777777" w:rsidR="000C1E68" w:rsidRPr="00F9528B" w:rsidRDefault="000C1E68" w:rsidP="004D010A">
            <w:pPr>
              <w:pStyle w:val="Footer"/>
              <w:tabs>
                <w:tab w:val="clear" w:pos="9504"/>
              </w:tabs>
              <w:spacing w:before="60" w:after="60"/>
              <w:rPr>
                <w:iCs/>
                <w:sz w:val="21"/>
              </w:rPr>
            </w:pPr>
            <w:r w:rsidRPr="00F9528B">
              <w:rPr>
                <w:iCs/>
                <w:sz w:val="21"/>
              </w:rPr>
              <w:t xml:space="preserve">and </w:t>
            </w:r>
          </w:p>
          <w:p w14:paraId="307C2631" w14:textId="77777777" w:rsidR="000C1E68" w:rsidRPr="00F9528B" w:rsidRDefault="000C1E68" w:rsidP="004D010A">
            <w:pPr>
              <w:pStyle w:val="Footer"/>
              <w:tabs>
                <w:tab w:val="clear" w:pos="9504"/>
              </w:tabs>
              <w:spacing w:before="60" w:after="60"/>
              <w:rPr>
                <w:sz w:val="20"/>
              </w:rPr>
            </w:pPr>
            <w:r w:rsidRPr="00F9528B">
              <w:rPr>
                <w:iCs/>
                <w:sz w:val="21"/>
              </w:rPr>
              <w:t>(ii) the overall cash flow requirements for this contract and its current commitments.</w:t>
            </w:r>
          </w:p>
        </w:tc>
        <w:tc>
          <w:tcPr>
            <w:tcW w:w="1494" w:type="dxa"/>
            <w:tcBorders>
              <w:bottom w:val="single" w:sz="4" w:space="0" w:color="auto"/>
            </w:tcBorders>
          </w:tcPr>
          <w:p w14:paraId="25D1F946" w14:textId="77777777" w:rsidR="000C1E68" w:rsidRPr="00F9528B" w:rsidRDefault="000C1E68" w:rsidP="004D010A">
            <w:pPr>
              <w:spacing w:before="60" w:after="60"/>
              <w:jc w:val="left"/>
              <w:rPr>
                <w:sz w:val="20"/>
              </w:rPr>
            </w:pPr>
            <w:r w:rsidRPr="00F9528B">
              <w:rPr>
                <w:sz w:val="20"/>
              </w:rPr>
              <w:t>Must meet requirement</w:t>
            </w:r>
          </w:p>
        </w:tc>
        <w:tc>
          <w:tcPr>
            <w:tcW w:w="1435" w:type="dxa"/>
            <w:tcBorders>
              <w:bottom w:val="single" w:sz="4" w:space="0" w:color="auto"/>
            </w:tcBorders>
          </w:tcPr>
          <w:p w14:paraId="0354B33F" w14:textId="77777777" w:rsidR="000C1E68" w:rsidRPr="00F9528B" w:rsidRDefault="000C1E68" w:rsidP="004D010A">
            <w:pPr>
              <w:spacing w:before="60" w:after="60"/>
              <w:jc w:val="left"/>
              <w:rPr>
                <w:sz w:val="20"/>
              </w:rPr>
            </w:pPr>
            <w:r w:rsidRPr="00F9528B">
              <w:rPr>
                <w:sz w:val="20"/>
              </w:rPr>
              <w:t>Must meet requirement</w:t>
            </w:r>
          </w:p>
        </w:tc>
        <w:tc>
          <w:tcPr>
            <w:tcW w:w="1481" w:type="dxa"/>
            <w:tcBorders>
              <w:bottom w:val="single" w:sz="4" w:space="0" w:color="auto"/>
            </w:tcBorders>
          </w:tcPr>
          <w:p w14:paraId="636D2FEE" w14:textId="27DE49E8" w:rsidR="000C1E68" w:rsidRPr="00F9528B" w:rsidRDefault="000C1E68" w:rsidP="004D010A">
            <w:pPr>
              <w:spacing w:before="60" w:after="60"/>
              <w:jc w:val="left"/>
              <w:rPr>
                <w:sz w:val="20"/>
              </w:rPr>
            </w:pPr>
            <w:r w:rsidRPr="00F9528B">
              <w:rPr>
                <w:sz w:val="20"/>
              </w:rPr>
              <w:t xml:space="preserve">Must meet </w:t>
            </w:r>
            <w:r w:rsidR="00556E76" w:rsidRPr="00F9528B">
              <w:rPr>
                <w:sz w:val="20"/>
              </w:rPr>
              <w:t>at least</w:t>
            </w:r>
          </w:p>
          <w:p w14:paraId="6ED4B891" w14:textId="77777777" w:rsidR="000C1E68" w:rsidRPr="00F9528B" w:rsidRDefault="000C1E68" w:rsidP="004D010A">
            <w:pPr>
              <w:spacing w:before="60" w:after="60"/>
              <w:jc w:val="left"/>
              <w:rPr>
                <w:sz w:val="20"/>
              </w:rPr>
            </w:pPr>
            <w:r w:rsidRPr="00F9528B">
              <w:rPr>
                <w:sz w:val="20"/>
              </w:rPr>
              <w:t>_________ percent (_____%) of the requirement</w:t>
            </w:r>
          </w:p>
          <w:p w14:paraId="71B99439" w14:textId="77777777" w:rsidR="000C1E68" w:rsidRPr="00F9528B" w:rsidRDefault="000C1E68" w:rsidP="004D010A">
            <w:pPr>
              <w:spacing w:before="60" w:after="60"/>
              <w:jc w:val="left"/>
              <w:rPr>
                <w:sz w:val="20"/>
              </w:rPr>
            </w:pPr>
          </w:p>
          <w:p w14:paraId="77785127" w14:textId="77777777" w:rsidR="000C1E68" w:rsidRPr="00F9528B" w:rsidRDefault="000C1E68" w:rsidP="004D010A">
            <w:pPr>
              <w:spacing w:before="60" w:after="60"/>
              <w:jc w:val="left"/>
              <w:rPr>
                <w:sz w:val="20"/>
              </w:rPr>
            </w:pPr>
          </w:p>
        </w:tc>
        <w:tc>
          <w:tcPr>
            <w:tcW w:w="1404" w:type="dxa"/>
            <w:tcBorders>
              <w:bottom w:val="single" w:sz="4" w:space="0" w:color="auto"/>
            </w:tcBorders>
          </w:tcPr>
          <w:p w14:paraId="5DCE4E83" w14:textId="79F4E988" w:rsidR="000C1E68" w:rsidRPr="00F9528B" w:rsidRDefault="000C1E68" w:rsidP="004D010A">
            <w:pPr>
              <w:spacing w:before="60" w:after="60"/>
              <w:jc w:val="left"/>
              <w:rPr>
                <w:sz w:val="20"/>
              </w:rPr>
            </w:pPr>
            <w:r w:rsidRPr="00F9528B">
              <w:rPr>
                <w:sz w:val="20"/>
              </w:rPr>
              <w:t xml:space="preserve">Must meet </w:t>
            </w:r>
            <w:r w:rsidR="00556E76" w:rsidRPr="00F9528B">
              <w:rPr>
                <w:sz w:val="20"/>
              </w:rPr>
              <w:t>at least</w:t>
            </w:r>
          </w:p>
          <w:p w14:paraId="4EA6CF7B" w14:textId="77777777" w:rsidR="000C1E68" w:rsidRPr="00F9528B" w:rsidRDefault="000C1E68" w:rsidP="004D010A">
            <w:pPr>
              <w:spacing w:before="60" w:after="60"/>
              <w:jc w:val="left"/>
              <w:rPr>
                <w:sz w:val="20"/>
              </w:rPr>
            </w:pPr>
            <w:r w:rsidRPr="00F9528B">
              <w:rPr>
                <w:sz w:val="20"/>
              </w:rPr>
              <w:t>_________ percent (_____%) of the requirement</w:t>
            </w:r>
          </w:p>
        </w:tc>
        <w:tc>
          <w:tcPr>
            <w:tcW w:w="1890" w:type="dxa"/>
            <w:tcBorders>
              <w:bottom w:val="single" w:sz="4" w:space="0" w:color="auto"/>
            </w:tcBorders>
          </w:tcPr>
          <w:p w14:paraId="70727DFE" w14:textId="77777777" w:rsidR="000C1E68" w:rsidRPr="00F9528B" w:rsidRDefault="000C1E68" w:rsidP="004D010A">
            <w:pPr>
              <w:spacing w:before="60" w:after="60"/>
              <w:jc w:val="left"/>
              <w:rPr>
                <w:sz w:val="20"/>
              </w:rPr>
            </w:pPr>
            <w:r w:rsidRPr="00F9528B">
              <w:rPr>
                <w:sz w:val="20"/>
              </w:rPr>
              <w:t>Form FIN –3.3</w:t>
            </w:r>
          </w:p>
        </w:tc>
      </w:tr>
    </w:tbl>
    <w:p w14:paraId="22F71D8E" w14:textId="77777777" w:rsidR="000C1E68" w:rsidRPr="00F9528B" w:rsidRDefault="000C1E68" w:rsidP="000C1E68">
      <w:bookmarkStart w:id="582" w:name="_Toc496006433"/>
      <w:bookmarkStart w:id="583" w:name="_Toc496006834"/>
      <w:bookmarkStart w:id="584" w:name="_Toc496113485"/>
      <w:bookmarkStart w:id="585" w:name="_Toc496359156"/>
      <w:bookmarkStart w:id="586" w:name="_Toc496968137"/>
      <w:r w:rsidRPr="00F9528B">
        <w:br w:type="page"/>
      </w: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440"/>
        <w:gridCol w:w="1620"/>
        <w:gridCol w:w="1440"/>
        <w:gridCol w:w="1530"/>
        <w:gridCol w:w="1836"/>
      </w:tblGrid>
      <w:tr w:rsidR="000C1E68" w:rsidRPr="00F9528B" w14:paraId="4BE41237" w14:textId="77777777" w:rsidTr="004D010A">
        <w:trPr>
          <w:tblHeader/>
        </w:trPr>
        <w:tc>
          <w:tcPr>
            <w:tcW w:w="1998" w:type="dxa"/>
            <w:shd w:val="clear" w:color="auto" w:fill="7F7F7F" w:themeFill="text1" w:themeFillTint="80"/>
            <w:vAlign w:val="center"/>
          </w:tcPr>
          <w:bookmarkEnd w:id="582"/>
          <w:bookmarkEnd w:id="583"/>
          <w:bookmarkEnd w:id="584"/>
          <w:bookmarkEnd w:id="585"/>
          <w:bookmarkEnd w:id="586"/>
          <w:p w14:paraId="7D358BDA" w14:textId="77777777" w:rsidR="000C1E68" w:rsidRPr="00F9528B" w:rsidRDefault="000C1E68" w:rsidP="004D010A">
            <w:pPr>
              <w:spacing w:before="120" w:after="120"/>
              <w:jc w:val="center"/>
              <w:rPr>
                <w:b/>
                <w:color w:val="FFFFFF" w:themeColor="background1"/>
                <w:sz w:val="22"/>
                <w:szCs w:val="22"/>
              </w:rPr>
            </w:pPr>
            <w:r w:rsidRPr="00F9528B">
              <w:rPr>
                <w:b/>
                <w:color w:val="FFFFFF" w:themeColor="background1"/>
                <w:sz w:val="22"/>
                <w:szCs w:val="22"/>
              </w:rPr>
              <w:t>Factor</w:t>
            </w:r>
          </w:p>
        </w:tc>
        <w:tc>
          <w:tcPr>
            <w:tcW w:w="10836" w:type="dxa"/>
            <w:gridSpan w:val="6"/>
            <w:shd w:val="clear" w:color="auto" w:fill="7F7F7F" w:themeFill="text1" w:themeFillTint="80"/>
            <w:vAlign w:val="center"/>
          </w:tcPr>
          <w:p w14:paraId="0A431E0A" w14:textId="5B810F92" w:rsidR="000C1E68" w:rsidRPr="00F9528B" w:rsidRDefault="00204957" w:rsidP="00E2189D">
            <w:pPr>
              <w:pStyle w:val="Section3-Heading2"/>
              <w:rPr>
                <w:color w:val="FFFFFF" w:themeColor="background1"/>
                <w:sz w:val="22"/>
                <w:szCs w:val="22"/>
              </w:rPr>
            </w:pPr>
            <w:bookmarkStart w:id="587" w:name="_Toc498339863"/>
            <w:bookmarkStart w:id="588" w:name="_Toc498848210"/>
            <w:bookmarkStart w:id="589" w:name="_Toc499021788"/>
            <w:bookmarkStart w:id="590" w:name="_Toc499023471"/>
            <w:bookmarkStart w:id="591" w:name="_Toc501529953"/>
            <w:bookmarkStart w:id="592" w:name="_Toc503874231"/>
            <w:bookmarkStart w:id="593" w:name="_Toc23215167"/>
            <w:bookmarkStart w:id="594" w:name="_Toc452916619"/>
            <w:bookmarkStart w:id="595" w:name="_Toc475712704"/>
            <w:bookmarkStart w:id="596" w:name="_Toc21875833"/>
            <w:r w:rsidRPr="00F9528B">
              <w:t xml:space="preserve">2.4  </w:t>
            </w:r>
            <w:r w:rsidR="000C1E68" w:rsidRPr="00F9528B">
              <w:t>Experience</w:t>
            </w:r>
            <w:bookmarkEnd w:id="587"/>
            <w:bookmarkEnd w:id="588"/>
            <w:bookmarkEnd w:id="589"/>
            <w:bookmarkEnd w:id="590"/>
            <w:bookmarkEnd w:id="591"/>
            <w:bookmarkEnd w:id="592"/>
            <w:bookmarkEnd w:id="593"/>
            <w:bookmarkEnd w:id="594"/>
            <w:bookmarkEnd w:id="595"/>
            <w:bookmarkEnd w:id="596"/>
          </w:p>
        </w:tc>
      </w:tr>
      <w:tr w:rsidR="000C1E68" w:rsidRPr="00F9528B" w14:paraId="4B59AC9C" w14:textId="77777777" w:rsidTr="004D010A">
        <w:trPr>
          <w:tblHeader/>
        </w:trPr>
        <w:tc>
          <w:tcPr>
            <w:tcW w:w="1998" w:type="dxa"/>
            <w:vMerge w:val="restart"/>
            <w:shd w:val="clear" w:color="auto" w:fill="D9D9D9" w:themeFill="background1" w:themeFillShade="D9"/>
            <w:vAlign w:val="center"/>
          </w:tcPr>
          <w:p w14:paraId="079BA4BF" w14:textId="77777777" w:rsidR="000C1E68" w:rsidRPr="00F9528B" w:rsidRDefault="000C1E68" w:rsidP="004D010A">
            <w:pPr>
              <w:spacing w:before="120" w:after="120"/>
              <w:ind w:left="360" w:hanging="360"/>
              <w:jc w:val="center"/>
              <w:rPr>
                <w:b/>
                <w:sz w:val="22"/>
                <w:szCs w:val="22"/>
              </w:rPr>
            </w:pPr>
            <w:r w:rsidRPr="00F9528B">
              <w:rPr>
                <w:b/>
                <w:sz w:val="22"/>
                <w:szCs w:val="22"/>
              </w:rPr>
              <w:t>Sub-Factor</w:t>
            </w:r>
          </w:p>
        </w:tc>
        <w:tc>
          <w:tcPr>
            <w:tcW w:w="9000" w:type="dxa"/>
            <w:gridSpan w:val="5"/>
            <w:shd w:val="clear" w:color="auto" w:fill="D9D9D9" w:themeFill="background1" w:themeFillShade="D9"/>
          </w:tcPr>
          <w:p w14:paraId="790BE1EA" w14:textId="77777777" w:rsidR="000C1E68" w:rsidRPr="00F9528B" w:rsidRDefault="000C1E68" w:rsidP="004D010A">
            <w:pPr>
              <w:pStyle w:val="titulo"/>
              <w:spacing w:before="80" w:after="80"/>
              <w:rPr>
                <w:sz w:val="22"/>
                <w:szCs w:val="22"/>
              </w:rPr>
            </w:pPr>
            <w:r w:rsidRPr="00F9528B">
              <w:rPr>
                <w:sz w:val="22"/>
                <w:szCs w:val="22"/>
              </w:rPr>
              <w:t>Criteria</w:t>
            </w:r>
          </w:p>
        </w:tc>
        <w:tc>
          <w:tcPr>
            <w:tcW w:w="1836" w:type="dxa"/>
            <w:vMerge w:val="restart"/>
            <w:shd w:val="clear" w:color="auto" w:fill="D9D9D9" w:themeFill="background1" w:themeFillShade="D9"/>
            <w:vAlign w:val="center"/>
          </w:tcPr>
          <w:p w14:paraId="57E6C67E" w14:textId="77777777" w:rsidR="000C1E68" w:rsidRPr="00F9528B" w:rsidRDefault="000C1E68" w:rsidP="004D010A">
            <w:pPr>
              <w:pStyle w:val="titulo"/>
              <w:spacing w:before="120" w:after="0"/>
              <w:ind w:left="319" w:hanging="270"/>
              <w:rPr>
                <w:rFonts w:ascii="Times New Roman" w:hAnsi="Times New Roman"/>
                <w:sz w:val="22"/>
                <w:szCs w:val="22"/>
              </w:rPr>
            </w:pPr>
            <w:r w:rsidRPr="00F9528B">
              <w:rPr>
                <w:rFonts w:ascii="Times New Roman" w:hAnsi="Times New Roman"/>
                <w:sz w:val="22"/>
                <w:szCs w:val="22"/>
              </w:rPr>
              <w:t>Documentation Required</w:t>
            </w:r>
          </w:p>
        </w:tc>
      </w:tr>
      <w:tr w:rsidR="000C1E68" w:rsidRPr="00F9528B" w14:paraId="6D9DBB9C" w14:textId="77777777" w:rsidTr="004D010A">
        <w:trPr>
          <w:tblHeader/>
        </w:trPr>
        <w:tc>
          <w:tcPr>
            <w:tcW w:w="1998" w:type="dxa"/>
            <w:vMerge/>
          </w:tcPr>
          <w:p w14:paraId="4A3FB889" w14:textId="77777777" w:rsidR="000C1E68" w:rsidRPr="00F9528B" w:rsidRDefault="000C1E68" w:rsidP="004D010A">
            <w:pPr>
              <w:ind w:left="360" w:hanging="360"/>
              <w:jc w:val="center"/>
              <w:rPr>
                <w:b/>
                <w:sz w:val="22"/>
                <w:szCs w:val="22"/>
              </w:rPr>
            </w:pPr>
          </w:p>
        </w:tc>
        <w:tc>
          <w:tcPr>
            <w:tcW w:w="2970" w:type="dxa"/>
            <w:vMerge w:val="restart"/>
            <w:shd w:val="clear" w:color="auto" w:fill="D9D9D9" w:themeFill="background1" w:themeFillShade="D9"/>
            <w:vAlign w:val="center"/>
          </w:tcPr>
          <w:p w14:paraId="09972DC6" w14:textId="77777777" w:rsidR="000C1E68" w:rsidRPr="00F9528B" w:rsidRDefault="000C1E68" w:rsidP="004D010A">
            <w:pPr>
              <w:ind w:left="360" w:hanging="360"/>
              <w:jc w:val="center"/>
              <w:rPr>
                <w:b/>
                <w:sz w:val="22"/>
                <w:szCs w:val="22"/>
              </w:rPr>
            </w:pPr>
            <w:r w:rsidRPr="00F9528B">
              <w:rPr>
                <w:b/>
                <w:sz w:val="22"/>
                <w:szCs w:val="22"/>
              </w:rPr>
              <w:t>Requirement</w:t>
            </w:r>
          </w:p>
        </w:tc>
        <w:tc>
          <w:tcPr>
            <w:tcW w:w="6030" w:type="dxa"/>
            <w:gridSpan w:val="4"/>
            <w:shd w:val="clear" w:color="auto" w:fill="D9D9D9" w:themeFill="background1" w:themeFillShade="D9"/>
          </w:tcPr>
          <w:p w14:paraId="07C3BBC8" w14:textId="77777777" w:rsidR="000C1E68" w:rsidRPr="00F9528B" w:rsidRDefault="000C1E68" w:rsidP="004D010A">
            <w:pPr>
              <w:pStyle w:val="titulo"/>
              <w:spacing w:before="80" w:after="80"/>
              <w:rPr>
                <w:sz w:val="22"/>
                <w:szCs w:val="22"/>
              </w:rPr>
            </w:pPr>
            <w:r w:rsidRPr="00F9528B">
              <w:rPr>
                <w:sz w:val="22"/>
                <w:szCs w:val="22"/>
              </w:rPr>
              <w:t>Bidder</w:t>
            </w:r>
          </w:p>
        </w:tc>
        <w:tc>
          <w:tcPr>
            <w:tcW w:w="1836" w:type="dxa"/>
            <w:vMerge/>
          </w:tcPr>
          <w:p w14:paraId="7B0799A1" w14:textId="77777777" w:rsidR="000C1E68" w:rsidRPr="00F9528B" w:rsidRDefault="000C1E68" w:rsidP="004D010A">
            <w:pPr>
              <w:spacing w:before="40"/>
              <w:jc w:val="center"/>
              <w:rPr>
                <w:b/>
                <w:sz w:val="22"/>
                <w:szCs w:val="22"/>
              </w:rPr>
            </w:pPr>
          </w:p>
        </w:tc>
      </w:tr>
      <w:tr w:rsidR="000C1E68" w:rsidRPr="00F9528B" w14:paraId="07A33FEB" w14:textId="77777777" w:rsidTr="004D010A">
        <w:trPr>
          <w:tblHeader/>
        </w:trPr>
        <w:tc>
          <w:tcPr>
            <w:tcW w:w="1998" w:type="dxa"/>
            <w:vMerge/>
          </w:tcPr>
          <w:p w14:paraId="57332EE8" w14:textId="77777777" w:rsidR="000C1E68" w:rsidRPr="00F9528B" w:rsidRDefault="000C1E68" w:rsidP="004D010A">
            <w:pPr>
              <w:ind w:left="360" w:hanging="360"/>
              <w:jc w:val="center"/>
              <w:rPr>
                <w:b/>
                <w:sz w:val="22"/>
                <w:szCs w:val="22"/>
              </w:rPr>
            </w:pPr>
          </w:p>
        </w:tc>
        <w:tc>
          <w:tcPr>
            <w:tcW w:w="2970" w:type="dxa"/>
            <w:vMerge/>
            <w:shd w:val="clear" w:color="auto" w:fill="D9D9D9" w:themeFill="background1" w:themeFillShade="D9"/>
          </w:tcPr>
          <w:p w14:paraId="619B4F06" w14:textId="77777777" w:rsidR="000C1E68" w:rsidRPr="00F9528B" w:rsidRDefault="000C1E68" w:rsidP="004D010A">
            <w:pPr>
              <w:ind w:left="360" w:hanging="360"/>
              <w:jc w:val="center"/>
              <w:rPr>
                <w:b/>
                <w:sz w:val="22"/>
                <w:szCs w:val="22"/>
              </w:rPr>
            </w:pPr>
          </w:p>
        </w:tc>
        <w:tc>
          <w:tcPr>
            <w:tcW w:w="1440" w:type="dxa"/>
            <w:vMerge w:val="restart"/>
            <w:shd w:val="clear" w:color="auto" w:fill="D9D9D9" w:themeFill="background1" w:themeFillShade="D9"/>
            <w:vAlign w:val="center"/>
          </w:tcPr>
          <w:p w14:paraId="1E3383BB" w14:textId="77777777" w:rsidR="000C1E68" w:rsidRPr="00F9528B" w:rsidRDefault="000C1E68" w:rsidP="004D010A">
            <w:pPr>
              <w:ind w:left="360" w:hanging="360"/>
              <w:jc w:val="center"/>
              <w:rPr>
                <w:sz w:val="22"/>
                <w:szCs w:val="22"/>
              </w:rPr>
            </w:pPr>
            <w:r w:rsidRPr="00F9528B">
              <w:rPr>
                <w:b/>
                <w:sz w:val="22"/>
                <w:szCs w:val="22"/>
              </w:rPr>
              <w:t>Single Entity</w:t>
            </w:r>
          </w:p>
        </w:tc>
        <w:tc>
          <w:tcPr>
            <w:tcW w:w="4590" w:type="dxa"/>
            <w:gridSpan w:val="3"/>
            <w:shd w:val="clear" w:color="auto" w:fill="D9D9D9" w:themeFill="background1" w:themeFillShade="D9"/>
          </w:tcPr>
          <w:p w14:paraId="39515BA6" w14:textId="77777777" w:rsidR="000C1E68" w:rsidRPr="00F9528B" w:rsidRDefault="000C1E68" w:rsidP="004D010A">
            <w:pPr>
              <w:spacing w:before="40"/>
              <w:jc w:val="center"/>
              <w:rPr>
                <w:b/>
                <w:sz w:val="22"/>
                <w:szCs w:val="22"/>
              </w:rPr>
            </w:pPr>
            <w:r w:rsidRPr="00F9528B">
              <w:rPr>
                <w:b/>
                <w:sz w:val="22"/>
                <w:szCs w:val="22"/>
              </w:rPr>
              <w:t>Joint Venture (existing or intended)</w:t>
            </w:r>
          </w:p>
        </w:tc>
        <w:tc>
          <w:tcPr>
            <w:tcW w:w="1836" w:type="dxa"/>
            <w:vMerge/>
          </w:tcPr>
          <w:p w14:paraId="0135CA6C" w14:textId="77777777" w:rsidR="000C1E68" w:rsidRPr="00F9528B" w:rsidRDefault="000C1E68" w:rsidP="004D010A">
            <w:pPr>
              <w:spacing w:before="40"/>
              <w:jc w:val="center"/>
              <w:rPr>
                <w:b/>
                <w:sz w:val="22"/>
                <w:szCs w:val="22"/>
              </w:rPr>
            </w:pPr>
          </w:p>
        </w:tc>
      </w:tr>
      <w:tr w:rsidR="000C1E68" w:rsidRPr="00F9528B" w14:paraId="625677A2" w14:textId="77777777" w:rsidTr="004D010A">
        <w:trPr>
          <w:tblHeader/>
        </w:trPr>
        <w:tc>
          <w:tcPr>
            <w:tcW w:w="1998" w:type="dxa"/>
            <w:vMerge/>
          </w:tcPr>
          <w:p w14:paraId="1CD7D412" w14:textId="77777777" w:rsidR="000C1E68" w:rsidRPr="00F9528B" w:rsidRDefault="000C1E68" w:rsidP="004D010A">
            <w:pPr>
              <w:ind w:left="360" w:hanging="360"/>
              <w:rPr>
                <w:b/>
                <w:sz w:val="22"/>
                <w:szCs w:val="22"/>
              </w:rPr>
            </w:pPr>
          </w:p>
        </w:tc>
        <w:tc>
          <w:tcPr>
            <w:tcW w:w="2970" w:type="dxa"/>
            <w:vMerge/>
            <w:shd w:val="clear" w:color="auto" w:fill="D9D9D9" w:themeFill="background1" w:themeFillShade="D9"/>
          </w:tcPr>
          <w:p w14:paraId="1EEF7046" w14:textId="77777777" w:rsidR="000C1E68" w:rsidRPr="00F9528B" w:rsidRDefault="000C1E68" w:rsidP="004D010A">
            <w:pPr>
              <w:ind w:left="360" w:hanging="360"/>
              <w:rPr>
                <w:b/>
                <w:sz w:val="22"/>
                <w:szCs w:val="22"/>
              </w:rPr>
            </w:pPr>
          </w:p>
        </w:tc>
        <w:tc>
          <w:tcPr>
            <w:tcW w:w="1440" w:type="dxa"/>
            <w:vMerge/>
            <w:shd w:val="clear" w:color="auto" w:fill="D9D9D9" w:themeFill="background1" w:themeFillShade="D9"/>
          </w:tcPr>
          <w:p w14:paraId="62B2F253" w14:textId="77777777" w:rsidR="000C1E68" w:rsidRPr="00F9528B" w:rsidRDefault="000C1E68" w:rsidP="004D010A">
            <w:pPr>
              <w:spacing w:before="40"/>
              <w:jc w:val="center"/>
              <w:rPr>
                <w:b/>
                <w:sz w:val="22"/>
                <w:szCs w:val="22"/>
              </w:rPr>
            </w:pPr>
          </w:p>
        </w:tc>
        <w:tc>
          <w:tcPr>
            <w:tcW w:w="1620" w:type="dxa"/>
            <w:shd w:val="clear" w:color="auto" w:fill="D9D9D9" w:themeFill="background1" w:themeFillShade="D9"/>
          </w:tcPr>
          <w:p w14:paraId="060747E4" w14:textId="77777777" w:rsidR="000C1E68" w:rsidRPr="00F9528B" w:rsidRDefault="000C1E68" w:rsidP="004D010A">
            <w:pPr>
              <w:spacing w:before="40"/>
              <w:jc w:val="center"/>
              <w:rPr>
                <w:b/>
                <w:sz w:val="22"/>
                <w:szCs w:val="22"/>
              </w:rPr>
            </w:pPr>
            <w:r w:rsidRPr="00F9528B">
              <w:rPr>
                <w:b/>
                <w:sz w:val="22"/>
                <w:szCs w:val="22"/>
              </w:rPr>
              <w:t>All members combined</w:t>
            </w:r>
          </w:p>
        </w:tc>
        <w:tc>
          <w:tcPr>
            <w:tcW w:w="1440" w:type="dxa"/>
            <w:shd w:val="clear" w:color="auto" w:fill="D9D9D9" w:themeFill="background1" w:themeFillShade="D9"/>
          </w:tcPr>
          <w:p w14:paraId="605D96A5" w14:textId="77777777" w:rsidR="000C1E68" w:rsidRPr="00F9528B" w:rsidRDefault="000C1E68" w:rsidP="004D010A">
            <w:pPr>
              <w:spacing w:before="40"/>
              <w:jc w:val="center"/>
              <w:rPr>
                <w:b/>
                <w:sz w:val="22"/>
                <w:szCs w:val="22"/>
              </w:rPr>
            </w:pPr>
            <w:r w:rsidRPr="00F9528B">
              <w:rPr>
                <w:b/>
                <w:sz w:val="22"/>
                <w:szCs w:val="22"/>
              </w:rPr>
              <w:t>Each member</w:t>
            </w:r>
          </w:p>
        </w:tc>
        <w:tc>
          <w:tcPr>
            <w:tcW w:w="1530" w:type="dxa"/>
            <w:shd w:val="clear" w:color="auto" w:fill="D9D9D9" w:themeFill="background1" w:themeFillShade="D9"/>
          </w:tcPr>
          <w:p w14:paraId="01692737" w14:textId="77777777" w:rsidR="000C1E68" w:rsidRPr="00F9528B" w:rsidRDefault="000C1E68" w:rsidP="004D010A">
            <w:pPr>
              <w:spacing w:before="40"/>
              <w:jc w:val="center"/>
              <w:rPr>
                <w:b/>
                <w:sz w:val="22"/>
                <w:szCs w:val="22"/>
              </w:rPr>
            </w:pPr>
            <w:r w:rsidRPr="00F9528B">
              <w:rPr>
                <w:b/>
                <w:sz w:val="22"/>
                <w:szCs w:val="22"/>
              </w:rPr>
              <w:t>At least one member</w:t>
            </w:r>
          </w:p>
        </w:tc>
        <w:tc>
          <w:tcPr>
            <w:tcW w:w="1836" w:type="dxa"/>
            <w:vMerge/>
          </w:tcPr>
          <w:p w14:paraId="3A121257" w14:textId="77777777" w:rsidR="000C1E68" w:rsidRPr="00F9528B" w:rsidRDefault="000C1E68" w:rsidP="004D010A">
            <w:pPr>
              <w:spacing w:before="40"/>
              <w:jc w:val="center"/>
              <w:rPr>
                <w:b/>
                <w:sz w:val="22"/>
                <w:szCs w:val="22"/>
              </w:rPr>
            </w:pPr>
          </w:p>
        </w:tc>
      </w:tr>
      <w:tr w:rsidR="000C1E68" w:rsidRPr="00F9528B" w14:paraId="774DEDA1" w14:textId="77777777" w:rsidTr="00EF558A">
        <w:trPr>
          <w:tblHeader/>
        </w:trPr>
        <w:tc>
          <w:tcPr>
            <w:tcW w:w="1998" w:type="dxa"/>
            <w:tcBorders>
              <w:bottom w:val="single" w:sz="6" w:space="0" w:color="000000"/>
            </w:tcBorders>
          </w:tcPr>
          <w:p w14:paraId="2A3879F7" w14:textId="77777777" w:rsidR="000C1E68" w:rsidRPr="00F9528B" w:rsidRDefault="000C1E68" w:rsidP="004D010A">
            <w:pPr>
              <w:pStyle w:val="BodyTextIndent"/>
              <w:spacing w:before="60" w:after="60"/>
              <w:ind w:left="0"/>
              <w:jc w:val="left"/>
              <w:outlineLvl w:val="1"/>
              <w:rPr>
                <w:b/>
                <w:sz w:val="20"/>
              </w:rPr>
            </w:pPr>
            <w:bookmarkStart w:id="597" w:name="_Toc496968138"/>
            <w:r w:rsidRPr="00F9528B">
              <w:rPr>
                <w:sz w:val="20"/>
              </w:rPr>
              <w:t>4.1General Experience</w:t>
            </w:r>
            <w:bookmarkEnd w:id="597"/>
          </w:p>
        </w:tc>
        <w:tc>
          <w:tcPr>
            <w:tcW w:w="2970" w:type="dxa"/>
            <w:tcBorders>
              <w:bottom w:val="single" w:sz="6" w:space="0" w:color="000000"/>
            </w:tcBorders>
          </w:tcPr>
          <w:p w14:paraId="53ABB2B9" w14:textId="77777777" w:rsidR="000C1E68" w:rsidRPr="00F9528B" w:rsidRDefault="000C1E68" w:rsidP="004D010A">
            <w:pPr>
              <w:pStyle w:val="Heading3"/>
              <w:tabs>
                <w:tab w:val="clear" w:pos="864"/>
              </w:tabs>
              <w:spacing w:before="60" w:after="60"/>
              <w:ind w:left="0" w:firstLine="0"/>
              <w:jc w:val="left"/>
              <w:rPr>
                <w:sz w:val="20"/>
              </w:rPr>
            </w:pPr>
            <w:r w:rsidRPr="00F9528B">
              <w:rPr>
                <w:sz w:val="20"/>
              </w:rPr>
              <w:t xml:space="preserve">Experience in </w:t>
            </w:r>
            <w:r w:rsidRPr="00F9528B">
              <w:rPr>
                <w:i/>
                <w:sz w:val="20"/>
              </w:rPr>
              <w:t>[insert appropriate sector]</w:t>
            </w:r>
            <w:r w:rsidRPr="00F9528B">
              <w:rPr>
                <w:sz w:val="20"/>
              </w:rPr>
              <w:t xml:space="preserve"> under contracts in the role of </w:t>
            </w:r>
            <w:r w:rsidRPr="00F9528B">
              <w:rPr>
                <w:i/>
                <w:sz w:val="20"/>
              </w:rPr>
              <w:t>contractor</w:t>
            </w:r>
            <w:r w:rsidRPr="00F9528B">
              <w:rPr>
                <w:sz w:val="20"/>
              </w:rPr>
              <w:t xml:space="preserve">, subcontractor, or management contractor for at least the last </w:t>
            </w:r>
            <w:r w:rsidRPr="00F9528B">
              <w:rPr>
                <w:i/>
                <w:sz w:val="20"/>
              </w:rPr>
              <w:t xml:space="preserve">[insert number of years] </w:t>
            </w:r>
            <w:r w:rsidRPr="00F9528B">
              <w:rPr>
                <w:sz w:val="20"/>
              </w:rPr>
              <w:t>years starting 1</w:t>
            </w:r>
            <w:r w:rsidRPr="00F9528B">
              <w:rPr>
                <w:sz w:val="20"/>
                <w:vertAlign w:val="superscript"/>
              </w:rPr>
              <w:t>st</w:t>
            </w:r>
            <w:r w:rsidRPr="00F9528B">
              <w:rPr>
                <w:sz w:val="20"/>
              </w:rPr>
              <w:t xml:space="preserve"> January </w:t>
            </w:r>
            <w:r w:rsidRPr="00F9528B">
              <w:rPr>
                <w:i/>
                <w:sz w:val="20"/>
              </w:rPr>
              <w:t>[insert year].</w:t>
            </w:r>
          </w:p>
        </w:tc>
        <w:tc>
          <w:tcPr>
            <w:tcW w:w="1440" w:type="dxa"/>
            <w:tcBorders>
              <w:top w:val="nil"/>
              <w:bottom w:val="single" w:sz="4" w:space="0" w:color="auto"/>
            </w:tcBorders>
          </w:tcPr>
          <w:p w14:paraId="7CF453AC" w14:textId="77777777" w:rsidR="000C1E68" w:rsidRPr="00F9528B" w:rsidRDefault="000C1E68" w:rsidP="004D010A">
            <w:pPr>
              <w:spacing w:before="60" w:after="60"/>
              <w:jc w:val="left"/>
              <w:rPr>
                <w:sz w:val="20"/>
              </w:rPr>
            </w:pPr>
            <w:r w:rsidRPr="00F9528B">
              <w:rPr>
                <w:sz w:val="20"/>
              </w:rPr>
              <w:t>Must meet requirement</w:t>
            </w:r>
          </w:p>
          <w:p w14:paraId="443ADFFA" w14:textId="77777777" w:rsidR="000C1E68" w:rsidRPr="00F9528B" w:rsidRDefault="000C1E68" w:rsidP="004D010A">
            <w:pPr>
              <w:spacing w:before="60" w:after="60"/>
              <w:jc w:val="left"/>
              <w:rPr>
                <w:sz w:val="20"/>
              </w:rPr>
            </w:pPr>
          </w:p>
        </w:tc>
        <w:tc>
          <w:tcPr>
            <w:tcW w:w="1620" w:type="dxa"/>
            <w:tcBorders>
              <w:top w:val="nil"/>
              <w:bottom w:val="single" w:sz="4" w:space="0" w:color="auto"/>
            </w:tcBorders>
          </w:tcPr>
          <w:p w14:paraId="21AF4247" w14:textId="77777777" w:rsidR="000C1E68" w:rsidRPr="00F9528B" w:rsidRDefault="000C1E68" w:rsidP="004D010A">
            <w:pPr>
              <w:spacing w:before="60" w:after="60"/>
              <w:jc w:val="left"/>
              <w:rPr>
                <w:sz w:val="20"/>
              </w:rPr>
            </w:pPr>
            <w:r w:rsidRPr="00F9528B">
              <w:rPr>
                <w:sz w:val="20"/>
              </w:rPr>
              <w:t>N / A</w:t>
            </w:r>
          </w:p>
        </w:tc>
        <w:tc>
          <w:tcPr>
            <w:tcW w:w="1440" w:type="dxa"/>
            <w:tcBorders>
              <w:top w:val="nil"/>
              <w:bottom w:val="single" w:sz="4" w:space="0" w:color="auto"/>
            </w:tcBorders>
          </w:tcPr>
          <w:p w14:paraId="5B8E6A12" w14:textId="77777777" w:rsidR="000C1E68" w:rsidRPr="00F9528B" w:rsidRDefault="000C1E68" w:rsidP="004D010A">
            <w:pPr>
              <w:spacing w:before="60" w:after="60"/>
              <w:jc w:val="left"/>
              <w:rPr>
                <w:sz w:val="20"/>
              </w:rPr>
            </w:pPr>
            <w:r w:rsidRPr="00F9528B">
              <w:rPr>
                <w:sz w:val="20"/>
              </w:rPr>
              <w:t>Must meet requirement</w:t>
            </w:r>
          </w:p>
          <w:p w14:paraId="01880AEF" w14:textId="77777777" w:rsidR="000C1E68" w:rsidRPr="00F9528B" w:rsidRDefault="000C1E68" w:rsidP="004D010A">
            <w:pPr>
              <w:spacing w:before="60" w:after="60"/>
              <w:jc w:val="left"/>
              <w:rPr>
                <w:sz w:val="20"/>
              </w:rPr>
            </w:pPr>
          </w:p>
        </w:tc>
        <w:tc>
          <w:tcPr>
            <w:tcW w:w="1530" w:type="dxa"/>
            <w:tcBorders>
              <w:top w:val="nil"/>
              <w:bottom w:val="single" w:sz="4" w:space="0" w:color="auto"/>
            </w:tcBorders>
          </w:tcPr>
          <w:p w14:paraId="5B1836DC" w14:textId="77777777" w:rsidR="000C1E68" w:rsidRPr="00F9528B" w:rsidRDefault="000C1E68" w:rsidP="004D010A">
            <w:pPr>
              <w:spacing w:before="60" w:after="60"/>
              <w:jc w:val="left"/>
              <w:rPr>
                <w:sz w:val="20"/>
              </w:rPr>
            </w:pPr>
            <w:r w:rsidRPr="00F9528B">
              <w:rPr>
                <w:sz w:val="20"/>
              </w:rPr>
              <w:t>N / A</w:t>
            </w:r>
          </w:p>
        </w:tc>
        <w:tc>
          <w:tcPr>
            <w:tcW w:w="1836" w:type="dxa"/>
            <w:tcBorders>
              <w:bottom w:val="single" w:sz="4" w:space="0" w:color="auto"/>
            </w:tcBorders>
          </w:tcPr>
          <w:p w14:paraId="4AFD6D10" w14:textId="77777777" w:rsidR="000C1E68" w:rsidRPr="00F9528B" w:rsidRDefault="000C1E68" w:rsidP="004D010A">
            <w:pPr>
              <w:spacing w:before="60" w:after="60"/>
              <w:jc w:val="left"/>
              <w:rPr>
                <w:sz w:val="20"/>
              </w:rPr>
            </w:pPr>
            <w:r w:rsidRPr="00F9528B">
              <w:rPr>
                <w:sz w:val="20"/>
              </w:rPr>
              <w:t>Form EXP-4.1</w:t>
            </w:r>
          </w:p>
        </w:tc>
      </w:tr>
      <w:tr w:rsidR="000C1E68" w:rsidRPr="00F9528B" w14:paraId="3134A90A" w14:textId="77777777" w:rsidTr="00EF558A">
        <w:trPr>
          <w:tblHeader/>
        </w:trPr>
        <w:tc>
          <w:tcPr>
            <w:tcW w:w="1998" w:type="dxa"/>
            <w:tcBorders>
              <w:bottom w:val="single" w:sz="6" w:space="0" w:color="000000"/>
            </w:tcBorders>
          </w:tcPr>
          <w:p w14:paraId="03A22C22" w14:textId="77777777" w:rsidR="000C1E68" w:rsidRPr="00F9528B" w:rsidRDefault="000C1E68" w:rsidP="004D010A">
            <w:pPr>
              <w:pStyle w:val="BodyTextIndent"/>
              <w:spacing w:before="60" w:after="60"/>
              <w:ind w:left="0"/>
              <w:jc w:val="left"/>
              <w:outlineLvl w:val="1"/>
              <w:rPr>
                <w:b/>
                <w:sz w:val="20"/>
              </w:rPr>
            </w:pPr>
            <w:r w:rsidRPr="00F9528B">
              <w:rPr>
                <w:b/>
                <w:sz w:val="20"/>
              </w:rPr>
              <w:t>4.2</w:t>
            </w:r>
            <w:r w:rsidRPr="00F9528B">
              <w:rPr>
                <w:b/>
                <w:sz w:val="20"/>
                <w:shd w:val="clear" w:color="auto" w:fill="F2DBDB" w:themeFill="accent2" w:themeFillTint="33"/>
              </w:rPr>
              <w:t>(a)</w:t>
            </w:r>
            <w:r w:rsidRPr="00F9528B">
              <w:rPr>
                <w:b/>
                <w:sz w:val="20"/>
              </w:rPr>
              <w:t>Specific Experience</w:t>
            </w:r>
          </w:p>
        </w:tc>
        <w:tc>
          <w:tcPr>
            <w:tcW w:w="2970" w:type="dxa"/>
            <w:tcBorders>
              <w:bottom w:val="single" w:sz="6" w:space="0" w:color="000000"/>
            </w:tcBorders>
          </w:tcPr>
          <w:p w14:paraId="7F83C487" w14:textId="77777777" w:rsidR="000C1E68" w:rsidRPr="00F9528B" w:rsidRDefault="000C1E68" w:rsidP="004D010A">
            <w:pPr>
              <w:pStyle w:val="Heading3"/>
              <w:tabs>
                <w:tab w:val="clear" w:pos="864"/>
              </w:tabs>
              <w:spacing w:before="60" w:after="60"/>
              <w:ind w:left="0" w:firstLine="0"/>
              <w:jc w:val="left"/>
              <w:rPr>
                <w:sz w:val="20"/>
              </w:rPr>
            </w:pPr>
            <w:r w:rsidRPr="00F9528B">
              <w:rPr>
                <w:sz w:val="20"/>
              </w:rPr>
              <w:t>(a)Participation as contractor, joint venture member</w:t>
            </w:r>
            <w:bookmarkStart w:id="598" w:name="_Ref304212112"/>
            <w:r w:rsidRPr="00F9528B">
              <w:rPr>
                <w:sz w:val="20"/>
                <w:vertAlign w:val="superscript"/>
              </w:rPr>
              <w:footnoteReference w:id="10"/>
            </w:r>
            <w:bookmarkEnd w:id="598"/>
            <w:r w:rsidRPr="00F9528B">
              <w:rPr>
                <w:sz w:val="20"/>
              </w:rPr>
              <w:t>, management contractor, or subcontractor, in at least _________ (___) contracts within the last ________(___) years , each with a value of at least ____________ (___), that have been successfully and substantially</w:t>
            </w:r>
            <w:r w:rsidRPr="00F9528B">
              <w:rPr>
                <w:rStyle w:val="FootnoteReference"/>
                <w:sz w:val="20"/>
              </w:rPr>
              <w:footnoteReference w:id="11"/>
            </w:r>
            <w:r w:rsidRPr="00F9528B">
              <w:rPr>
                <w:sz w:val="20"/>
              </w:rPr>
              <w:t xml:space="preserve">completed and that are similar to the proposed Plant and Installation Services. </w:t>
            </w:r>
          </w:p>
          <w:p w14:paraId="7D176760" w14:textId="77777777" w:rsidR="000C1E68" w:rsidRPr="00F9528B" w:rsidRDefault="000C1E68" w:rsidP="004D010A">
            <w:pPr>
              <w:pStyle w:val="Heading3"/>
              <w:tabs>
                <w:tab w:val="clear" w:pos="864"/>
              </w:tabs>
              <w:spacing w:before="60" w:after="60"/>
              <w:ind w:left="0" w:firstLine="0"/>
              <w:jc w:val="left"/>
              <w:rPr>
                <w:i/>
                <w:sz w:val="20"/>
              </w:rPr>
            </w:pPr>
            <w:r w:rsidRPr="00F9528B">
              <w:rPr>
                <w:sz w:val="20"/>
              </w:rPr>
              <w:t>The similarity of the contracts shall be based on the following: [</w:t>
            </w:r>
            <w:r w:rsidRPr="00F9528B">
              <w:rPr>
                <w:i/>
                <w:sz w:val="20"/>
              </w:rPr>
              <w:t>Based on Section VII, Scope of Works, specify the minimum key requirements in terms of physical size, complexity, construction method, technology and/or other characteristics</w:t>
            </w:r>
          </w:p>
          <w:p w14:paraId="05E5C34B" w14:textId="77777777" w:rsidR="000C1E68" w:rsidRPr="00F9528B" w:rsidRDefault="000C1E68" w:rsidP="004D010A">
            <w:pPr>
              <w:pStyle w:val="Heading3"/>
              <w:tabs>
                <w:tab w:val="clear" w:pos="864"/>
              </w:tabs>
              <w:spacing w:before="60" w:after="60"/>
              <w:ind w:left="0" w:firstLine="0"/>
              <w:jc w:val="left"/>
              <w:rPr>
                <w:i/>
                <w:sz w:val="20"/>
              </w:rPr>
            </w:pPr>
            <w:r w:rsidRPr="00F9528B">
              <w:rPr>
                <w:i/>
                <w:sz w:val="20"/>
              </w:rPr>
              <w:t>Indicate, if any, of th</w:t>
            </w:r>
            <w:r w:rsidR="00B92EC5" w:rsidRPr="00F9528B">
              <w:rPr>
                <w:i/>
                <w:sz w:val="20"/>
              </w:rPr>
              <w:t>ese</w:t>
            </w:r>
            <w:r w:rsidRPr="00F9528B">
              <w:rPr>
                <w:i/>
                <w:sz w:val="20"/>
              </w:rPr>
              <w:t xml:space="preserve"> key requirements may also be met through a specialized subcontractor.</w:t>
            </w:r>
          </w:p>
        </w:tc>
        <w:tc>
          <w:tcPr>
            <w:tcW w:w="1440" w:type="dxa"/>
            <w:tcBorders>
              <w:top w:val="single" w:sz="4" w:space="0" w:color="auto"/>
              <w:bottom w:val="single" w:sz="6" w:space="0" w:color="000000"/>
            </w:tcBorders>
          </w:tcPr>
          <w:p w14:paraId="5A81B9A2" w14:textId="77777777" w:rsidR="000C1E68" w:rsidRPr="00F9528B" w:rsidRDefault="000C1E68" w:rsidP="004D010A">
            <w:pPr>
              <w:spacing w:before="60" w:after="60"/>
              <w:jc w:val="left"/>
              <w:rPr>
                <w:sz w:val="20"/>
              </w:rPr>
            </w:pPr>
            <w:r w:rsidRPr="00F9528B">
              <w:rPr>
                <w:sz w:val="20"/>
              </w:rPr>
              <w:t>Must meet requirement</w:t>
            </w:r>
          </w:p>
        </w:tc>
        <w:tc>
          <w:tcPr>
            <w:tcW w:w="1620" w:type="dxa"/>
            <w:tcBorders>
              <w:top w:val="single" w:sz="4" w:space="0" w:color="auto"/>
              <w:bottom w:val="single" w:sz="6" w:space="0" w:color="000000"/>
            </w:tcBorders>
          </w:tcPr>
          <w:p w14:paraId="3DBB6E31" w14:textId="77777777" w:rsidR="000C1E68" w:rsidRPr="00F9528B" w:rsidRDefault="000C1E68" w:rsidP="004D010A">
            <w:pPr>
              <w:spacing w:before="60" w:after="60"/>
              <w:jc w:val="left"/>
              <w:rPr>
                <w:spacing w:val="-4"/>
                <w:sz w:val="20"/>
              </w:rPr>
            </w:pPr>
            <w:r w:rsidRPr="00F9528B">
              <w:rPr>
                <w:spacing w:val="-4"/>
                <w:sz w:val="20"/>
              </w:rPr>
              <w:t>Must meet requirements</w:t>
            </w:r>
            <w:r w:rsidRPr="00F9528B">
              <w:rPr>
                <w:rStyle w:val="FootnoteReference"/>
                <w:spacing w:val="-4"/>
                <w:sz w:val="20"/>
              </w:rPr>
              <w:footnoteReference w:id="12"/>
            </w:r>
          </w:p>
        </w:tc>
        <w:tc>
          <w:tcPr>
            <w:tcW w:w="1440" w:type="dxa"/>
            <w:tcBorders>
              <w:top w:val="single" w:sz="4" w:space="0" w:color="auto"/>
              <w:bottom w:val="single" w:sz="6" w:space="0" w:color="000000"/>
            </w:tcBorders>
          </w:tcPr>
          <w:p w14:paraId="5A7F2EAF" w14:textId="77777777" w:rsidR="000C1E68" w:rsidRPr="00F9528B" w:rsidRDefault="000C1E68" w:rsidP="004D010A">
            <w:pPr>
              <w:spacing w:before="60" w:after="60"/>
              <w:jc w:val="left"/>
              <w:rPr>
                <w:sz w:val="20"/>
              </w:rPr>
            </w:pPr>
            <w:r w:rsidRPr="00F9528B">
              <w:rPr>
                <w:sz w:val="20"/>
              </w:rPr>
              <w:t>N / A</w:t>
            </w:r>
          </w:p>
        </w:tc>
        <w:tc>
          <w:tcPr>
            <w:tcW w:w="1530" w:type="dxa"/>
            <w:tcBorders>
              <w:top w:val="single" w:sz="4" w:space="0" w:color="auto"/>
              <w:bottom w:val="single" w:sz="6" w:space="0" w:color="000000"/>
            </w:tcBorders>
          </w:tcPr>
          <w:p w14:paraId="5C2EC418" w14:textId="77777777" w:rsidR="000C1E68" w:rsidRPr="00F9528B" w:rsidRDefault="000C1E68" w:rsidP="004D010A">
            <w:pPr>
              <w:spacing w:before="60" w:after="60"/>
              <w:jc w:val="left"/>
              <w:rPr>
                <w:sz w:val="20"/>
              </w:rPr>
            </w:pPr>
            <w:r w:rsidRPr="00F9528B">
              <w:rPr>
                <w:sz w:val="20"/>
              </w:rPr>
              <w:t>Must meet the following requirements for the key activities listed below [list key activities and the corresponding minimum requirements to be met by one member otherwise state: “N/A”]</w:t>
            </w:r>
          </w:p>
          <w:p w14:paraId="0925A25E" w14:textId="77777777" w:rsidR="000C1E68" w:rsidRPr="00F9528B" w:rsidRDefault="000C1E68" w:rsidP="004D010A">
            <w:pPr>
              <w:spacing w:before="60" w:after="60"/>
              <w:jc w:val="left"/>
              <w:rPr>
                <w:spacing w:val="-4"/>
                <w:sz w:val="20"/>
              </w:rPr>
            </w:pPr>
          </w:p>
        </w:tc>
        <w:tc>
          <w:tcPr>
            <w:tcW w:w="1836" w:type="dxa"/>
            <w:tcBorders>
              <w:top w:val="single" w:sz="4" w:space="0" w:color="auto"/>
              <w:bottom w:val="single" w:sz="6" w:space="0" w:color="000000"/>
            </w:tcBorders>
          </w:tcPr>
          <w:p w14:paraId="03D294DE" w14:textId="77777777" w:rsidR="000C1E68" w:rsidRPr="00F9528B" w:rsidRDefault="000C1E68" w:rsidP="004D010A">
            <w:pPr>
              <w:spacing w:before="60" w:after="60"/>
              <w:jc w:val="left"/>
              <w:rPr>
                <w:sz w:val="20"/>
              </w:rPr>
            </w:pPr>
            <w:r w:rsidRPr="00F9528B">
              <w:rPr>
                <w:sz w:val="20"/>
              </w:rPr>
              <w:t>Form EXP 4.2(a)</w:t>
            </w:r>
          </w:p>
          <w:p w14:paraId="40A5BC46" w14:textId="77777777" w:rsidR="000C1E68" w:rsidRPr="00F9528B" w:rsidRDefault="000C1E68" w:rsidP="004D010A">
            <w:pPr>
              <w:spacing w:before="60" w:after="60"/>
              <w:jc w:val="left"/>
              <w:rPr>
                <w:sz w:val="20"/>
              </w:rPr>
            </w:pPr>
          </w:p>
        </w:tc>
      </w:tr>
      <w:tr w:rsidR="000C1E68" w:rsidRPr="00F9528B" w14:paraId="639BAD30" w14:textId="77777777" w:rsidTr="004D010A">
        <w:trPr>
          <w:tblHeader/>
        </w:trPr>
        <w:tc>
          <w:tcPr>
            <w:tcW w:w="1998" w:type="dxa"/>
            <w:tcBorders>
              <w:top w:val="single" w:sz="6" w:space="0" w:color="000000"/>
              <w:bottom w:val="single" w:sz="4" w:space="0" w:color="auto"/>
            </w:tcBorders>
          </w:tcPr>
          <w:p w14:paraId="4C45B5C8" w14:textId="77777777" w:rsidR="000C1E68" w:rsidRPr="00F9528B" w:rsidRDefault="000C1E68" w:rsidP="004D010A">
            <w:pPr>
              <w:pStyle w:val="Heading2"/>
              <w:spacing w:before="60" w:after="60"/>
              <w:jc w:val="left"/>
              <w:rPr>
                <w:rFonts w:ascii="Times New Roman" w:hAnsi="Times New Roman"/>
                <w:b w:val="0"/>
                <w:sz w:val="20"/>
              </w:rPr>
            </w:pPr>
            <w:r w:rsidRPr="00F9528B">
              <w:rPr>
                <w:rFonts w:ascii="Times New Roman" w:hAnsi="Times New Roman"/>
                <w:sz w:val="20"/>
              </w:rPr>
              <w:t>4.2(b)</w:t>
            </w:r>
            <w:r w:rsidRPr="00F9528B">
              <w:rPr>
                <w:rFonts w:ascii="Times New Roman" w:hAnsi="Times New Roman"/>
                <w:sz w:val="20"/>
              </w:rPr>
              <w:tab/>
              <w:t xml:space="preserve">Specific Experience </w:t>
            </w:r>
          </w:p>
        </w:tc>
        <w:tc>
          <w:tcPr>
            <w:tcW w:w="2970" w:type="dxa"/>
            <w:tcBorders>
              <w:top w:val="single" w:sz="6" w:space="0" w:color="000000"/>
              <w:bottom w:val="single" w:sz="4" w:space="0" w:color="auto"/>
            </w:tcBorders>
          </w:tcPr>
          <w:p w14:paraId="295B88A2" w14:textId="77777777" w:rsidR="000C1E68" w:rsidRPr="00F9528B" w:rsidRDefault="000C1E68" w:rsidP="004D010A">
            <w:pPr>
              <w:spacing w:before="60" w:after="60"/>
              <w:rPr>
                <w:sz w:val="20"/>
              </w:rPr>
            </w:pPr>
            <w:r w:rsidRPr="00F9528B">
              <w:rPr>
                <w:sz w:val="20"/>
              </w:rPr>
              <w:t xml:space="preserve">(b) For the above or other contracts executed during the period stipulated in 4.2(a) above, a minimum experience </w:t>
            </w:r>
            <w:r w:rsidR="00E66073" w:rsidRPr="00F9528B">
              <w:rPr>
                <w:sz w:val="20"/>
              </w:rPr>
              <w:t>in the</w:t>
            </w:r>
            <w:r w:rsidRPr="00F9528B">
              <w:rPr>
                <w:sz w:val="20"/>
              </w:rPr>
              <w:t xml:space="preserve"> following key activities: </w:t>
            </w:r>
          </w:p>
          <w:p w14:paraId="37957390" w14:textId="77777777" w:rsidR="000C1E68" w:rsidRPr="00F9528B" w:rsidRDefault="000C1E68" w:rsidP="004D010A">
            <w:pPr>
              <w:spacing w:before="60" w:after="60"/>
              <w:rPr>
                <w:sz w:val="20"/>
              </w:rPr>
            </w:pPr>
            <w:r w:rsidRPr="00F9528B">
              <w:rPr>
                <w:sz w:val="20"/>
              </w:rPr>
              <w:t>….</w:t>
            </w:r>
          </w:p>
          <w:p w14:paraId="7B7F2470" w14:textId="77777777" w:rsidR="000C1E68" w:rsidRPr="00F9528B" w:rsidRDefault="000C1E68" w:rsidP="004D010A">
            <w:pPr>
              <w:pStyle w:val="Heading3"/>
              <w:tabs>
                <w:tab w:val="clear" w:pos="864"/>
              </w:tabs>
              <w:spacing w:before="60" w:after="60"/>
              <w:ind w:left="0" w:firstLine="0"/>
              <w:jc w:val="left"/>
              <w:rPr>
                <w:i/>
                <w:sz w:val="20"/>
              </w:rPr>
            </w:pPr>
            <w:r w:rsidRPr="00F9528B">
              <w:rPr>
                <w:i/>
                <w:sz w:val="20"/>
              </w:rPr>
              <w:t xml:space="preserve">Indicate, if any, of </w:t>
            </w:r>
            <w:r w:rsidR="00E66073" w:rsidRPr="00F9528B">
              <w:rPr>
                <w:i/>
                <w:sz w:val="20"/>
              </w:rPr>
              <w:t>th</w:t>
            </w:r>
            <w:r w:rsidR="00B92EC5" w:rsidRPr="00F9528B">
              <w:rPr>
                <w:i/>
                <w:sz w:val="20"/>
              </w:rPr>
              <w:t>ese</w:t>
            </w:r>
            <w:r w:rsidR="00E66073" w:rsidRPr="00F9528B">
              <w:rPr>
                <w:i/>
                <w:sz w:val="20"/>
              </w:rPr>
              <w:t xml:space="preserve"> key requirement</w:t>
            </w:r>
            <w:r w:rsidRPr="00F9528B">
              <w:rPr>
                <w:i/>
                <w:sz w:val="20"/>
              </w:rPr>
              <w:t xml:space="preserve"> may also be met through a specialized subcontractor.</w:t>
            </w:r>
          </w:p>
          <w:p w14:paraId="57A5E7AE" w14:textId="77777777" w:rsidR="000C1E68" w:rsidRPr="00F9528B" w:rsidRDefault="000C1E68" w:rsidP="004D010A">
            <w:pPr>
              <w:pStyle w:val="ListNumber"/>
              <w:tabs>
                <w:tab w:val="clear" w:pos="360"/>
                <w:tab w:val="num" w:pos="648"/>
              </w:tabs>
              <w:spacing w:before="60" w:after="60"/>
              <w:ind w:left="0" w:firstLine="0"/>
              <w:rPr>
                <w:sz w:val="20"/>
              </w:rPr>
            </w:pPr>
          </w:p>
        </w:tc>
        <w:tc>
          <w:tcPr>
            <w:tcW w:w="1440" w:type="dxa"/>
            <w:tcBorders>
              <w:top w:val="single" w:sz="6" w:space="0" w:color="000000"/>
              <w:bottom w:val="single" w:sz="4" w:space="0" w:color="auto"/>
            </w:tcBorders>
          </w:tcPr>
          <w:p w14:paraId="12B5D5F4" w14:textId="77777777" w:rsidR="000C1E68" w:rsidRPr="00F9528B" w:rsidRDefault="000C1E68" w:rsidP="004D010A">
            <w:pPr>
              <w:spacing w:before="60" w:after="60"/>
              <w:jc w:val="left"/>
              <w:rPr>
                <w:sz w:val="20"/>
              </w:rPr>
            </w:pPr>
            <w:r w:rsidRPr="00F9528B">
              <w:rPr>
                <w:sz w:val="20"/>
              </w:rPr>
              <w:t>Must meet requirements</w:t>
            </w:r>
          </w:p>
          <w:p w14:paraId="64DDC004" w14:textId="77777777" w:rsidR="000C1E68" w:rsidRPr="00F9528B" w:rsidRDefault="000C1E68" w:rsidP="004D010A">
            <w:pPr>
              <w:spacing w:before="60" w:after="60"/>
              <w:jc w:val="left"/>
              <w:rPr>
                <w:sz w:val="20"/>
              </w:rPr>
            </w:pPr>
          </w:p>
        </w:tc>
        <w:tc>
          <w:tcPr>
            <w:tcW w:w="1620" w:type="dxa"/>
            <w:tcBorders>
              <w:top w:val="single" w:sz="6" w:space="0" w:color="000000"/>
              <w:bottom w:val="single" w:sz="4" w:space="0" w:color="auto"/>
            </w:tcBorders>
          </w:tcPr>
          <w:p w14:paraId="2A1C3325" w14:textId="77777777" w:rsidR="000C1E68" w:rsidRPr="00F9528B" w:rsidRDefault="000C1E68" w:rsidP="004D010A">
            <w:pPr>
              <w:spacing w:before="60" w:after="60"/>
              <w:jc w:val="left"/>
              <w:rPr>
                <w:sz w:val="20"/>
              </w:rPr>
            </w:pPr>
            <w:r w:rsidRPr="00F9528B">
              <w:rPr>
                <w:sz w:val="20"/>
              </w:rPr>
              <w:t>Must meet requirements</w:t>
            </w:r>
            <w:r w:rsidRPr="00F9528B">
              <w:rPr>
                <w:rStyle w:val="FootnoteReference"/>
                <w:sz w:val="20"/>
              </w:rPr>
              <w:footnoteReference w:id="13"/>
            </w:r>
          </w:p>
        </w:tc>
        <w:tc>
          <w:tcPr>
            <w:tcW w:w="1440" w:type="dxa"/>
            <w:tcBorders>
              <w:top w:val="single" w:sz="6" w:space="0" w:color="000000"/>
              <w:bottom w:val="single" w:sz="4" w:space="0" w:color="auto"/>
            </w:tcBorders>
          </w:tcPr>
          <w:p w14:paraId="16E2D62E" w14:textId="77777777" w:rsidR="000C1E68" w:rsidRPr="00F9528B" w:rsidRDefault="000C1E68" w:rsidP="004D010A">
            <w:pPr>
              <w:spacing w:before="60" w:after="60"/>
              <w:jc w:val="left"/>
              <w:rPr>
                <w:sz w:val="20"/>
              </w:rPr>
            </w:pPr>
            <w:r w:rsidRPr="00F9528B">
              <w:rPr>
                <w:sz w:val="20"/>
              </w:rPr>
              <w:t>N / A</w:t>
            </w:r>
          </w:p>
        </w:tc>
        <w:tc>
          <w:tcPr>
            <w:tcW w:w="1530" w:type="dxa"/>
            <w:tcBorders>
              <w:top w:val="single" w:sz="6" w:space="0" w:color="000000"/>
              <w:bottom w:val="single" w:sz="4" w:space="0" w:color="auto"/>
            </w:tcBorders>
          </w:tcPr>
          <w:p w14:paraId="173F5DFB" w14:textId="77777777" w:rsidR="000C1E68" w:rsidRPr="00F9528B" w:rsidRDefault="000C1E68" w:rsidP="004D010A">
            <w:pPr>
              <w:spacing w:before="60" w:after="60"/>
              <w:jc w:val="left"/>
              <w:rPr>
                <w:sz w:val="20"/>
              </w:rPr>
            </w:pPr>
            <w:bookmarkStart w:id="599" w:name="_Toc325722932"/>
            <w:r w:rsidRPr="00F9528B">
              <w:rPr>
                <w:sz w:val="20"/>
              </w:rPr>
              <w:t xml:space="preserve">Must meet the following requirements for key activities listed below </w:t>
            </w:r>
            <w:r w:rsidRPr="00F9528B">
              <w:rPr>
                <w:i/>
                <w:sz w:val="20"/>
              </w:rPr>
              <w:t>[</w:t>
            </w:r>
            <w:r w:rsidRPr="00F9528B">
              <w:rPr>
                <w:b/>
                <w:i/>
                <w:sz w:val="20"/>
              </w:rPr>
              <w:t xml:space="preserve">if applicable, out of the key activities in the first column of this 4.2 b), </w:t>
            </w:r>
            <w:r w:rsidRPr="00F9528B">
              <w:rPr>
                <w:i/>
                <w:sz w:val="20"/>
              </w:rPr>
              <w:t xml:space="preserve">list key activities (volume, number or rate of production as applicable) and the corresponding minimum requirements that have to be met by one member, </w:t>
            </w:r>
            <w:r w:rsidRPr="00F9528B">
              <w:rPr>
                <w:b/>
                <w:i/>
                <w:sz w:val="20"/>
              </w:rPr>
              <w:t>otherwise this cell should state: “N/A”.]</w:t>
            </w:r>
            <w:bookmarkEnd w:id="599"/>
          </w:p>
        </w:tc>
        <w:tc>
          <w:tcPr>
            <w:tcW w:w="1836" w:type="dxa"/>
            <w:tcBorders>
              <w:top w:val="single" w:sz="6" w:space="0" w:color="000000"/>
              <w:bottom w:val="single" w:sz="4" w:space="0" w:color="auto"/>
            </w:tcBorders>
          </w:tcPr>
          <w:p w14:paraId="750533A8" w14:textId="77777777" w:rsidR="000C1E68" w:rsidRPr="00F9528B" w:rsidRDefault="000C1E68" w:rsidP="004D010A">
            <w:pPr>
              <w:spacing w:before="60" w:after="60"/>
              <w:jc w:val="left"/>
              <w:rPr>
                <w:sz w:val="20"/>
              </w:rPr>
            </w:pPr>
            <w:r w:rsidRPr="00F9528B">
              <w:rPr>
                <w:sz w:val="20"/>
              </w:rPr>
              <w:t>Form EXP-4.2(b)</w:t>
            </w:r>
          </w:p>
        </w:tc>
      </w:tr>
    </w:tbl>
    <w:p w14:paraId="664FFFB3" w14:textId="77777777" w:rsidR="000C1E68" w:rsidRPr="00F9528B" w:rsidRDefault="000C1E68" w:rsidP="000C1E68">
      <w:pPr>
        <w:rPr>
          <w:b/>
          <w:i/>
          <w:color w:val="000000"/>
        </w:rPr>
      </w:pPr>
      <w:r w:rsidRPr="00F9528B">
        <w:rPr>
          <w:b/>
          <w:i/>
          <w:color w:val="000000"/>
        </w:rPr>
        <w:t>Note: [For Multiple lots (contracts) specify financial and experience criteria for each lot under Sub-Factors 3.1, 3.2, 4.2(a) and 4.2(b)]</w:t>
      </w:r>
    </w:p>
    <w:p w14:paraId="26115A22" w14:textId="77777777" w:rsidR="00A65AD4" w:rsidRPr="00F9528B" w:rsidRDefault="00A65AD4" w:rsidP="006B3923">
      <w:pPr>
        <w:pStyle w:val="Footer"/>
        <w:tabs>
          <w:tab w:val="clear" w:pos="9504"/>
        </w:tabs>
        <w:spacing w:before="0"/>
        <w:rPr>
          <w:b/>
        </w:rPr>
        <w:sectPr w:rsidR="00A65AD4" w:rsidRPr="00F9528B" w:rsidSect="006B3923">
          <w:headerReference w:type="even" r:id="rId21"/>
          <w:headerReference w:type="default" r:id="rId22"/>
          <w:headerReference w:type="first" r:id="rId23"/>
          <w:footnotePr>
            <w:numRestart w:val="eachSect"/>
          </w:footnotePr>
          <w:pgSz w:w="15840" w:h="12240" w:orient="landscape" w:code="1"/>
          <w:pgMar w:top="1418" w:right="1440" w:bottom="1440" w:left="1440" w:header="720" w:footer="720" w:gutter="0"/>
          <w:cols w:space="720"/>
          <w:titlePg/>
        </w:sectPr>
      </w:pPr>
    </w:p>
    <w:p w14:paraId="02BB979B" w14:textId="77777777" w:rsidR="00E66073" w:rsidRPr="00F9528B" w:rsidRDefault="00E66073" w:rsidP="00E66073">
      <w:pPr>
        <w:pStyle w:val="Section3-Heading2"/>
      </w:pPr>
      <w:bookmarkStart w:id="600" w:name="_Toc437936984"/>
      <w:bookmarkStart w:id="601" w:name="_Toc452916620"/>
      <w:bookmarkStart w:id="602" w:name="_Toc475712705"/>
      <w:bookmarkStart w:id="603" w:name="_Toc21875834"/>
      <w:r w:rsidRPr="00F9528B">
        <w:t>2.5 Personnel</w:t>
      </w:r>
      <w:bookmarkEnd w:id="600"/>
      <w:bookmarkEnd w:id="601"/>
      <w:bookmarkEnd w:id="602"/>
      <w:bookmarkEnd w:id="603"/>
    </w:p>
    <w:p w14:paraId="71B3D332" w14:textId="77777777" w:rsidR="00E66073" w:rsidRPr="00F9528B" w:rsidRDefault="00E66073" w:rsidP="00E66073">
      <w:pPr>
        <w:ind w:left="720"/>
      </w:pPr>
      <w:r w:rsidRPr="00F9528B">
        <w:t>The Bidder mus</w:t>
      </w:r>
      <w:bookmarkStart w:id="604" w:name="_Hlt125778619"/>
      <w:bookmarkEnd w:id="604"/>
      <w:r w:rsidRPr="00F9528B">
        <w:t>t demonstrate that it will have the personnel for the key positions that meet the following requirements:</w:t>
      </w:r>
    </w:p>
    <w:tbl>
      <w:tblPr>
        <w:tblW w:w="842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8"/>
        <w:gridCol w:w="1574"/>
        <w:gridCol w:w="2365"/>
      </w:tblGrid>
      <w:tr w:rsidR="00E66073" w:rsidRPr="00F9528B" w14:paraId="58E92DB4" w14:textId="77777777" w:rsidTr="004D010A">
        <w:tc>
          <w:tcPr>
            <w:tcW w:w="540" w:type="dxa"/>
            <w:tcBorders>
              <w:top w:val="single" w:sz="12" w:space="0" w:color="auto"/>
              <w:left w:val="single" w:sz="12" w:space="0" w:color="auto"/>
              <w:bottom w:val="single" w:sz="12" w:space="0" w:color="auto"/>
              <w:right w:val="single" w:sz="12" w:space="0" w:color="auto"/>
            </w:tcBorders>
            <w:vAlign w:val="center"/>
          </w:tcPr>
          <w:p w14:paraId="1ABA26B8" w14:textId="77777777" w:rsidR="00E66073" w:rsidRPr="00F9528B" w:rsidRDefault="00E66073" w:rsidP="004D010A">
            <w:pPr>
              <w:rPr>
                <w:sz w:val="22"/>
              </w:rPr>
            </w:pPr>
            <w:r w:rsidRPr="00F9528B">
              <w:rPr>
                <w:sz w:val="22"/>
              </w:rPr>
              <w:t>No.</w:t>
            </w:r>
          </w:p>
        </w:tc>
        <w:tc>
          <w:tcPr>
            <w:tcW w:w="3948" w:type="dxa"/>
            <w:tcBorders>
              <w:top w:val="single" w:sz="12" w:space="0" w:color="auto"/>
              <w:left w:val="single" w:sz="12" w:space="0" w:color="auto"/>
              <w:bottom w:val="single" w:sz="12" w:space="0" w:color="auto"/>
              <w:right w:val="single" w:sz="12" w:space="0" w:color="auto"/>
            </w:tcBorders>
            <w:vAlign w:val="center"/>
          </w:tcPr>
          <w:p w14:paraId="726C2D7E" w14:textId="77777777" w:rsidR="00E66073" w:rsidRPr="00F9528B" w:rsidRDefault="00E66073" w:rsidP="004D010A">
            <w:pPr>
              <w:rPr>
                <w:sz w:val="22"/>
              </w:rPr>
            </w:pPr>
            <w:r w:rsidRPr="00F9528B">
              <w:rPr>
                <w:sz w:val="22"/>
              </w:rPr>
              <w:t>Position</w:t>
            </w:r>
          </w:p>
        </w:tc>
        <w:tc>
          <w:tcPr>
            <w:tcW w:w="1574" w:type="dxa"/>
            <w:tcBorders>
              <w:top w:val="single" w:sz="12" w:space="0" w:color="auto"/>
              <w:left w:val="single" w:sz="12" w:space="0" w:color="auto"/>
              <w:bottom w:val="single" w:sz="12" w:space="0" w:color="auto"/>
              <w:right w:val="single" w:sz="12" w:space="0" w:color="auto"/>
            </w:tcBorders>
            <w:vAlign w:val="center"/>
          </w:tcPr>
          <w:p w14:paraId="3B1A3402" w14:textId="77777777" w:rsidR="00E66073" w:rsidRPr="00F9528B" w:rsidRDefault="00E66073" w:rsidP="004D010A">
            <w:pPr>
              <w:jc w:val="left"/>
              <w:rPr>
                <w:sz w:val="22"/>
              </w:rPr>
            </w:pPr>
            <w:r w:rsidRPr="00F9528B">
              <w:rPr>
                <w:sz w:val="22"/>
              </w:rPr>
              <w:t>Total Work Similar</w:t>
            </w:r>
          </w:p>
          <w:p w14:paraId="774A06AB" w14:textId="77777777" w:rsidR="00E66073" w:rsidRPr="00F9528B" w:rsidRDefault="00E66073" w:rsidP="004D010A">
            <w:pPr>
              <w:rPr>
                <w:sz w:val="22"/>
              </w:rPr>
            </w:pPr>
            <w:r w:rsidRPr="00F9528B">
              <w:rPr>
                <w:sz w:val="22"/>
              </w:rPr>
              <w:t>Experience (years)</w:t>
            </w:r>
          </w:p>
        </w:tc>
        <w:tc>
          <w:tcPr>
            <w:tcW w:w="2365" w:type="dxa"/>
            <w:tcBorders>
              <w:top w:val="single" w:sz="12" w:space="0" w:color="auto"/>
              <w:left w:val="single" w:sz="12" w:space="0" w:color="auto"/>
              <w:bottom w:val="single" w:sz="12" w:space="0" w:color="auto"/>
              <w:right w:val="single" w:sz="12" w:space="0" w:color="auto"/>
            </w:tcBorders>
            <w:vAlign w:val="center"/>
          </w:tcPr>
          <w:p w14:paraId="6DEEB512" w14:textId="77777777" w:rsidR="00E66073" w:rsidRPr="00F9528B" w:rsidRDefault="00E66073" w:rsidP="004D010A">
            <w:pPr>
              <w:jc w:val="left"/>
              <w:rPr>
                <w:sz w:val="22"/>
              </w:rPr>
            </w:pPr>
            <w:r w:rsidRPr="00F9528B">
              <w:rPr>
                <w:sz w:val="22"/>
              </w:rPr>
              <w:t>In Similar Works Experience</w:t>
            </w:r>
          </w:p>
          <w:p w14:paraId="79A5638E" w14:textId="77777777" w:rsidR="00E66073" w:rsidRPr="00F9528B" w:rsidRDefault="00E66073" w:rsidP="004D010A">
            <w:pPr>
              <w:rPr>
                <w:sz w:val="22"/>
              </w:rPr>
            </w:pPr>
            <w:r w:rsidRPr="00F9528B">
              <w:rPr>
                <w:sz w:val="22"/>
              </w:rPr>
              <w:t>(years)</w:t>
            </w:r>
          </w:p>
        </w:tc>
      </w:tr>
      <w:tr w:rsidR="00E66073" w:rsidRPr="00F9528B" w14:paraId="7A438E95" w14:textId="77777777" w:rsidTr="004D010A">
        <w:tc>
          <w:tcPr>
            <w:tcW w:w="540" w:type="dxa"/>
            <w:tcBorders>
              <w:top w:val="single" w:sz="12" w:space="0" w:color="auto"/>
            </w:tcBorders>
          </w:tcPr>
          <w:p w14:paraId="048B3A9F" w14:textId="77777777" w:rsidR="00E66073" w:rsidRPr="00F9528B" w:rsidRDefault="00E66073" w:rsidP="004D010A">
            <w:pPr>
              <w:rPr>
                <w:sz w:val="22"/>
              </w:rPr>
            </w:pPr>
            <w:r w:rsidRPr="00F9528B">
              <w:rPr>
                <w:sz w:val="22"/>
              </w:rPr>
              <w:t>1</w:t>
            </w:r>
          </w:p>
        </w:tc>
        <w:tc>
          <w:tcPr>
            <w:tcW w:w="3948" w:type="dxa"/>
            <w:tcBorders>
              <w:top w:val="single" w:sz="12" w:space="0" w:color="auto"/>
            </w:tcBorders>
          </w:tcPr>
          <w:p w14:paraId="6C548C46" w14:textId="77777777" w:rsidR="00E66073" w:rsidRPr="00F9528B" w:rsidRDefault="00E66073" w:rsidP="004D010A">
            <w:pPr>
              <w:rPr>
                <w:rFonts w:ascii="Arial" w:hAnsi="Arial" w:cs="Arial"/>
                <w:sz w:val="22"/>
              </w:rPr>
            </w:pPr>
          </w:p>
        </w:tc>
        <w:tc>
          <w:tcPr>
            <w:tcW w:w="1574" w:type="dxa"/>
            <w:tcBorders>
              <w:top w:val="single" w:sz="12" w:space="0" w:color="auto"/>
            </w:tcBorders>
          </w:tcPr>
          <w:p w14:paraId="02964136" w14:textId="77777777" w:rsidR="00E66073" w:rsidRPr="00F9528B" w:rsidRDefault="00E66073" w:rsidP="004D010A">
            <w:pPr>
              <w:rPr>
                <w:rFonts w:ascii="Arial" w:hAnsi="Arial" w:cs="Arial"/>
                <w:sz w:val="22"/>
              </w:rPr>
            </w:pPr>
          </w:p>
        </w:tc>
        <w:tc>
          <w:tcPr>
            <w:tcW w:w="2365" w:type="dxa"/>
            <w:tcBorders>
              <w:top w:val="single" w:sz="12" w:space="0" w:color="auto"/>
            </w:tcBorders>
          </w:tcPr>
          <w:p w14:paraId="595057C2" w14:textId="77777777" w:rsidR="00E66073" w:rsidRPr="00F9528B" w:rsidRDefault="00E66073" w:rsidP="004D010A">
            <w:pPr>
              <w:rPr>
                <w:rFonts w:ascii="Arial" w:hAnsi="Arial" w:cs="Arial"/>
                <w:sz w:val="22"/>
              </w:rPr>
            </w:pPr>
          </w:p>
        </w:tc>
      </w:tr>
      <w:tr w:rsidR="00E66073" w:rsidRPr="00F9528B" w14:paraId="1787F79C" w14:textId="77777777" w:rsidTr="004D010A">
        <w:tc>
          <w:tcPr>
            <w:tcW w:w="540" w:type="dxa"/>
          </w:tcPr>
          <w:p w14:paraId="0CC1EA8F" w14:textId="77777777" w:rsidR="00E66073" w:rsidRPr="00F9528B" w:rsidRDefault="00E66073" w:rsidP="004D010A">
            <w:pPr>
              <w:rPr>
                <w:sz w:val="22"/>
              </w:rPr>
            </w:pPr>
            <w:r w:rsidRPr="00F9528B">
              <w:rPr>
                <w:sz w:val="22"/>
              </w:rPr>
              <w:t>2</w:t>
            </w:r>
          </w:p>
        </w:tc>
        <w:tc>
          <w:tcPr>
            <w:tcW w:w="3948" w:type="dxa"/>
          </w:tcPr>
          <w:p w14:paraId="06503051" w14:textId="77777777" w:rsidR="00E66073" w:rsidRPr="00F9528B" w:rsidRDefault="00E66073" w:rsidP="004D010A">
            <w:pPr>
              <w:rPr>
                <w:rFonts w:ascii="Arial" w:hAnsi="Arial" w:cs="Arial"/>
                <w:sz w:val="22"/>
              </w:rPr>
            </w:pPr>
          </w:p>
        </w:tc>
        <w:tc>
          <w:tcPr>
            <w:tcW w:w="1574" w:type="dxa"/>
          </w:tcPr>
          <w:p w14:paraId="4D5A4806" w14:textId="77777777" w:rsidR="00E66073" w:rsidRPr="00F9528B" w:rsidRDefault="00E66073" w:rsidP="004D010A">
            <w:pPr>
              <w:rPr>
                <w:rFonts w:ascii="Arial" w:hAnsi="Arial" w:cs="Arial"/>
                <w:sz w:val="22"/>
                <w:u w:val="single"/>
              </w:rPr>
            </w:pPr>
          </w:p>
        </w:tc>
        <w:tc>
          <w:tcPr>
            <w:tcW w:w="2365" w:type="dxa"/>
          </w:tcPr>
          <w:p w14:paraId="1B89FBA7" w14:textId="77777777" w:rsidR="00E66073" w:rsidRPr="00F9528B" w:rsidRDefault="00E66073" w:rsidP="004D010A">
            <w:pPr>
              <w:rPr>
                <w:rFonts w:ascii="Arial" w:hAnsi="Arial" w:cs="Arial"/>
                <w:sz w:val="22"/>
              </w:rPr>
            </w:pPr>
          </w:p>
        </w:tc>
      </w:tr>
      <w:tr w:rsidR="00E66073" w:rsidRPr="00F9528B" w14:paraId="66A74912" w14:textId="77777777" w:rsidTr="004D010A">
        <w:tc>
          <w:tcPr>
            <w:tcW w:w="540" w:type="dxa"/>
          </w:tcPr>
          <w:p w14:paraId="5632C927" w14:textId="77777777" w:rsidR="00E66073" w:rsidRPr="00F9528B" w:rsidRDefault="00E66073" w:rsidP="004D010A">
            <w:pPr>
              <w:rPr>
                <w:sz w:val="22"/>
              </w:rPr>
            </w:pPr>
            <w:r w:rsidRPr="00F9528B">
              <w:rPr>
                <w:sz w:val="22"/>
              </w:rPr>
              <w:t>3</w:t>
            </w:r>
          </w:p>
        </w:tc>
        <w:tc>
          <w:tcPr>
            <w:tcW w:w="3948" w:type="dxa"/>
          </w:tcPr>
          <w:p w14:paraId="755BC0D2" w14:textId="77777777" w:rsidR="00E66073" w:rsidRPr="00F9528B" w:rsidRDefault="00E66073" w:rsidP="004D010A">
            <w:pPr>
              <w:rPr>
                <w:rFonts w:ascii="Arial" w:hAnsi="Arial" w:cs="Arial"/>
                <w:sz w:val="22"/>
              </w:rPr>
            </w:pPr>
          </w:p>
        </w:tc>
        <w:tc>
          <w:tcPr>
            <w:tcW w:w="1574" w:type="dxa"/>
          </w:tcPr>
          <w:p w14:paraId="5C012875" w14:textId="77777777" w:rsidR="00E66073" w:rsidRPr="00F9528B" w:rsidRDefault="00E66073" w:rsidP="004D010A">
            <w:pPr>
              <w:rPr>
                <w:rFonts w:ascii="Arial" w:hAnsi="Arial" w:cs="Arial"/>
                <w:sz w:val="22"/>
                <w:u w:val="single"/>
              </w:rPr>
            </w:pPr>
          </w:p>
        </w:tc>
        <w:tc>
          <w:tcPr>
            <w:tcW w:w="2365" w:type="dxa"/>
          </w:tcPr>
          <w:p w14:paraId="3379E732" w14:textId="77777777" w:rsidR="00E66073" w:rsidRPr="00F9528B" w:rsidRDefault="00E66073" w:rsidP="004D010A">
            <w:pPr>
              <w:rPr>
                <w:rFonts w:ascii="Arial" w:hAnsi="Arial" w:cs="Arial"/>
                <w:sz w:val="22"/>
                <w:u w:val="single"/>
              </w:rPr>
            </w:pPr>
          </w:p>
        </w:tc>
      </w:tr>
      <w:tr w:rsidR="00E66073" w:rsidRPr="00F9528B" w14:paraId="6F72E459" w14:textId="77777777" w:rsidTr="004D010A">
        <w:tc>
          <w:tcPr>
            <w:tcW w:w="540" w:type="dxa"/>
          </w:tcPr>
          <w:p w14:paraId="3AAB248F" w14:textId="77777777" w:rsidR="00E66073" w:rsidRPr="00F9528B" w:rsidRDefault="00E66073" w:rsidP="004D010A">
            <w:pPr>
              <w:rPr>
                <w:sz w:val="22"/>
              </w:rPr>
            </w:pPr>
            <w:r w:rsidRPr="00F9528B">
              <w:rPr>
                <w:sz w:val="22"/>
              </w:rPr>
              <w:t>…</w:t>
            </w:r>
          </w:p>
        </w:tc>
        <w:tc>
          <w:tcPr>
            <w:tcW w:w="3948" w:type="dxa"/>
          </w:tcPr>
          <w:p w14:paraId="52A666CD" w14:textId="77777777" w:rsidR="00E66073" w:rsidRPr="00F9528B" w:rsidRDefault="00E66073" w:rsidP="004D010A">
            <w:pPr>
              <w:rPr>
                <w:sz w:val="22"/>
              </w:rPr>
            </w:pPr>
          </w:p>
        </w:tc>
        <w:tc>
          <w:tcPr>
            <w:tcW w:w="1574" w:type="dxa"/>
          </w:tcPr>
          <w:p w14:paraId="54C2B30B" w14:textId="77777777" w:rsidR="00E66073" w:rsidRPr="00F9528B" w:rsidRDefault="00E66073" w:rsidP="004D010A">
            <w:pPr>
              <w:rPr>
                <w:sz w:val="22"/>
                <w:u w:val="single"/>
              </w:rPr>
            </w:pPr>
          </w:p>
        </w:tc>
        <w:tc>
          <w:tcPr>
            <w:tcW w:w="2365" w:type="dxa"/>
          </w:tcPr>
          <w:p w14:paraId="4C5B8E67" w14:textId="77777777" w:rsidR="00E66073" w:rsidRPr="00F9528B" w:rsidRDefault="00E66073" w:rsidP="004D010A">
            <w:pPr>
              <w:rPr>
                <w:sz w:val="22"/>
              </w:rPr>
            </w:pPr>
          </w:p>
        </w:tc>
      </w:tr>
    </w:tbl>
    <w:p w14:paraId="25AF2FDB" w14:textId="77777777" w:rsidR="00E66073" w:rsidRPr="00F9528B" w:rsidRDefault="00E66073" w:rsidP="00E66073">
      <w:pPr>
        <w:tabs>
          <w:tab w:val="left" w:pos="432"/>
          <w:tab w:val="left" w:pos="2952"/>
          <w:tab w:val="left" w:pos="5832"/>
        </w:tabs>
        <w:rPr>
          <w:i/>
          <w:iCs/>
        </w:rPr>
      </w:pPr>
    </w:p>
    <w:p w14:paraId="4CCBB269" w14:textId="77777777" w:rsidR="00E66073" w:rsidRPr="00F9528B" w:rsidRDefault="00E66073" w:rsidP="00E66073">
      <w:pPr>
        <w:ind w:left="720"/>
      </w:pPr>
      <w:r w:rsidRPr="00F9528B">
        <w:t>The Bidder shall provide details of the proposed personnel and their experience records in the relevant Forms included in Section IV, Bidding Forms.</w:t>
      </w:r>
    </w:p>
    <w:p w14:paraId="3D88356B" w14:textId="77777777" w:rsidR="00E66073" w:rsidRPr="00F9528B" w:rsidRDefault="00E66073" w:rsidP="00E66073">
      <w:pPr>
        <w:ind w:left="720"/>
      </w:pPr>
    </w:p>
    <w:p w14:paraId="2D762A75" w14:textId="77777777" w:rsidR="00E66073" w:rsidRPr="00F9528B" w:rsidRDefault="00E66073" w:rsidP="00E66073">
      <w:pPr>
        <w:pStyle w:val="Section3-Heading2"/>
      </w:pPr>
      <w:bookmarkStart w:id="605" w:name="_Toc437936985"/>
      <w:bookmarkStart w:id="606" w:name="_Toc452916621"/>
      <w:bookmarkStart w:id="607" w:name="_Toc475712706"/>
      <w:bookmarkStart w:id="608" w:name="_Toc21875835"/>
      <w:r w:rsidRPr="00F9528B">
        <w:t>2.6 Equipment</w:t>
      </w:r>
      <w:bookmarkEnd w:id="605"/>
      <w:bookmarkEnd w:id="606"/>
      <w:bookmarkEnd w:id="607"/>
      <w:bookmarkEnd w:id="608"/>
    </w:p>
    <w:p w14:paraId="29478327" w14:textId="77777777" w:rsidR="00E66073" w:rsidRPr="00F9528B" w:rsidRDefault="00E66073" w:rsidP="00E66073">
      <w:pPr>
        <w:ind w:left="720"/>
      </w:pPr>
      <w:r w:rsidRPr="00F9528B">
        <w:t>The Bidder must demonstrate that it will have access to the key Contractor’s equipment listed hereafter:</w:t>
      </w:r>
    </w:p>
    <w:p w14:paraId="377F2EEF" w14:textId="77777777" w:rsidR="00E66073" w:rsidRPr="00F9528B" w:rsidRDefault="00E66073" w:rsidP="00E66073">
      <w:pPr>
        <w:ind w:left="720"/>
      </w:pPr>
    </w:p>
    <w:tbl>
      <w:tblPr>
        <w:tblW w:w="87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410"/>
        <w:gridCol w:w="3807"/>
      </w:tblGrid>
      <w:tr w:rsidR="00E66073" w:rsidRPr="00F9528B" w14:paraId="7439F2EB" w14:textId="77777777" w:rsidTr="004D010A">
        <w:tc>
          <w:tcPr>
            <w:tcW w:w="540" w:type="dxa"/>
            <w:tcBorders>
              <w:top w:val="single" w:sz="12" w:space="0" w:color="auto"/>
              <w:left w:val="single" w:sz="12" w:space="0" w:color="auto"/>
              <w:bottom w:val="single" w:sz="12" w:space="0" w:color="auto"/>
              <w:right w:val="single" w:sz="12" w:space="0" w:color="auto"/>
            </w:tcBorders>
          </w:tcPr>
          <w:p w14:paraId="25385068" w14:textId="77777777" w:rsidR="00E66073" w:rsidRPr="00F9528B" w:rsidRDefault="00E66073" w:rsidP="004D010A">
            <w:pPr>
              <w:rPr>
                <w:sz w:val="22"/>
              </w:rPr>
            </w:pPr>
            <w:r w:rsidRPr="00F9528B">
              <w:rPr>
                <w:sz w:val="22"/>
              </w:rPr>
              <w:t>No.</w:t>
            </w:r>
          </w:p>
        </w:tc>
        <w:tc>
          <w:tcPr>
            <w:tcW w:w="4410" w:type="dxa"/>
            <w:tcBorders>
              <w:top w:val="single" w:sz="12" w:space="0" w:color="auto"/>
              <w:left w:val="single" w:sz="12" w:space="0" w:color="auto"/>
              <w:bottom w:val="single" w:sz="12" w:space="0" w:color="auto"/>
              <w:right w:val="single" w:sz="12" w:space="0" w:color="auto"/>
            </w:tcBorders>
          </w:tcPr>
          <w:p w14:paraId="7C71677D" w14:textId="77777777" w:rsidR="00E66073" w:rsidRPr="00F9528B" w:rsidRDefault="00E66073" w:rsidP="004D010A">
            <w:pPr>
              <w:rPr>
                <w:sz w:val="22"/>
              </w:rPr>
            </w:pPr>
            <w:r w:rsidRPr="00F9528B">
              <w:rPr>
                <w:sz w:val="22"/>
              </w:rPr>
              <w:t>Equipment Type and Characteristics</w:t>
            </w:r>
          </w:p>
        </w:tc>
        <w:tc>
          <w:tcPr>
            <w:tcW w:w="3807" w:type="dxa"/>
            <w:tcBorders>
              <w:top w:val="single" w:sz="12" w:space="0" w:color="auto"/>
              <w:left w:val="single" w:sz="12" w:space="0" w:color="auto"/>
              <w:bottom w:val="single" w:sz="12" w:space="0" w:color="auto"/>
              <w:right w:val="single" w:sz="12" w:space="0" w:color="auto"/>
            </w:tcBorders>
          </w:tcPr>
          <w:p w14:paraId="259C3214" w14:textId="77777777" w:rsidR="00E66073" w:rsidRPr="00F9528B" w:rsidRDefault="00E66073" w:rsidP="004D010A">
            <w:pPr>
              <w:rPr>
                <w:sz w:val="22"/>
              </w:rPr>
            </w:pPr>
            <w:r w:rsidRPr="00F9528B">
              <w:rPr>
                <w:sz w:val="22"/>
              </w:rPr>
              <w:t>Minimum Number required</w:t>
            </w:r>
          </w:p>
        </w:tc>
      </w:tr>
      <w:tr w:rsidR="00E66073" w:rsidRPr="00F9528B" w14:paraId="18AAB0B1" w14:textId="77777777" w:rsidTr="004D010A">
        <w:tc>
          <w:tcPr>
            <w:tcW w:w="540" w:type="dxa"/>
            <w:tcBorders>
              <w:top w:val="single" w:sz="12" w:space="0" w:color="auto"/>
            </w:tcBorders>
          </w:tcPr>
          <w:p w14:paraId="6E29106A" w14:textId="77777777" w:rsidR="00E66073" w:rsidRPr="00F9528B" w:rsidRDefault="00E66073" w:rsidP="004D010A">
            <w:pPr>
              <w:rPr>
                <w:sz w:val="22"/>
              </w:rPr>
            </w:pPr>
            <w:r w:rsidRPr="00F9528B">
              <w:rPr>
                <w:sz w:val="22"/>
              </w:rPr>
              <w:t>1</w:t>
            </w:r>
          </w:p>
        </w:tc>
        <w:tc>
          <w:tcPr>
            <w:tcW w:w="4410" w:type="dxa"/>
            <w:tcBorders>
              <w:top w:val="single" w:sz="12" w:space="0" w:color="auto"/>
            </w:tcBorders>
          </w:tcPr>
          <w:p w14:paraId="386793D7" w14:textId="77777777" w:rsidR="00E66073" w:rsidRPr="00F9528B" w:rsidRDefault="00E66073" w:rsidP="004D010A">
            <w:pPr>
              <w:rPr>
                <w:rFonts w:ascii="Arial" w:hAnsi="Arial" w:cs="Arial"/>
                <w:sz w:val="22"/>
              </w:rPr>
            </w:pPr>
          </w:p>
        </w:tc>
        <w:tc>
          <w:tcPr>
            <w:tcW w:w="3807" w:type="dxa"/>
            <w:tcBorders>
              <w:top w:val="single" w:sz="12" w:space="0" w:color="auto"/>
            </w:tcBorders>
          </w:tcPr>
          <w:p w14:paraId="789F7725" w14:textId="77777777" w:rsidR="00E66073" w:rsidRPr="00F9528B" w:rsidRDefault="00E66073" w:rsidP="004D010A">
            <w:pPr>
              <w:rPr>
                <w:rFonts w:ascii="Arial" w:hAnsi="Arial" w:cs="Arial"/>
                <w:sz w:val="22"/>
              </w:rPr>
            </w:pPr>
          </w:p>
        </w:tc>
      </w:tr>
      <w:tr w:rsidR="00E66073" w:rsidRPr="00F9528B" w14:paraId="094EFFB3" w14:textId="77777777" w:rsidTr="004D010A">
        <w:tc>
          <w:tcPr>
            <w:tcW w:w="540" w:type="dxa"/>
          </w:tcPr>
          <w:p w14:paraId="67493FA7" w14:textId="77777777" w:rsidR="00E66073" w:rsidRPr="00F9528B" w:rsidRDefault="00E66073" w:rsidP="004D010A">
            <w:pPr>
              <w:rPr>
                <w:sz w:val="22"/>
              </w:rPr>
            </w:pPr>
            <w:r w:rsidRPr="00F9528B">
              <w:rPr>
                <w:sz w:val="22"/>
              </w:rPr>
              <w:t>2</w:t>
            </w:r>
          </w:p>
        </w:tc>
        <w:tc>
          <w:tcPr>
            <w:tcW w:w="4410" w:type="dxa"/>
          </w:tcPr>
          <w:p w14:paraId="001BE335" w14:textId="77777777" w:rsidR="00E66073" w:rsidRPr="00F9528B" w:rsidRDefault="00E66073" w:rsidP="004D010A">
            <w:pPr>
              <w:rPr>
                <w:rFonts w:ascii="Arial" w:hAnsi="Arial" w:cs="Arial"/>
                <w:sz w:val="22"/>
              </w:rPr>
            </w:pPr>
          </w:p>
        </w:tc>
        <w:tc>
          <w:tcPr>
            <w:tcW w:w="3807" w:type="dxa"/>
          </w:tcPr>
          <w:p w14:paraId="48E80D31" w14:textId="77777777" w:rsidR="00E66073" w:rsidRPr="00F9528B" w:rsidRDefault="00E66073" w:rsidP="004D010A">
            <w:pPr>
              <w:rPr>
                <w:rFonts w:ascii="Arial" w:hAnsi="Arial" w:cs="Arial"/>
                <w:sz w:val="22"/>
                <w:u w:val="single"/>
              </w:rPr>
            </w:pPr>
          </w:p>
        </w:tc>
      </w:tr>
      <w:tr w:rsidR="00E66073" w:rsidRPr="00F9528B" w14:paraId="40726835" w14:textId="77777777" w:rsidTr="004D010A">
        <w:tc>
          <w:tcPr>
            <w:tcW w:w="540" w:type="dxa"/>
          </w:tcPr>
          <w:p w14:paraId="36B4314C" w14:textId="77777777" w:rsidR="00E66073" w:rsidRPr="00F9528B" w:rsidRDefault="00E66073" w:rsidP="004D010A">
            <w:pPr>
              <w:rPr>
                <w:sz w:val="22"/>
              </w:rPr>
            </w:pPr>
            <w:r w:rsidRPr="00F9528B">
              <w:rPr>
                <w:sz w:val="22"/>
              </w:rPr>
              <w:t>3</w:t>
            </w:r>
          </w:p>
        </w:tc>
        <w:tc>
          <w:tcPr>
            <w:tcW w:w="4410" w:type="dxa"/>
          </w:tcPr>
          <w:p w14:paraId="39D3FE16" w14:textId="77777777" w:rsidR="00E66073" w:rsidRPr="00F9528B" w:rsidRDefault="00E66073" w:rsidP="004D010A">
            <w:pPr>
              <w:rPr>
                <w:rFonts w:ascii="Arial" w:hAnsi="Arial" w:cs="Arial"/>
                <w:sz w:val="22"/>
              </w:rPr>
            </w:pPr>
          </w:p>
        </w:tc>
        <w:tc>
          <w:tcPr>
            <w:tcW w:w="3807" w:type="dxa"/>
          </w:tcPr>
          <w:p w14:paraId="14C764CA" w14:textId="77777777" w:rsidR="00E66073" w:rsidRPr="00F9528B" w:rsidRDefault="00E66073" w:rsidP="004D010A">
            <w:pPr>
              <w:rPr>
                <w:rFonts w:ascii="Arial" w:hAnsi="Arial" w:cs="Arial"/>
                <w:sz w:val="22"/>
                <w:u w:val="single"/>
              </w:rPr>
            </w:pPr>
          </w:p>
        </w:tc>
      </w:tr>
      <w:tr w:rsidR="00E66073" w:rsidRPr="00F9528B" w14:paraId="5764B1A0" w14:textId="77777777" w:rsidTr="004D010A">
        <w:tc>
          <w:tcPr>
            <w:tcW w:w="540" w:type="dxa"/>
          </w:tcPr>
          <w:p w14:paraId="00149665" w14:textId="77777777" w:rsidR="00E66073" w:rsidRPr="00F9528B" w:rsidRDefault="00E66073" w:rsidP="004D010A">
            <w:pPr>
              <w:rPr>
                <w:sz w:val="22"/>
              </w:rPr>
            </w:pPr>
            <w:r w:rsidRPr="00F9528B">
              <w:rPr>
                <w:sz w:val="22"/>
              </w:rPr>
              <w:t>…</w:t>
            </w:r>
          </w:p>
        </w:tc>
        <w:tc>
          <w:tcPr>
            <w:tcW w:w="4410" w:type="dxa"/>
          </w:tcPr>
          <w:p w14:paraId="30DA4BB4" w14:textId="77777777" w:rsidR="00E66073" w:rsidRPr="00F9528B" w:rsidRDefault="00E66073" w:rsidP="004D010A">
            <w:pPr>
              <w:rPr>
                <w:sz w:val="22"/>
              </w:rPr>
            </w:pPr>
          </w:p>
        </w:tc>
        <w:tc>
          <w:tcPr>
            <w:tcW w:w="3807" w:type="dxa"/>
          </w:tcPr>
          <w:p w14:paraId="4196F5E9" w14:textId="77777777" w:rsidR="00E66073" w:rsidRPr="00F9528B" w:rsidRDefault="00E66073" w:rsidP="004D010A">
            <w:pPr>
              <w:rPr>
                <w:sz w:val="22"/>
                <w:u w:val="single"/>
              </w:rPr>
            </w:pPr>
          </w:p>
        </w:tc>
      </w:tr>
    </w:tbl>
    <w:p w14:paraId="4CFF39FD" w14:textId="77777777" w:rsidR="00E66073" w:rsidRPr="00F9528B" w:rsidRDefault="00E66073" w:rsidP="00E66073">
      <w:pPr>
        <w:ind w:left="720"/>
        <w:rPr>
          <w:i/>
        </w:rPr>
      </w:pPr>
    </w:p>
    <w:p w14:paraId="76608A34" w14:textId="77777777" w:rsidR="00E66073" w:rsidRPr="00F9528B" w:rsidRDefault="00E66073" w:rsidP="00E66073">
      <w:pPr>
        <w:ind w:left="720"/>
      </w:pPr>
      <w:r w:rsidRPr="00F9528B">
        <w:t>The Bidder shall provide further details of proposed items of equipment using the relevant Form in Section IV.</w:t>
      </w:r>
    </w:p>
    <w:p w14:paraId="70A2F149" w14:textId="77777777" w:rsidR="00E66073" w:rsidRPr="00F9528B" w:rsidRDefault="00E66073" w:rsidP="00E66073">
      <w:pPr>
        <w:ind w:right="-72"/>
      </w:pPr>
    </w:p>
    <w:p w14:paraId="360F7C39" w14:textId="77777777" w:rsidR="00E66073" w:rsidRPr="00F9528B" w:rsidRDefault="00E66073" w:rsidP="00E66073">
      <w:pPr>
        <w:pStyle w:val="Section3-Heading2"/>
      </w:pPr>
      <w:bookmarkStart w:id="609" w:name="_Toc437936986"/>
      <w:bookmarkStart w:id="610" w:name="_Toc452916622"/>
      <w:bookmarkStart w:id="611" w:name="_Toc475712707"/>
      <w:bookmarkStart w:id="612" w:name="_Toc21875836"/>
      <w:r w:rsidRPr="00F9528B">
        <w:t>2.7 Subcontractors</w:t>
      </w:r>
      <w:bookmarkEnd w:id="609"/>
      <w:bookmarkEnd w:id="610"/>
      <w:bookmarkEnd w:id="611"/>
      <w:bookmarkEnd w:id="612"/>
    </w:p>
    <w:p w14:paraId="0B1D768B" w14:textId="77777777" w:rsidR="00E66073" w:rsidRPr="00F9528B" w:rsidRDefault="00E66073" w:rsidP="00E66073">
      <w:pPr>
        <w:ind w:left="720"/>
      </w:pPr>
      <w:r w:rsidRPr="00F9528B">
        <w:t>Subcontractors/manufacturers for the following major items of supply or services (‘Specialized Subcontractors’) must meet the following minimum criteria, herein listed for that item:</w:t>
      </w:r>
    </w:p>
    <w:p w14:paraId="04597230" w14:textId="77777777" w:rsidR="00E66073" w:rsidRPr="00F9528B" w:rsidRDefault="00E66073" w:rsidP="00E66073">
      <w:pPr>
        <w:ind w:right="-72"/>
      </w:pP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861"/>
        <w:gridCol w:w="3855"/>
      </w:tblGrid>
      <w:tr w:rsidR="00E66073" w:rsidRPr="00F9528B" w14:paraId="7160DF20" w14:textId="77777777" w:rsidTr="004D010A">
        <w:tc>
          <w:tcPr>
            <w:tcW w:w="540" w:type="dxa"/>
            <w:tcBorders>
              <w:top w:val="single" w:sz="12" w:space="0" w:color="auto"/>
              <w:left w:val="single" w:sz="12" w:space="0" w:color="auto"/>
              <w:bottom w:val="single" w:sz="12" w:space="0" w:color="auto"/>
              <w:right w:val="single" w:sz="12" w:space="0" w:color="auto"/>
            </w:tcBorders>
            <w:vAlign w:val="center"/>
          </w:tcPr>
          <w:p w14:paraId="767E5E0C" w14:textId="77777777" w:rsidR="00E66073" w:rsidRPr="00F9528B" w:rsidRDefault="00E66073" w:rsidP="004D010A">
            <w:pPr>
              <w:suppressAutoHyphens/>
              <w:ind w:right="-72"/>
              <w:jc w:val="center"/>
              <w:rPr>
                <w:rFonts w:ascii="Tms Rmn" w:hAnsi="Tms Rmn"/>
                <w:b/>
              </w:rPr>
            </w:pPr>
            <w:r w:rsidRPr="00F9528B">
              <w:rPr>
                <w:rFonts w:ascii="Tms Rmn" w:hAnsi="Tms Rmn"/>
                <w:b/>
              </w:rPr>
              <w:t>Item No.</w:t>
            </w:r>
          </w:p>
        </w:tc>
        <w:tc>
          <w:tcPr>
            <w:tcW w:w="3877" w:type="dxa"/>
            <w:tcBorders>
              <w:top w:val="single" w:sz="12" w:space="0" w:color="auto"/>
              <w:left w:val="single" w:sz="12" w:space="0" w:color="auto"/>
              <w:bottom w:val="single" w:sz="12" w:space="0" w:color="auto"/>
              <w:right w:val="single" w:sz="12" w:space="0" w:color="auto"/>
            </w:tcBorders>
            <w:vAlign w:val="center"/>
          </w:tcPr>
          <w:p w14:paraId="68EADE8E" w14:textId="77777777" w:rsidR="00E66073" w:rsidRPr="00F9528B" w:rsidRDefault="00E66073" w:rsidP="004D010A">
            <w:pPr>
              <w:suppressAutoHyphens/>
              <w:ind w:left="1440" w:right="-72" w:hanging="720"/>
              <w:rPr>
                <w:rFonts w:ascii="Tms Rmn" w:hAnsi="Tms Rmn"/>
                <w:b/>
              </w:rPr>
            </w:pPr>
            <w:r w:rsidRPr="00F9528B">
              <w:rPr>
                <w:rFonts w:ascii="Tms Rmn" w:hAnsi="Tms Rmn"/>
                <w:b/>
              </w:rPr>
              <w:t>Description of Item</w:t>
            </w:r>
          </w:p>
        </w:tc>
        <w:tc>
          <w:tcPr>
            <w:tcW w:w="3881" w:type="dxa"/>
            <w:tcBorders>
              <w:top w:val="single" w:sz="12" w:space="0" w:color="auto"/>
              <w:left w:val="single" w:sz="12" w:space="0" w:color="auto"/>
              <w:bottom w:val="single" w:sz="12" w:space="0" w:color="auto"/>
              <w:right w:val="single" w:sz="12" w:space="0" w:color="auto"/>
            </w:tcBorders>
            <w:vAlign w:val="center"/>
          </w:tcPr>
          <w:p w14:paraId="1568D284" w14:textId="77777777" w:rsidR="00E66073" w:rsidRPr="00F9528B" w:rsidRDefault="00E66073" w:rsidP="004D010A">
            <w:pPr>
              <w:jc w:val="center"/>
              <w:rPr>
                <w:b/>
                <w:bCs/>
                <w:iCs/>
                <w:sz w:val="20"/>
              </w:rPr>
            </w:pPr>
            <w:r w:rsidRPr="00F9528B">
              <w:rPr>
                <w:b/>
                <w:bCs/>
                <w:iCs/>
                <w:sz w:val="20"/>
              </w:rPr>
              <w:t>Minimum Criteria to be met</w:t>
            </w:r>
          </w:p>
        </w:tc>
      </w:tr>
      <w:tr w:rsidR="00E66073" w:rsidRPr="00F9528B" w14:paraId="244BB8F6" w14:textId="77777777" w:rsidTr="004D010A">
        <w:tc>
          <w:tcPr>
            <w:tcW w:w="540" w:type="dxa"/>
            <w:tcBorders>
              <w:top w:val="single" w:sz="12" w:space="0" w:color="auto"/>
            </w:tcBorders>
          </w:tcPr>
          <w:p w14:paraId="2C5CD247" w14:textId="77777777" w:rsidR="00E66073" w:rsidRPr="00F9528B" w:rsidRDefault="00E66073" w:rsidP="004D010A">
            <w:pPr>
              <w:suppressAutoHyphens/>
              <w:ind w:right="-72"/>
              <w:jc w:val="center"/>
              <w:rPr>
                <w:rFonts w:ascii="Tms Rmn" w:hAnsi="Tms Rmn"/>
              </w:rPr>
            </w:pPr>
            <w:r w:rsidRPr="00F9528B">
              <w:rPr>
                <w:rFonts w:ascii="Tms Rmn" w:hAnsi="Tms Rmn"/>
              </w:rPr>
              <w:t>1</w:t>
            </w:r>
          </w:p>
        </w:tc>
        <w:tc>
          <w:tcPr>
            <w:tcW w:w="3877" w:type="dxa"/>
            <w:tcBorders>
              <w:top w:val="single" w:sz="12" w:space="0" w:color="auto"/>
            </w:tcBorders>
          </w:tcPr>
          <w:p w14:paraId="7FFBA6CF" w14:textId="77777777" w:rsidR="00E66073" w:rsidRPr="00F9528B" w:rsidRDefault="00E66073" w:rsidP="004D010A">
            <w:pPr>
              <w:suppressAutoHyphens/>
              <w:ind w:left="1440" w:right="-72" w:hanging="720"/>
              <w:rPr>
                <w:rFonts w:ascii="Tms Rmn" w:hAnsi="Tms Rmn"/>
              </w:rPr>
            </w:pPr>
          </w:p>
        </w:tc>
        <w:tc>
          <w:tcPr>
            <w:tcW w:w="3881" w:type="dxa"/>
            <w:tcBorders>
              <w:top w:val="single" w:sz="12" w:space="0" w:color="auto"/>
            </w:tcBorders>
          </w:tcPr>
          <w:p w14:paraId="743B5C2A" w14:textId="77777777" w:rsidR="00E66073" w:rsidRPr="00F9528B" w:rsidRDefault="00E66073" w:rsidP="004D010A">
            <w:pPr>
              <w:suppressAutoHyphens/>
              <w:ind w:left="1440" w:right="-72" w:hanging="720"/>
              <w:rPr>
                <w:rFonts w:ascii="Tms Rmn" w:hAnsi="Tms Rmn"/>
              </w:rPr>
            </w:pPr>
          </w:p>
        </w:tc>
      </w:tr>
      <w:tr w:rsidR="00E66073" w:rsidRPr="00F9528B" w14:paraId="7A92B39D" w14:textId="77777777" w:rsidTr="004D010A">
        <w:tc>
          <w:tcPr>
            <w:tcW w:w="540" w:type="dxa"/>
          </w:tcPr>
          <w:p w14:paraId="08037908" w14:textId="77777777" w:rsidR="00E66073" w:rsidRPr="00F9528B" w:rsidRDefault="00E66073" w:rsidP="004D010A">
            <w:pPr>
              <w:suppressAutoHyphens/>
              <w:ind w:right="-72"/>
              <w:jc w:val="center"/>
              <w:rPr>
                <w:rFonts w:ascii="Tms Rmn" w:hAnsi="Tms Rmn"/>
              </w:rPr>
            </w:pPr>
            <w:r w:rsidRPr="00F9528B">
              <w:rPr>
                <w:rFonts w:ascii="Tms Rmn" w:hAnsi="Tms Rmn"/>
              </w:rPr>
              <w:t>2</w:t>
            </w:r>
          </w:p>
        </w:tc>
        <w:tc>
          <w:tcPr>
            <w:tcW w:w="3877" w:type="dxa"/>
          </w:tcPr>
          <w:p w14:paraId="0846DC36" w14:textId="77777777" w:rsidR="00E66073" w:rsidRPr="00F9528B" w:rsidRDefault="00E66073" w:rsidP="004D010A">
            <w:pPr>
              <w:suppressAutoHyphens/>
              <w:ind w:left="1440" w:right="-72" w:hanging="720"/>
              <w:rPr>
                <w:rFonts w:ascii="Tms Rmn" w:hAnsi="Tms Rmn"/>
              </w:rPr>
            </w:pPr>
          </w:p>
        </w:tc>
        <w:tc>
          <w:tcPr>
            <w:tcW w:w="3881" w:type="dxa"/>
          </w:tcPr>
          <w:p w14:paraId="217AAEDA" w14:textId="77777777" w:rsidR="00E66073" w:rsidRPr="00F9528B" w:rsidRDefault="00E66073" w:rsidP="004D010A">
            <w:pPr>
              <w:suppressAutoHyphens/>
              <w:ind w:left="1440" w:right="-72" w:hanging="720"/>
              <w:rPr>
                <w:rFonts w:ascii="Tms Rmn" w:hAnsi="Tms Rmn"/>
              </w:rPr>
            </w:pPr>
          </w:p>
        </w:tc>
      </w:tr>
      <w:tr w:rsidR="00E66073" w:rsidRPr="00F9528B" w14:paraId="5712C08E" w14:textId="77777777" w:rsidTr="004D010A">
        <w:tc>
          <w:tcPr>
            <w:tcW w:w="540" w:type="dxa"/>
          </w:tcPr>
          <w:p w14:paraId="690186BE" w14:textId="77777777" w:rsidR="00E66073" w:rsidRPr="00F9528B" w:rsidRDefault="00E66073" w:rsidP="004D010A">
            <w:pPr>
              <w:suppressAutoHyphens/>
              <w:ind w:right="-72"/>
              <w:jc w:val="center"/>
              <w:rPr>
                <w:rFonts w:ascii="Tms Rmn" w:hAnsi="Tms Rmn"/>
              </w:rPr>
            </w:pPr>
            <w:r w:rsidRPr="00F9528B">
              <w:rPr>
                <w:rFonts w:ascii="Tms Rmn" w:hAnsi="Tms Rmn"/>
              </w:rPr>
              <w:t>3</w:t>
            </w:r>
          </w:p>
        </w:tc>
        <w:tc>
          <w:tcPr>
            <w:tcW w:w="3877" w:type="dxa"/>
          </w:tcPr>
          <w:p w14:paraId="7A9B18D6" w14:textId="77777777" w:rsidR="00E66073" w:rsidRPr="00F9528B" w:rsidRDefault="00E66073" w:rsidP="004D010A">
            <w:pPr>
              <w:suppressAutoHyphens/>
              <w:ind w:left="1440" w:right="-72" w:hanging="720"/>
              <w:rPr>
                <w:rFonts w:ascii="Tms Rmn" w:hAnsi="Tms Rmn"/>
              </w:rPr>
            </w:pPr>
          </w:p>
        </w:tc>
        <w:tc>
          <w:tcPr>
            <w:tcW w:w="3881" w:type="dxa"/>
          </w:tcPr>
          <w:p w14:paraId="2B14C693" w14:textId="77777777" w:rsidR="00E66073" w:rsidRPr="00F9528B" w:rsidRDefault="00E66073" w:rsidP="004D010A">
            <w:pPr>
              <w:suppressAutoHyphens/>
              <w:ind w:left="1440" w:right="-72" w:hanging="720"/>
              <w:rPr>
                <w:rFonts w:ascii="Tms Rmn" w:hAnsi="Tms Rmn"/>
              </w:rPr>
            </w:pPr>
          </w:p>
        </w:tc>
      </w:tr>
      <w:tr w:rsidR="00E66073" w:rsidRPr="00F9528B" w14:paraId="0BAC8DFF" w14:textId="77777777" w:rsidTr="004D010A">
        <w:tc>
          <w:tcPr>
            <w:tcW w:w="540" w:type="dxa"/>
          </w:tcPr>
          <w:p w14:paraId="0571E88C" w14:textId="77777777" w:rsidR="00E66073" w:rsidRPr="00F9528B" w:rsidRDefault="00E66073" w:rsidP="004D010A">
            <w:pPr>
              <w:suppressAutoHyphens/>
              <w:ind w:right="-72"/>
              <w:jc w:val="center"/>
              <w:rPr>
                <w:rFonts w:ascii="Tms Rmn" w:hAnsi="Tms Rmn"/>
              </w:rPr>
            </w:pPr>
            <w:r w:rsidRPr="00F9528B">
              <w:rPr>
                <w:rFonts w:ascii="Tms Rmn" w:hAnsi="Tms Rmn"/>
              </w:rPr>
              <w:t>…</w:t>
            </w:r>
          </w:p>
        </w:tc>
        <w:tc>
          <w:tcPr>
            <w:tcW w:w="3877" w:type="dxa"/>
          </w:tcPr>
          <w:p w14:paraId="7DF2F7FB" w14:textId="77777777" w:rsidR="00E66073" w:rsidRPr="00F9528B" w:rsidRDefault="00E66073" w:rsidP="004D010A">
            <w:pPr>
              <w:suppressAutoHyphens/>
              <w:ind w:left="1440" w:right="-72" w:hanging="720"/>
              <w:rPr>
                <w:rFonts w:ascii="Tms Rmn" w:hAnsi="Tms Rmn"/>
              </w:rPr>
            </w:pPr>
          </w:p>
        </w:tc>
        <w:tc>
          <w:tcPr>
            <w:tcW w:w="3881" w:type="dxa"/>
          </w:tcPr>
          <w:p w14:paraId="6D205011" w14:textId="77777777" w:rsidR="00E66073" w:rsidRPr="00F9528B" w:rsidRDefault="00E66073" w:rsidP="004D010A">
            <w:pPr>
              <w:suppressAutoHyphens/>
              <w:ind w:left="1440" w:right="-72" w:hanging="720"/>
              <w:rPr>
                <w:rFonts w:ascii="Tms Rmn" w:hAnsi="Tms Rmn"/>
              </w:rPr>
            </w:pPr>
          </w:p>
        </w:tc>
      </w:tr>
    </w:tbl>
    <w:p w14:paraId="75D01FD0" w14:textId="77777777" w:rsidR="00E66073" w:rsidRPr="00F9528B" w:rsidRDefault="00E66073" w:rsidP="00E66073">
      <w:pPr>
        <w:ind w:right="-72"/>
      </w:pPr>
    </w:p>
    <w:p w14:paraId="4C6166E6" w14:textId="77777777" w:rsidR="00E66073" w:rsidRPr="00F9528B" w:rsidRDefault="00E66073" w:rsidP="00E66073">
      <w:pPr>
        <w:ind w:left="720"/>
      </w:pPr>
      <w:r w:rsidRPr="00F9528B">
        <w:t>Failure to comply with this requirement will result in rejection of the subcontractor.</w:t>
      </w:r>
    </w:p>
    <w:p w14:paraId="4FB5549A" w14:textId="77777777" w:rsidR="00E66073" w:rsidRPr="00F9528B" w:rsidRDefault="00E66073" w:rsidP="00E66073">
      <w:pPr>
        <w:ind w:left="720"/>
      </w:pPr>
    </w:p>
    <w:p w14:paraId="7A7B89FC" w14:textId="77777777" w:rsidR="00E66073" w:rsidRPr="00F9528B" w:rsidRDefault="00E66073" w:rsidP="00E66073">
      <w:pPr>
        <w:ind w:left="720"/>
      </w:pPr>
      <w:r w:rsidRPr="00F9528B">
        <w:t>In the case of a Bidder who offers to supply and install major items of supply under the contract that the Bidder did not manufacture or otherwise produce, the Bidder shall provide the manufacturer’s authorization, using the form provided in Section IV, showing that the Bidder has been duly authorized by the manufacturer or producer of the related plant and equipment or component to supply and install that item in the Employer’s Country. The Bidder is responsible for ensuring that the manufacturer or producer complies with the requirements of ITB 4 and 5 and meets the minimum criteria listed above for that item.</w:t>
      </w:r>
    </w:p>
    <w:p w14:paraId="706973EB" w14:textId="77777777" w:rsidR="00A1623E" w:rsidRPr="00F9528B" w:rsidRDefault="00A1623E">
      <w:pPr>
        <w:tabs>
          <w:tab w:val="left" w:pos="-1440"/>
          <w:tab w:val="left" w:pos="-720"/>
          <w:tab w:val="left" w:pos="0"/>
        </w:tabs>
        <w:ind w:left="720"/>
        <w:sectPr w:rsidR="00A1623E" w:rsidRPr="00F9528B" w:rsidSect="006D46B1">
          <w:headerReference w:type="even" r:id="rId24"/>
          <w:headerReference w:type="first" r:id="rId25"/>
          <w:pgSz w:w="12240" w:h="15840" w:code="1"/>
          <w:pgMar w:top="1440" w:right="1440" w:bottom="1440" w:left="1440" w:header="720" w:footer="720" w:gutter="0"/>
          <w:cols w:space="720"/>
          <w:titlePg/>
        </w:sectPr>
      </w:pPr>
    </w:p>
    <w:p w14:paraId="1890E374" w14:textId="77777777" w:rsidR="00A1623E" w:rsidRPr="00F9528B" w:rsidRDefault="00A1623E" w:rsidP="006C4317">
      <w:pPr>
        <w:pStyle w:val="Subtitle"/>
      </w:pPr>
      <w:bookmarkStart w:id="613" w:name="_Toc516580784"/>
      <w:bookmarkStart w:id="614" w:name="_Toc527801661"/>
      <w:r w:rsidRPr="00F9528B">
        <w:t>Section IV.  Eligible Countries</w:t>
      </w:r>
      <w:bookmarkEnd w:id="613"/>
      <w:bookmarkEnd w:id="614"/>
      <w:r w:rsidRPr="00F9528B">
        <w:t xml:space="preserve"> </w:t>
      </w:r>
    </w:p>
    <w:p w14:paraId="09728DF8" w14:textId="77777777" w:rsidR="00B92EC5" w:rsidRPr="00F9528B" w:rsidRDefault="00B92EC5" w:rsidP="00A1623E">
      <w:pPr>
        <w:jc w:val="center"/>
        <w:rPr>
          <w:b/>
          <w:bCs/>
        </w:rPr>
      </w:pPr>
    </w:p>
    <w:p w14:paraId="0ABD18BF" w14:textId="77777777" w:rsidR="00A1623E" w:rsidRPr="00F9528B" w:rsidRDefault="00A1623E" w:rsidP="00A1623E">
      <w:pPr>
        <w:jc w:val="center"/>
        <w:rPr>
          <w:b/>
          <w:bCs/>
        </w:rPr>
      </w:pPr>
      <w:r w:rsidRPr="00F9528B">
        <w:rPr>
          <w:b/>
          <w:bCs/>
        </w:rPr>
        <w:t xml:space="preserve">Eligibility to provide goods, Works construction and render services for Bank financed procurement </w:t>
      </w:r>
    </w:p>
    <w:p w14:paraId="136B0CF7" w14:textId="77777777" w:rsidR="00A1623E" w:rsidRPr="00F9528B" w:rsidRDefault="00A1623E" w:rsidP="00A1623E">
      <w:pPr>
        <w:rPr>
          <w:b/>
          <w:bCs/>
        </w:rPr>
      </w:pPr>
    </w:p>
    <w:p w14:paraId="0CDD0E57" w14:textId="7051D55F" w:rsidR="00A1623E" w:rsidRPr="00F9528B" w:rsidRDefault="00A1623E" w:rsidP="00A1623E">
      <w:pPr>
        <w:pStyle w:val="aparagraphs"/>
        <w:rPr>
          <w:i/>
          <w:iCs/>
          <w:lang w:val="en-US"/>
        </w:rPr>
      </w:pPr>
      <w:r w:rsidRPr="00F9528B">
        <w:rPr>
          <w:b/>
          <w:bCs/>
          <w:i/>
          <w:iCs/>
          <w:lang w:val="en-US"/>
        </w:rPr>
        <w:t xml:space="preserve">Note: </w:t>
      </w:r>
      <w:r w:rsidRPr="00F9528B">
        <w:rPr>
          <w:i/>
          <w:iCs/>
          <w:lang w:val="en-US"/>
        </w:rPr>
        <w:t xml:space="preserve">In these documents references to Bank include the </w:t>
      </w:r>
      <w:r w:rsidR="00940FE9" w:rsidRPr="00F9528B">
        <w:rPr>
          <w:i/>
          <w:iCs/>
          <w:lang w:val="en-US"/>
        </w:rPr>
        <w:t>IDB</w:t>
      </w:r>
      <w:r w:rsidR="00EF558A" w:rsidRPr="00F9528B">
        <w:rPr>
          <w:i/>
          <w:iCs/>
          <w:lang w:val="en-US"/>
        </w:rPr>
        <w:t>, the Bid Lab</w:t>
      </w:r>
      <w:r w:rsidRPr="00F9528B">
        <w:rPr>
          <w:i/>
          <w:iCs/>
          <w:lang w:val="en-US"/>
        </w:rPr>
        <w:t xml:space="preserve"> and any fund administered by the Bank. </w:t>
      </w:r>
    </w:p>
    <w:p w14:paraId="177BD256" w14:textId="05FB408D" w:rsidR="00A1623E" w:rsidRPr="00F9528B" w:rsidRDefault="00A1623E" w:rsidP="00A1623E">
      <w:pPr>
        <w:pStyle w:val="aparagraphs"/>
        <w:rPr>
          <w:lang w:val="en-US"/>
        </w:rPr>
      </w:pPr>
      <w:r w:rsidRPr="00F9528B">
        <w:rPr>
          <w:i/>
          <w:iCs/>
          <w:lang w:val="en-US"/>
        </w:rPr>
        <w:t>Next you shall find 2 options numbered (1) for the User to choose the one pertinent which depends on the Financing source. Financing may come from the Inter-American Development Bank (</w:t>
      </w:r>
      <w:r w:rsidR="00940FE9" w:rsidRPr="00F9528B">
        <w:rPr>
          <w:i/>
          <w:iCs/>
          <w:lang w:val="en-US"/>
        </w:rPr>
        <w:t>IDB</w:t>
      </w:r>
      <w:r w:rsidRPr="00F9528B">
        <w:rPr>
          <w:i/>
          <w:iCs/>
          <w:lang w:val="en-US"/>
        </w:rPr>
        <w:t xml:space="preserve">), the </w:t>
      </w:r>
      <w:r w:rsidR="00EF558A" w:rsidRPr="00F9528B">
        <w:rPr>
          <w:i/>
          <w:iCs/>
          <w:lang w:val="en-US"/>
        </w:rPr>
        <w:t>Bid Lab</w:t>
      </w:r>
      <w:r w:rsidRPr="00F9528B">
        <w:rPr>
          <w:i/>
          <w:iCs/>
          <w:lang w:val="en-US"/>
        </w:rPr>
        <w:t xml:space="preserve"> or occasionally, contracts may be financed by special funds restricting even more eligibility criteria to a particular Group of member countries, in which these shall be deciding to use the latter option:   </w:t>
      </w:r>
    </w:p>
    <w:p w14:paraId="0440DF99" w14:textId="77777777" w:rsidR="00A1623E" w:rsidRPr="00F9528B" w:rsidRDefault="00A1623E" w:rsidP="00A1623E">
      <w:pPr>
        <w:pStyle w:val="aparagraphs"/>
        <w:rPr>
          <w:i/>
          <w:iCs/>
          <w:lang w:val="en-US"/>
        </w:rPr>
      </w:pPr>
    </w:p>
    <w:p w14:paraId="47CEA675" w14:textId="77777777" w:rsidR="00A1623E" w:rsidRPr="00F9528B" w:rsidRDefault="00A1623E" w:rsidP="00A1623E">
      <w:pPr>
        <w:pStyle w:val="aparagraphs"/>
        <w:rPr>
          <w:i/>
          <w:iCs/>
          <w:lang w:val="en-US"/>
        </w:rPr>
      </w:pPr>
      <w:r w:rsidRPr="00F9528B">
        <w:rPr>
          <w:b/>
          <w:bCs/>
          <w:iCs/>
          <w:lang w:val="en-US"/>
        </w:rPr>
        <w:t>(1)</w:t>
      </w:r>
      <w:r w:rsidRPr="00F9528B">
        <w:rPr>
          <w:b/>
          <w:bCs/>
          <w:i/>
          <w:iCs/>
          <w:lang w:val="en-US"/>
        </w:rPr>
        <w:t xml:space="preserve"> Member Countries when the financing source is the Inter-American Development Bank</w:t>
      </w:r>
      <w:r w:rsidRPr="00F9528B">
        <w:rPr>
          <w:i/>
          <w:iCs/>
          <w:lang w:val="en-US"/>
        </w:rPr>
        <w:t>.</w:t>
      </w:r>
    </w:p>
    <w:p w14:paraId="5DD4A0FB" w14:textId="77777777" w:rsidR="00A1623E" w:rsidRPr="00F9528B" w:rsidRDefault="00A1623E" w:rsidP="00A1623E">
      <w:pPr>
        <w:pStyle w:val="aparagraphs"/>
        <w:rPr>
          <w:iCs/>
          <w:szCs w:val="24"/>
          <w:lang w:val="en-US"/>
        </w:rPr>
      </w:pPr>
      <w:r w:rsidRPr="00F9528B">
        <w:rPr>
          <w:iCs/>
          <w:szCs w:val="24"/>
          <w:lang w:val="en-US"/>
        </w:rPr>
        <w:t>Germany, Argentina, Austria, the Bahamas, Barbados, Belgium, Belize, Bolivia, Brazil, Canada, Chile, Colombia, Costa Rica, Croatia, Denmark, Ecuador, El Salvador, Slovenia, Spain, United States, Finland, France, Guatemala, Guyana, Haiti, Honduras, Israel, Italy, Jamaica, Japan, Mexico, Nicaragua, Norway, The Netherlands, Panama, Paraguay, Peru, Portugal, United Kingdom, Republic of Korea, Dominican, People</w:t>
      </w:r>
      <w:r w:rsidR="00E66073" w:rsidRPr="00F9528B">
        <w:rPr>
          <w:iCs/>
          <w:szCs w:val="24"/>
          <w:lang w:val="en-US"/>
        </w:rPr>
        <w:t>'</w:t>
      </w:r>
      <w:r w:rsidRPr="00F9528B">
        <w:rPr>
          <w:iCs/>
          <w:szCs w:val="24"/>
          <w:lang w:val="en-US"/>
        </w:rPr>
        <w:t>s Republic of China, Sweden, Switzerland, Suriname, Trinidad and Tobago, Uruguay, and Venezuela.</w:t>
      </w:r>
    </w:p>
    <w:p w14:paraId="4130AC27" w14:textId="77777777" w:rsidR="00A1623E" w:rsidRPr="00F9528B" w:rsidRDefault="00A1623E" w:rsidP="00A1623E">
      <w:pPr>
        <w:rPr>
          <w:b/>
          <w:i/>
        </w:rPr>
      </w:pPr>
      <w:r w:rsidRPr="00F9528B">
        <w:rPr>
          <w:b/>
          <w:i/>
        </w:rPr>
        <w:t xml:space="preserve">Eligible Territories </w:t>
      </w:r>
    </w:p>
    <w:p w14:paraId="03492E63" w14:textId="77777777" w:rsidR="00A1623E" w:rsidRPr="00F9528B" w:rsidRDefault="00A1623E" w:rsidP="00A1623E">
      <w:pPr>
        <w:rPr>
          <w:b/>
          <w:i/>
        </w:rPr>
      </w:pPr>
    </w:p>
    <w:p w14:paraId="298533C1" w14:textId="77777777" w:rsidR="00A1623E" w:rsidRPr="00F9528B" w:rsidRDefault="00A1623E" w:rsidP="000C1E68">
      <w:pPr>
        <w:numPr>
          <w:ilvl w:val="0"/>
          <w:numId w:val="99"/>
        </w:numPr>
        <w:jc w:val="left"/>
      </w:pPr>
      <w:r w:rsidRPr="00F9528B">
        <w:t xml:space="preserve">Guadeloupe, French Guyana, Martinique, Reunion – French Departments. </w:t>
      </w:r>
    </w:p>
    <w:p w14:paraId="761F37E6" w14:textId="77777777" w:rsidR="00A1623E" w:rsidRPr="00F9528B" w:rsidRDefault="00A1623E" w:rsidP="000C1E68">
      <w:pPr>
        <w:numPr>
          <w:ilvl w:val="0"/>
          <w:numId w:val="99"/>
        </w:numPr>
        <w:jc w:val="left"/>
      </w:pPr>
      <w:r w:rsidRPr="00F9528B">
        <w:t>U.S. Virgin Islands, Puerto Rico, Guam – U.S.A. Territory.</w:t>
      </w:r>
    </w:p>
    <w:p w14:paraId="26B059A8" w14:textId="77777777" w:rsidR="00A1623E" w:rsidRPr="00F9528B" w:rsidRDefault="00A1623E" w:rsidP="000C1E68">
      <w:pPr>
        <w:numPr>
          <w:ilvl w:val="0"/>
          <w:numId w:val="99"/>
        </w:numPr>
        <w:jc w:val="left"/>
        <w:rPr>
          <w:rFonts w:ascii="Calibri" w:hAnsi="Calibri"/>
          <w:iCs/>
        </w:rPr>
      </w:pPr>
      <w:r w:rsidRPr="00F9528B">
        <w:t xml:space="preserve">Aruba – </w:t>
      </w:r>
      <w:r w:rsidR="00E66073" w:rsidRPr="00F9528B">
        <w:t xml:space="preserve">as country of the </w:t>
      </w:r>
      <w:r w:rsidRPr="00F9528B">
        <w:t xml:space="preserve">Kingdom of the Netherlands; and Bonaire, Curacao, Saint Maarten, Saint Eustatius – </w:t>
      </w:r>
      <w:r w:rsidR="00E66073" w:rsidRPr="00F9528B">
        <w:t xml:space="preserve">as departments of the </w:t>
      </w:r>
      <w:r w:rsidRPr="00F9528B">
        <w:t xml:space="preserve">Kingdom of The Netherlands </w:t>
      </w:r>
    </w:p>
    <w:p w14:paraId="566C5979" w14:textId="77777777" w:rsidR="00A1623E" w:rsidRPr="00F9528B" w:rsidRDefault="00A1623E" w:rsidP="000C1E68">
      <w:pPr>
        <w:numPr>
          <w:ilvl w:val="0"/>
          <w:numId w:val="99"/>
        </w:numPr>
        <w:jc w:val="left"/>
        <w:rPr>
          <w:rFonts w:ascii="Calibri" w:hAnsi="Calibri"/>
          <w:iCs/>
        </w:rPr>
      </w:pPr>
      <w:r w:rsidRPr="00F9528B">
        <w:t>Hong Kong – Special Administrative Region of the People</w:t>
      </w:r>
      <w:r w:rsidR="00E66073" w:rsidRPr="00F9528B">
        <w:t>'</w:t>
      </w:r>
      <w:r w:rsidRPr="00F9528B">
        <w:t xml:space="preserve">s Republic of China. </w:t>
      </w:r>
    </w:p>
    <w:p w14:paraId="15B14FD3" w14:textId="77777777" w:rsidR="00A1623E" w:rsidRPr="00F9528B" w:rsidRDefault="00A1623E" w:rsidP="00A1623E">
      <w:pPr>
        <w:ind w:left="360"/>
        <w:jc w:val="left"/>
        <w:rPr>
          <w:rFonts w:ascii="Calibri" w:hAnsi="Calibri"/>
          <w:iCs/>
        </w:rPr>
      </w:pPr>
    </w:p>
    <w:p w14:paraId="4E501576" w14:textId="77777777" w:rsidR="00A1623E" w:rsidRPr="00F9528B" w:rsidRDefault="00A1623E" w:rsidP="00A1623E">
      <w:pPr>
        <w:rPr>
          <w:i/>
          <w:iCs/>
          <w:color w:val="000000"/>
        </w:rPr>
      </w:pPr>
      <w:r w:rsidRPr="00F9528B">
        <w:rPr>
          <w:i/>
          <w:iCs/>
          <w:color w:val="000000"/>
        </w:rPr>
        <w:t>--------------------------------------</w:t>
      </w:r>
    </w:p>
    <w:p w14:paraId="71543877" w14:textId="77777777" w:rsidR="00A1623E" w:rsidRPr="00F9528B" w:rsidRDefault="00A1623E" w:rsidP="00A1623E">
      <w:pPr>
        <w:tabs>
          <w:tab w:val="left" w:pos="720"/>
        </w:tabs>
        <w:jc w:val="left"/>
        <w:rPr>
          <w:b/>
          <w:bCs/>
          <w:i/>
          <w:iCs/>
        </w:rPr>
      </w:pPr>
    </w:p>
    <w:p w14:paraId="47071CF3" w14:textId="77777777" w:rsidR="00A1623E" w:rsidRPr="00F9528B" w:rsidRDefault="00A1623E" w:rsidP="00A1623E">
      <w:pPr>
        <w:tabs>
          <w:tab w:val="left" w:pos="720"/>
        </w:tabs>
        <w:jc w:val="left"/>
        <w:rPr>
          <w:b/>
          <w:i/>
          <w:iCs/>
        </w:rPr>
      </w:pPr>
      <w:r w:rsidRPr="00F9528B">
        <w:rPr>
          <w:b/>
          <w:bCs/>
          <w:iCs/>
        </w:rPr>
        <w:t>(1)</w:t>
      </w:r>
      <w:r w:rsidRPr="00F9528B">
        <w:rPr>
          <w:b/>
          <w:bCs/>
          <w:i/>
          <w:iCs/>
        </w:rPr>
        <w:t xml:space="preserve"> List of Countries according to the Administered Fund Agreement: </w:t>
      </w:r>
    </w:p>
    <w:p w14:paraId="76EE6985" w14:textId="77777777" w:rsidR="00A1623E" w:rsidRPr="00F9528B" w:rsidRDefault="00A1623E" w:rsidP="00A1623E">
      <w:pPr>
        <w:pStyle w:val="Normali"/>
        <w:keepLines w:val="0"/>
        <w:tabs>
          <w:tab w:val="left" w:pos="720"/>
        </w:tabs>
        <w:spacing w:after="0"/>
        <w:rPr>
          <w:i/>
          <w:iCs/>
          <w:szCs w:val="24"/>
          <w:lang w:val="en-US" w:eastAsia="en-US"/>
        </w:rPr>
      </w:pPr>
      <w:r w:rsidRPr="00F9528B">
        <w:rPr>
          <w:i/>
          <w:iCs/>
          <w:szCs w:val="24"/>
          <w:lang w:val="en-US" w:eastAsia="en-US"/>
        </w:rPr>
        <w:t>(Include the list of countries)</w:t>
      </w:r>
      <w:r w:rsidRPr="00F9528B">
        <w:rPr>
          <w:szCs w:val="24"/>
          <w:lang w:val="en-US" w:eastAsia="en-US"/>
        </w:rPr>
        <w:t>]</w:t>
      </w:r>
    </w:p>
    <w:p w14:paraId="33530BF4" w14:textId="77777777" w:rsidR="00A1623E" w:rsidRPr="00F9528B" w:rsidRDefault="00A1623E" w:rsidP="00A1623E">
      <w:pPr>
        <w:rPr>
          <w:i/>
          <w:iCs/>
          <w:color w:val="000000"/>
        </w:rPr>
      </w:pPr>
    </w:p>
    <w:p w14:paraId="13FE5434" w14:textId="77777777" w:rsidR="00A1623E" w:rsidRPr="00F9528B" w:rsidRDefault="00A1623E" w:rsidP="00A1623E">
      <w:pPr>
        <w:rPr>
          <w:i/>
          <w:iCs/>
          <w:color w:val="000000"/>
        </w:rPr>
      </w:pPr>
      <w:r w:rsidRPr="00F9528B">
        <w:rPr>
          <w:i/>
          <w:iCs/>
          <w:color w:val="000000"/>
        </w:rPr>
        <w:t>--------------------------------------</w:t>
      </w:r>
    </w:p>
    <w:p w14:paraId="1EF10A16" w14:textId="77777777" w:rsidR="00A1623E" w:rsidRPr="00F9528B" w:rsidRDefault="00A1623E" w:rsidP="00A1623E">
      <w:pPr>
        <w:pStyle w:val="aparagraphs"/>
        <w:rPr>
          <w:b/>
          <w:bCs/>
          <w:lang w:val="en-US"/>
        </w:rPr>
      </w:pPr>
    </w:p>
    <w:p w14:paraId="201CB481" w14:textId="77777777" w:rsidR="00A1623E" w:rsidRPr="00F9528B" w:rsidRDefault="00A1623E" w:rsidP="00A1623E">
      <w:pPr>
        <w:pStyle w:val="Outline"/>
        <w:spacing w:before="0"/>
        <w:rPr>
          <w:b/>
          <w:bCs/>
          <w:kern w:val="0"/>
        </w:rPr>
      </w:pPr>
      <w:r w:rsidRPr="00F9528B">
        <w:rPr>
          <w:b/>
          <w:bCs/>
          <w:kern w:val="0"/>
        </w:rPr>
        <w:t xml:space="preserve">(2) Criteria to determine Nationality and the country of origin of goods and services </w:t>
      </w:r>
    </w:p>
    <w:p w14:paraId="0845696C" w14:textId="77777777" w:rsidR="00A1623E" w:rsidRPr="00F9528B" w:rsidRDefault="00A1623E" w:rsidP="00A1623E"/>
    <w:p w14:paraId="69E9FC52" w14:textId="77777777" w:rsidR="00A1623E" w:rsidRPr="00F9528B" w:rsidRDefault="00A1623E" w:rsidP="00A1623E">
      <w:r w:rsidRPr="00F9528B">
        <w:t xml:space="preserve">To make a determination of: (a) the nationality of companies and individuals eligible to partake in Bank financed contracts and (b) the country of origin of goods and services, the following criteria shall be used: </w:t>
      </w:r>
    </w:p>
    <w:p w14:paraId="5081B672" w14:textId="77777777" w:rsidR="00A1623E" w:rsidRPr="00F9528B" w:rsidRDefault="00A1623E" w:rsidP="00A1623E"/>
    <w:p w14:paraId="1B411965" w14:textId="77777777" w:rsidR="00A1623E" w:rsidRPr="00F9528B" w:rsidRDefault="00A1623E" w:rsidP="00A1623E">
      <w:r w:rsidRPr="00F9528B">
        <w:rPr>
          <w:b/>
          <w:u w:val="single"/>
        </w:rPr>
        <w:t xml:space="preserve">(A) Nationality  </w:t>
      </w:r>
    </w:p>
    <w:p w14:paraId="2B77F356" w14:textId="77777777" w:rsidR="00A1623E" w:rsidRPr="00F9528B" w:rsidRDefault="00A1623E" w:rsidP="00A1623E"/>
    <w:p w14:paraId="33BEF433" w14:textId="77777777" w:rsidR="00A1623E" w:rsidRPr="00F9528B" w:rsidRDefault="00E66073" w:rsidP="00A1623E">
      <w:pPr>
        <w:ind w:left="360"/>
      </w:pPr>
      <w:r w:rsidRPr="00F9528B">
        <w:rPr>
          <w:bCs/>
        </w:rPr>
        <w:t>(</w:t>
      </w:r>
      <w:r w:rsidR="00A1623E" w:rsidRPr="00F9528B">
        <w:rPr>
          <w:bCs/>
        </w:rPr>
        <w:t>a)</w:t>
      </w:r>
      <w:r w:rsidR="00A1623E" w:rsidRPr="00F9528B">
        <w:rPr>
          <w:b/>
        </w:rPr>
        <w:t xml:space="preserve"> An individual </w:t>
      </w:r>
      <w:r w:rsidR="00A1623E" w:rsidRPr="00F9528B">
        <w:t xml:space="preserve">holds the nationality of a Bank member country when he/she meets the following requirements; </w:t>
      </w:r>
    </w:p>
    <w:p w14:paraId="3FAB06B8" w14:textId="77777777" w:rsidR="00E66073" w:rsidRPr="00F9528B" w:rsidRDefault="00E66073" w:rsidP="00A1623E">
      <w:pPr>
        <w:ind w:left="360"/>
      </w:pPr>
    </w:p>
    <w:p w14:paraId="1F2D918B" w14:textId="77777777" w:rsidR="00A1623E" w:rsidRPr="00F9528B" w:rsidRDefault="00A1623E" w:rsidP="000C1E68">
      <w:pPr>
        <w:numPr>
          <w:ilvl w:val="1"/>
          <w:numId w:val="97"/>
        </w:numPr>
      </w:pPr>
      <w:r w:rsidRPr="00F9528B">
        <w:t>Is a citizen of a member country; or</w:t>
      </w:r>
    </w:p>
    <w:p w14:paraId="32354D06" w14:textId="77777777" w:rsidR="00A1623E" w:rsidRPr="00F9528B" w:rsidRDefault="00A1623E" w:rsidP="000C1E68">
      <w:pPr>
        <w:numPr>
          <w:ilvl w:val="1"/>
          <w:numId w:val="97"/>
        </w:numPr>
      </w:pPr>
      <w:r w:rsidRPr="00F9528B">
        <w:t>Has established domicile in a member country as a “bonafide” resident and is legally authorized to work in that country.</w:t>
      </w:r>
    </w:p>
    <w:p w14:paraId="41D8BC9E" w14:textId="77777777" w:rsidR="00A1623E" w:rsidRPr="00F9528B" w:rsidRDefault="00E66073" w:rsidP="00A1623E">
      <w:pPr>
        <w:ind w:left="360"/>
      </w:pPr>
      <w:r w:rsidRPr="00F9528B">
        <w:rPr>
          <w:bCs/>
        </w:rPr>
        <w:t>(</w:t>
      </w:r>
      <w:r w:rsidR="00A1623E" w:rsidRPr="00F9528B">
        <w:rPr>
          <w:bCs/>
        </w:rPr>
        <w:t>b)</w:t>
      </w:r>
      <w:r w:rsidR="00A1623E" w:rsidRPr="00F9528B">
        <w:rPr>
          <w:b/>
        </w:rPr>
        <w:t xml:space="preserve"> A company </w:t>
      </w:r>
      <w:r w:rsidR="00A1623E" w:rsidRPr="00F9528B">
        <w:t xml:space="preserve">holds the nationality of a member country if two of the following requirements are met:  </w:t>
      </w:r>
    </w:p>
    <w:p w14:paraId="32C8C048" w14:textId="77777777" w:rsidR="00A1623E" w:rsidRPr="00F9528B" w:rsidRDefault="00A1623E" w:rsidP="000C1E68">
      <w:pPr>
        <w:numPr>
          <w:ilvl w:val="0"/>
          <w:numId w:val="98"/>
        </w:numPr>
      </w:pPr>
      <w:r w:rsidRPr="00F9528B">
        <w:t xml:space="preserve">Is legally constituted or incorporated according to the laws of a Bank member country; and </w:t>
      </w:r>
    </w:p>
    <w:p w14:paraId="5A855D8D" w14:textId="77777777" w:rsidR="00A1623E" w:rsidRPr="00F9528B" w:rsidRDefault="00A1623E" w:rsidP="000C1E68">
      <w:pPr>
        <w:numPr>
          <w:ilvl w:val="0"/>
          <w:numId w:val="98"/>
        </w:numPr>
      </w:pPr>
      <w:r w:rsidRPr="00F9528B">
        <w:t>More than fifty percent (50%) of the company capital is owned by individuals or companies of a Bank member countries.</w:t>
      </w:r>
    </w:p>
    <w:p w14:paraId="4962CA6E" w14:textId="77777777" w:rsidR="00A1623E" w:rsidRPr="00F9528B" w:rsidRDefault="00A1623E" w:rsidP="00A1623E"/>
    <w:p w14:paraId="6DFCC07D" w14:textId="77777777" w:rsidR="00A1623E" w:rsidRPr="00F9528B" w:rsidRDefault="00A1623E" w:rsidP="00A1623E">
      <w:r w:rsidRPr="00F9528B">
        <w:t>All partners in a partnership, consortium or association (JVCA) with joint and severally responsibility and all the subcontractors shall have to comply with the requirements set above.</w:t>
      </w:r>
    </w:p>
    <w:p w14:paraId="14717625" w14:textId="77777777" w:rsidR="00A1623E" w:rsidRPr="00F9528B" w:rsidRDefault="00A1623E" w:rsidP="00A1623E"/>
    <w:p w14:paraId="5FCE314C" w14:textId="77777777" w:rsidR="00A1623E" w:rsidRPr="00F9528B" w:rsidRDefault="00A1623E" w:rsidP="00A1623E">
      <w:r w:rsidRPr="00F9528B">
        <w:rPr>
          <w:b/>
          <w:u w:val="single"/>
        </w:rPr>
        <w:t xml:space="preserve">B) Origin of Goods </w:t>
      </w:r>
    </w:p>
    <w:p w14:paraId="044611DF" w14:textId="77777777" w:rsidR="00A1623E" w:rsidRPr="00F9528B" w:rsidRDefault="00A1623E" w:rsidP="00A1623E"/>
    <w:p w14:paraId="0F2842A6" w14:textId="77777777" w:rsidR="00A1623E" w:rsidRPr="00F9528B" w:rsidRDefault="00A1623E" w:rsidP="00A1623E">
      <w:r w:rsidRPr="00F9528B">
        <w:t>Goods have their origin in a member country of the Bank if they have been mined, grown, harvested, or produced in a member country of the Bank.  A good has been produced when through manufacture, processing or assembly another commercially recognized article results that differs substantially in its basic characteristics, function or purpose of utility from its parts or components.</w:t>
      </w:r>
      <w:r w:rsidRPr="00F9528B">
        <w:br/>
      </w:r>
    </w:p>
    <w:p w14:paraId="16919B58" w14:textId="77777777" w:rsidR="00A1623E" w:rsidRPr="00F9528B" w:rsidRDefault="00A1623E" w:rsidP="00A1623E">
      <w:r w:rsidRPr="00F9528B">
        <w:t>For a good consisting of several individual components that need to be interconnected (either by the supplier, the purchaser or by a third party) to make the good operative and regardless of the complexity of the interconnection, the Bank considers that such good is eligible for financing if the assembly of the components took place in a member country, regardless of the origin of the components.  When the good is a set of several individual goods that are normally packaged and sold commercially as a single unit, the good is considered to originate in the country where the set was packaged and shipped to the purchaser.</w:t>
      </w:r>
    </w:p>
    <w:p w14:paraId="6B014BEB" w14:textId="77777777" w:rsidR="00A1623E" w:rsidRPr="00F9528B" w:rsidRDefault="00A1623E" w:rsidP="00A1623E">
      <w:r w:rsidRPr="00F9528B">
        <w:t xml:space="preserve">For purpose of origin, goods labeled “made in the European Union” shall be eligible without the need to identify the corresponding specific country of the European Union.  </w:t>
      </w:r>
      <w:r w:rsidRPr="00F9528B">
        <w:br/>
      </w:r>
    </w:p>
    <w:p w14:paraId="2BCA651E" w14:textId="77777777" w:rsidR="00A1623E" w:rsidRPr="00F9528B" w:rsidRDefault="00A1623E" w:rsidP="00A1623E">
      <w:r w:rsidRPr="00F9528B">
        <w:t>The origin of materials, parts or components of the goods or the nationality of the firm that produces, assembles, distributes or sells the goods, does not determine the origin of the goods.</w:t>
      </w:r>
    </w:p>
    <w:p w14:paraId="0E95F55C" w14:textId="77777777" w:rsidR="00A1623E" w:rsidRPr="00F9528B" w:rsidRDefault="00A1623E" w:rsidP="00A1623E"/>
    <w:p w14:paraId="29F28C83" w14:textId="77777777" w:rsidR="00A1623E" w:rsidRPr="00F9528B" w:rsidRDefault="00A1623E" w:rsidP="00A1623E">
      <w:pPr>
        <w:rPr>
          <w:b/>
          <w:u w:val="single"/>
        </w:rPr>
      </w:pPr>
      <w:r w:rsidRPr="00F9528B">
        <w:rPr>
          <w:b/>
          <w:u w:val="single"/>
        </w:rPr>
        <w:t xml:space="preserve">C) Origin of Services </w:t>
      </w:r>
    </w:p>
    <w:p w14:paraId="59053902" w14:textId="77777777" w:rsidR="00A1623E" w:rsidRPr="00F9528B" w:rsidRDefault="00A1623E" w:rsidP="00A1623E">
      <w:pPr>
        <w:rPr>
          <w:b/>
          <w:u w:val="single"/>
        </w:rPr>
      </w:pPr>
    </w:p>
    <w:p w14:paraId="3868DD24" w14:textId="77777777" w:rsidR="00A1623E" w:rsidRPr="00F9528B" w:rsidRDefault="00A1623E" w:rsidP="00A1623E">
      <w:r w:rsidRPr="00F9528B">
        <w:t>The country of origin of services is that of the individual or firm providing the services as determined under the nationality criteria set forth above.  These criteria apply to services ancillary to the supply of goods (such as transportation, insurance, erection, assembly, etc.), to construction services and to consulting services.</w:t>
      </w:r>
    </w:p>
    <w:p w14:paraId="29F878A2" w14:textId="77777777" w:rsidR="00A1623E" w:rsidRPr="00F9528B" w:rsidRDefault="00A1623E">
      <w:pPr>
        <w:tabs>
          <w:tab w:val="left" w:pos="-1440"/>
          <w:tab w:val="left" w:pos="-720"/>
          <w:tab w:val="left" w:pos="0"/>
        </w:tabs>
        <w:ind w:left="720"/>
        <w:sectPr w:rsidR="00A1623E" w:rsidRPr="00F9528B" w:rsidSect="006D46B1">
          <w:headerReference w:type="even" r:id="rId26"/>
          <w:headerReference w:type="first" r:id="rId27"/>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5F33A7" w:rsidRPr="00F9528B" w14:paraId="658861B0" w14:textId="77777777">
        <w:trPr>
          <w:trHeight w:val="1100"/>
        </w:trPr>
        <w:tc>
          <w:tcPr>
            <w:tcW w:w="9198" w:type="dxa"/>
            <w:vAlign w:val="center"/>
          </w:tcPr>
          <w:p w14:paraId="3C38AE6D" w14:textId="77777777" w:rsidR="005F33A7" w:rsidRPr="00F9528B" w:rsidRDefault="005F33A7">
            <w:pPr>
              <w:pStyle w:val="Subtitle"/>
            </w:pPr>
            <w:bookmarkStart w:id="615" w:name="_Toc438266927"/>
            <w:bookmarkStart w:id="616" w:name="_Toc438267901"/>
            <w:bookmarkStart w:id="617" w:name="_Toc438366667"/>
            <w:bookmarkStart w:id="618" w:name="_Toc41971244"/>
            <w:bookmarkStart w:id="619" w:name="_Toc125954067"/>
            <w:bookmarkStart w:id="620" w:name="_Toc527801662"/>
            <w:r w:rsidRPr="00F9528B">
              <w:t>Section V.  Bidding Forms</w:t>
            </w:r>
            <w:bookmarkEnd w:id="615"/>
            <w:bookmarkEnd w:id="616"/>
            <w:bookmarkEnd w:id="617"/>
            <w:bookmarkEnd w:id="618"/>
            <w:bookmarkEnd w:id="619"/>
            <w:bookmarkEnd w:id="620"/>
          </w:p>
        </w:tc>
      </w:tr>
    </w:tbl>
    <w:p w14:paraId="3C1891D4" w14:textId="77777777" w:rsidR="006D46B1" w:rsidRPr="00F9528B" w:rsidRDefault="006D46B1">
      <w:pPr>
        <w:pStyle w:val="TOC1"/>
      </w:pPr>
    </w:p>
    <w:p w14:paraId="159F3348" w14:textId="77777777" w:rsidR="006D46B1" w:rsidRPr="00F9528B" w:rsidRDefault="00E66073" w:rsidP="00E66073">
      <w:pPr>
        <w:spacing w:after="480"/>
        <w:jc w:val="center"/>
        <w:rPr>
          <w:b/>
          <w:bCs/>
          <w:sz w:val="36"/>
          <w:szCs w:val="32"/>
        </w:rPr>
      </w:pPr>
      <w:r w:rsidRPr="00F9528B">
        <w:rPr>
          <w:b/>
          <w:bCs/>
          <w:sz w:val="36"/>
          <w:szCs w:val="32"/>
        </w:rPr>
        <w:t>List of Forms</w:t>
      </w:r>
    </w:p>
    <w:p w14:paraId="177F0CA7" w14:textId="77777777" w:rsidR="006D46B1" w:rsidRPr="00F9528B" w:rsidRDefault="006D46B1">
      <w:pPr>
        <w:pStyle w:val="TOC1"/>
      </w:pPr>
    </w:p>
    <w:p w14:paraId="1F168475" w14:textId="1809A0CB" w:rsidR="00B30FDE" w:rsidRPr="00F9528B" w:rsidRDefault="0090065B">
      <w:pPr>
        <w:pStyle w:val="TOC1"/>
        <w:rPr>
          <w:rFonts w:asciiTheme="minorHAnsi" w:eastAsiaTheme="minorEastAsia" w:hAnsiTheme="minorHAnsi" w:cstheme="minorBidi"/>
          <w:b w:val="0"/>
        </w:rPr>
      </w:pPr>
      <w:r w:rsidRPr="00F9528B">
        <w:fldChar w:fldCharType="begin"/>
      </w:r>
      <w:r w:rsidRPr="00F9528B">
        <w:instrText xml:space="preserve"> TOC \h \z \t "S4 Header,2,S4-header1,1" </w:instrText>
      </w:r>
      <w:r w:rsidRPr="00F9528B">
        <w:fldChar w:fldCharType="separate"/>
      </w:r>
      <w:hyperlink w:anchor="_Toc536697454" w:history="1">
        <w:r w:rsidR="00B30FDE" w:rsidRPr="00F9528B">
          <w:rPr>
            <w:rStyle w:val="Hyperlink"/>
          </w:rPr>
          <w:t>Letter of Bid</w:t>
        </w:r>
        <w:r w:rsidR="00B30FDE" w:rsidRPr="00F9528B">
          <w:rPr>
            <w:webHidden/>
          </w:rPr>
          <w:tab/>
        </w:r>
        <w:r w:rsidR="00B30FDE" w:rsidRPr="00F9528B">
          <w:rPr>
            <w:webHidden/>
          </w:rPr>
          <w:fldChar w:fldCharType="begin"/>
        </w:r>
        <w:r w:rsidR="00B30FDE" w:rsidRPr="00F9528B">
          <w:rPr>
            <w:webHidden/>
          </w:rPr>
          <w:instrText xml:space="preserve"> PAGEREF _Toc536697454 \h </w:instrText>
        </w:r>
        <w:r w:rsidR="00B30FDE" w:rsidRPr="00F9528B">
          <w:rPr>
            <w:webHidden/>
          </w:rPr>
        </w:r>
        <w:r w:rsidR="00B30FDE" w:rsidRPr="00F9528B">
          <w:rPr>
            <w:webHidden/>
          </w:rPr>
          <w:fldChar w:fldCharType="separate"/>
        </w:r>
        <w:r w:rsidR="00B30FDE" w:rsidRPr="00F9528B">
          <w:rPr>
            <w:webHidden/>
          </w:rPr>
          <w:t>64</w:t>
        </w:r>
        <w:r w:rsidR="00B30FDE" w:rsidRPr="00F9528B">
          <w:rPr>
            <w:webHidden/>
          </w:rPr>
          <w:fldChar w:fldCharType="end"/>
        </w:r>
      </w:hyperlink>
    </w:p>
    <w:p w14:paraId="3DE43167" w14:textId="00534629" w:rsidR="00B30FDE" w:rsidRPr="00F9528B" w:rsidRDefault="005B3E18">
      <w:pPr>
        <w:pStyle w:val="TOC1"/>
        <w:rPr>
          <w:rFonts w:asciiTheme="minorHAnsi" w:eastAsiaTheme="minorEastAsia" w:hAnsiTheme="minorHAnsi" w:cstheme="minorBidi"/>
          <w:b w:val="0"/>
        </w:rPr>
      </w:pPr>
      <w:hyperlink w:anchor="_Toc536697455" w:history="1">
        <w:r w:rsidR="00B30FDE" w:rsidRPr="00F9528B">
          <w:rPr>
            <w:rStyle w:val="Hyperlink"/>
          </w:rPr>
          <w:t>Schedule of Rates and Prices</w:t>
        </w:r>
        <w:r w:rsidR="00B30FDE" w:rsidRPr="00F9528B">
          <w:rPr>
            <w:webHidden/>
          </w:rPr>
          <w:tab/>
        </w:r>
        <w:r w:rsidR="00B30FDE" w:rsidRPr="00F9528B">
          <w:rPr>
            <w:webHidden/>
          </w:rPr>
          <w:fldChar w:fldCharType="begin"/>
        </w:r>
        <w:r w:rsidR="00B30FDE" w:rsidRPr="00F9528B">
          <w:rPr>
            <w:webHidden/>
          </w:rPr>
          <w:instrText xml:space="preserve"> PAGEREF _Toc536697455 \h </w:instrText>
        </w:r>
        <w:r w:rsidR="00B30FDE" w:rsidRPr="00F9528B">
          <w:rPr>
            <w:webHidden/>
          </w:rPr>
        </w:r>
        <w:r w:rsidR="00B30FDE" w:rsidRPr="00F9528B">
          <w:rPr>
            <w:webHidden/>
          </w:rPr>
          <w:fldChar w:fldCharType="separate"/>
        </w:r>
        <w:r w:rsidR="00B30FDE" w:rsidRPr="00F9528B">
          <w:rPr>
            <w:webHidden/>
          </w:rPr>
          <w:t>67</w:t>
        </w:r>
        <w:r w:rsidR="00B30FDE" w:rsidRPr="00F9528B">
          <w:rPr>
            <w:webHidden/>
          </w:rPr>
          <w:fldChar w:fldCharType="end"/>
        </w:r>
      </w:hyperlink>
    </w:p>
    <w:p w14:paraId="76481F65" w14:textId="1E052A85" w:rsidR="00B30FDE" w:rsidRPr="00F9528B" w:rsidRDefault="005B3E18">
      <w:pPr>
        <w:pStyle w:val="TOC1"/>
        <w:rPr>
          <w:rFonts w:asciiTheme="minorHAnsi" w:eastAsiaTheme="minorEastAsia" w:hAnsiTheme="minorHAnsi" w:cstheme="minorBidi"/>
          <w:b w:val="0"/>
        </w:rPr>
      </w:pPr>
      <w:hyperlink w:anchor="_Toc536697456" w:history="1">
        <w:r w:rsidR="00B30FDE" w:rsidRPr="00F9528B">
          <w:rPr>
            <w:rStyle w:val="Hyperlink"/>
          </w:rPr>
          <w:t>Price Adjustment</w:t>
        </w:r>
        <w:r w:rsidR="00B30FDE" w:rsidRPr="00F9528B">
          <w:rPr>
            <w:webHidden/>
          </w:rPr>
          <w:tab/>
        </w:r>
        <w:r w:rsidR="00B30FDE" w:rsidRPr="00F9528B">
          <w:rPr>
            <w:webHidden/>
          </w:rPr>
          <w:fldChar w:fldCharType="begin"/>
        </w:r>
        <w:r w:rsidR="00B30FDE" w:rsidRPr="00F9528B">
          <w:rPr>
            <w:webHidden/>
          </w:rPr>
          <w:instrText xml:space="preserve"> PAGEREF _Toc536697456 \h </w:instrText>
        </w:r>
        <w:r w:rsidR="00B30FDE" w:rsidRPr="00F9528B">
          <w:rPr>
            <w:webHidden/>
          </w:rPr>
        </w:r>
        <w:r w:rsidR="00B30FDE" w:rsidRPr="00F9528B">
          <w:rPr>
            <w:webHidden/>
          </w:rPr>
          <w:fldChar w:fldCharType="separate"/>
        </w:r>
        <w:r w:rsidR="00B30FDE" w:rsidRPr="00F9528B">
          <w:rPr>
            <w:webHidden/>
          </w:rPr>
          <w:t>75</w:t>
        </w:r>
        <w:r w:rsidR="00B30FDE" w:rsidRPr="00F9528B">
          <w:rPr>
            <w:webHidden/>
          </w:rPr>
          <w:fldChar w:fldCharType="end"/>
        </w:r>
      </w:hyperlink>
    </w:p>
    <w:p w14:paraId="47E963DF" w14:textId="20D40220" w:rsidR="00B30FDE" w:rsidRPr="00F9528B" w:rsidRDefault="005B3E18">
      <w:pPr>
        <w:pStyle w:val="TOC1"/>
        <w:rPr>
          <w:rFonts w:asciiTheme="minorHAnsi" w:eastAsiaTheme="minorEastAsia" w:hAnsiTheme="minorHAnsi" w:cstheme="minorBidi"/>
          <w:b w:val="0"/>
        </w:rPr>
      </w:pPr>
      <w:hyperlink w:anchor="_Toc536697457" w:history="1">
        <w:r w:rsidR="00B30FDE" w:rsidRPr="00F9528B">
          <w:rPr>
            <w:rStyle w:val="Hyperlink"/>
          </w:rPr>
          <w:t>Technical Proposal</w:t>
        </w:r>
        <w:r w:rsidR="00B30FDE" w:rsidRPr="00F9528B">
          <w:rPr>
            <w:webHidden/>
          </w:rPr>
          <w:tab/>
        </w:r>
        <w:r w:rsidR="00B30FDE" w:rsidRPr="00F9528B">
          <w:rPr>
            <w:webHidden/>
          </w:rPr>
          <w:fldChar w:fldCharType="begin"/>
        </w:r>
        <w:r w:rsidR="00B30FDE" w:rsidRPr="00F9528B">
          <w:rPr>
            <w:webHidden/>
          </w:rPr>
          <w:instrText xml:space="preserve"> PAGEREF _Toc536697457 \h </w:instrText>
        </w:r>
        <w:r w:rsidR="00B30FDE" w:rsidRPr="00F9528B">
          <w:rPr>
            <w:webHidden/>
          </w:rPr>
        </w:r>
        <w:r w:rsidR="00B30FDE" w:rsidRPr="00F9528B">
          <w:rPr>
            <w:webHidden/>
          </w:rPr>
          <w:fldChar w:fldCharType="separate"/>
        </w:r>
        <w:r w:rsidR="00B30FDE" w:rsidRPr="00F9528B">
          <w:rPr>
            <w:webHidden/>
          </w:rPr>
          <w:t>77</w:t>
        </w:r>
        <w:r w:rsidR="00B30FDE" w:rsidRPr="00F9528B">
          <w:rPr>
            <w:webHidden/>
          </w:rPr>
          <w:fldChar w:fldCharType="end"/>
        </w:r>
      </w:hyperlink>
    </w:p>
    <w:p w14:paraId="5FA9375A" w14:textId="3371E2ED" w:rsidR="00B30FDE" w:rsidRPr="00F9528B" w:rsidRDefault="005B3E18">
      <w:pPr>
        <w:pStyle w:val="TOC1"/>
        <w:rPr>
          <w:rFonts w:asciiTheme="minorHAnsi" w:eastAsiaTheme="minorEastAsia" w:hAnsiTheme="minorHAnsi" w:cstheme="minorBidi"/>
          <w:b w:val="0"/>
        </w:rPr>
      </w:pPr>
      <w:hyperlink w:anchor="_Toc536697458" w:history="1">
        <w:r w:rsidR="00B30FDE" w:rsidRPr="00F9528B">
          <w:rPr>
            <w:rStyle w:val="Hyperlink"/>
          </w:rPr>
          <w:t>Contractor’s Equipment</w:t>
        </w:r>
        <w:r w:rsidR="00B30FDE" w:rsidRPr="00F9528B">
          <w:rPr>
            <w:webHidden/>
          </w:rPr>
          <w:tab/>
        </w:r>
        <w:r w:rsidR="00B30FDE" w:rsidRPr="00F9528B">
          <w:rPr>
            <w:webHidden/>
          </w:rPr>
          <w:fldChar w:fldCharType="begin"/>
        </w:r>
        <w:r w:rsidR="00B30FDE" w:rsidRPr="00F9528B">
          <w:rPr>
            <w:webHidden/>
          </w:rPr>
          <w:instrText xml:space="preserve"> PAGEREF _Toc536697458 \h </w:instrText>
        </w:r>
        <w:r w:rsidR="00B30FDE" w:rsidRPr="00F9528B">
          <w:rPr>
            <w:webHidden/>
          </w:rPr>
        </w:r>
        <w:r w:rsidR="00B30FDE" w:rsidRPr="00F9528B">
          <w:rPr>
            <w:webHidden/>
          </w:rPr>
          <w:fldChar w:fldCharType="separate"/>
        </w:r>
        <w:r w:rsidR="00B30FDE" w:rsidRPr="00F9528B">
          <w:rPr>
            <w:webHidden/>
          </w:rPr>
          <w:t>83</w:t>
        </w:r>
        <w:r w:rsidR="00B30FDE" w:rsidRPr="00F9528B">
          <w:rPr>
            <w:webHidden/>
          </w:rPr>
          <w:fldChar w:fldCharType="end"/>
        </w:r>
      </w:hyperlink>
    </w:p>
    <w:p w14:paraId="79BD73A0" w14:textId="3939D061" w:rsidR="00B30FDE" w:rsidRPr="00F9528B" w:rsidRDefault="005B3E18">
      <w:pPr>
        <w:pStyle w:val="TOC1"/>
        <w:rPr>
          <w:rFonts w:asciiTheme="minorHAnsi" w:eastAsiaTheme="minorEastAsia" w:hAnsiTheme="minorHAnsi" w:cstheme="minorBidi"/>
          <w:b w:val="0"/>
        </w:rPr>
      </w:pPr>
      <w:hyperlink w:anchor="_Toc536697459" w:history="1">
        <w:r w:rsidR="00B30FDE" w:rsidRPr="00F9528B">
          <w:rPr>
            <w:rStyle w:val="Hyperlink"/>
          </w:rPr>
          <w:t>Functional Guarantees</w:t>
        </w:r>
        <w:r w:rsidR="00B30FDE" w:rsidRPr="00F9528B">
          <w:rPr>
            <w:webHidden/>
          </w:rPr>
          <w:tab/>
        </w:r>
        <w:r w:rsidR="00B30FDE" w:rsidRPr="00F9528B">
          <w:rPr>
            <w:webHidden/>
          </w:rPr>
          <w:fldChar w:fldCharType="begin"/>
        </w:r>
        <w:r w:rsidR="00B30FDE" w:rsidRPr="00F9528B">
          <w:rPr>
            <w:webHidden/>
          </w:rPr>
          <w:instrText xml:space="preserve"> PAGEREF _Toc536697459 \h </w:instrText>
        </w:r>
        <w:r w:rsidR="00B30FDE" w:rsidRPr="00F9528B">
          <w:rPr>
            <w:webHidden/>
          </w:rPr>
        </w:r>
        <w:r w:rsidR="00B30FDE" w:rsidRPr="00F9528B">
          <w:rPr>
            <w:webHidden/>
          </w:rPr>
          <w:fldChar w:fldCharType="separate"/>
        </w:r>
        <w:r w:rsidR="00B30FDE" w:rsidRPr="00F9528B">
          <w:rPr>
            <w:webHidden/>
          </w:rPr>
          <w:t>84</w:t>
        </w:r>
        <w:r w:rsidR="00B30FDE" w:rsidRPr="00F9528B">
          <w:rPr>
            <w:webHidden/>
          </w:rPr>
          <w:fldChar w:fldCharType="end"/>
        </w:r>
      </w:hyperlink>
    </w:p>
    <w:p w14:paraId="7409AB98" w14:textId="0AF97132" w:rsidR="00B30FDE" w:rsidRPr="00F9528B" w:rsidRDefault="005B3E18">
      <w:pPr>
        <w:pStyle w:val="TOC1"/>
        <w:rPr>
          <w:rFonts w:asciiTheme="minorHAnsi" w:eastAsiaTheme="minorEastAsia" w:hAnsiTheme="minorHAnsi" w:cstheme="minorBidi"/>
          <w:b w:val="0"/>
        </w:rPr>
      </w:pPr>
      <w:hyperlink w:anchor="_Toc536697460" w:history="1">
        <w:r w:rsidR="00B30FDE" w:rsidRPr="00F9528B">
          <w:rPr>
            <w:rStyle w:val="Hyperlink"/>
          </w:rPr>
          <w:t>Personnel</w:t>
        </w:r>
        <w:r w:rsidR="00B30FDE" w:rsidRPr="00F9528B">
          <w:rPr>
            <w:webHidden/>
          </w:rPr>
          <w:tab/>
        </w:r>
        <w:r w:rsidR="00B30FDE" w:rsidRPr="00F9528B">
          <w:rPr>
            <w:webHidden/>
          </w:rPr>
          <w:fldChar w:fldCharType="begin"/>
        </w:r>
        <w:r w:rsidR="00B30FDE" w:rsidRPr="00F9528B">
          <w:rPr>
            <w:webHidden/>
          </w:rPr>
          <w:instrText xml:space="preserve"> PAGEREF _Toc536697460 \h </w:instrText>
        </w:r>
        <w:r w:rsidR="00B30FDE" w:rsidRPr="00F9528B">
          <w:rPr>
            <w:webHidden/>
          </w:rPr>
        </w:r>
        <w:r w:rsidR="00B30FDE" w:rsidRPr="00F9528B">
          <w:rPr>
            <w:webHidden/>
          </w:rPr>
          <w:fldChar w:fldCharType="separate"/>
        </w:r>
        <w:r w:rsidR="00B30FDE" w:rsidRPr="00F9528B">
          <w:rPr>
            <w:webHidden/>
          </w:rPr>
          <w:t>85</w:t>
        </w:r>
        <w:r w:rsidR="00B30FDE" w:rsidRPr="00F9528B">
          <w:rPr>
            <w:webHidden/>
          </w:rPr>
          <w:fldChar w:fldCharType="end"/>
        </w:r>
      </w:hyperlink>
    </w:p>
    <w:p w14:paraId="3208EAC5" w14:textId="32DFDD41" w:rsidR="00B30FDE" w:rsidRPr="00F9528B" w:rsidRDefault="005B3E18">
      <w:pPr>
        <w:pStyle w:val="TOC1"/>
        <w:rPr>
          <w:rFonts w:asciiTheme="minorHAnsi" w:eastAsiaTheme="minorEastAsia" w:hAnsiTheme="minorHAnsi" w:cstheme="minorBidi"/>
          <w:b w:val="0"/>
        </w:rPr>
      </w:pPr>
      <w:hyperlink w:anchor="_Toc536697461" w:history="1">
        <w:r w:rsidR="00B30FDE" w:rsidRPr="00F9528B">
          <w:rPr>
            <w:rStyle w:val="Hyperlink"/>
            <w:spacing w:val="-2"/>
          </w:rPr>
          <w:t>Form SUB</w:t>
        </w:r>
        <w:r w:rsidR="00B30FDE" w:rsidRPr="00F9528B">
          <w:rPr>
            <w:webHidden/>
          </w:rPr>
          <w:tab/>
        </w:r>
        <w:r w:rsidR="00B30FDE" w:rsidRPr="00F9528B">
          <w:rPr>
            <w:webHidden/>
          </w:rPr>
          <w:fldChar w:fldCharType="begin"/>
        </w:r>
        <w:r w:rsidR="00B30FDE" w:rsidRPr="00F9528B">
          <w:rPr>
            <w:webHidden/>
          </w:rPr>
          <w:instrText xml:space="preserve"> PAGEREF _Toc536697461 \h </w:instrText>
        </w:r>
        <w:r w:rsidR="00B30FDE" w:rsidRPr="00F9528B">
          <w:rPr>
            <w:webHidden/>
          </w:rPr>
        </w:r>
        <w:r w:rsidR="00B30FDE" w:rsidRPr="00F9528B">
          <w:rPr>
            <w:webHidden/>
          </w:rPr>
          <w:fldChar w:fldCharType="separate"/>
        </w:r>
        <w:r w:rsidR="00B30FDE" w:rsidRPr="00F9528B">
          <w:rPr>
            <w:webHidden/>
          </w:rPr>
          <w:t>87</w:t>
        </w:r>
        <w:r w:rsidR="00B30FDE" w:rsidRPr="00F9528B">
          <w:rPr>
            <w:webHidden/>
          </w:rPr>
          <w:fldChar w:fldCharType="end"/>
        </w:r>
      </w:hyperlink>
    </w:p>
    <w:p w14:paraId="1B23477C" w14:textId="2DB56248" w:rsidR="00B30FDE" w:rsidRPr="00F9528B" w:rsidRDefault="005B3E18">
      <w:pPr>
        <w:pStyle w:val="TOC1"/>
        <w:rPr>
          <w:rFonts w:asciiTheme="minorHAnsi" w:eastAsiaTheme="minorEastAsia" w:hAnsiTheme="minorHAnsi" w:cstheme="minorBidi"/>
          <w:b w:val="0"/>
        </w:rPr>
      </w:pPr>
      <w:hyperlink w:anchor="_Toc536697462" w:history="1">
        <w:r w:rsidR="00B30FDE" w:rsidRPr="00F9528B">
          <w:rPr>
            <w:rStyle w:val="Hyperlink"/>
          </w:rPr>
          <w:t>Proposed Subcontractors for Major Items of Plant and Installation Services</w:t>
        </w:r>
        <w:r w:rsidR="00B30FDE" w:rsidRPr="00F9528B">
          <w:rPr>
            <w:webHidden/>
          </w:rPr>
          <w:tab/>
        </w:r>
        <w:r w:rsidR="00B30FDE" w:rsidRPr="00F9528B">
          <w:rPr>
            <w:webHidden/>
          </w:rPr>
          <w:fldChar w:fldCharType="begin"/>
        </w:r>
        <w:r w:rsidR="00B30FDE" w:rsidRPr="00F9528B">
          <w:rPr>
            <w:webHidden/>
          </w:rPr>
          <w:instrText xml:space="preserve"> PAGEREF _Toc536697462 \h </w:instrText>
        </w:r>
        <w:r w:rsidR="00B30FDE" w:rsidRPr="00F9528B">
          <w:rPr>
            <w:webHidden/>
          </w:rPr>
        </w:r>
        <w:r w:rsidR="00B30FDE" w:rsidRPr="00F9528B">
          <w:rPr>
            <w:webHidden/>
          </w:rPr>
          <w:fldChar w:fldCharType="separate"/>
        </w:r>
        <w:r w:rsidR="00B30FDE" w:rsidRPr="00F9528B">
          <w:rPr>
            <w:webHidden/>
          </w:rPr>
          <w:t>87</w:t>
        </w:r>
        <w:r w:rsidR="00B30FDE" w:rsidRPr="00F9528B">
          <w:rPr>
            <w:webHidden/>
          </w:rPr>
          <w:fldChar w:fldCharType="end"/>
        </w:r>
      </w:hyperlink>
    </w:p>
    <w:p w14:paraId="337A1133" w14:textId="02E352CC" w:rsidR="00B30FDE" w:rsidRPr="00F9528B" w:rsidRDefault="005B3E18">
      <w:pPr>
        <w:pStyle w:val="TOC1"/>
        <w:rPr>
          <w:rFonts w:asciiTheme="minorHAnsi" w:eastAsiaTheme="minorEastAsia" w:hAnsiTheme="minorHAnsi" w:cstheme="minorBidi"/>
          <w:b w:val="0"/>
        </w:rPr>
      </w:pPr>
      <w:hyperlink w:anchor="_Toc536697463" w:history="1">
        <w:r w:rsidR="00B30FDE" w:rsidRPr="00F9528B">
          <w:rPr>
            <w:rStyle w:val="Hyperlink"/>
          </w:rPr>
          <w:t>Others - Time Schedule</w:t>
        </w:r>
        <w:r w:rsidR="00B30FDE" w:rsidRPr="00F9528B">
          <w:rPr>
            <w:webHidden/>
          </w:rPr>
          <w:tab/>
        </w:r>
        <w:r w:rsidR="00B30FDE" w:rsidRPr="00F9528B">
          <w:rPr>
            <w:webHidden/>
          </w:rPr>
          <w:fldChar w:fldCharType="begin"/>
        </w:r>
        <w:r w:rsidR="00B30FDE" w:rsidRPr="00F9528B">
          <w:rPr>
            <w:webHidden/>
          </w:rPr>
          <w:instrText xml:space="preserve"> PAGEREF _Toc536697463 \h </w:instrText>
        </w:r>
        <w:r w:rsidR="00B30FDE" w:rsidRPr="00F9528B">
          <w:rPr>
            <w:webHidden/>
          </w:rPr>
        </w:r>
        <w:r w:rsidR="00B30FDE" w:rsidRPr="00F9528B">
          <w:rPr>
            <w:webHidden/>
          </w:rPr>
          <w:fldChar w:fldCharType="separate"/>
        </w:r>
        <w:r w:rsidR="00B30FDE" w:rsidRPr="00F9528B">
          <w:rPr>
            <w:webHidden/>
          </w:rPr>
          <w:t>88</w:t>
        </w:r>
        <w:r w:rsidR="00B30FDE" w:rsidRPr="00F9528B">
          <w:rPr>
            <w:webHidden/>
          </w:rPr>
          <w:fldChar w:fldCharType="end"/>
        </w:r>
      </w:hyperlink>
    </w:p>
    <w:p w14:paraId="6CF2B15C" w14:textId="220A3976" w:rsidR="00B30FDE" w:rsidRPr="00F9528B" w:rsidRDefault="005B3E18">
      <w:pPr>
        <w:pStyle w:val="TOC1"/>
        <w:rPr>
          <w:rFonts w:asciiTheme="minorHAnsi" w:eastAsiaTheme="minorEastAsia" w:hAnsiTheme="minorHAnsi" w:cstheme="minorBidi"/>
          <w:b w:val="0"/>
        </w:rPr>
      </w:pPr>
      <w:hyperlink w:anchor="_Toc536697464" w:history="1">
        <w:r w:rsidR="00B30FDE" w:rsidRPr="00F9528B">
          <w:rPr>
            <w:rStyle w:val="Hyperlink"/>
          </w:rPr>
          <w:t>Bidder Information Sheet</w:t>
        </w:r>
        <w:r w:rsidR="00B30FDE" w:rsidRPr="00F9528B">
          <w:rPr>
            <w:webHidden/>
          </w:rPr>
          <w:tab/>
        </w:r>
        <w:r w:rsidR="00B30FDE" w:rsidRPr="00F9528B">
          <w:rPr>
            <w:webHidden/>
          </w:rPr>
          <w:fldChar w:fldCharType="begin"/>
        </w:r>
        <w:r w:rsidR="00B30FDE" w:rsidRPr="00F9528B">
          <w:rPr>
            <w:webHidden/>
          </w:rPr>
          <w:instrText xml:space="preserve"> PAGEREF _Toc536697464 \h </w:instrText>
        </w:r>
        <w:r w:rsidR="00B30FDE" w:rsidRPr="00F9528B">
          <w:rPr>
            <w:webHidden/>
          </w:rPr>
        </w:r>
        <w:r w:rsidR="00B30FDE" w:rsidRPr="00F9528B">
          <w:rPr>
            <w:webHidden/>
          </w:rPr>
          <w:fldChar w:fldCharType="separate"/>
        </w:r>
        <w:r w:rsidR="00B30FDE" w:rsidRPr="00F9528B">
          <w:rPr>
            <w:webHidden/>
          </w:rPr>
          <w:t>89</w:t>
        </w:r>
        <w:r w:rsidR="00B30FDE" w:rsidRPr="00F9528B">
          <w:rPr>
            <w:webHidden/>
          </w:rPr>
          <w:fldChar w:fldCharType="end"/>
        </w:r>
      </w:hyperlink>
    </w:p>
    <w:p w14:paraId="358AFC7A" w14:textId="35BE5C01" w:rsidR="00B30FDE" w:rsidRPr="00F9528B" w:rsidRDefault="005B3E18">
      <w:pPr>
        <w:pStyle w:val="TOC1"/>
        <w:rPr>
          <w:rFonts w:asciiTheme="minorHAnsi" w:eastAsiaTheme="minorEastAsia" w:hAnsiTheme="minorHAnsi" w:cstheme="minorBidi"/>
          <w:b w:val="0"/>
        </w:rPr>
      </w:pPr>
      <w:hyperlink w:anchor="_Toc536697465" w:history="1">
        <w:r w:rsidR="00B30FDE" w:rsidRPr="00F9528B">
          <w:rPr>
            <w:rStyle w:val="Hyperlink"/>
          </w:rPr>
          <w:t>Party to JVCA Information Sheet</w:t>
        </w:r>
        <w:r w:rsidR="00B30FDE" w:rsidRPr="00F9528B">
          <w:rPr>
            <w:webHidden/>
          </w:rPr>
          <w:tab/>
        </w:r>
        <w:r w:rsidR="00B30FDE" w:rsidRPr="00F9528B">
          <w:rPr>
            <w:webHidden/>
          </w:rPr>
          <w:fldChar w:fldCharType="begin"/>
        </w:r>
        <w:r w:rsidR="00B30FDE" w:rsidRPr="00F9528B">
          <w:rPr>
            <w:webHidden/>
          </w:rPr>
          <w:instrText xml:space="preserve"> PAGEREF _Toc536697465 \h </w:instrText>
        </w:r>
        <w:r w:rsidR="00B30FDE" w:rsidRPr="00F9528B">
          <w:rPr>
            <w:webHidden/>
          </w:rPr>
        </w:r>
        <w:r w:rsidR="00B30FDE" w:rsidRPr="00F9528B">
          <w:rPr>
            <w:webHidden/>
          </w:rPr>
          <w:fldChar w:fldCharType="separate"/>
        </w:r>
        <w:r w:rsidR="00B30FDE" w:rsidRPr="00F9528B">
          <w:rPr>
            <w:webHidden/>
          </w:rPr>
          <w:t>90</w:t>
        </w:r>
        <w:r w:rsidR="00B30FDE" w:rsidRPr="00F9528B">
          <w:rPr>
            <w:webHidden/>
          </w:rPr>
          <w:fldChar w:fldCharType="end"/>
        </w:r>
      </w:hyperlink>
    </w:p>
    <w:p w14:paraId="30049715" w14:textId="36A383B4" w:rsidR="00B30FDE" w:rsidRPr="00F9528B" w:rsidRDefault="005B3E18">
      <w:pPr>
        <w:pStyle w:val="TOC1"/>
        <w:rPr>
          <w:rFonts w:asciiTheme="minorHAnsi" w:eastAsiaTheme="minorEastAsia" w:hAnsiTheme="minorHAnsi" w:cstheme="minorBidi"/>
          <w:b w:val="0"/>
        </w:rPr>
      </w:pPr>
      <w:hyperlink w:anchor="_Toc536697466" w:history="1">
        <w:r w:rsidR="00B30FDE" w:rsidRPr="00F9528B">
          <w:rPr>
            <w:rStyle w:val="Hyperlink"/>
          </w:rPr>
          <w:t>Historical Contract Non-Performance</w:t>
        </w:r>
        <w:r w:rsidR="00B30FDE" w:rsidRPr="00F9528B">
          <w:rPr>
            <w:webHidden/>
          </w:rPr>
          <w:tab/>
        </w:r>
        <w:r w:rsidR="00B30FDE" w:rsidRPr="00F9528B">
          <w:rPr>
            <w:webHidden/>
          </w:rPr>
          <w:fldChar w:fldCharType="begin"/>
        </w:r>
        <w:r w:rsidR="00B30FDE" w:rsidRPr="00F9528B">
          <w:rPr>
            <w:webHidden/>
          </w:rPr>
          <w:instrText xml:space="preserve"> PAGEREF _Toc536697466 \h </w:instrText>
        </w:r>
        <w:r w:rsidR="00B30FDE" w:rsidRPr="00F9528B">
          <w:rPr>
            <w:webHidden/>
          </w:rPr>
        </w:r>
        <w:r w:rsidR="00B30FDE" w:rsidRPr="00F9528B">
          <w:rPr>
            <w:webHidden/>
          </w:rPr>
          <w:fldChar w:fldCharType="separate"/>
        </w:r>
        <w:r w:rsidR="00B30FDE" w:rsidRPr="00F9528B">
          <w:rPr>
            <w:webHidden/>
          </w:rPr>
          <w:t>91</w:t>
        </w:r>
        <w:r w:rsidR="00B30FDE" w:rsidRPr="00F9528B">
          <w:rPr>
            <w:webHidden/>
          </w:rPr>
          <w:fldChar w:fldCharType="end"/>
        </w:r>
      </w:hyperlink>
    </w:p>
    <w:p w14:paraId="3B24D466" w14:textId="4BE05433" w:rsidR="00B30FDE" w:rsidRPr="00F9528B" w:rsidRDefault="005B3E18">
      <w:pPr>
        <w:pStyle w:val="TOC1"/>
        <w:rPr>
          <w:rFonts w:asciiTheme="minorHAnsi" w:eastAsiaTheme="minorEastAsia" w:hAnsiTheme="minorHAnsi" w:cstheme="minorBidi"/>
          <w:b w:val="0"/>
        </w:rPr>
      </w:pPr>
      <w:hyperlink w:anchor="_Toc536697467" w:history="1">
        <w:r w:rsidR="00B30FDE" w:rsidRPr="00F9528B">
          <w:rPr>
            <w:rStyle w:val="Hyperlink"/>
          </w:rPr>
          <w:t>Current Contract Commitments / Works in Progress</w:t>
        </w:r>
        <w:r w:rsidR="00B30FDE" w:rsidRPr="00F9528B">
          <w:rPr>
            <w:webHidden/>
          </w:rPr>
          <w:tab/>
        </w:r>
        <w:r w:rsidR="00B30FDE" w:rsidRPr="00F9528B">
          <w:rPr>
            <w:webHidden/>
          </w:rPr>
          <w:fldChar w:fldCharType="begin"/>
        </w:r>
        <w:r w:rsidR="00B30FDE" w:rsidRPr="00F9528B">
          <w:rPr>
            <w:webHidden/>
          </w:rPr>
          <w:instrText xml:space="preserve"> PAGEREF _Toc536697467 \h </w:instrText>
        </w:r>
        <w:r w:rsidR="00B30FDE" w:rsidRPr="00F9528B">
          <w:rPr>
            <w:webHidden/>
          </w:rPr>
        </w:r>
        <w:r w:rsidR="00B30FDE" w:rsidRPr="00F9528B">
          <w:rPr>
            <w:webHidden/>
          </w:rPr>
          <w:fldChar w:fldCharType="separate"/>
        </w:r>
        <w:r w:rsidR="00B30FDE" w:rsidRPr="00F9528B">
          <w:rPr>
            <w:webHidden/>
          </w:rPr>
          <w:t>93</w:t>
        </w:r>
        <w:r w:rsidR="00B30FDE" w:rsidRPr="00F9528B">
          <w:rPr>
            <w:webHidden/>
          </w:rPr>
          <w:fldChar w:fldCharType="end"/>
        </w:r>
      </w:hyperlink>
    </w:p>
    <w:p w14:paraId="0EF529BF" w14:textId="6E664418" w:rsidR="00B30FDE" w:rsidRPr="00F9528B" w:rsidRDefault="005B3E18">
      <w:pPr>
        <w:pStyle w:val="TOC1"/>
        <w:rPr>
          <w:rFonts w:asciiTheme="minorHAnsi" w:eastAsiaTheme="minorEastAsia" w:hAnsiTheme="minorHAnsi" w:cstheme="minorBidi"/>
          <w:b w:val="0"/>
        </w:rPr>
      </w:pPr>
      <w:hyperlink w:anchor="_Toc536697468" w:history="1">
        <w:r w:rsidR="00B30FDE" w:rsidRPr="00F9528B">
          <w:rPr>
            <w:rStyle w:val="Hyperlink"/>
          </w:rPr>
          <w:t>Financial Situation</w:t>
        </w:r>
        <w:r w:rsidR="00B30FDE" w:rsidRPr="00F9528B">
          <w:rPr>
            <w:webHidden/>
          </w:rPr>
          <w:tab/>
        </w:r>
        <w:r w:rsidR="00B30FDE" w:rsidRPr="00F9528B">
          <w:rPr>
            <w:webHidden/>
          </w:rPr>
          <w:fldChar w:fldCharType="begin"/>
        </w:r>
        <w:r w:rsidR="00B30FDE" w:rsidRPr="00F9528B">
          <w:rPr>
            <w:webHidden/>
          </w:rPr>
          <w:instrText xml:space="preserve"> PAGEREF _Toc536697468 \h </w:instrText>
        </w:r>
        <w:r w:rsidR="00B30FDE" w:rsidRPr="00F9528B">
          <w:rPr>
            <w:webHidden/>
          </w:rPr>
        </w:r>
        <w:r w:rsidR="00B30FDE" w:rsidRPr="00F9528B">
          <w:rPr>
            <w:webHidden/>
          </w:rPr>
          <w:fldChar w:fldCharType="separate"/>
        </w:r>
        <w:r w:rsidR="00B30FDE" w:rsidRPr="00F9528B">
          <w:rPr>
            <w:webHidden/>
          </w:rPr>
          <w:t>94</w:t>
        </w:r>
        <w:r w:rsidR="00B30FDE" w:rsidRPr="00F9528B">
          <w:rPr>
            <w:webHidden/>
          </w:rPr>
          <w:fldChar w:fldCharType="end"/>
        </w:r>
      </w:hyperlink>
    </w:p>
    <w:p w14:paraId="6E4F2BF2" w14:textId="2F05B9B4" w:rsidR="00B30FDE" w:rsidRPr="00F9528B" w:rsidRDefault="005B3E18">
      <w:pPr>
        <w:pStyle w:val="TOC1"/>
        <w:rPr>
          <w:rFonts w:asciiTheme="minorHAnsi" w:eastAsiaTheme="minorEastAsia" w:hAnsiTheme="minorHAnsi" w:cstheme="minorBidi"/>
          <w:b w:val="0"/>
        </w:rPr>
      </w:pPr>
      <w:hyperlink w:anchor="_Toc536697469" w:history="1">
        <w:r w:rsidR="00B30FDE" w:rsidRPr="00F9528B">
          <w:rPr>
            <w:rStyle w:val="Hyperlink"/>
          </w:rPr>
          <w:t>Experience</w:t>
        </w:r>
        <w:r w:rsidR="00B30FDE" w:rsidRPr="00F9528B">
          <w:rPr>
            <w:webHidden/>
          </w:rPr>
          <w:tab/>
        </w:r>
        <w:r w:rsidR="00B30FDE" w:rsidRPr="00F9528B">
          <w:rPr>
            <w:webHidden/>
          </w:rPr>
          <w:fldChar w:fldCharType="begin"/>
        </w:r>
        <w:r w:rsidR="00B30FDE" w:rsidRPr="00F9528B">
          <w:rPr>
            <w:webHidden/>
          </w:rPr>
          <w:instrText xml:space="preserve"> PAGEREF _Toc536697469 \h </w:instrText>
        </w:r>
        <w:r w:rsidR="00B30FDE" w:rsidRPr="00F9528B">
          <w:rPr>
            <w:webHidden/>
          </w:rPr>
        </w:r>
        <w:r w:rsidR="00B30FDE" w:rsidRPr="00F9528B">
          <w:rPr>
            <w:webHidden/>
          </w:rPr>
          <w:fldChar w:fldCharType="separate"/>
        </w:r>
        <w:r w:rsidR="00B30FDE" w:rsidRPr="00F9528B">
          <w:rPr>
            <w:webHidden/>
          </w:rPr>
          <w:t>98</w:t>
        </w:r>
        <w:r w:rsidR="00B30FDE" w:rsidRPr="00F9528B">
          <w:rPr>
            <w:webHidden/>
          </w:rPr>
          <w:fldChar w:fldCharType="end"/>
        </w:r>
      </w:hyperlink>
    </w:p>
    <w:p w14:paraId="6E55DF84" w14:textId="52F98E48" w:rsidR="00B30FDE" w:rsidRPr="00F9528B" w:rsidRDefault="005B3E18">
      <w:pPr>
        <w:pStyle w:val="TOC1"/>
        <w:rPr>
          <w:rFonts w:asciiTheme="minorHAnsi" w:eastAsiaTheme="minorEastAsia" w:hAnsiTheme="minorHAnsi" w:cstheme="minorBidi"/>
          <w:b w:val="0"/>
        </w:rPr>
      </w:pPr>
      <w:hyperlink w:anchor="_Toc536697470" w:history="1">
        <w:r w:rsidR="00B30FDE" w:rsidRPr="00F9528B">
          <w:rPr>
            <w:rStyle w:val="Hyperlink"/>
          </w:rPr>
          <w:t>Form of Bid Security</w:t>
        </w:r>
        <w:r w:rsidR="00B30FDE" w:rsidRPr="00F9528B">
          <w:rPr>
            <w:webHidden/>
          </w:rPr>
          <w:tab/>
        </w:r>
        <w:r w:rsidR="00B30FDE" w:rsidRPr="00F9528B">
          <w:rPr>
            <w:webHidden/>
          </w:rPr>
          <w:fldChar w:fldCharType="begin"/>
        </w:r>
        <w:r w:rsidR="00B30FDE" w:rsidRPr="00F9528B">
          <w:rPr>
            <w:webHidden/>
          </w:rPr>
          <w:instrText xml:space="preserve"> PAGEREF _Toc536697470 \h </w:instrText>
        </w:r>
        <w:r w:rsidR="00B30FDE" w:rsidRPr="00F9528B">
          <w:rPr>
            <w:webHidden/>
          </w:rPr>
        </w:r>
        <w:r w:rsidR="00B30FDE" w:rsidRPr="00F9528B">
          <w:rPr>
            <w:webHidden/>
          </w:rPr>
          <w:fldChar w:fldCharType="separate"/>
        </w:r>
        <w:r w:rsidR="00B30FDE" w:rsidRPr="00F9528B">
          <w:rPr>
            <w:webHidden/>
          </w:rPr>
          <w:t>103</w:t>
        </w:r>
        <w:r w:rsidR="00B30FDE" w:rsidRPr="00F9528B">
          <w:rPr>
            <w:webHidden/>
          </w:rPr>
          <w:fldChar w:fldCharType="end"/>
        </w:r>
      </w:hyperlink>
    </w:p>
    <w:p w14:paraId="6F6CCDDA" w14:textId="1C276D42" w:rsidR="00B30FDE" w:rsidRPr="00F9528B" w:rsidRDefault="005B3E18">
      <w:pPr>
        <w:pStyle w:val="TOC1"/>
        <w:rPr>
          <w:rFonts w:asciiTheme="minorHAnsi" w:eastAsiaTheme="minorEastAsia" w:hAnsiTheme="minorHAnsi" w:cstheme="minorBidi"/>
          <w:b w:val="0"/>
        </w:rPr>
      </w:pPr>
      <w:hyperlink w:anchor="_Toc536697471" w:history="1">
        <w:r w:rsidR="00B30FDE" w:rsidRPr="00F9528B">
          <w:rPr>
            <w:rStyle w:val="Hyperlink"/>
          </w:rPr>
          <w:t>Manufacturer’s Authorization</w:t>
        </w:r>
        <w:r w:rsidR="00B30FDE" w:rsidRPr="00F9528B">
          <w:rPr>
            <w:webHidden/>
          </w:rPr>
          <w:tab/>
        </w:r>
        <w:r w:rsidR="00B30FDE" w:rsidRPr="00F9528B">
          <w:rPr>
            <w:webHidden/>
          </w:rPr>
          <w:fldChar w:fldCharType="begin"/>
        </w:r>
        <w:r w:rsidR="00B30FDE" w:rsidRPr="00F9528B">
          <w:rPr>
            <w:webHidden/>
          </w:rPr>
          <w:instrText xml:space="preserve"> PAGEREF _Toc536697471 \h </w:instrText>
        </w:r>
        <w:r w:rsidR="00B30FDE" w:rsidRPr="00F9528B">
          <w:rPr>
            <w:webHidden/>
          </w:rPr>
        </w:r>
        <w:r w:rsidR="00B30FDE" w:rsidRPr="00F9528B">
          <w:rPr>
            <w:webHidden/>
          </w:rPr>
          <w:fldChar w:fldCharType="separate"/>
        </w:r>
        <w:r w:rsidR="00B30FDE" w:rsidRPr="00F9528B">
          <w:rPr>
            <w:webHidden/>
          </w:rPr>
          <w:t>107</w:t>
        </w:r>
        <w:r w:rsidR="00B30FDE" w:rsidRPr="00F9528B">
          <w:rPr>
            <w:webHidden/>
          </w:rPr>
          <w:fldChar w:fldCharType="end"/>
        </w:r>
      </w:hyperlink>
    </w:p>
    <w:p w14:paraId="3C220A9F" w14:textId="5E1FC2BA" w:rsidR="00B30FDE" w:rsidRPr="00F9528B" w:rsidRDefault="005B3E18">
      <w:pPr>
        <w:pStyle w:val="TOC1"/>
        <w:rPr>
          <w:rFonts w:asciiTheme="minorHAnsi" w:eastAsiaTheme="minorEastAsia" w:hAnsiTheme="minorHAnsi" w:cstheme="minorBidi"/>
          <w:b w:val="0"/>
        </w:rPr>
      </w:pPr>
      <w:hyperlink w:anchor="_Toc536697472" w:history="1">
        <w:r w:rsidR="00B30FDE" w:rsidRPr="00F9528B">
          <w:rPr>
            <w:rStyle w:val="Hyperlink"/>
            <w:iCs/>
          </w:rPr>
          <w:t>Functional Guarantee</w:t>
        </w:r>
        <w:r w:rsidR="00B30FDE" w:rsidRPr="00F9528B">
          <w:rPr>
            <w:webHidden/>
          </w:rPr>
          <w:tab/>
        </w:r>
        <w:r w:rsidR="00B30FDE" w:rsidRPr="00F9528B">
          <w:rPr>
            <w:webHidden/>
          </w:rPr>
          <w:fldChar w:fldCharType="begin"/>
        </w:r>
        <w:r w:rsidR="00B30FDE" w:rsidRPr="00F9528B">
          <w:rPr>
            <w:webHidden/>
          </w:rPr>
          <w:instrText xml:space="preserve"> PAGEREF _Toc536697472 \h </w:instrText>
        </w:r>
        <w:r w:rsidR="00B30FDE" w:rsidRPr="00F9528B">
          <w:rPr>
            <w:webHidden/>
          </w:rPr>
        </w:r>
        <w:r w:rsidR="00B30FDE" w:rsidRPr="00F9528B">
          <w:rPr>
            <w:webHidden/>
          </w:rPr>
          <w:fldChar w:fldCharType="separate"/>
        </w:r>
        <w:r w:rsidR="00B30FDE" w:rsidRPr="00F9528B">
          <w:rPr>
            <w:webHidden/>
          </w:rPr>
          <w:t>108</w:t>
        </w:r>
        <w:r w:rsidR="00B30FDE" w:rsidRPr="00F9528B">
          <w:rPr>
            <w:webHidden/>
          </w:rPr>
          <w:fldChar w:fldCharType="end"/>
        </w:r>
      </w:hyperlink>
    </w:p>
    <w:p w14:paraId="00FE5B4B" w14:textId="1FDB5291" w:rsidR="00B30FDE" w:rsidRPr="00F9528B" w:rsidRDefault="005B3E18">
      <w:pPr>
        <w:pStyle w:val="TOC1"/>
        <w:rPr>
          <w:rFonts w:asciiTheme="minorHAnsi" w:eastAsiaTheme="minorEastAsia" w:hAnsiTheme="minorHAnsi" w:cstheme="minorBidi"/>
          <w:b w:val="0"/>
        </w:rPr>
      </w:pPr>
      <w:hyperlink w:anchor="_Toc536697473" w:history="1">
        <w:r w:rsidR="00B30FDE" w:rsidRPr="00F9528B">
          <w:rPr>
            <w:rStyle w:val="Hyperlink"/>
            <w:iCs/>
          </w:rPr>
          <w:t>Form</w:t>
        </w:r>
        <w:r w:rsidR="00B30FDE" w:rsidRPr="00F9528B">
          <w:rPr>
            <w:rStyle w:val="Hyperlink"/>
          </w:rPr>
          <w:t xml:space="preserve"> of Bid Security (Bank Guarantee)</w:t>
        </w:r>
        <w:r w:rsidR="00B30FDE" w:rsidRPr="00F9528B">
          <w:rPr>
            <w:webHidden/>
          </w:rPr>
          <w:tab/>
        </w:r>
        <w:r w:rsidR="00B30FDE" w:rsidRPr="00F9528B">
          <w:rPr>
            <w:webHidden/>
          </w:rPr>
          <w:fldChar w:fldCharType="begin"/>
        </w:r>
        <w:r w:rsidR="00B30FDE" w:rsidRPr="00F9528B">
          <w:rPr>
            <w:webHidden/>
          </w:rPr>
          <w:instrText xml:space="preserve"> PAGEREF _Toc536697473 \h </w:instrText>
        </w:r>
        <w:r w:rsidR="00B30FDE" w:rsidRPr="00F9528B">
          <w:rPr>
            <w:webHidden/>
          </w:rPr>
        </w:r>
        <w:r w:rsidR="00B30FDE" w:rsidRPr="00F9528B">
          <w:rPr>
            <w:webHidden/>
          </w:rPr>
          <w:fldChar w:fldCharType="separate"/>
        </w:r>
        <w:r w:rsidR="00B30FDE" w:rsidRPr="00F9528B">
          <w:rPr>
            <w:webHidden/>
          </w:rPr>
          <w:t>109</w:t>
        </w:r>
        <w:r w:rsidR="00B30FDE" w:rsidRPr="00F9528B">
          <w:rPr>
            <w:webHidden/>
          </w:rPr>
          <w:fldChar w:fldCharType="end"/>
        </w:r>
      </w:hyperlink>
    </w:p>
    <w:p w14:paraId="39010471" w14:textId="1CDABF1D" w:rsidR="00B30FDE" w:rsidRPr="00F9528B" w:rsidRDefault="005B3E18">
      <w:pPr>
        <w:pStyle w:val="TOC1"/>
        <w:rPr>
          <w:rFonts w:asciiTheme="minorHAnsi" w:eastAsiaTheme="minorEastAsia" w:hAnsiTheme="minorHAnsi" w:cstheme="minorBidi"/>
          <w:b w:val="0"/>
        </w:rPr>
      </w:pPr>
      <w:hyperlink w:anchor="_Toc536697474" w:history="1">
        <w:r w:rsidR="00B30FDE" w:rsidRPr="00F9528B">
          <w:rPr>
            <w:rStyle w:val="Hyperlink"/>
            <w:iCs/>
          </w:rPr>
          <w:t>Form</w:t>
        </w:r>
        <w:r w:rsidR="00B30FDE" w:rsidRPr="00F9528B">
          <w:rPr>
            <w:rStyle w:val="Hyperlink"/>
          </w:rPr>
          <w:t xml:space="preserve"> of Bid Security (Bid Bond)</w:t>
        </w:r>
        <w:r w:rsidR="00B30FDE" w:rsidRPr="00F9528B">
          <w:rPr>
            <w:webHidden/>
          </w:rPr>
          <w:tab/>
        </w:r>
        <w:r w:rsidR="00B30FDE" w:rsidRPr="00F9528B">
          <w:rPr>
            <w:webHidden/>
          </w:rPr>
          <w:fldChar w:fldCharType="begin"/>
        </w:r>
        <w:r w:rsidR="00B30FDE" w:rsidRPr="00F9528B">
          <w:rPr>
            <w:webHidden/>
          </w:rPr>
          <w:instrText xml:space="preserve"> PAGEREF _Toc536697474 \h </w:instrText>
        </w:r>
        <w:r w:rsidR="00B30FDE" w:rsidRPr="00F9528B">
          <w:rPr>
            <w:webHidden/>
          </w:rPr>
        </w:r>
        <w:r w:rsidR="00B30FDE" w:rsidRPr="00F9528B">
          <w:rPr>
            <w:webHidden/>
          </w:rPr>
          <w:fldChar w:fldCharType="separate"/>
        </w:r>
        <w:r w:rsidR="00B30FDE" w:rsidRPr="00F9528B">
          <w:rPr>
            <w:webHidden/>
          </w:rPr>
          <w:t>110</w:t>
        </w:r>
        <w:r w:rsidR="00B30FDE" w:rsidRPr="00F9528B">
          <w:rPr>
            <w:webHidden/>
          </w:rPr>
          <w:fldChar w:fldCharType="end"/>
        </w:r>
      </w:hyperlink>
    </w:p>
    <w:p w14:paraId="771445BB" w14:textId="28BF5204" w:rsidR="00B30FDE" w:rsidRPr="00F9528B" w:rsidRDefault="005B3E18">
      <w:pPr>
        <w:pStyle w:val="TOC1"/>
        <w:rPr>
          <w:rFonts w:asciiTheme="minorHAnsi" w:eastAsiaTheme="minorEastAsia" w:hAnsiTheme="minorHAnsi" w:cstheme="minorBidi"/>
          <w:b w:val="0"/>
        </w:rPr>
      </w:pPr>
      <w:hyperlink w:anchor="_Toc536697475" w:history="1">
        <w:r w:rsidR="00B30FDE" w:rsidRPr="00F9528B">
          <w:rPr>
            <w:rStyle w:val="Hyperlink"/>
          </w:rPr>
          <w:t>Form of Bid-Securing Declaration</w:t>
        </w:r>
        <w:r w:rsidR="00B30FDE" w:rsidRPr="00F9528B">
          <w:rPr>
            <w:webHidden/>
          </w:rPr>
          <w:tab/>
        </w:r>
        <w:r w:rsidR="00B30FDE" w:rsidRPr="00F9528B">
          <w:rPr>
            <w:webHidden/>
          </w:rPr>
          <w:fldChar w:fldCharType="begin"/>
        </w:r>
        <w:r w:rsidR="00B30FDE" w:rsidRPr="00F9528B">
          <w:rPr>
            <w:webHidden/>
          </w:rPr>
          <w:instrText xml:space="preserve"> PAGEREF _Toc536697475 \h </w:instrText>
        </w:r>
        <w:r w:rsidR="00B30FDE" w:rsidRPr="00F9528B">
          <w:rPr>
            <w:webHidden/>
          </w:rPr>
        </w:r>
        <w:r w:rsidR="00B30FDE" w:rsidRPr="00F9528B">
          <w:rPr>
            <w:webHidden/>
          </w:rPr>
          <w:fldChar w:fldCharType="separate"/>
        </w:r>
        <w:r w:rsidR="00B30FDE" w:rsidRPr="00F9528B">
          <w:rPr>
            <w:webHidden/>
          </w:rPr>
          <w:t>111</w:t>
        </w:r>
        <w:r w:rsidR="00B30FDE" w:rsidRPr="00F9528B">
          <w:rPr>
            <w:webHidden/>
          </w:rPr>
          <w:fldChar w:fldCharType="end"/>
        </w:r>
      </w:hyperlink>
    </w:p>
    <w:p w14:paraId="5FC404B4" w14:textId="1CE4A996" w:rsidR="00B30FDE" w:rsidRPr="00F9528B" w:rsidRDefault="005B3E18">
      <w:pPr>
        <w:pStyle w:val="TOC1"/>
        <w:rPr>
          <w:rFonts w:asciiTheme="minorHAnsi" w:eastAsiaTheme="minorEastAsia" w:hAnsiTheme="minorHAnsi" w:cstheme="minorBidi"/>
          <w:b w:val="0"/>
        </w:rPr>
      </w:pPr>
      <w:hyperlink w:anchor="_Toc536697476" w:history="1">
        <w:r w:rsidR="00B30FDE" w:rsidRPr="00F9528B">
          <w:rPr>
            <w:rStyle w:val="Hyperlink"/>
          </w:rPr>
          <w:t>Manufacturer’s Authorization</w:t>
        </w:r>
        <w:r w:rsidR="00B30FDE" w:rsidRPr="00F9528B">
          <w:rPr>
            <w:webHidden/>
          </w:rPr>
          <w:tab/>
        </w:r>
        <w:r w:rsidR="00B30FDE" w:rsidRPr="00F9528B">
          <w:rPr>
            <w:webHidden/>
          </w:rPr>
          <w:fldChar w:fldCharType="begin"/>
        </w:r>
        <w:r w:rsidR="00B30FDE" w:rsidRPr="00F9528B">
          <w:rPr>
            <w:webHidden/>
          </w:rPr>
          <w:instrText xml:space="preserve"> PAGEREF _Toc536697476 \h </w:instrText>
        </w:r>
        <w:r w:rsidR="00B30FDE" w:rsidRPr="00F9528B">
          <w:rPr>
            <w:webHidden/>
          </w:rPr>
        </w:r>
        <w:r w:rsidR="00B30FDE" w:rsidRPr="00F9528B">
          <w:rPr>
            <w:webHidden/>
          </w:rPr>
          <w:fldChar w:fldCharType="separate"/>
        </w:r>
        <w:r w:rsidR="00B30FDE" w:rsidRPr="00F9528B">
          <w:rPr>
            <w:webHidden/>
          </w:rPr>
          <w:t>112</w:t>
        </w:r>
        <w:r w:rsidR="00B30FDE" w:rsidRPr="00F9528B">
          <w:rPr>
            <w:webHidden/>
          </w:rPr>
          <w:fldChar w:fldCharType="end"/>
        </w:r>
      </w:hyperlink>
    </w:p>
    <w:p w14:paraId="48E4185E" w14:textId="257F48BF" w:rsidR="005F33A7" w:rsidRPr="00F9528B" w:rsidRDefault="0090065B" w:rsidP="0090065B">
      <w:pPr>
        <w:jc w:val="left"/>
      </w:pPr>
      <w:r w:rsidRPr="00F9528B">
        <w:fldChar w:fldCharType="end"/>
      </w:r>
    </w:p>
    <w:p w14:paraId="7187AF2E" w14:textId="77777777" w:rsidR="0090065B" w:rsidRPr="00F9528B" w:rsidRDefault="0090065B" w:rsidP="0090065B">
      <w:pPr>
        <w:jc w:val="left"/>
      </w:pPr>
    </w:p>
    <w:p w14:paraId="7D585A2A" w14:textId="77777777" w:rsidR="005F33A7" w:rsidRPr="00F9528B" w:rsidRDefault="005F33A7">
      <w:pPr>
        <w:rPr>
          <w:i/>
        </w:rPr>
      </w:pPr>
    </w:p>
    <w:tbl>
      <w:tblPr>
        <w:tblW w:w="9198" w:type="dxa"/>
        <w:tblLayout w:type="fixed"/>
        <w:tblLook w:val="0000" w:firstRow="0" w:lastRow="0" w:firstColumn="0" w:lastColumn="0" w:noHBand="0" w:noVBand="0"/>
      </w:tblPr>
      <w:tblGrid>
        <w:gridCol w:w="8990"/>
        <w:gridCol w:w="208"/>
      </w:tblGrid>
      <w:tr w:rsidR="00802AFA" w:rsidRPr="00F9528B" w14:paraId="173BFED4" w14:textId="77777777" w:rsidTr="00F22E52">
        <w:trPr>
          <w:trHeight w:val="900"/>
        </w:trPr>
        <w:tc>
          <w:tcPr>
            <w:tcW w:w="9198" w:type="dxa"/>
            <w:gridSpan w:val="2"/>
            <w:vAlign w:val="center"/>
          </w:tcPr>
          <w:p w14:paraId="4187F12C" w14:textId="77777777" w:rsidR="00802AFA" w:rsidRPr="00F9528B" w:rsidRDefault="00802AFA" w:rsidP="001F78C4">
            <w:pPr>
              <w:pStyle w:val="S4-header1"/>
              <w:rPr>
                <w:color w:val="000000"/>
              </w:rPr>
            </w:pPr>
            <w:bookmarkStart w:id="621" w:name="_Toc536697454"/>
            <w:bookmarkStart w:id="622" w:name="_Toc473899588"/>
            <w:bookmarkStart w:id="623" w:name="_Toc482500892"/>
            <w:r w:rsidRPr="00F9528B">
              <w:t>Letter of Bid</w:t>
            </w:r>
            <w:bookmarkEnd w:id="621"/>
            <w:r w:rsidRPr="00F9528B">
              <w:t xml:space="preserve"> </w:t>
            </w:r>
            <w:bookmarkEnd w:id="622"/>
          </w:p>
        </w:tc>
      </w:tr>
      <w:tr w:rsidR="00802AFA" w:rsidRPr="00F9528B" w14:paraId="3AA5AB0E" w14:textId="77777777" w:rsidTr="00F22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8" w:type="dxa"/>
        </w:trPr>
        <w:tc>
          <w:tcPr>
            <w:tcW w:w="8990" w:type="dxa"/>
          </w:tcPr>
          <w:p w14:paraId="73ABB652" w14:textId="77777777" w:rsidR="00802AFA" w:rsidRPr="00F9528B" w:rsidRDefault="00802AFA" w:rsidP="00F22E52">
            <w:pPr>
              <w:spacing w:before="120"/>
              <w:rPr>
                <w:i/>
                <w:color w:val="000000"/>
              </w:rPr>
            </w:pPr>
            <w:r w:rsidRPr="00F9528B">
              <w:rPr>
                <w:i/>
                <w:color w:val="000000"/>
              </w:rPr>
              <w:t>INSTRUCTIONS TO BIDDERS: DELETE THIS BOX ONCE YOU HAVE COMPLETED THE DOCUMENT</w:t>
            </w:r>
          </w:p>
          <w:p w14:paraId="1D7E678B" w14:textId="77777777" w:rsidR="00802AFA" w:rsidRPr="00F9528B" w:rsidRDefault="00802AFA" w:rsidP="00F22E52">
            <w:pPr>
              <w:rPr>
                <w:i/>
                <w:color w:val="000000"/>
              </w:rPr>
            </w:pPr>
          </w:p>
          <w:p w14:paraId="15570DCD" w14:textId="77777777" w:rsidR="00802AFA" w:rsidRPr="00F9528B" w:rsidRDefault="00802AFA" w:rsidP="00F22E52">
            <w:pPr>
              <w:rPr>
                <w:i/>
                <w:color w:val="000000"/>
              </w:rPr>
            </w:pPr>
            <w:r w:rsidRPr="00F9528B">
              <w:rPr>
                <w:i/>
                <w:color w:val="000000"/>
              </w:rPr>
              <w:t>The Bidder must prepare this Letter of Bid on stationery with its letterhead clearly showing the Bidder’s complete name and business address.</w:t>
            </w:r>
          </w:p>
          <w:p w14:paraId="7B92B50C" w14:textId="77777777" w:rsidR="001A2B48" w:rsidRPr="00F9528B" w:rsidRDefault="001A2B48" w:rsidP="001A2B48">
            <w:pPr>
              <w:suppressAutoHyphens/>
              <w:spacing w:after="120"/>
              <w:rPr>
                <w:i/>
              </w:rPr>
            </w:pPr>
          </w:p>
          <w:p w14:paraId="55AA5B30" w14:textId="182FC484" w:rsidR="001A2B48" w:rsidRPr="00F9528B" w:rsidRDefault="001A2B48" w:rsidP="001A2B48">
            <w:pPr>
              <w:suppressAutoHyphens/>
              <w:spacing w:after="120"/>
              <w:rPr>
                <w:sz w:val="20"/>
                <w:szCs w:val="20"/>
              </w:rPr>
            </w:pPr>
            <w:r w:rsidRPr="00F9528B">
              <w:rPr>
                <w:i/>
              </w:rPr>
              <w:t>In respect to the statement on commissions, bonuses or fees, services it may be for example, payments to, or through, individuals or entities that are authorized to act on behalf of the Bidder to advance the interests of the Bidder in relation to this process of bidding or execution of the Contract.</w:t>
            </w:r>
          </w:p>
          <w:p w14:paraId="47B91DD4" w14:textId="77777777" w:rsidR="00802AFA" w:rsidRPr="00F9528B" w:rsidRDefault="00802AFA" w:rsidP="00F22E52">
            <w:pPr>
              <w:rPr>
                <w:i/>
                <w:color w:val="000000"/>
              </w:rPr>
            </w:pPr>
          </w:p>
          <w:p w14:paraId="23BA3C3D" w14:textId="77777777" w:rsidR="00802AFA" w:rsidRPr="00F9528B" w:rsidRDefault="00802AFA" w:rsidP="00F22E52">
            <w:pPr>
              <w:rPr>
                <w:i/>
                <w:color w:val="000000"/>
              </w:rPr>
            </w:pPr>
            <w:r w:rsidRPr="00F9528B">
              <w:rPr>
                <w:i/>
                <w:color w:val="000000"/>
              </w:rPr>
              <w:t xml:space="preserve">Note: All italicized text is to help Bidders in preparing this form. </w:t>
            </w:r>
          </w:p>
        </w:tc>
      </w:tr>
    </w:tbl>
    <w:p w14:paraId="00A00916" w14:textId="77777777" w:rsidR="00802AFA" w:rsidRPr="00F9528B" w:rsidRDefault="00802AFA" w:rsidP="00802AFA">
      <w:pPr>
        <w:rPr>
          <w:color w:val="000000"/>
        </w:rPr>
      </w:pPr>
    </w:p>
    <w:p w14:paraId="16895208" w14:textId="77777777" w:rsidR="00802AFA" w:rsidRPr="00F9528B" w:rsidRDefault="00802AFA" w:rsidP="00802AFA">
      <w:pPr>
        <w:tabs>
          <w:tab w:val="right" w:pos="9000"/>
        </w:tabs>
        <w:rPr>
          <w:color w:val="000000"/>
        </w:rPr>
      </w:pPr>
    </w:p>
    <w:p w14:paraId="2D1CC9DC" w14:textId="77777777" w:rsidR="00155227" w:rsidRPr="00F9528B" w:rsidRDefault="00155227" w:rsidP="00155227">
      <w:pPr>
        <w:tabs>
          <w:tab w:val="right" w:pos="9000"/>
        </w:tabs>
        <w:jc w:val="left"/>
      </w:pPr>
      <w:r w:rsidRPr="00F9528B">
        <w:rPr>
          <w:b/>
        </w:rPr>
        <w:t>Date of this Bid submission</w:t>
      </w:r>
      <w:r w:rsidRPr="00F9528B">
        <w:t>: [</w:t>
      </w:r>
      <w:r w:rsidRPr="00F9528B">
        <w:rPr>
          <w:i/>
        </w:rPr>
        <w:t>insert date (as day, month and year) of Bid submission</w:t>
      </w:r>
      <w:r w:rsidRPr="00F9528B">
        <w:t>]</w:t>
      </w:r>
    </w:p>
    <w:p w14:paraId="4478D0CE" w14:textId="1FD4460C" w:rsidR="00155227" w:rsidRPr="00F9528B" w:rsidRDefault="003C1B2D" w:rsidP="00155227">
      <w:pPr>
        <w:tabs>
          <w:tab w:val="right" w:pos="9000"/>
        </w:tabs>
        <w:jc w:val="left"/>
      </w:pPr>
      <w:r w:rsidRPr="00F9528B">
        <w:rPr>
          <w:b/>
        </w:rPr>
        <w:t xml:space="preserve">RFB </w:t>
      </w:r>
      <w:r w:rsidR="00155227" w:rsidRPr="00F9528B">
        <w:rPr>
          <w:b/>
        </w:rPr>
        <w:t>No.:</w:t>
      </w:r>
      <w:r w:rsidR="00155227" w:rsidRPr="00F9528B">
        <w:t xml:space="preserve"> [</w:t>
      </w:r>
      <w:r w:rsidR="00155227" w:rsidRPr="00F9528B">
        <w:rPr>
          <w:i/>
        </w:rPr>
        <w:t xml:space="preserve">insert number of </w:t>
      </w:r>
      <w:r w:rsidR="00F54B72" w:rsidRPr="00F9528B">
        <w:rPr>
          <w:i/>
        </w:rPr>
        <w:t>this bidding</w:t>
      </w:r>
      <w:r w:rsidR="00155227" w:rsidRPr="00F9528B">
        <w:rPr>
          <w:i/>
        </w:rPr>
        <w:t xml:space="preserve"> process</w:t>
      </w:r>
      <w:r w:rsidR="00155227" w:rsidRPr="00F9528B">
        <w:t>]</w:t>
      </w:r>
    </w:p>
    <w:p w14:paraId="2D90042A" w14:textId="5DC015D7" w:rsidR="003C1B2D" w:rsidRPr="00F9528B" w:rsidRDefault="003C1B2D" w:rsidP="00155227">
      <w:pPr>
        <w:tabs>
          <w:tab w:val="right" w:pos="9000"/>
        </w:tabs>
        <w:jc w:val="left"/>
      </w:pPr>
      <w:r w:rsidRPr="00F9528B">
        <w:rPr>
          <w:b/>
          <w:bCs/>
        </w:rPr>
        <w:t>Request for Bids</w:t>
      </w:r>
      <w:r w:rsidRPr="00F9528B">
        <w:t>: No. [</w:t>
      </w:r>
      <w:r w:rsidRPr="00F9528B">
        <w:rPr>
          <w:i/>
        </w:rPr>
        <w:t>insert number identification</w:t>
      </w:r>
      <w:r w:rsidRPr="00F9528B">
        <w:t>]</w:t>
      </w:r>
    </w:p>
    <w:p w14:paraId="69EF42CA" w14:textId="77777777" w:rsidR="00155227" w:rsidRPr="00F9528B" w:rsidRDefault="00155227" w:rsidP="00155227">
      <w:pPr>
        <w:jc w:val="left"/>
      </w:pPr>
      <w:r w:rsidRPr="00F9528B">
        <w:rPr>
          <w:b/>
          <w:iCs/>
        </w:rPr>
        <w:t xml:space="preserve">Alternative </w:t>
      </w:r>
      <w:r w:rsidR="00A1623E" w:rsidRPr="00F9528B">
        <w:rPr>
          <w:b/>
          <w:iCs/>
        </w:rPr>
        <w:t>No.</w:t>
      </w:r>
      <w:r w:rsidR="00A1623E" w:rsidRPr="00F9528B">
        <w:rPr>
          <w:iCs/>
        </w:rPr>
        <w:t>: [</w:t>
      </w:r>
      <w:r w:rsidRPr="00F9528B">
        <w:rPr>
          <w:i/>
          <w:iCs/>
        </w:rPr>
        <w:t>insert identification No if this is a Bid for an alternative</w:t>
      </w:r>
      <w:r w:rsidRPr="00F9528B">
        <w:rPr>
          <w:iCs/>
        </w:rPr>
        <w:t>]</w:t>
      </w:r>
    </w:p>
    <w:p w14:paraId="1AE240B6" w14:textId="77777777" w:rsidR="00155227" w:rsidRPr="00F9528B" w:rsidRDefault="00155227" w:rsidP="00155227">
      <w:pPr>
        <w:jc w:val="left"/>
      </w:pPr>
    </w:p>
    <w:p w14:paraId="74D94D39" w14:textId="2060F117" w:rsidR="00155227" w:rsidRPr="00F9528B" w:rsidRDefault="00155227" w:rsidP="00155227">
      <w:pPr>
        <w:rPr>
          <w:b/>
        </w:rPr>
      </w:pPr>
      <w:r w:rsidRPr="00F9528B">
        <w:t xml:space="preserve">To: </w:t>
      </w:r>
      <w:r w:rsidRPr="00F9528B">
        <w:rPr>
          <w:b/>
        </w:rPr>
        <w:t>[</w:t>
      </w:r>
      <w:r w:rsidRPr="00F9528B">
        <w:rPr>
          <w:b/>
          <w:i/>
        </w:rPr>
        <w:t>insert complete name of Employer</w:t>
      </w:r>
      <w:r w:rsidRPr="00F9528B">
        <w:rPr>
          <w:b/>
        </w:rPr>
        <w:t>]</w:t>
      </w:r>
    </w:p>
    <w:p w14:paraId="420DD5D3" w14:textId="77777777" w:rsidR="001A2B48" w:rsidRPr="00F9528B" w:rsidRDefault="001A2B48" w:rsidP="00155227">
      <w:pPr>
        <w:rPr>
          <w:b/>
        </w:rPr>
      </w:pPr>
    </w:p>
    <w:p w14:paraId="4F746C02" w14:textId="77777777" w:rsidR="00155227" w:rsidRPr="00F9528B" w:rsidRDefault="00155227" w:rsidP="00155227">
      <w:pPr>
        <w:numPr>
          <w:ilvl w:val="0"/>
          <w:numId w:val="1"/>
        </w:numPr>
        <w:spacing w:after="200"/>
        <w:ind w:right="-14"/>
      </w:pPr>
      <w:r w:rsidRPr="00F9528B">
        <w:rPr>
          <w:b/>
        </w:rPr>
        <w:t xml:space="preserve">No reservations: </w:t>
      </w:r>
      <w:r w:rsidRPr="00F9528B">
        <w:t xml:space="preserve">We have examined and have no reservations to the </w:t>
      </w:r>
      <w:r w:rsidR="00F54B72" w:rsidRPr="00F9528B">
        <w:t>B</w:t>
      </w:r>
      <w:r w:rsidRPr="00F9528B">
        <w:t xml:space="preserve">idding </w:t>
      </w:r>
      <w:r w:rsidR="00F54B72" w:rsidRPr="00F9528B">
        <w:t>D</w:t>
      </w:r>
      <w:r w:rsidRPr="00F9528B">
        <w:t>ocument, including Addenda issued in accordance with ITB 8;</w:t>
      </w:r>
    </w:p>
    <w:p w14:paraId="40605C92" w14:textId="365C1255" w:rsidR="00155227" w:rsidRPr="00F9528B" w:rsidRDefault="00155227" w:rsidP="00155227">
      <w:pPr>
        <w:numPr>
          <w:ilvl w:val="0"/>
          <w:numId w:val="1"/>
        </w:numPr>
        <w:spacing w:after="200"/>
        <w:ind w:right="-14"/>
      </w:pPr>
      <w:r w:rsidRPr="00F9528B">
        <w:rPr>
          <w:b/>
          <w:bCs/>
        </w:rPr>
        <w:t>Eligibility</w:t>
      </w:r>
      <w:r w:rsidRPr="00F9528B">
        <w:rPr>
          <w:bCs/>
        </w:rPr>
        <w:t xml:space="preserve">: </w:t>
      </w:r>
      <w:r w:rsidR="001A2B48" w:rsidRPr="00F9528B">
        <w:rPr>
          <w:bCs/>
          <w:color w:val="000000" w:themeColor="text1"/>
        </w:rPr>
        <w:t>We meet the eligibility requirements and have no conflict of interest in accordance with ITB 4</w:t>
      </w:r>
      <w:r w:rsidR="002C46B3" w:rsidRPr="00F9528B">
        <w:rPr>
          <w:bCs/>
          <w:color w:val="000000" w:themeColor="text1"/>
        </w:rPr>
        <w:t xml:space="preserve"> </w:t>
      </w:r>
      <w:r w:rsidR="001A2B48" w:rsidRPr="00F9528B">
        <w:t>and in case of detecting that any of the named parties are in any conflict of interest, we will notify this circumstance in writing to the Employer, either during the selection process, the negotiations or the execution of the Contract</w:t>
      </w:r>
      <w:r w:rsidRPr="00F9528B">
        <w:rPr>
          <w:bCs/>
        </w:rPr>
        <w:t>;</w:t>
      </w:r>
    </w:p>
    <w:p w14:paraId="4BCC30B1" w14:textId="5F9E32DB" w:rsidR="00155227" w:rsidRPr="00F9528B" w:rsidRDefault="00155227" w:rsidP="00155227">
      <w:pPr>
        <w:numPr>
          <w:ilvl w:val="0"/>
          <w:numId w:val="1"/>
        </w:numPr>
        <w:spacing w:after="200"/>
        <w:ind w:right="-14"/>
      </w:pPr>
      <w:r w:rsidRPr="00F9528B">
        <w:rPr>
          <w:b/>
          <w:bCs/>
        </w:rPr>
        <w:t xml:space="preserve">Bid-Securing Declaration: </w:t>
      </w:r>
      <w:r w:rsidRPr="00F9528B">
        <w:rPr>
          <w:bCs/>
        </w:rPr>
        <w:t xml:space="preserve">We </w:t>
      </w:r>
      <w:r w:rsidRPr="00F9528B">
        <w:t>have not</w:t>
      </w:r>
      <w:r w:rsidRPr="00F9528B">
        <w:rPr>
          <w:bCs/>
        </w:rPr>
        <w:t xml:space="preserve"> been suspended nor declared ineligible by the Employer based on execution of a Bid</w:t>
      </w:r>
      <w:r w:rsidR="001A2B48" w:rsidRPr="00F9528B">
        <w:rPr>
          <w:bCs/>
        </w:rPr>
        <w:t>-</w:t>
      </w:r>
      <w:r w:rsidRPr="00F9528B">
        <w:rPr>
          <w:bCs/>
        </w:rPr>
        <w:t>Securing Declaration in the Employer’s Country</w:t>
      </w:r>
      <w:r w:rsidRPr="00F9528B">
        <w:t xml:space="preserve"> in accordance with ITB 4.7;</w:t>
      </w:r>
    </w:p>
    <w:p w14:paraId="7374E677" w14:textId="77777777" w:rsidR="00155227" w:rsidRPr="00F9528B" w:rsidRDefault="00155227" w:rsidP="00155227">
      <w:pPr>
        <w:numPr>
          <w:ilvl w:val="0"/>
          <w:numId w:val="1"/>
        </w:numPr>
        <w:spacing w:after="200"/>
        <w:ind w:right="-14"/>
      </w:pPr>
      <w:r w:rsidRPr="00F9528B">
        <w:rPr>
          <w:b/>
        </w:rPr>
        <w:t>Conformity</w:t>
      </w:r>
      <w:r w:rsidRPr="00F9528B">
        <w:t>: We offer to provide design, supply and installation services in conformity with the bidding document of the following: [</w:t>
      </w:r>
      <w:r w:rsidRPr="00F9528B">
        <w:rPr>
          <w:i/>
        </w:rPr>
        <w:t>insert a brief description of the Plant, Design, Supply and Installation Services</w:t>
      </w:r>
      <w:r w:rsidRPr="00F9528B">
        <w:t>];</w:t>
      </w:r>
    </w:p>
    <w:p w14:paraId="66BA6035" w14:textId="77777777" w:rsidR="00155227" w:rsidRPr="00F9528B" w:rsidRDefault="00155227" w:rsidP="00155227">
      <w:pPr>
        <w:numPr>
          <w:ilvl w:val="0"/>
          <w:numId w:val="1"/>
        </w:numPr>
        <w:tabs>
          <w:tab w:val="right" w:pos="9000"/>
        </w:tabs>
        <w:spacing w:before="60" w:after="60"/>
        <w:rPr>
          <w:bCs/>
          <w:i/>
        </w:rPr>
      </w:pPr>
      <w:r w:rsidRPr="00F9528B">
        <w:rPr>
          <w:b/>
          <w:bCs/>
        </w:rPr>
        <w:t>Bid Price:</w:t>
      </w:r>
      <w:r w:rsidRPr="00F9528B">
        <w:rPr>
          <w:bCs/>
        </w:rPr>
        <w:t xml:space="preserve"> The total price of our Bid, excluding any discounts offered in item (f) below is: </w:t>
      </w:r>
      <w:r w:rsidRPr="00F9528B">
        <w:rPr>
          <w:bCs/>
          <w:i/>
        </w:rPr>
        <w:t>[Insert one of the options below as appropriate]</w:t>
      </w:r>
    </w:p>
    <w:p w14:paraId="520A6A05" w14:textId="77777777" w:rsidR="002C46B3" w:rsidRPr="00F9528B" w:rsidRDefault="002C46B3" w:rsidP="00155227">
      <w:pPr>
        <w:spacing w:after="200"/>
      </w:pPr>
    </w:p>
    <w:p w14:paraId="1709D08F" w14:textId="05380AFE" w:rsidR="00155227" w:rsidRPr="00F9528B" w:rsidRDefault="00155227" w:rsidP="00155227">
      <w:pPr>
        <w:spacing w:after="200"/>
        <w:rPr>
          <w:u w:val="single"/>
        </w:rPr>
      </w:pPr>
      <w:r w:rsidRPr="00F9528B">
        <w:t xml:space="preserve">Option 1, in case of one lot:  Total price is: </w:t>
      </w:r>
      <w:r w:rsidRPr="00F9528B">
        <w:rPr>
          <w:u w:val="single"/>
        </w:rPr>
        <w:t>[</w:t>
      </w:r>
      <w:r w:rsidRPr="00F9528B">
        <w:rPr>
          <w:i/>
          <w:u w:val="single"/>
        </w:rPr>
        <w:t>insert the total price of the Bid in words and figures, indicating the various amounts and the respective currencies</w:t>
      </w:r>
      <w:r w:rsidRPr="00F9528B">
        <w:rPr>
          <w:u w:val="single"/>
        </w:rPr>
        <w:t>];</w:t>
      </w:r>
    </w:p>
    <w:p w14:paraId="6E92C8BA" w14:textId="77777777" w:rsidR="00155227" w:rsidRPr="00F9528B" w:rsidRDefault="00155227" w:rsidP="00155227">
      <w:pPr>
        <w:spacing w:after="200"/>
        <w:ind w:left="576" w:hanging="576"/>
      </w:pPr>
      <w:r w:rsidRPr="00F9528B">
        <w:t xml:space="preserve">Or </w:t>
      </w:r>
    </w:p>
    <w:p w14:paraId="102B6C0D" w14:textId="77777777" w:rsidR="00155227" w:rsidRPr="00F9528B" w:rsidRDefault="00155227" w:rsidP="00155227">
      <w:pPr>
        <w:spacing w:after="200"/>
      </w:pPr>
      <w:r w:rsidRPr="00F9528B">
        <w:t>Option 2, in case of multiple lots: (a) Total price of each lot [</w:t>
      </w:r>
      <w:r w:rsidRPr="00F9528B">
        <w:rPr>
          <w:i/>
        </w:rPr>
        <w:t>insert the total price of each lot in words and figures, indicating the various amounts and the respective currencies</w:t>
      </w:r>
      <w:r w:rsidRPr="00F9528B">
        <w:t>]; and (b) Total price of all lots (sum of all lots) [</w:t>
      </w:r>
      <w:r w:rsidRPr="00F9528B">
        <w:rPr>
          <w:i/>
        </w:rPr>
        <w:t>insert the total price of all lots in words and figures, indicating the various amounts and the respective currencies</w:t>
      </w:r>
      <w:r w:rsidRPr="00F9528B">
        <w:t>];</w:t>
      </w:r>
    </w:p>
    <w:p w14:paraId="6CDCF886" w14:textId="77777777" w:rsidR="00155227" w:rsidRPr="00F9528B" w:rsidRDefault="00155227" w:rsidP="00155227">
      <w:pPr>
        <w:numPr>
          <w:ilvl w:val="0"/>
          <w:numId w:val="1"/>
        </w:numPr>
        <w:spacing w:after="200"/>
        <w:ind w:right="-14"/>
      </w:pPr>
      <w:bookmarkStart w:id="624" w:name="_Hlt236460747"/>
      <w:bookmarkEnd w:id="624"/>
      <w:r w:rsidRPr="00F9528B">
        <w:rPr>
          <w:b/>
        </w:rPr>
        <w:t xml:space="preserve">Discounts: </w:t>
      </w:r>
      <w:r w:rsidRPr="00F9528B">
        <w:t xml:space="preserve">The discounts offered and the methodology for their application are: </w:t>
      </w:r>
    </w:p>
    <w:p w14:paraId="743729A8" w14:textId="77777777" w:rsidR="00155227" w:rsidRPr="00F9528B" w:rsidRDefault="00155227" w:rsidP="00155227">
      <w:pPr>
        <w:spacing w:after="200"/>
        <w:ind w:left="1170" w:hanging="576"/>
      </w:pPr>
      <w:r w:rsidRPr="00F9528B">
        <w:t>(i) The discounts offered are: [</w:t>
      </w:r>
      <w:r w:rsidRPr="00F9528B">
        <w:rPr>
          <w:i/>
        </w:rPr>
        <w:t>Specify in detail each discount offered.</w:t>
      </w:r>
      <w:r w:rsidRPr="00F9528B">
        <w:t>]</w:t>
      </w:r>
    </w:p>
    <w:p w14:paraId="03461157" w14:textId="77777777" w:rsidR="00155227" w:rsidRPr="00F9528B" w:rsidRDefault="00155227" w:rsidP="00155227">
      <w:pPr>
        <w:spacing w:after="200"/>
        <w:ind w:left="1170" w:hanging="576"/>
      </w:pPr>
      <w:r w:rsidRPr="00F9528B">
        <w:t>(ii) The exact method of calculations to determine the net price after application of discounts is shown below: [</w:t>
      </w:r>
      <w:r w:rsidRPr="00F9528B">
        <w:rPr>
          <w:i/>
        </w:rPr>
        <w:t>Specify in detail the method that shall be used to apply the discounts</w:t>
      </w:r>
      <w:r w:rsidRPr="00F9528B">
        <w:t>];</w:t>
      </w:r>
    </w:p>
    <w:p w14:paraId="3213DB19" w14:textId="77777777" w:rsidR="00155227" w:rsidRPr="00F9528B" w:rsidRDefault="00155227" w:rsidP="00155227">
      <w:pPr>
        <w:numPr>
          <w:ilvl w:val="0"/>
          <w:numId w:val="1"/>
        </w:numPr>
        <w:spacing w:after="200"/>
        <w:ind w:right="-14"/>
      </w:pPr>
      <w:r w:rsidRPr="00F9528B">
        <w:rPr>
          <w:b/>
        </w:rPr>
        <w:t xml:space="preserve">Bid Validity Period: </w:t>
      </w:r>
      <w:r w:rsidRPr="00F9528B">
        <w:t>Our Bid shall be valid for the period specified in BDS 19.1 (as amended if applicable) from the date fixed for the Bid submission deadline specified in BDS 23.1 (as amended if applicable), and it shall remain binding upon us and may be accepted at any time before the expiration of that period;</w:t>
      </w:r>
    </w:p>
    <w:p w14:paraId="3EC9132B" w14:textId="77777777" w:rsidR="00155227" w:rsidRPr="00F9528B" w:rsidRDefault="00155227" w:rsidP="00155227">
      <w:pPr>
        <w:numPr>
          <w:ilvl w:val="0"/>
          <w:numId w:val="1"/>
        </w:numPr>
        <w:spacing w:after="200"/>
        <w:ind w:right="-14"/>
      </w:pPr>
      <w:r w:rsidRPr="00F9528B">
        <w:rPr>
          <w:b/>
        </w:rPr>
        <w:t xml:space="preserve">Performance Security: </w:t>
      </w:r>
      <w:r w:rsidRPr="00F9528B">
        <w:t>If our Bid is accepted, we commit to obtain a Performance Security in accordance with the bidding document;</w:t>
      </w:r>
    </w:p>
    <w:p w14:paraId="42F1353C" w14:textId="77777777" w:rsidR="00802AFA" w:rsidRPr="00F9528B" w:rsidRDefault="00155227" w:rsidP="00802AFA">
      <w:pPr>
        <w:numPr>
          <w:ilvl w:val="0"/>
          <w:numId w:val="1"/>
        </w:numPr>
        <w:spacing w:after="200"/>
        <w:ind w:right="-14"/>
      </w:pPr>
      <w:r w:rsidRPr="00F9528B">
        <w:rPr>
          <w:b/>
        </w:rPr>
        <w:t>One Bid Per Bidder:</w:t>
      </w:r>
      <w:r w:rsidRPr="00F9528B">
        <w:t xml:space="preserve"> We are not submitting any other Bid(s) as an individual Bidder, and we are not participating in any other Bid(s) as a Joint Venture member, and meet the requirements of ITB 4.3, other than alternative Bids submitted in accordance with ITB 13;</w:t>
      </w:r>
    </w:p>
    <w:p w14:paraId="4F2452A1" w14:textId="415E8FBF" w:rsidR="001A2B48" w:rsidRPr="00F9528B" w:rsidRDefault="00802AFA" w:rsidP="00802AFA">
      <w:pPr>
        <w:numPr>
          <w:ilvl w:val="0"/>
          <w:numId w:val="1"/>
        </w:numPr>
        <w:tabs>
          <w:tab w:val="right" w:pos="9000"/>
        </w:tabs>
        <w:spacing w:after="200"/>
        <w:rPr>
          <w:color w:val="000000"/>
        </w:rPr>
      </w:pPr>
      <w:r w:rsidRPr="00F9528B">
        <w:rPr>
          <w:b/>
          <w:color w:val="000000"/>
        </w:rPr>
        <w:t>Suspension and Debarment</w:t>
      </w:r>
      <w:r w:rsidRPr="00F9528B">
        <w:rPr>
          <w:color w:val="000000"/>
        </w:rPr>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t>
      </w:r>
      <w:r w:rsidR="00940FE9" w:rsidRPr="00F9528B">
        <w:rPr>
          <w:color w:val="000000"/>
        </w:rPr>
        <w:t>IDB</w:t>
      </w:r>
      <w:r w:rsidRPr="00F9528B">
        <w:rPr>
          <w:color w:val="000000"/>
        </w:rPr>
        <w:t xml:space="preserve"> or a debarment imposed by the </w:t>
      </w:r>
      <w:r w:rsidR="00940FE9" w:rsidRPr="00F9528B">
        <w:rPr>
          <w:color w:val="000000"/>
        </w:rPr>
        <w:t>IDB</w:t>
      </w:r>
      <w:r w:rsidRPr="00F9528B">
        <w:rPr>
          <w:color w:val="000000"/>
        </w:rPr>
        <w:t xml:space="preserve"> in accordance with the Agreement for Mutual Enforcement of Debarment Decisions between the </w:t>
      </w:r>
      <w:r w:rsidR="00940FE9" w:rsidRPr="00F9528B">
        <w:rPr>
          <w:color w:val="000000"/>
        </w:rPr>
        <w:t>IDB</w:t>
      </w:r>
      <w:r w:rsidRPr="00F9528B">
        <w:rPr>
          <w:color w:val="000000"/>
        </w:rPr>
        <w:t xml:space="preserve"> and other development banks. </w:t>
      </w:r>
    </w:p>
    <w:p w14:paraId="3A9405C1" w14:textId="4500EA2B" w:rsidR="00802AFA" w:rsidRPr="00F9528B" w:rsidRDefault="00802AFA" w:rsidP="00BB1C1E">
      <w:pPr>
        <w:tabs>
          <w:tab w:val="right" w:pos="9000"/>
        </w:tabs>
        <w:spacing w:after="200"/>
        <w:ind w:left="420"/>
        <w:rPr>
          <w:color w:val="000000"/>
        </w:rPr>
      </w:pPr>
      <w:r w:rsidRPr="00F9528B">
        <w:rPr>
          <w:color w:val="000000"/>
        </w:rPr>
        <w:t xml:space="preserve">Further, we are not ineligible under the </w:t>
      </w:r>
      <w:r w:rsidR="001E5B24" w:rsidRPr="00F9528B">
        <w:rPr>
          <w:color w:val="000000"/>
        </w:rPr>
        <w:t>Employer</w:t>
      </w:r>
      <w:r w:rsidR="00FD157A" w:rsidRPr="00F9528B">
        <w:rPr>
          <w:color w:val="000000"/>
        </w:rPr>
        <w:t xml:space="preserve"> </w:t>
      </w:r>
      <w:r w:rsidRPr="00F9528B">
        <w:rPr>
          <w:color w:val="000000"/>
        </w:rPr>
        <w:t>’s country laws or official regulations or pursuant to a decision of the United Nations Security Council;</w:t>
      </w:r>
    </w:p>
    <w:p w14:paraId="5BAD977A" w14:textId="77777777" w:rsidR="00802AFA" w:rsidRPr="00F9528B" w:rsidRDefault="00802AFA" w:rsidP="00802AFA">
      <w:pPr>
        <w:numPr>
          <w:ilvl w:val="0"/>
          <w:numId w:val="1"/>
        </w:numPr>
        <w:tabs>
          <w:tab w:val="left" w:pos="450"/>
          <w:tab w:val="right" w:pos="9000"/>
        </w:tabs>
        <w:spacing w:after="200"/>
        <w:ind w:left="450" w:hanging="450"/>
        <w:rPr>
          <w:color w:val="000000"/>
        </w:rPr>
      </w:pPr>
      <w:r w:rsidRPr="00F9528B">
        <w:rPr>
          <w:b/>
          <w:color w:val="000000"/>
        </w:rPr>
        <w:t>State-owned enterprise or institution:</w:t>
      </w:r>
      <w:r w:rsidRPr="00F9528B">
        <w:rPr>
          <w:color w:val="000000"/>
        </w:rPr>
        <w:t xml:space="preserve"> [</w:t>
      </w:r>
      <w:r w:rsidRPr="00F9528B">
        <w:rPr>
          <w:i/>
          <w:color w:val="000000"/>
        </w:rPr>
        <w:t>select the appropriate option and delete the other</w:t>
      </w:r>
      <w:r w:rsidRPr="00F9528B">
        <w:rPr>
          <w:color w:val="000000"/>
        </w:rPr>
        <w:t>] [</w:t>
      </w:r>
      <w:r w:rsidRPr="00F9528B">
        <w:rPr>
          <w:i/>
          <w:color w:val="000000"/>
        </w:rPr>
        <w:t>We are not a state-owned enterprise or institution</w:t>
      </w:r>
      <w:r w:rsidRPr="00F9528B">
        <w:rPr>
          <w:color w:val="000000"/>
        </w:rPr>
        <w:t>] / [</w:t>
      </w:r>
      <w:r w:rsidRPr="00F9528B">
        <w:rPr>
          <w:i/>
          <w:color w:val="000000"/>
        </w:rPr>
        <w:t>We are a state-owned enterprise or institution but meet the requirements of ITB 4.6</w:t>
      </w:r>
      <w:r w:rsidRPr="00F9528B">
        <w:rPr>
          <w:color w:val="000000"/>
        </w:rPr>
        <w:t>];</w:t>
      </w:r>
    </w:p>
    <w:p w14:paraId="2D98FF69" w14:textId="77777777" w:rsidR="00802AFA" w:rsidRPr="00F9528B" w:rsidRDefault="00802AFA" w:rsidP="00802AFA">
      <w:pPr>
        <w:numPr>
          <w:ilvl w:val="0"/>
          <w:numId w:val="1"/>
        </w:numPr>
        <w:tabs>
          <w:tab w:val="right" w:pos="9000"/>
        </w:tabs>
        <w:spacing w:after="200"/>
        <w:rPr>
          <w:color w:val="000000"/>
        </w:rPr>
      </w:pPr>
      <w:r w:rsidRPr="00F9528B">
        <w:rPr>
          <w:b/>
          <w:color w:val="000000"/>
        </w:rPr>
        <w:t>Binding Contract</w:t>
      </w:r>
      <w:r w:rsidRPr="00F9528B">
        <w:rPr>
          <w:color w:val="000000"/>
        </w:rPr>
        <w:t xml:space="preserve">: We understand that this Bid, together with your written acceptance thereof included in your Letter of Acceptance, shall constitute a binding contract between us, until a formal contract is prepared and executed; </w:t>
      </w:r>
    </w:p>
    <w:p w14:paraId="618B1BAF" w14:textId="319586BB" w:rsidR="00802AFA" w:rsidRPr="00F9528B" w:rsidRDefault="00802AFA" w:rsidP="00802AFA">
      <w:pPr>
        <w:numPr>
          <w:ilvl w:val="0"/>
          <w:numId w:val="1"/>
        </w:numPr>
        <w:tabs>
          <w:tab w:val="right" w:pos="9000"/>
        </w:tabs>
        <w:spacing w:after="200"/>
        <w:rPr>
          <w:color w:val="000000"/>
        </w:rPr>
      </w:pPr>
      <w:r w:rsidRPr="00F9528B">
        <w:rPr>
          <w:b/>
          <w:color w:val="000000"/>
        </w:rPr>
        <w:t>Not Bound to Accept:</w:t>
      </w:r>
      <w:r w:rsidRPr="00F9528B">
        <w:rPr>
          <w:color w:val="000000"/>
        </w:rPr>
        <w:t xml:space="preserve"> We understand that </w:t>
      </w:r>
      <w:r w:rsidR="001A2B48" w:rsidRPr="00F9528B">
        <w:rPr>
          <w:color w:val="000000"/>
        </w:rPr>
        <w:t>the Employer is</w:t>
      </w:r>
      <w:r w:rsidRPr="00F9528B">
        <w:rPr>
          <w:color w:val="000000"/>
        </w:rPr>
        <w:t xml:space="preserve"> not bound to accept the </w:t>
      </w:r>
      <w:r w:rsidR="009E7ED8" w:rsidRPr="00F9528B">
        <w:rPr>
          <w:color w:val="000000"/>
        </w:rPr>
        <w:t>Most Advantageous Bid</w:t>
      </w:r>
      <w:r w:rsidRPr="00F9528B">
        <w:rPr>
          <w:color w:val="000000"/>
        </w:rPr>
        <w:t xml:space="preserve"> or any other Bid that you may receive;</w:t>
      </w:r>
    </w:p>
    <w:p w14:paraId="5BCD6405" w14:textId="7E10D643" w:rsidR="006A4A8E" w:rsidRPr="0085102B" w:rsidRDefault="006A4A8E" w:rsidP="006A4A8E">
      <w:pPr>
        <w:numPr>
          <w:ilvl w:val="0"/>
          <w:numId w:val="1"/>
        </w:numPr>
        <w:tabs>
          <w:tab w:val="right" w:pos="9000"/>
        </w:tabs>
        <w:spacing w:before="240" w:after="120"/>
        <w:rPr>
          <w:color w:val="000000"/>
        </w:rPr>
      </w:pPr>
      <w:r w:rsidRPr="00F9528B">
        <w:rPr>
          <w:b/>
          <w:bCs/>
          <w:color w:val="000000"/>
        </w:rPr>
        <w:t>Best Final Offer or Negotiations</w:t>
      </w:r>
      <w:r w:rsidRPr="00F9528B">
        <w:rPr>
          <w:color w:val="000000"/>
        </w:rPr>
        <w:t xml:space="preserve">: We understand that the Employer will use the Best Final Offer (BAFO) method in the evaluation of Bids </w:t>
      </w:r>
      <w:r>
        <w:rPr>
          <w:color w:val="000000"/>
        </w:rPr>
        <w:t xml:space="preserve">(may be with the presence of an Independent Probity Assurance Authority agreed with the Bank) </w:t>
      </w:r>
      <w:r w:rsidRPr="00F9528B">
        <w:rPr>
          <w:color w:val="000000"/>
        </w:rPr>
        <w:t>if specified in BDS</w:t>
      </w:r>
      <w:r>
        <w:rPr>
          <w:color w:val="000000"/>
        </w:rPr>
        <w:t xml:space="preserve"> in reference to ITB 38.1</w:t>
      </w:r>
      <w:r w:rsidRPr="00F9528B">
        <w:rPr>
          <w:color w:val="000000"/>
        </w:rPr>
        <w:t xml:space="preserve">, or Negotiations </w:t>
      </w:r>
      <w:r>
        <w:rPr>
          <w:color w:val="000000"/>
        </w:rPr>
        <w:t>(with the presence of an Independent Probity Assurance Authority agreed with the Bank)</w:t>
      </w:r>
      <w:r w:rsidRPr="00F9528B">
        <w:rPr>
          <w:color w:val="000000"/>
        </w:rPr>
        <w:t xml:space="preserve"> for final </w:t>
      </w:r>
      <w:r>
        <w:rPr>
          <w:color w:val="000000"/>
        </w:rPr>
        <w:t>Contract award</w:t>
      </w:r>
      <w:r w:rsidRPr="00F9528B">
        <w:rPr>
          <w:color w:val="000000"/>
        </w:rPr>
        <w:t xml:space="preserve"> if specified by BDS in reference to ITB </w:t>
      </w:r>
      <w:r>
        <w:rPr>
          <w:color w:val="000000"/>
        </w:rPr>
        <w:t>38.2</w:t>
      </w:r>
      <w:r w:rsidRPr="00F9528B">
        <w:rPr>
          <w:color w:val="000000"/>
        </w:rPr>
        <w:t xml:space="preserve"> and that </w:t>
      </w:r>
      <w:r>
        <w:rPr>
          <w:color w:val="000000"/>
        </w:rPr>
        <w:t xml:space="preserve">the </w:t>
      </w:r>
      <w:r w:rsidRPr="00F9528B">
        <w:rPr>
          <w:color w:val="000000"/>
        </w:rPr>
        <w:t xml:space="preserve">Independent Probity Assurance Authority </w:t>
      </w:r>
      <w:r>
        <w:rPr>
          <w:color w:val="000000"/>
        </w:rPr>
        <w:t xml:space="preserve">will be </w:t>
      </w:r>
      <w:r w:rsidRPr="00710434">
        <w:rPr>
          <w:color w:val="000000"/>
        </w:rPr>
        <w:t>hired by the Employer to observe and report on this process.</w:t>
      </w:r>
    </w:p>
    <w:p w14:paraId="571BB077" w14:textId="62747F78" w:rsidR="00DD3626" w:rsidRPr="00F9528B" w:rsidRDefault="00DD3626" w:rsidP="00DD3626">
      <w:pPr>
        <w:numPr>
          <w:ilvl w:val="0"/>
          <w:numId w:val="1"/>
        </w:numPr>
        <w:tabs>
          <w:tab w:val="right" w:pos="9000"/>
        </w:tabs>
        <w:spacing w:after="200"/>
        <w:rPr>
          <w:color w:val="000000"/>
        </w:rPr>
      </w:pPr>
      <w:r w:rsidRPr="00F9528B">
        <w:rPr>
          <w:b/>
          <w:bCs/>
          <w:color w:val="000000"/>
        </w:rPr>
        <w:t>Prohibited Practices</w:t>
      </w:r>
      <w:r w:rsidRPr="00F9528B">
        <w:rPr>
          <w:color w:val="000000"/>
        </w:rPr>
        <w:t>: We, and our subcontractors or suppliers for any component of the contract (including, in all cases, the respective directors, officers, principal shareholders, proposed key personnel and agents) have read and understood the definitions of Prohibited Practices of the Bank and the sanctions applicable to the commission of these practices as described in this R</w:t>
      </w:r>
      <w:r w:rsidR="000A3537" w:rsidRPr="00F9528B">
        <w:rPr>
          <w:color w:val="000000"/>
        </w:rPr>
        <w:t>F</w:t>
      </w:r>
      <w:r w:rsidRPr="00F9528B">
        <w:rPr>
          <w:color w:val="000000"/>
        </w:rPr>
        <w:t>B and we are obliged to observe the relevant rules. In addition, we undertake that within the selection process (and in case of being awarded, in the execution) of the contract, to observe the laws on fraud and corruption, including bribery, applicable in the country of the Employer.</w:t>
      </w:r>
    </w:p>
    <w:p w14:paraId="5C4DB46C" w14:textId="77777777" w:rsidR="00DD3626" w:rsidRPr="00F9528B" w:rsidRDefault="00DD3626" w:rsidP="0047421D">
      <w:pPr>
        <w:tabs>
          <w:tab w:val="right" w:pos="9000"/>
        </w:tabs>
        <w:spacing w:after="200"/>
        <w:ind w:left="420"/>
        <w:rPr>
          <w:color w:val="000000"/>
        </w:rPr>
      </w:pPr>
      <w:r w:rsidRPr="00F9528B">
        <w:rPr>
          <w:color w:val="000000"/>
        </w:rPr>
        <w:t>In addition, we, and our subcontractors or suppliers for any component of the contract (including, in all cases, the respective directors, officers, principal shareholders, proposed key personnel and agents) recognize that failure to comply with any of these statements constitutes the basis for the imposition by the Bank of one or more of the measures described in the ITB 3.1.</w:t>
      </w:r>
    </w:p>
    <w:p w14:paraId="2C0F825B" w14:textId="77777777" w:rsidR="00DD3626" w:rsidRPr="00F9528B" w:rsidRDefault="00DD3626" w:rsidP="0047421D">
      <w:pPr>
        <w:tabs>
          <w:tab w:val="right" w:pos="9000"/>
        </w:tabs>
        <w:spacing w:after="200"/>
        <w:ind w:left="420"/>
        <w:rPr>
          <w:color w:val="000000"/>
        </w:rPr>
      </w:pPr>
      <w:r w:rsidRPr="00F9528B">
        <w:rPr>
          <w:color w:val="000000"/>
        </w:rPr>
        <w:t>Our company, its parent, its affiliates or subsidiaries, subcontractors or suppliers for any part of the contract (including, in all cases, directors, officers, principal shareholders, proposed key personnel and agents):</w:t>
      </w:r>
    </w:p>
    <w:p w14:paraId="6A089ED8" w14:textId="77777777" w:rsidR="00DD3626" w:rsidRPr="00F9528B" w:rsidRDefault="00DD3626" w:rsidP="0047421D">
      <w:pPr>
        <w:tabs>
          <w:tab w:val="right" w:pos="9000"/>
        </w:tabs>
        <w:spacing w:after="200"/>
        <w:ind w:left="720"/>
        <w:rPr>
          <w:color w:val="000000"/>
        </w:rPr>
      </w:pPr>
      <w:r w:rsidRPr="00F9528B">
        <w:rPr>
          <w:color w:val="000000"/>
        </w:rPr>
        <w:t>(i) We have not been declared ineligible by the Bank, or by another International Financial Institution (IFI) with which the Bank has signed an agreement for the reciprocal recognition of sanctions, so that we may be awarded contracts financed by any of these; y</w:t>
      </w:r>
    </w:p>
    <w:p w14:paraId="67C2B0BD" w14:textId="77777777" w:rsidR="00DD3626" w:rsidRPr="00F9528B" w:rsidRDefault="00DD3626" w:rsidP="0047421D">
      <w:pPr>
        <w:tabs>
          <w:tab w:val="right" w:pos="9000"/>
        </w:tabs>
        <w:spacing w:after="200"/>
        <w:ind w:left="720"/>
        <w:rPr>
          <w:color w:val="000000"/>
        </w:rPr>
      </w:pPr>
      <w:r w:rsidRPr="00F9528B">
        <w:rPr>
          <w:color w:val="000000"/>
        </w:rPr>
        <w:t>(ii) We have not incurred any Prohibited Practice and have taken the necessary measures to ensure that no person acting on our behalf or on our behalf participates in Prohibited Practices.</w:t>
      </w:r>
    </w:p>
    <w:p w14:paraId="33032E8F" w14:textId="0EE56610" w:rsidR="00DD3626" w:rsidRPr="00F9528B" w:rsidRDefault="00DD3626" w:rsidP="00DD3626">
      <w:pPr>
        <w:numPr>
          <w:ilvl w:val="0"/>
          <w:numId w:val="1"/>
        </w:numPr>
        <w:tabs>
          <w:tab w:val="right" w:pos="9000"/>
        </w:tabs>
        <w:spacing w:after="200"/>
        <w:rPr>
          <w:color w:val="000000"/>
        </w:rPr>
      </w:pPr>
      <w:r w:rsidRPr="00F9528B">
        <w:rPr>
          <w:b/>
          <w:bCs/>
          <w:color w:val="000000"/>
        </w:rPr>
        <w:t>Beneficia</w:t>
      </w:r>
      <w:r w:rsidR="00586FB4" w:rsidRPr="00F9528B">
        <w:rPr>
          <w:b/>
          <w:bCs/>
          <w:color w:val="000000"/>
        </w:rPr>
        <w:t>l</w:t>
      </w:r>
      <w:r w:rsidRPr="00F9528B">
        <w:rPr>
          <w:b/>
          <w:bCs/>
          <w:color w:val="000000"/>
        </w:rPr>
        <w:t xml:space="preserve"> Ownership Form</w:t>
      </w:r>
      <w:r w:rsidRPr="00F9528B">
        <w:rPr>
          <w:color w:val="000000"/>
        </w:rPr>
        <w:t>: (</w:t>
      </w:r>
      <w:r w:rsidRPr="00F9528B">
        <w:rPr>
          <w:i/>
          <w:iCs/>
          <w:color w:val="000000"/>
        </w:rPr>
        <w:t>Applies in the event that the Bidder shall provide the Form</w:t>
      </w:r>
      <w:r w:rsidRPr="00F9528B">
        <w:rPr>
          <w:color w:val="000000"/>
        </w:rPr>
        <w:t>). We understand that in the event that our Bid is accepted we will be providing the required information on the Beneficia</w:t>
      </w:r>
      <w:r w:rsidR="00586FB4" w:rsidRPr="00F9528B">
        <w:rPr>
          <w:color w:val="000000"/>
        </w:rPr>
        <w:t>l</w:t>
      </w:r>
      <w:r w:rsidRPr="00F9528B">
        <w:rPr>
          <w:color w:val="000000"/>
        </w:rPr>
        <w:t xml:space="preserve"> Ownership Disclosure Form or, where appropriate, we will indicate the reasons why it is not possible to provide the required information. We express herewith our authorization for the Borrower to publish as part of the Contract Award Notification the Beneficia</w:t>
      </w:r>
      <w:r w:rsidR="00586FB4" w:rsidRPr="00F9528B">
        <w:rPr>
          <w:color w:val="000000"/>
        </w:rPr>
        <w:t xml:space="preserve">l </w:t>
      </w:r>
      <w:r w:rsidRPr="00F9528B">
        <w:rPr>
          <w:color w:val="000000"/>
        </w:rPr>
        <w:t>Ownership Disclosure Form.</w:t>
      </w:r>
    </w:p>
    <w:p w14:paraId="542107DC" w14:textId="77777777" w:rsidR="001A2B48" w:rsidRPr="00F9528B" w:rsidRDefault="001A2B48" w:rsidP="001A2B48">
      <w:pPr>
        <w:numPr>
          <w:ilvl w:val="0"/>
          <w:numId w:val="1"/>
        </w:numPr>
        <w:spacing w:after="200"/>
        <w:jc w:val="left"/>
      </w:pPr>
      <w:r w:rsidRPr="00F9528B">
        <w:rPr>
          <w:b/>
        </w:rPr>
        <w:t>Commissions, gratuities and fees:</w:t>
      </w:r>
      <w:r w:rsidRPr="00F9528B">
        <w:t xml:space="preserve"> We have paid, or shall pay the following commissions, gratuities, or fees with respect to the bidding process or execution of the Contract: [</w:t>
      </w:r>
      <w:r w:rsidRPr="00F9528B">
        <w:rPr>
          <w:i/>
        </w:rPr>
        <w:t>insert complete name of each Recipient, its full address, the reason for which each commission or gratuity was paid and the amount and currency of each such commission or gratuity</w:t>
      </w:r>
      <w:r w:rsidRPr="00F9528B">
        <w:t>].</w:t>
      </w:r>
    </w:p>
    <w:p w14:paraId="12376A8D" w14:textId="77777777" w:rsidR="001A2B48" w:rsidRPr="00F9528B" w:rsidRDefault="001A2B48" w:rsidP="001A2B48">
      <w:pPr>
        <w:spacing w:after="200"/>
        <w:ind w:left="432"/>
        <w:contextualSpacing/>
      </w:pPr>
      <w:r w:rsidRPr="00F9528B">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1A2B48" w:rsidRPr="00F9528B" w14:paraId="6A0C8A35" w14:textId="77777777" w:rsidTr="0047421D">
        <w:trPr>
          <w:tblHeader/>
        </w:trPr>
        <w:tc>
          <w:tcPr>
            <w:tcW w:w="2520" w:type="dxa"/>
            <w:tcBorders>
              <w:top w:val="single" w:sz="4" w:space="0" w:color="auto"/>
              <w:left w:val="single" w:sz="4" w:space="0" w:color="auto"/>
              <w:bottom w:val="single" w:sz="4" w:space="0" w:color="auto"/>
              <w:right w:val="single" w:sz="4" w:space="0" w:color="auto"/>
            </w:tcBorders>
            <w:hideMark/>
          </w:tcPr>
          <w:p w14:paraId="72FF5EB7" w14:textId="77777777" w:rsidR="001A2B48" w:rsidRPr="00F9528B" w:rsidRDefault="001A2B48" w:rsidP="003C1B2D">
            <w:pPr>
              <w:spacing w:line="256" w:lineRule="auto"/>
              <w:jc w:val="center"/>
            </w:pPr>
            <w:r w:rsidRPr="00F9528B">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49E174DC" w14:textId="77777777" w:rsidR="001A2B48" w:rsidRPr="00F9528B" w:rsidRDefault="001A2B48" w:rsidP="003C1B2D">
            <w:pPr>
              <w:spacing w:line="256" w:lineRule="auto"/>
              <w:jc w:val="center"/>
            </w:pPr>
            <w:r w:rsidRPr="00F9528B">
              <w:t>Address</w:t>
            </w:r>
          </w:p>
        </w:tc>
        <w:tc>
          <w:tcPr>
            <w:tcW w:w="2070" w:type="dxa"/>
            <w:tcBorders>
              <w:top w:val="single" w:sz="4" w:space="0" w:color="auto"/>
              <w:left w:val="single" w:sz="4" w:space="0" w:color="auto"/>
              <w:bottom w:val="single" w:sz="4" w:space="0" w:color="auto"/>
              <w:right w:val="single" w:sz="4" w:space="0" w:color="auto"/>
            </w:tcBorders>
            <w:hideMark/>
          </w:tcPr>
          <w:p w14:paraId="694D08CA" w14:textId="77777777" w:rsidR="001A2B48" w:rsidRPr="00F9528B" w:rsidRDefault="001A2B48" w:rsidP="003C1B2D">
            <w:pPr>
              <w:spacing w:line="256" w:lineRule="auto"/>
              <w:jc w:val="center"/>
            </w:pPr>
            <w:r w:rsidRPr="00F9528B">
              <w:t>Purpose of the commission or gratuity</w:t>
            </w:r>
          </w:p>
        </w:tc>
        <w:tc>
          <w:tcPr>
            <w:tcW w:w="1548" w:type="dxa"/>
            <w:tcBorders>
              <w:top w:val="single" w:sz="4" w:space="0" w:color="auto"/>
              <w:left w:val="single" w:sz="4" w:space="0" w:color="auto"/>
              <w:bottom w:val="single" w:sz="4" w:space="0" w:color="auto"/>
              <w:right w:val="single" w:sz="4" w:space="0" w:color="auto"/>
            </w:tcBorders>
            <w:hideMark/>
          </w:tcPr>
          <w:p w14:paraId="4B572AAA" w14:textId="77777777" w:rsidR="001A2B48" w:rsidRPr="00F9528B" w:rsidRDefault="001A2B48" w:rsidP="003C1B2D">
            <w:pPr>
              <w:spacing w:line="256" w:lineRule="auto"/>
              <w:jc w:val="center"/>
            </w:pPr>
            <w:r w:rsidRPr="00F9528B">
              <w:t>Amount</w:t>
            </w:r>
          </w:p>
        </w:tc>
      </w:tr>
      <w:tr w:rsidR="001A2B48" w:rsidRPr="00F9528B" w14:paraId="416B7FC3" w14:textId="77777777" w:rsidTr="003C1B2D">
        <w:tc>
          <w:tcPr>
            <w:tcW w:w="2520" w:type="dxa"/>
            <w:tcBorders>
              <w:top w:val="single" w:sz="4" w:space="0" w:color="auto"/>
              <w:left w:val="single" w:sz="4" w:space="0" w:color="auto"/>
              <w:bottom w:val="single" w:sz="4" w:space="0" w:color="auto"/>
              <w:right w:val="single" w:sz="4" w:space="0" w:color="auto"/>
            </w:tcBorders>
          </w:tcPr>
          <w:p w14:paraId="7E1EF3E8" w14:textId="77777777" w:rsidR="001A2B48" w:rsidRPr="00F9528B" w:rsidRDefault="001A2B48" w:rsidP="003C1B2D">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048017A0" w14:textId="77777777" w:rsidR="001A2B48" w:rsidRPr="00F9528B" w:rsidRDefault="001A2B48" w:rsidP="003C1B2D">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411710D8" w14:textId="77777777" w:rsidR="001A2B48" w:rsidRPr="00F9528B" w:rsidRDefault="001A2B48" w:rsidP="003C1B2D">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2CEDFF65" w14:textId="77777777" w:rsidR="001A2B48" w:rsidRPr="00F9528B" w:rsidRDefault="001A2B48" w:rsidP="003C1B2D">
            <w:pPr>
              <w:spacing w:line="256" w:lineRule="auto"/>
              <w:rPr>
                <w:u w:val="single"/>
              </w:rPr>
            </w:pPr>
          </w:p>
        </w:tc>
      </w:tr>
      <w:tr w:rsidR="001A2B48" w:rsidRPr="00F9528B" w14:paraId="0437B596" w14:textId="77777777" w:rsidTr="003C1B2D">
        <w:tc>
          <w:tcPr>
            <w:tcW w:w="2520" w:type="dxa"/>
            <w:tcBorders>
              <w:top w:val="single" w:sz="4" w:space="0" w:color="auto"/>
              <w:left w:val="single" w:sz="4" w:space="0" w:color="auto"/>
              <w:bottom w:val="single" w:sz="4" w:space="0" w:color="auto"/>
              <w:right w:val="single" w:sz="4" w:space="0" w:color="auto"/>
            </w:tcBorders>
          </w:tcPr>
          <w:p w14:paraId="54112CE9" w14:textId="77777777" w:rsidR="001A2B48" w:rsidRPr="00F9528B" w:rsidRDefault="001A2B48" w:rsidP="003C1B2D">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31F4D504" w14:textId="77777777" w:rsidR="001A2B48" w:rsidRPr="00F9528B" w:rsidRDefault="001A2B48" w:rsidP="003C1B2D">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189CC349" w14:textId="77777777" w:rsidR="001A2B48" w:rsidRPr="00F9528B" w:rsidRDefault="001A2B48" w:rsidP="003C1B2D">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50FC9046" w14:textId="77777777" w:rsidR="001A2B48" w:rsidRPr="00F9528B" w:rsidRDefault="001A2B48" w:rsidP="003C1B2D">
            <w:pPr>
              <w:spacing w:line="256" w:lineRule="auto"/>
              <w:rPr>
                <w:u w:val="single"/>
              </w:rPr>
            </w:pPr>
          </w:p>
        </w:tc>
      </w:tr>
      <w:tr w:rsidR="001A2B48" w:rsidRPr="00F9528B" w14:paraId="5DEA6729" w14:textId="77777777" w:rsidTr="003C1B2D">
        <w:tc>
          <w:tcPr>
            <w:tcW w:w="2520" w:type="dxa"/>
            <w:tcBorders>
              <w:top w:val="single" w:sz="4" w:space="0" w:color="auto"/>
              <w:left w:val="single" w:sz="4" w:space="0" w:color="auto"/>
              <w:bottom w:val="single" w:sz="4" w:space="0" w:color="auto"/>
              <w:right w:val="single" w:sz="4" w:space="0" w:color="auto"/>
            </w:tcBorders>
          </w:tcPr>
          <w:p w14:paraId="683DDB09" w14:textId="77777777" w:rsidR="001A2B48" w:rsidRPr="00F9528B" w:rsidRDefault="001A2B48" w:rsidP="003C1B2D">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2808D42B" w14:textId="77777777" w:rsidR="001A2B48" w:rsidRPr="00F9528B" w:rsidRDefault="001A2B48" w:rsidP="003C1B2D">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75C03EAC" w14:textId="77777777" w:rsidR="001A2B48" w:rsidRPr="00F9528B" w:rsidRDefault="001A2B48" w:rsidP="003C1B2D">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6B315081" w14:textId="77777777" w:rsidR="001A2B48" w:rsidRPr="00F9528B" w:rsidRDefault="001A2B48" w:rsidP="003C1B2D">
            <w:pPr>
              <w:spacing w:line="256" w:lineRule="auto"/>
              <w:rPr>
                <w:u w:val="single"/>
              </w:rPr>
            </w:pPr>
          </w:p>
        </w:tc>
      </w:tr>
      <w:tr w:rsidR="001A2B48" w:rsidRPr="00F9528B" w14:paraId="65F50A5C" w14:textId="77777777" w:rsidTr="003C1B2D">
        <w:tc>
          <w:tcPr>
            <w:tcW w:w="2520" w:type="dxa"/>
            <w:tcBorders>
              <w:top w:val="single" w:sz="4" w:space="0" w:color="auto"/>
              <w:left w:val="single" w:sz="4" w:space="0" w:color="auto"/>
              <w:bottom w:val="single" w:sz="4" w:space="0" w:color="auto"/>
              <w:right w:val="single" w:sz="4" w:space="0" w:color="auto"/>
            </w:tcBorders>
          </w:tcPr>
          <w:p w14:paraId="04848B4E" w14:textId="77777777" w:rsidR="001A2B48" w:rsidRPr="00F9528B" w:rsidRDefault="001A2B48" w:rsidP="003C1B2D">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6BE0E907" w14:textId="77777777" w:rsidR="001A2B48" w:rsidRPr="00F9528B" w:rsidRDefault="001A2B48" w:rsidP="003C1B2D">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2E58AC80" w14:textId="77777777" w:rsidR="001A2B48" w:rsidRPr="00F9528B" w:rsidRDefault="001A2B48" w:rsidP="003C1B2D">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1ADE8730" w14:textId="77777777" w:rsidR="001A2B48" w:rsidRPr="00F9528B" w:rsidRDefault="001A2B48" w:rsidP="003C1B2D">
            <w:pPr>
              <w:spacing w:line="256" w:lineRule="auto"/>
              <w:rPr>
                <w:u w:val="single"/>
              </w:rPr>
            </w:pPr>
          </w:p>
        </w:tc>
      </w:tr>
    </w:tbl>
    <w:p w14:paraId="049B6808" w14:textId="77777777" w:rsidR="001A2B48" w:rsidRPr="00F9528B" w:rsidRDefault="001A2B48" w:rsidP="001A2B48">
      <w:pPr>
        <w:ind w:left="540"/>
      </w:pPr>
    </w:p>
    <w:p w14:paraId="58F2B101" w14:textId="77777777" w:rsidR="001A2B48" w:rsidRPr="00F9528B" w:rsidRDefault="001A2B48" w:rsidP="001A2B48">
      <w:pPr>
        <w:ind w:left="540"/>
        <w:rPr>
          <w:szCs w:val="20"/>
        </w:rPr>
      </w:pPr>
      <w:r w:rsidRPr="00F9528B">
        <w:t>(If none has been paid or is to be paid, indicate “none.”)</w:t>
      </w:r>
    </w:p>
    <w:p w14:paraId="654D5A67" w14:textId="77777777" w:rsidR="00DD3626" w:rsidRPr="00F9528B" w:rsidRDefault="00DD3626" w:rsidP="00BB1C1E">
      <w:pPr>
        <w:tabs>
          <w:tab w:val="right" w:pos="9000"/>
        </w:tabs>
        <w:spacing w:after="200"/>
        <w:rPr>
          <w:color w:val="000000"/>
        </w:rPr>
      </w:pPr>
    </w:p>
    <w:p w14:paraId="37AE9B7C" w14:textId="77777777" w:rsidR="00802AFA" w:rsidRPr="00F9528B" w:rsidRDefault="00802AFA" w:rsidP="00802AFA">
      <w:pPr>
        <w:spacing w:after="200"/>
        <w:rPr>
          <w:color w:val="000000"/>
        </w:rPr>
      </w:pPr>
      <w:r w:rsidRPr="00F9528B">
        <w:rPr>
          <w:b/>
          <w:color w:val="000000"/>
        </w:rPr>
        <w:t>Name of the Bidder</w:t>
      </w:r>
      <w:r w:rsidRPr="00F9528B">
        <w:rPr>
          <w:color w:val="000000"/>
        </w:rPr>
        <w:t>:</w:t>
      </w:r>
      <w:r w:rsidRPr="00F9528B">
        <w:rPr>
          <w:bCs/>
          <w:iCs/>
          <w:color w:val="000000"/>
        </w:rPr>
        <w:t xml:space="preserve"> *</w:t>
      </w:r>
      <w:r w:rsidRPr="00F9528B">
        <w:rPr>
          <w:color w:val="000000"/>
        </w:rPr>
        <w:t>[</w:t>
      </w:r>
      <w:r w:rsidRPr="00F9528B">
        <w:rPr>
          <w:i/>
          <w:color w:val="000000"/>
        </w:rPr>
        <w:t>insert complete name of person signing the Bid</w:t>
      </w:r>
      <w:r w:rsidRPr="00F9528B">
        <w:rPr>
          <w:color w:val="000000"/>
        </w:rPr>
        <w:t>]</w:t>
      </w:r>
    </w:p>
    <w:p w14:paraId="408FB93E" w14:textId="77777777" w:rsidR="00802AFA" w:rsidRPr="00F9528B" w:rsidRDefault="00802AFA" w:rsidP="00802AFA">
      <w:pPr>
        <w:spacing w:after="200"/>
        <w:rPr>
          <w:color w:val="000000"/>
        </w:rPr>
      </w:pPr>
      <w:r w:rsidRPr="00F9528B">
        <w:rPr>
          <w:b/>
          <w:color w:val="000000"/>
        </w:rPr>
        <w:t>Name of the person duly authorized to sign the Bid on behalf of the Bidder</w:t>
      </w:r>
      <w:r w:rsidRPr="00F9528B">
        <w:rPr>
          <w:color w:val="000000"/>
        </w:rPr>
        <w:t>:</w:t>
      </w:r>
      <w:r w:rsidRPr="00F9528B">
        <w:rPr>
          <w:bCs/>
          <w:iCs/>
          <w:color w:val="000000"/>
        </w:rPr>
        <w:t xml:space="preserve"> ** [</w:t>
      </w:r>
      <w:r w:rsidRPr="00F9528B">
        <w:rPr>
          <w:i/>
          <w:color w:val="000000"/>
        </w:rPr>
        <w:t>insert complete name of person duly authorized to sign the Bid</w:t>
      </w:r>
      <w:r w:rsidRPr="00F9528B">
        <w:rPr>
          <w:color w:val="000000"/>
        </w:rPr>
        <w:t>]</w:t>
      </w:r>
    </w:p>
    <w:p w14:paraId="64C24727" w14:textId="77777777" w:rsidR="00802AFA" w:rsidRPr="00F9528B" w:rsidRDefault="00802AFA" w:rsidP="00802AFA">
      <w:pPr>
        <w:spacing w:after="200"/>
        <w:rPr>
          <w:color w:val="000000"/>
        </w:rPr>
      </w:pPr>
      <w:r w:rsidRPr="00F9528B">
        <w:rPr>
          <w:b/>
          <w:color w:val="000000"/>
        </w:rPr>
        <w:t>Title of the person signing the Bid</w:t>
      </w:r>
      <w:r w:rsidRPr="00F9528B">
        <w:rPr>
          <w:color w:val="000000"/>
        </w:rPr>
        <w:t>: [</w:t>
      </w:r>
      <w:r w:rsidRPr="00F9528B">
        <w:rPr>
          <w:i/>
          <w:color w:val="000000"/>
        </w:rPr>
        <w:t>insert complete title of the person signing the Bid</w:t>
      </w:r>
      <w:r w:rsidRPr="00F9528B">
        <w:rPr>
          <w:color w:val="000000"/>
        </w:rPr>
        <w:t>]</w:t>
      </w:r>
    </w:p>
    <w:p w14:paraId="0C3095E3" w14:textId="77777777" w:rsidR="00802AFA" w:rsidRPr="00F9528B" w:rsidRDefault="00802AFA" w:rsidP="00802AFA">
      <w:pPr>
        <w:spacing w:after="200"/>
        <w:rPr>
          <w:color w:val="000000"/>
        </w:rPr>
      </w:pPr>
    </w:p>
    <w:p w14:paraId="3EF2DC76" w14:textId="77777777" w:rsidR="00802AFA" w:rsidRPr="00F9528B" w:rsidRDefault="00802AFA" w:rsidP="00802AFA">
      <w:pPr>
        <w:spacing w:after="200"/>
        <w:rPr>
          <w:color w:val="000000"/>
        </w:rPr>
      </w:pPr>
      <w:r w:rsidRPr="00F9528B">
        <w:rPr>
          <w:b/>
          <w:color w:val="000000"/>
        </w:rPr>
        <w:t>Signature of the person named above</w:t>
      </w:r>
      <w:r w:rsidRPr="00F9528B">
        <w:rPr>
          <w:color w:val="000000"/>
        </w:rPr>
        <w:t>: [</w:t>
      </w:r>
      <w:r w:rsidRPr="00F9528B">
        <w:rPr>
          <w:i/>
          <w:color w:val="000000"/>
        </w:rPr>
        <w:t>insert signature of person whose name and capacity are shown above</w:t>
      </w:r>
      <w:r w:rsidRPr="00F9528B">
        <w:rPr>
          <w:color w:val="000000"/>
        </w:rPr>
        <w:t>]</w:t>
      </w:r>
    </w:p>
    <w:p w14:paraId="06008126" w14:textId="77777777" w:rsidR="00802AFA" w:rsidRPr="00F9528B" w:rsidRDefault="00802AFA" w:rsidP="00802AFA">
      <w:pPr>
        <w:rPr>
          <w:color w:val="000000"/>
        </w:rPr>
      </w:pPr>
    </w:p>
    <w:p w14:paraId="5C673FF5" w14:textId="77777777" w:rsidR="00802AFA" w:rsidRPr="00F9528B" w:rsidRDefault="00802AFA" w:rsidP="00802AFA">
      <w:pPr>
        <w:rPr>
          <w:color w:val="000000"/>
        </w:rPr>
      </w:pPr>
      <w:r w:rsidRPr="00F9528B">
        <w:rPr>
          <w:b/>
          <w:color w:val="000000"/>
        </w:rPr>
        <w:t>Date signed</w:t>
      </w:r>
      <w:r w:rsidRPr="00F9528B">
        <w:rPr>
          <w:color w:val="000000"/>
        </w:rPr>
        <w:t xml:space="preserve"> [</w:t>
      </w:r>
      <w:r w:rsidRPr="00F9528B">
        <w:rPr>
          <w:i/>
          <w:color w:val="000000"/>
        </w:rPr>
        <w:t>insert date of signing</w:t>
      </w:r>
      <w:r w:rsidRPr="00F9528B">
        <w:rPr>
          <w:color w:val="000000"/>
        </w:rPr>
        <w:t xml:space="preserve">] </w:t>
      </w:r>
      <w:r w:rsidRPr="00F9528B">
        <w:rPr>
          <w:b/>
          <w:color w:val="000000"/>
        </w:rPr>
        <w:t>day of</w:t>
      </w:r>
      <w:r w:rsidRPr="00F9528B">
        <w:rPr>
          <w:color w:val="000000"/>
        </w:rPr>
        <w:t xml:space="preserve"> [</w:t>
      </w:r>
      <w:r w:rsidRPr="00F9528B">
        <w:rPr>
          <w:i/>
          <w:color w:val="000000"/>
        </w:rPr>
        <w:t>insert month</w:t>
      </w:r>
      <w:r w:rsidRPr="00F9528B">
        <w:rPr>
          <w:color w:val="000000"/>
        </w:rPr>
        <w:t>], [</w:t>
      </w:r>
      <w:r w:rsidRPr="00F9528B">
        <w:rPr>
          <w:i/>
          <w:color w:val="000000"/>
        </w:rPr>
        <w:t>insert year</w:t>
      </w:r>
      <w:r w:rsidRPr="00F9528B">
        <w:rPr>
          <w:color w:val="000000"/>
        </w:rPr>
        <w:t>]</w:t>
      </w:r>
    </w:p>
    <w:p w14:paraId="000D79D7" w14:textId="77777777" w:rsidR="00802AFA" w:rsidRPr="00F9528B" w:rsidDel="0032641C" w:rsidRDefault="00802AFA" w:rsidP="00802AFA">
      <w:pPr>
        <w:tabs>
          <w:tab w:val="right" w:pos="9000"/>
        </w:tabs>
        <w:rPr>
          <w:color w:val="000000"/>
        </w:rPr>
      </w:pPr>
    </w:p>
    <w:p w14:paraId="2007ECCC" w14:textId="77777777" w:rsidR="00802AFA" w:rsidRPr="00F9528B" w:rsidRDefault="00802AFA" w:rsidP="00802AFA">
      <w:pPr>
        <w:tabs>
          <w:tab w:val="right" w:pos="9000"/>
        </w:tabs>
        <w:rPr>
          <w:color w:val="000000"/>
        </w:rPr>
      </w:pPr>
    </w:p>
    <w:p w14:paraId="6B1410B8" w14:textId="77777777" w:rsidR="00802AFA" w:rsidRPr="00F9528B" w:rsidRDefault="00802AFA" w:rsidP="00802AFA">
      <w:pPr>
        <w:tabs>
          <w:tab w:val="right" w:pos="9000"/>
        </w:tabs>
        <w:rPr>
          <w:color w:val="000000"/>
        </w:rPr>
      </w:pPr>
    </w:p>
    <w:p w14:paraId="7BD25CAD" w14:textId="77777777" w:rsidR="00802AFA" w:rsidRPr="00F9528B" w:rsidRDefault="00802AFA" w:rsidP="00802AFA">
      <w:pPr>
        <w:tabs>
          <w:tab w:val="right" w:pos="9000"/>
        </w:tabs>
        <w:rPr>
          <w:color w:val="000000"/>
        </w:rPr>
      </w:pPr>
    </w:p>
    <w:p w14:paraId="503A402C" w14:textId="77777777" w:rsidR="00802AFA" w:rsidRPr="00F9528B" w:rsidRDefault="00802AFA" w:rsidP="00802AFA">
      <w:pPr>
        <w:tabs>
          <w:tab w:val="right" w:pos="9000"/>
        </w:tabs>
        <w:rPr>
          <w:color w:val="000000"/>
        </w:rPr>
      </w:pPr>
      <w:r w:rsidRPr="00F9528B">
        <w:rPr>
          <w:color w:val="000000"/>
        </w:rPr>
        <w:t>Date signed ________________________________ day of _______________________, _____</w:t>
      </w:r>
    </w:p>
    <w:p w14:paraId="65BCC467" w14:textId="77777777" w:rsidR="00802AFA" w:rsidRPr="00F9528B" w:rsidRDefault="00802AFA" w:rsidP="00802AFA">
      <w:pPr>
        <w:tabs>
          <w:tab w:val="right" w:pos="9000"/>
        </w:tabs>
        <w:rPr>
          <w:color w:val="000000"/>
        </w:rPr>
      </w:pPr>
    </w:p>
    <w:p w14:paraId="15C79D41" w14:textId="77777777" w:rsidR="00802AFA" w:rsidRPr="00F9528B" w:rsidRDefault="00802AFA" w:rsidP="00802AFA">
      <w:pPr>
        <w:tabs>
          <w:tab w:val="right" w:pos="9000"/>
        </w:tabs>
        <w:rPr>
          <w:color w:val="000000"/>
          <w:sz w:val="22"/>
        </w:rPr>
      </w:pPr>
      <w:r w:rsidRPr="00F9528B">
        <w:rPr>
          <w:b/>
          <w:bCs/>
          <w:iCs/>
          <w:color w:val="000000"/>
          <w:sz w:val="22"/>
        </w:rPr>
        <w:t>*</w:t>
      </w:r>
      <w:r w:rsidRPr="00F9528B">
        <w:rPr>
          <w:color w:val="000000"/>
          <w:sz w:val="22"/>
        </w:rPr>
        <w:t>: In the case of the Bid submitted by joint venture specify the name of the Joint Venture as Bidder</w:t>
      </w:r>
    </w:p>
    <w:p w14:paraId="25E8876E" w14:textId="77777777" w:rsidR="00802AFA" w:rsidRPr="00F9528B" w:rsidRDefault="00802AFA" w:rsidP="00802AFA">
      <w:pPr>
        <w:tabs>
          <w:tab w:val="right" w:pos="9000"/>
        </w:tabs>
        <w:rPr>
          <w:bCs/>
          <w:iCs/>
          <w:color w:val="000000"/>
          <w:sz w:val="22"/>
        </w:rPr>
      </w:pPr>
      <w:r w:rsidRPr="00F9528B">
        <w:rPr>
          <w:bCs/>
          <w:iCs/>
          <w:color w:val="000000"/>
          <w:sz w:val="22"/>
        </w:rPr>
        <w:t>**: Person signing the Bid shall have the power of attorney given by the Bidder to be attached with the Bid</w:t>
      </w:r>
    </w:p>
    <w:p w14:paraId="64A03F01" w14:textId="77777777" w:rsidR="007309D8" w:rsidRPr="00F9528B" w:rsidRDefault="007309D8" w:rsidP="007309D8">
      <w:pPr>
        <w:tabs>
          <w:tab w:val="right" w:pos="9000"/>
        </w:tabs>
        <w:jc w:val="left"/>
      </w:pPr>
    </w:p>
    <w:p w14:paraId="729E0478" w14:textId="77777777" w:rsidR="006D46B1" w:rsidRPr="00F9528B" w:rsidRDefault="006D46B1" w:rsidP="001F78C4">
      <w:pPr>
        <w:jc w:val="left"/>
        <w:sectPr w:rsidR="006D46B1" w:rsidRPr="00F9528B" w:rsidSect="006D46B1">
          <w:headerReference w:type="even" r:id="rId28"/>
          <w:headerReference w:type="default" r:id="rId29"/>
          <w:type w:val="oddPage"/>
          <w:pgSz w:w="12240" w:h="15840" w:code="1"/>
          <w:pgMar w:top="1440" w:right="1440" w:bottom="1440" w:left="1440" w:header="720" w:footer="720" w:gutter="0"/>
          <w:cols w:space="720"/>
          <w:docGrid w:linePitch="326"/>
        </w:sectPr>
      </w:pPr>
      <w:bookmarkStart w:id="625" w:name="_Hlt345681378"/>
      <w:bookmarkStart w:id="626" w:name="_Hlt345681560"/>
      <w:bookmarkEnd w:id="625"/>
      <w:bookmarkEnd w:id="626"/>
    </w:p>
    <w:p w14:paraId="331E5A25" w14:textId="77777777" w:rsidR="005F46DE" w:rsidRPr="00F9528B" w:rsidRDefault="005F46DE" w:rsidP="001F78C4">
      <w:pPr>
        <w:jc w:val="left"/>
      </w:pPr>
    </w:p>
    <w:p w14:paraId="2E74FC4F" w14:textId="77777777" w:rsidR="00155227" w:rsidRPr="00F9528B" w:rsidRDefault="00155227" w:rsidP="00155227">
      <w:pPr>
        <w:pStyle w:val="S4-header1"/>
      </w:pPr>
      <w:bookmarkStart w:id="627" w:name="_Toc437968869"/>
      <w:bookmarkStart w:id="628" w:name="_Toc475960771"/>
      <w:bookmarkStart w:id="629" w:name="_Toc536697455"/>
      <w:bookmarkEnd w:id="623"/>
      <w:r w:rsidRPr="00F9528B">
        <w:t>Schedule of Rates and Prices</w:t>
      </w:r>
      <w:bookmarkEnd w:id="627"/>
      <w:bookmarkEnd w:id="628"/>
      <w:bookmarkEnd w:id="629"/>
    </w:p>
    <w:p w14:paraId="59002562" w14:textId="77777777" w:rsidR="00155227" w:rsidRPr="00F9528B" w:rsidRDefault="00155227" w:rsidP="00155227">
      <w:pPr>
        <w:pStyle w:val="S4-Heading2"/>
      </w:pPr>
      <w:bookmarkStart w:id="630" w:name="_Toc437968870"/>
      <w:bookmarkStart w:id="631" w:name="_Toc197236026"/>
      <w:bookmarkStart w:id="632" w:name="_Toc475960772"/>
      <w:r w:rsidRPr="00F9528B">
        <w:t>Schedule No. 1.  Plant and Mandatory Spare Parts Supplied from Abroad</w:t>
      </w:r>
      <w:bookmarkEnd w:id="630"/>
      <w:bookmarkEnd w:id="631"/>
      <w:bookmarkEnd w:id="632"/>
    </w:p>
    <w:tbl>
      <w:tblPr>
        <w:tblW w:w="12600"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4"/>
        <w:gridCol w:w="1688"/>
        <w:gridCol w:w="183"/>
        <w:gridCol w:w="537"/>
        <w:gridCol w:w="183"/>
        <w:gridCol w:w="360"/>
        <w:gridCol w:w="720"/>
        <w:gridCol w:w="720"/>
        <w:gridCol w:w="720"/>
        <w:gridCol w:w="1073"/>
        <w:gridCol w:w="1519"/>
        <w:gridCol w:w="236"/>
        <w:gridCol w:w="2356"/>
        <w:gridCol w:w="1401"/>
      </w:tblGrid>
      <w:tr w:rsidR="009727DF" w:rsidRPr="00F9528B" w14:paraId="3A4E054F" w14:textId="77777777" w:rsidTr="009727DF">
        <w:tc>
          <w:tcPr>
            <w:tcW w:w="904" w:type="dxa"/>
            <w:tcBorders>
              <w:top w:val="single" w:sz="6" w:space="0" w:color="auto"/>
              <w:bottom w:val="nil"/>
              <w:right w:val="nil"/>
            </w:tcBorders>
          </w:tcPr>
          <w:p w14:paraId="75A713C3" w14:textId="77777777" w:rsidR="009727DF" w:rsidRPr="00F9528B" w:rsidRDefault="009727DF" w:rsidP="004D010A">
            <w:pPr>
              <w:jc w:val="center"/>
              <w:rPr>
                <w:sz w:val="20"/>
              </w:rPr>
            </w:pPr>
            <w:r w:rsidRPr="00F9528B">
              <w:rPr>
                <w:sz w:val="20"/>
              </w:rPr>
              <w:t>Item</w:t>
            </w:r>
          </w:p>
        </w:tc>
        <w:tc>
          <w:tcPr>
            <w:tcW w:w="2951" w:type="dxa"/>
            <w:gridSpan w:val="5"/>
            <w:tcBorders>
              <w:top w:val="single" w:sz="6" w:space="0" w:color="auto"/>
              <w:left w:val="single" w:sz="6" w:space="0" w:color="auto"/>
              <w:bottom w:val="nil"/>
              <w:right w:val="single" w:sz="6" w:space="0" w:color="auto"/>
            </w:tcBorders>
          </w:tcPr>
          <w:p w14:paraId="25AE2703" w14:textId="77777777" w:rsidR="009727DF" w:rsidRPr="00F9528B" w:rsidRDefault="009727DF" w:rsidP="004D010A">
            <w:pPr>
              <w:jc w:val="center"/>
              <w:rPr>
                <w:sz w:val="20"/>
              </w:rPr>
            </w:pPr>
            <w:r w:rsidRPr="00F9528B">
              <w:rPr>
                <w:sz w:val="20"/>
              </w:rPr>
              <w:t>Description</w:t>
            </w:r>
          </w:p>
        </w:tc>
        <w:tc>
          <w:tcPr>
            <w:tcW w:w="720" w:type="dxa"/>
            <w:tcBorders>
              <w:top w:val="single" w:sz="6" w:space="0" w:color="auto"/>
              <w:left w:val="nil"/>
              <w:bottom w:val="nil"/>
              <w:right w:val="nil"/>
            </w:tcBorders>
          </w:tcPr>
          <w:p w14:paraId="251B6BA5" w14:textId="77777777" w:rsidR="009727DF" w:rsidRPr="00F9528B" w:rsidRDefault="009727DF" w:rsidP="004D010A">
            <w:pPr>
              <w:jc w:val="center"/>
              <w:rPr>
                <w:sz w:val="20"/>
              </w:rPr>
            </w:pPr>
            <w:r w:rsidRPr="00F9528B">
              <w:rPr>
                <w:sz w:val="20"/>
              </w:rPr>
              <w:t>Code</w:t>
            </w:r>
            <w:r w:rsidRPr="00F9528B">
              <w:rPr>
                <w:sz w:val="20"/>
                <w:vertAlign w:val="superscript"/>
              </w:rPr>
              <w:t>1</w:t>
            </w:r>
          </w:p>
        </w:tc>
        <w:tc>
          <w:tcPr>
            <w:tcW w:w="720" w:type="dxa"/>
            <w:tcBorders>
              <w:top w:val="single" w:sz="6" w:space="0" w:color="auto"/>
              <w:left w:val="single" w:sz="6" w:space="0" w:color="auto"/>
              <w:bottom w:val="nil"/>
              <w:right w:val="single" w:sz="6" w:space="0" w:color="auto"/>
            </w:tcBorders>
          </w:tcPr>
          <w:p w14:paraId="27FD4C58" w14:textId="77777777" w:rsidR="009727DF" w:rsidRPr="00F9528B" w:rsidRDefault="009727DF" w:rsidP="004D010A">
            <w:pPr>
              <w:jc w:val="center"/>
              <w:rPr>
                <w:sz w:val="20"/>
              </w:rPr>
            </w:pPr>
          </w:p>
        </w:tc>
        <w:tc>
          <w:tcPr>
            <w:tcW w:w="720" w:type="dxa"/>
            <w:tcBorders>
              <w:top w:val="single" w:sz="6" w:space="0" w:color="auto"/>
              <w:left w:val="single" w:sz="6" w:space="0" w:color="auto"/>
              <w:bottom w:val="nil"/>
              <w:right w:val="single" w:sz="6" w:space="0" w:color="auto"/>
            </w:tcBorders>
          </w:tcPr>
          <w:p w14:paraId="3B6696AC" w14:textId="77777777" w:rsidR="009727DF" w:rsidRPr="00F9528B" w:rsidRDefault="009727DF" w:rsidP="004D010A">
            <w:pPr>
              <w:jc w:val="center"/>
              <w:rPr>
                <w:sz w:val="20"/>
              </w:rPr>
            </w:pPr>
            <w:r w:rsidRPr="00F9528B">
              <w:rPr>
                <w:sz w:val="20"/>
              </w:rPr>
              <w:t>Qty.</w:t>
            </w:r>
          </w:p>
        </w:tc>
        <w:tc>
          <w:tcPr>
            <w:tcW w:w="5184" w:type="dxa"/>
            <w:gridSpan w:val="4"/>
            <w:tcBorders>
              <w:top w:val="single" w:sz="6" w:space="0" w:color="auto"/>
              <w:left w:val="nil"/>
              <w:bottom w:val="nil"/>
              <w:right w:val="nil"/>
            </w:tcBorders>
          </w:tcPr>
          <w:p w14:paraId="7EB8017C" w14:textId="77777777" w:rsidR="009727DF" w:rsidRPr="00F9528B" w:rsidRDefault="009727DF" w:rsidP="009727DF">
            <w:pPr>
              <w:jc w:val="center"/>
              <w:rPr>
                <w:sz w:val="20"/>
              </w:rPr>
            </w:pPr>
            <w:r w:rsidRPr="00F9528B">
              <w:rPr>
                <w:sz w:val="20"/>
              </w:rPr>
              <w:t>Unit Price</w:t>
            </w:r>
            <w:r w:rsidRPr="00F9528B">
              <w:rPr>
                <w:sz w:val="20"/>
                <w:vertAlign w:val="superscript"/>
              </w:rPr>
              <w:t>2</w:t>
            </w:r>
          </w:p>
        </w:tc>
        <w:tc>
          <w:tcPr>
            <w:tcW w:w="1401" w:type="dxa"/>
            <w:tcBorders>
              <w:top w:val="single" w:sz="6" w:space="0" w:color="auto"/>
              <w:left w:val="single" w:sz="6" w:space="0" w:color="auto"/>
              <w:bottom w:val="nil"/>
            </w:tcBorders>
          </w:tcPr>
          <w:p w14:paraId="741DE7AE" w14:textId="77777777" w:rsidR="009727DF" w:rsidRPr="00F9528B" w:rsidRDefault="009727DF" w:rsidP="004D010A">
            <w:pPr>
              <w:jc w:val="center"/>
              <w:rPr>
                <w:sz w:val="20"/>
              </w:rPr>
            </w:pPr>
            <w:r w:rsidRPr="00F9528B">
              <w:rPr>
                <w:sz w:val="20"/>
              </w:rPr>
              <w:t>Total Price</w:t>
            </w:r>
            <w:r w:rsidRPr="00F9528B">
              <w:rPr>
                <w:sz w:val="20"/>
                <w:vertAlign w:val="superscript"/>
              </w:rPr>
              <w:t>2</w:t>
            </w:r>
          </w:p>
        </w:tc>
      </w:tr>
      <w:tr w:rsidR="00155227" w:rsidRPr="00F9528B" w14:paraId="684C32EC" w14:textId="77777777" w:rsidTr="00E2189D">
        <w:tc>
          <w:tcPr>
            <w:tcW w:w="904" w:type="dxa"/>
            <w:tcBorders>
              <w:top w:val="nil"/>
              <w:bottom w:val="nil"/>
              <w:right w:val="nil"/>
            </w:tcBorders>
          </w:tcPr>
          <w:p w14:paraId="5E2E6E5B" w14:textId="77777777" w:rsidR="00155227" w:rsidRPr="00F9528B" w:rsidRDefault="00155227" w:rsidP="004D010A">
            <w:pPr>
              <w:rPr>
                <w:sz w:val="20"/>
              </w:rPr>
            </w:pPr>
          </w:p>
        </w:tc>
        <w:tc>
          <w:tcPr>
            <w:tcW w:w="2951" w:type="dxa"/>
            <w:gridSpan w:val="5"/>
            <w:tcBorders>
              <w:top w:val="nil"/>
              <w:left w:val="single" w:sz="6" w:space="0" w:color="auto"/>
              <w:bottom w:val="nil"/>
              <w:right w:val="single" w:sz="6" w:space="0" w:color="auto"/>
            </w:tcBorders>
          </w:tcPr>
          <w:p w14:paraId="364C7DEA" w14:textId="77777777" w:rsidR="00155227" w:rsidRPr="00F9528B" w:rsidRDefault="00155227" w:rsidP="004D010A">
            <w:pPr>
              <w:rPr>
                <w:sz w:val="20"/>
              </w:rPr>
            </w:pPr>
          </w:p>
        </w:tc>
        <w:tc>
          <w:tcPr>
            <w:tcW w:w="720" w:type="dxa"/>
            <w:tcBorders>
              <w:top w:val="nil"/>
              <w:left w:val="nil"/>
              <w:bottom w:val="nil"/>
              <w:right w:val="nil"/>
            </w:tcBorders>
          </w:tcPr>
          <w:p w14:paraId="2F874038" w14:textId="77777777" w:rsidR="00155227" w:rsidRPr="00F9528B" w:rsidRDefault="00155227" w:rsidP="004D010A">
            <w:pPr>
              <w:rPr>
                <w:sz w:val="20"/>
              </w:rPr>
            </w:pPr>
          </w:p>
        </w:tc>
        <w:tc>
          <w:tcPr>
            <w:tcW w:w="720" w:type="dxa"/>
            <w:tcBorders>
              <w:top w:val="nil"/>
              <w:left w:val="single" w:sz="6" w:space="0" w:color="auto"/>
              <w:bottom w:val="nil"/>
              <w:right w:val="single" w:sz="6" w:space="0" w:color="auto"/>
            </w:tcBorders>
          </w:tcPr>
          <w:p w14:paraId="72B75F62" w14:textId="77777777" w:rsidR="00155227" w:rsidRPr="00F9528B" w:rsidRDefault="00155227" w:rsidP="004D010A">
            <w:pPr>
              <w:rPr>
                <w:sz w:val="20"/>
              </w:rPr>
            </w:pPr>
          </w:p>
        </w:tc>
        <w:tc>
          <w:tcPr>
            <w:tcW w:w="720" w:type="dxa"/>
            <w:tcBorders>
              <w:top w:val="nil"/>
              <w:left w:val="single" w:sz="6" w:space="0" w:color="auto"/>
              <w:bottom w:val="nil"/>
              <w:right w:val="single" w:sz="6" w:space="0" w:color="auto"/>
            </w:tcBorders>
          </w:tcPr>
          <w:p w14:paraId="7FD337E5" w14:textId="77777777" w:rsidR="00155227" w:rsidRPr="00F9528B" w:rsidRDefault="00155227" w:rsidP="004D010A">
            <w:pPr>
              <w:rPr>
                <w:sz w:val="20"/>
              </w:rPr>
            </w:pPr>
          </w:p>
        </w:tc>
        <w:tc>
          <w:tcPr>
            <w:tcW w:w="2592" w:type="dxa"/>
            <w:gridSpan w:val="2"/>
            <w:tcBorders>
              <w:top w:val="single" w:sz="6" w:space="0" w:color="auto"/>
              <w:left w:val="nil"/>
              <w:bottom w:val="nil"/>
              <w:right w:val="nil"/>
            </w:tcBorders>
          </w:tcPr>
          <w:p w14:paraId="103C4532" w14:textId="77777777" w:rsidR="00155227" w:rsidRPr="00F9528B" w:rsidRDefault="009727DF" w:rsidP="004D010A">
            <w:pPr>
              <w:jc w:val="center"/>
              <w:rPr>
                <w:sz w:val="20"/>
              </w:rPr>
            </w:pPr>
            <w:r w:rsidRPr="00F9528B">
              <w:rPr>
                <w:sz w:val="20"/>
              </w:rPr>
              <w:t>Currency</w:t>
            </w:r>
          </w:p>
          <w:p w14:paraId="651451C9" w14:textId="3F4B0AFD" w:rsidR="009727DF" w:rsidRPr="00F9528B" w:rsidRDefault="009727DF" w:rsidP="004D010A">
            <w:pPr>
              <w:jc w:val="center"/>
              <w:rPr>
                <w:i/>
                <w:sz w:val="20"/>
              </w:rPr>
            </w:pPr>
            <w:r w:rsidRPr="00F9528B">
              <w:rPr>
                <w:i/>
                <w:sz w:val="20"/>
              </w:rPr>
              <w:t>(2)</w:t>
            </w:r>
          </w:p>
        </w:tc>
        <w:tc>
          <w:tcPr>
            <w:tcW w:w="236" w:type="dxa"/>
            <w:tcBorders>
              <w:top w:val="single" w:sz="6" w:space="0" w:color="auto"/>
              <w:left w:val="nil"/>
              <w:bottom w:val="nil"/>
              <w:right w:val="nil"/>
            </w:tcBorders>
          </w:tcPr>
          <w:p w14:paraId="57928720" w14:textId="77777777" w:rsidR="00155227" w:rsidRPr="00F9528B" w:rsidRDefault="00155227" w:rsidP="004D010A">
            <w:pPr>
              <w:jc w:val="center"/>
              <w:rPr>
                <w:sz w:val="20"/>
              </w:rPr>
            </w:pPr>
          </w:p>
        </w:tc>
        <w:tc>
          <w:tcPr>
            <w:tcW w:w="2356" w:type="dxa"/>
            <w:tcBorders>
              <w:top w:val="single" w:sz="6" w:space="0" w:color="auto"/>
              <w:left w:val="single" w:sz="6" w:space="0" w:color="auto"/>
              <w:bottom w:val="nil"/>
              <w:right w:val="single" w:sz="6" w:space="0" w:color="auto"/>
            </w:tcBorders>
          </w:tcPr>
          <w:p w14:paraId="2B56C12D" w14:textId="77777777" w:rsidR="00155227" w:rsidRPr="00F9528B" w:rsidRDefault="00155227" w:rsidP="004D010A">
            <w:pPr>
              <w:jc w:val="center"/>
              <w:rPr>
                <w:i/>
                <w:sz w:val="20"/>
              </w:rPr>
            </w:pPr>
            <w:r w:rsidRPr="00F9528B">
              <w:rPr>
                <w:i/>
                <w:sz w:val="20"/>
              </w:rPr>
              <w:t>CIP</w:t>
            </w:r>
          </w:p>
        </w:tc>
        <w:tc>
          <w:tcPr>
            <w:tcW w:w="1401" w:type="dxa"/>
            <w:tcBorders>
              <w:top w:val="nil"/>
              <w:left w:val="nil"/>
              <w:bottom w:val="nil"/>
            </w:tcBorders>
          </w:tcPr>
          <w:p w14:paraId="3A3D9A10" w14:textId="77777777" w:rsidR="00155227" w:rsidRPr="00F9528B" w:rsidRDefault="00155227" w:rsidP="004D010A">
            <w:pPr>
              <w:rPr>
                <w:sz w:val="20"/>
              </w:rPr>
            </w:pPr>
          </w:p>
        </w:tc>
      </w:tr>
      <w:tr w:rsidR="00155227" w:rsidRPr="00F9528B" w14:paraId="6D96166F" w14:textId="77777777" w:rsidTr="00E2189D">
        <w:tc>
          <w:tcPr>
            <w:tcW w:w="904" w:type="dxa"/>
            <w:tcBorders>
              <w:top w:val="nil"/>
              <w:bottom w:val="single" w:sz="6" w:space="0" w:color="auto"/>
              <w:right w:val="nil"/>
            </w:tcBorders>
          </w:tcPr>
          <w:p w14:paraId="4E4A8324" w14:textId="77777777" w:rsidR="00155227" w:rsidRPr="00F9528B" w:rsidRDefault="00155227" w:rsidP="004D010A">
            <w:pPr>
              <w:rPr>
                <w:sz w:val="20"/>
              </w:rPr>
            </w:pPr>
          </w:p>
        </w:tc>
        <w:tc>
          <w:tcPr>
            <w:tcW w:w="2951" w:type="dxa"/>
            <w:gridSpan w:val="5"/>
            <w:tcBorders>
              <w:top w:val="nil"/>
              <w:left w:val="single" w:sz="6" w:space="0" w:color="auto"/>
              <w:bottom w:val="single" w:sz="6" w:space="0" w:color="auto"/>
              <w:right w:val="single" w:sz="6" w:space="0" w:color="auto"/>
            </w:tcBorders>
          </w:tcPr>
          <w:p w14:paraId="1B95DC24" w14:textId="77777777" w:rsidR="00155227" w:rsidRPr="00F9528B" w:rsidRDefault="00155227" w:rsidP="004D010A">
            <w:pPr>
              <w:rPr>
                <w:sz w:val="20"/>
              </w:rPr>
            </w:pPr>
          </w:p>
        </w:tc>
        <w:tc>
          <w:tcPr>
            <w:tcW w:w="720" w:type="dxa"/>
            <w:tcBorders>
              <w:top w:val="nil"/>
              <w:left w:val="nil"/>
              <w:bottom w:val="single" w:sz="6" w:space="0" w:color="auto"/>
              <w:right w:val="nil"/>
            </w:tcBorders>
          </w:tcPr>
          <w:p w14:paraId="5F2AFF4F" w14:textId="77777777" w:rsidR="00155227" w:rsidRPr="00F9528B" w:rsidRDefault="00155227" w:rsidP="004D010A">
            <w:pPr>
              <w:rPr>
                <w:sz w:val="20"/>
              </w:rPr>
            </w:pPr>
          </w:p>
        </w:tc>
        <w:tc>
          <w:tcPr>
            <w:tcW w:w="720" w:type="dxa"/>
            <w:tcBorders>
              <w:top w:val="nil"/>
              <w:left w:val="single" w:sz="6" w:space="0" w:color="auto"/>
              <w:bottom w:val="single" w:sz="6" w:space="0" w:color="auto"/>
              <w:right w:val="single" w:sz="6" w:space="0" w:color="auto"/>
            </w:tcBorders>
          </w:tcPr>
          <w:p w14:paraId="0F915650" w14:textId="77777777" w:rsidR="00155227" w:rsidRPr="00F9528B" w:rsidRDefault="00155227" w:rsidP="004D010A">
            <w:pPr>
              <w:jc w:val="center"/>
              <w:rPr>
                <w:i/>
                <w:sz w:val="20"/>
              </w:rPr>
            </w:pPr>
          </w:p>
        </w:tc>
        <w:tc>
          <w:tcPr>
            <w:tcW w:w="720" w:type="dxa"/>
            <w:tcBorders>
              <w:top w:val="nil"/>
              <w:left w:val="single" w:sz="6" w:space="0" w:color="auto"/>
              <w:bottom w:val="single" w:sz="6" w:space="0" w:color="auto"/>
              <w:right w:val="single" w:sz="6" w:space="0" w:color="auto"/>
            </w:tcBorders>
          </w:tcPr>
          <w:p w14:paraId="55A90205" w14:textId="77777777" w:rsidR="00155227" w:rsidRPr="00F9528B" w:rsidRDefault="00155227" w:rsidP="004D010A">
            <w:pPr>
              <w:jc w:val="center"/>
              <w:rPr>
                <w:i/>
                <w:sz w:val="20"/>
              </w:rPr>
            </w:pPr>
            <w:r w:rsidRPr="00F9528B">
              <w:rPr>
                <w:i/>
                <w:sz w:val="20"/>
              </w:rPr>
              <w:t>(1)</w:t>
            </w:r>
          </w:p>
        </w:tc>
        <w:tc>
          <w:tcPr>
            <w:tcW w:w="2592" w:type="dxa"/>
            <w:gridSpan w:val="2"/>
            <w:tcBorders>
              <w:top w:val="nil"/>
              <w:left w:val="nil"/>
              <w:bottom w:val="single" w:sz="6" w:space="0" w:color="auto"/>
              <w:right w:val="nil"/>
            </w:tcBorders>
          </w:tcPr>
          <w:p w14:paraId="4FBF542E" w14:textId="77777777" w:rsidR="00155227" w:rsidRPr="00F9528B" w:rsidRDefault="00155227" w:rsidP="004D010A">
            <w:pPr>
              <w:jc w:val="center"/>
              <w:rPr>
                <w:i/>
                <w:sz w:val="20"/>
              </w:rPr>
            </w:pPr>
          </w:p>
        </w:tc>
        <w:tc>
          <w:tcPr>
            <w:tcW w:w="236" w:type="dxa"/>
            <w:tcBorders>
              <w:top w:val="nil"/>
              <w:left w:val="nil"/>
              <w:bottom w:val="single" w:sz="6" w:space="0" w:color="auto"/>
              <w:right w:val="nil"/>
            </w:tcBorders>
          </w:tcPr>
          <w:p w14:paraId="7A0D44CB" w14:textId="2D2703A5" w:rsidR="00155227" w:rsidRPr="00F9528B" w:rsidRDefault="00155227" w:rsidP="004D010A">
            <w:pPr>
              <w:jc w:val="center"/>
              <w:rPr>
                <w:i/>
                <w:sz w:val="20"/>
              </w:rPr>
            </w:pPr>
          </w:p>
        </w:tc>
        <w:tc>
          <w:tcPr>
            <w:tcW w:w="2356" w:type="dxa"/>
            <w:tcBorders>
              <w:top w:val="nil"/>
              <w:left w:val="single" w:sz="6" w:space="0" w:color="auto"/>
              <w:bottom w:val="single" w:sz="6" w:space="0" w:color="auto"/>
              <w:right w:val="single" w:sz="6" w:space="0" w:color="auto"/>
            </w:tcBorders>
          </w:tcPr>
          <w:p w14:paraId="6A152903" w14:textId="77777777" w:rsidR="00155227" w:rsidRPr="00F9528B" w:rsidRDefault="00155227" w:rsidP="004D010A">
            <w:pPr>
              <w:jc w:val="center"/>
              <w:rPr>
                <w:i/>
                <w:sz w:val="20"/>
              </w:rPr>
            </w:pPr>
            <w:r w:rsidRPr="00F9528B">
              <w:rPr>
                <w:i/>
                <w:sz w:val="20"/>
              </w:rPr>
              <w:t>(3)</w:t>
            </w:r>
          </w:p>
        </w:tc>
        <w:tc>
          <w:tcPr>
            <w:tcW w:w="1401" w:type="dxa"/>
            <w:tcBorders>
              <w:top w:val="nil"/>
              <w:left w:val="nil"/>
              <w:bottom w:val="single" w:sz="6" w:space="0" w:color="auto"/>
            </w:tcBorders>
          </w:tcPr>
          <w:p w14:paraId="48D34F4D" w14:textId="77777777" w:rsidR="00155227" w:rsidRPr="00F9528B" w:rsidRDefault="00155227" w:rsidP="004D010A">
            <w:pPr>
              <w:jc w:val="center"/>
              <w:rPr>
                <w:i/>
                <w:sz w:val="20"/>
              </w:rPr>
            </w:pPr>
            <w:r w:rsidRPr="00F9528B">
              <w:rPr>
                <w:i/>
                <w:sz w:val="20"/>
              </w:rPr>
              <w:t>(1) x (3)</w:t>
            </w:r>
          </w:p>
        </w:tc>
      </w:tr>
      <w:tr w:rsidR="00155227" w:rsidRPr="00F9528B" w14:paraId="5A028F1E" w14:textId="77777777" w:rsidTr="00E2189D">
        <w:tc>
          <w:tcPr>
            <w:tcW w:w="904" w:type="dxa"/>
            <w:tcBorders>
              <w:top w:val="nil"/>
              <w:right w:val="nil"/>
            </w:tcBorders>
          </w:tcPr>
          <w:p w14:paraId="31E79BE2" w14:textId="77777777" w:rsidR="00155227" w:rsidRPr="00F9528B" w:rsidRDefault="00155227" w:rsidP="004D010A">
            <w:pPr>
              <w:jc w:val="left"/>
              <w:rPr>
                <w:sz w:val="20"/>
              </w:rPr>
            </w:pPr>
          </w:p>
        </w:tc>
        <w:tc>
          <w:tcPr>
            <w:tcW w:w="2951" w:type="dxa"/>
            <w:gridSpan w:val="5"/>
            <w:tcBorders>
              <w:top w:val="nil"/>
              <w:left w:val="single" w:sz="6" w:space="0" w:color="auto"/>
              <w:right w:val="single" w:sz="6" w:space="0" w:color="auto"/>
            </w:tcBorders>
          </w:tcPr>
          <w:p w14:paraId="1D53F4CF" w14:textId="77777777" w:rsidR="00155227" w:rsidRPr="00F9528B" w:rsidRDefault="00155227" w:rsidP="004D010A">
            <w:pPr>
              <w:jc w:val="left"/>
              <w:rPr>
                <w:sz w:val="20"/>
              </w:rPr>
            </w:pPr>
          </w:p>
        </w:tc>
        <w:tc>
          <w:tcPr>
            <w:tcW w:w="720" w:type="dxa"/>
            <w:tcBorders>
              <w:top w:val="nil"/>
              <w:left w:val="nil"/>
              <w:right w:val="nil"/>
            </w:tcBorders>
          </w:tcPr>
          <w:p w14:paraId="38E37C85" w14:textId="77777777" w:rsidR="00155227" w:rsidRPr="00F9528B" w:rsidRDefault="00155227" w:rsidP="004D010A">
            <w:pPr>
              <w:jc w:val="left"/>
              <w:rPr>
                <w:sz w:val="20"/>
              </w:rPr>
            </w:pPr>
          </w:p>
        </w:tc>
        <w:tc>
          <w:tcPr>
            <w:tcW w:w="720" w:type="dxa"/>
            <w:tcBorders>
              <w:top w:val="nil"/>
              <w:left w:val="single" w:sz="6" w:space="0" w:color="auto"/>
              <w:right w:val="single" w:sz="6" w:space="0" w:color="auto"/>
            </w:tcBorders>
          </w:tcPr>
          <w:p w14:paraId="0A2CD38F" w14:textId="77777777" w:rsidR="00155227" w:rsidRPr="00F9528B" w:rsidRDefault="00155227" w:rsidP="004D010A">
            <w:pPr>
              <w:jc w:val="left"/>
              <w:rPr>
                <w:sz w:val="20"/>
              </w:rPr>
            </w:pPr>
          </w:p>
        </w:tc>
        <w:tc>
          <w:tcPr>
            <w:tcW w:w="720" w:type="dxa"/>
            <w:tcBorders>
              <w:top w:val="nil"/>
              <w:left w:val="single" w:sz="6" w:space="0" w:color="auto"/>
              <w:right w:val="single" w:sz="6" w:space="0" w:color="auto"/>
            </w:tcBorders>
          </w:tcPr>
          <w:p w14:paraId="74BCD53C" w14:textId="77777777" w:rsidR="00155227" w:rsidRPr="00F9528B" w:rsidRDefault="00155227" w:rsidP="004D010A">
            <w:pPr>
              <w:jc w:val="left"/>
              <w:rPr>
                <w:sz w:val="20"/>
              </w:rPr>
            </w:pPr>
          </w:p>
        </w:tc>
        <w:tc>
          <w:tcPr>
            <w:tcW w:w="2592" w:type="dxa"/>
            <w:gridSpan w:val="2"/>
            <w:tcBorders>
              <w:top w:val="nil"/>
              <w:left w:val="nil"/>
              <w:right w:val="nil"/>
            </w:tcBorders>
          </w:tcPr>
          <w:p w14:paraId="0B4D5929" w14:textId="77777777" w:rsidR="00155227" w:rsidRPr="00F9528B" w:rsidRDefault="00155227" w:rsidP="004D010A">
            <w:pPr>
              <w:jc w:val="left"/>
              <w:rPr>
                <w:sz w:val="20"/>
              </w:rPr>
            </w:pPr>
          </w:p>
        </w:tc>
        <w:tc>
          <w:tcPr>
            <w:tcW w:w="236" w:type="dxa"/>
            <w:tcBorders>
              <w:top w:val="nil"/>
              <w:left w:val="nil"/>
              <w:right w:val="nil"/>
            </w:tcBorders>
          </w:tcPr>
          <w:p w14:paraId="31621ED6" w14:textId="77777777" w:rsidR="00155227" w:rsidRPr="00F9528B" w:rsidRDefault="00155227" w:rsidP="004D010A">
            <w:pPr>
              <w:jc w:val="left"/>
              <w:rPr>
                <w:sz w:val="20"/>
              </w:rPr>
            </w:pPr>
          </w:p>
        </w:tc>
        <w:tc>
          <w:tcPr>
            <w:tcW w:w="2356" w:type="dxa"/>
            <w:tcBorders>
              <w:top w:val="nil"/>
              <w:left w:val="single" w:sz="6" w:space="0" w:color="auto"/>
              <w:right w:val="single" w:sz="6" w:space="0" w:color="auto"/>
            </w:tcBorders>
          </w:tcPr>
          <w:p w14:paraId="1C45C046" w14:textId="77777777" w:rsidR="00155227" w:rsidRPr="00F9528B" w:rsidRDefault="00155227" w:rsidP="004D010A">
            <w:pPr>
              <w:jc w:val="left"/>
              <w:rPr>
                <w:sz w:val="20"/>
              </w:rPr>
            </w:pPr>
          </w:p>
        </w:tc>
        <w:tc>
          <w:tcPr>
            <w:tcW w:w="1401" w:type="dxa"/>
            <w:tcBorders>
              <w:top w:val="nil"/>
              <w:left w:val="nil"/>
            </w:tcBorders>
          </w:tcPr>
          <w:p w14:paraId="3AEE10AD" w14:textId="77777777" w:rsidR="00155227" w:rsidRPr="00F9528B" w:rsidRDefault="00155227" w:rsidP="004D010A">
            <w:pPr>
              <w:jc w:val="left"/>
              <w:rPr>
                <w:sz w:val="20"/>
              </w:rPr>
            </w:pPr>
          </w:p>
        </w:tc>
      </w:tr>
      <w:tr w:rsidR="00155227" w:rsidRPr="00F9528B" w14:paraId="0DFFCB26" w14:textId="77777777" w:rsidTr="00E2189D">
        <w:tc>
          <w:tcPr>
            <w:tcW w:w="904" w:type="dxa"/>
            <w:tcBorders>
              <w:right w:val="nil"/>
            </w:tcBorders>
          </w:tcPr>
          <w:p w14:paraId="2F395CAC" w14:textId="77777777" w:rsidR="00155227" w:rsidRPr="00F9528B" w:rsidRDefault="00155227" w:rsidP="004D010A">
            <w:pPr>
              <w:jc w:val="left"/>
              <w:rPr>
                <w:sz w:val="20"/>
              </w:rPr>
            </w:pPr>
          </w:p>
        </w:tc>
        <w:tc>
          <w:tcPr>
            <w:tcW w:w="2951" w:type="dxa"/>
            <w:gridSpan w:val="5"/>
            <w:tcBorders>
              <w:left w:val="single" w:sz="6" w:space="0" w:color="auto"/>
              <w:right w:val="single" w:sz="6" w:space="0" w:color="auto"/>
            </w:tcBorders>
          </w:tcPr>
          <w:p w14:paraId="46A5061B" w14:textId="77777777" w:rsidR="00155227" w:rsidRPr="00F9528B" w:rsidRDefault="00155227" w:rsidP="004D010A">
            <w:pPr>
              <w:jc w:val="left"/>
              <w:rPr>
                <w:sz w:val="20"/>
              </w:rPr>
            </w:pPr>
          </w:p>
        </w:tc>
        <w:tc>
          <w:tcPr>
            <w:tcW w:w="720" w:type="dxa"/>
            <w:tcBorders>
              <w:left w:val="nil"/>
              <w:right w:val="nil"/>
            </w:tcBorders>
          </w:tcPr>
          <w:p w14:paraId="43E8088F" w14:textId="77777777" w:rsidR="00155227" w:rsidRPr="00F9528B" w:rsidRDefault="00155227" w:rsidP="004D010A">
            <w:pPr>
              <w:jc w:val="left"/>
              <w:rPr>
                <w:sz w:val="20"/>
              </w:rPr>
            </w:pPr>
          </w:p>
        </w:tc>
        <w:tc>
          <w:tcPr>
            <w:tcW w:w="720" w:type="dxa"/>
            <w:tcBorders>
              <w:left w:val="single" w:sz="6" w:space="0" w:color="auto"/>
              <w:right w:val="single" w:sz="6" w:space="0" w:color="auto"/>
            </w:tcBorders>
          </w:tcPr>
          <w:p w14:paraId="379D2C1E" w14:textId="77777777" w:rsidR="00155227" w:rsidRPr="00F9528B" w:rsidRDefault="00155227" w:rsidP="004D010A">
            <w:pPr>
              <w:jc w:val="left"/>
              <w:rPr>
                <w:sz w:val="20"/>
              </w:rPr>
            </w:pPr>
          </w:p>
        </w:tc>
        <w:tc>
          <w:tcPr>
            <w:tcW w:w="720" w:type="dxa"/>
            <w:tcBorders>
              <w:left w:val="single" w:sz="6" w:space="0" w:color="auto"/>
              <w:right w:val="single" w:sz="6" w:space="0" w:color="auto"/>
            </w:tcBorders>
          </w:tcPr>
          <w:p w14:paraId="23B25065" w14:textId="77777777" w:rsidR="00155227" w:rsidRPr="00F9528B" w:rsidRDefault="00155227" w:rsidP="004D010A">
            <w:pPr>
              <w:jc w:val="left"/>
              <w:rPr>
                <w:sz w:val="20"/>
              </w:rPr>
            </w:pPr>
          </w:p>
        </w:tc>
        <w:tc>
          <w:tcPr>
            <w:tcW w:w="2592" w:type="dxa"/>
            <w:gridSpan w:val="2"/>
            <w:tcBorders>
              <w:left w:val="nil"/>
              <w:right w:val="nil"/>
            </w:tcBorders>
          </w:tcPr>
          <w:p w14:paraId="0AC2EFD6" w14:textId="77777777" w:rsidR="00155227" w:rsidRPr="00F9528B" w:rsidRDefault="00155227" w:rsidP="004D010A">
            <w:pPr>
              <w:jc w:val="left"/>
              <w:rPr>
                <w:sz w:val="20"/>
              </w:rPr>
            </w:pPr>
          </w:p>
        </w:tc>
        <w:tc>
          <w:tcPr>
            <w:tcW w:w="236" w:type="dxa"/>
            <w:tcBorders>
              <w:left w:val="nil"/>
              <w:right w:val="nil"/>
            </w:tcBorders>
          </w:tcPr>
          <w:p w14:paraId="7377A09B" w14:textId="77777777" w:rsidR="00155227" w:rsidRPr="00F9528B" w:rsidRDefault="00155227" w:rsidP="004D010A">
            <w:pPr>
              <w:jc w:val="left"/>
              <w:rPr>
                <w:sz w:val="20"/>
              </w:rPr>
            </w:pPr>
          </w:p>
        </w:tc>
        <w:tc>
          <w:tcPr>
            <w:tcW w:w="2356" w:type="dxa"/>
            <w:tcBorders>
              <w:left w:val="single" w:sz="6" w:space="0" w:color="auto"/>
              <w:right w:val="single" w:sz="6" w:space="0" w:color="auto"/>
            </w:tcBorders>
          </w:tcPr>
          <w:p w14:paraId="4F595F88" w14:textId="77777777" w:rsidR="00155227" w:rsidRPr="00F9528B" w:rsidRDefault="00155227" w:rsidP="004D010A">
            <w:pPr>
              <w:jc w:val="left"/>
              <w:rPr>
                <w:sz w:val="20"/>
              </w:rPr>
            </w:pPr>
          </w:p>
        </w:tc>
        <w:tc>
          <w:tcPr>
            <w:tcW w:w="1401" w:type="dxa"/>
            <w:tcBorders>
              <w:left w:val="nil"/>
            </w:tcBorders>
          </w:tcPr>
          <w:p w14:paraId="32B2BCBF" w14:textId="77777777" w:rsidR="00155227" w:rsidRPr="00F9528B" w:rsidRDefault="00155227" w:rsidP="004D010A">
            <w:pPr>
              <w:jc w:val="left"/>
              <w:rPr>
                <w:sz w:val="20"/>
              </w:rPr>
            </w:pPr>
          </w:p>
        </w:tc>
      </w:tr>
      <w:tr w:rsidR="00155227" w:rsidRPr="00F9528B" w14:paraId="071E8C46" w14:textId="77777777" w:rsidTr="00E2189D">
        <w:tc>
          <w:tcPr>
            <w:tcW w:w="904" w:type="dxa"/>
            <w:tcBorders>
              <w:right w:val="nil"/>
            </w:tcBorders>
          </w:tcPr>
          <w:p w14:paraId="29212987" w14:textId="77777777" w:rsidR="00155227" w:rsidRPr="00F9528B" w:rsidRDefault="00155227" w:rsidP="004D010A">
            <w:pPr>
              <w:jc w:val="left"/>
              <w:rPr>
                <w:sz w:val="20"/>
              </w:rPr>
            </w:pPr>
          </w:p>
        </w:tc>
        <w:tc>
          <w:tcPr>
            <w:tcW w:w="2951" w:type="dxa"/>
            <w:gridSpan w:val="5"/>
            <w:tcBorders>
              <w:left w:val="single" w:sz="6" w:space="0" w:color="auto"/>
              <w:right w:val="single" w:sz="6" w:space="0" w:color="auto"/>
            </w:tcBorders>
          </w:tcPr>
          <w:p w14:paraId="7842E6C6" w14:textId="77777777" w:rsidR="00155227" w:rsidRPr="00F9528B" w:rsidRDefault="00155227" w:rsidP="004D010A">
            <w:pPr>
              <w:jc w:val="left"/>
              <w:rPr>
                <w:sz w:val="20"/>
              </w:rPr>
            </w:pPr>
          </w:p>
        </w:tc>
        <w:tc>
          <w:tcPr>
            <w:tcW w:w="720" w:type="dxa"/>
            <w:tcBorders>
              <w:left w:val="nil"/>
              <w:right w:val="nil"/>
            </w:tcBorders>
          </w:tcPr>
          <w:p w14:paraId="399C25C1" w14:textId="77777777" w:rsidR="00155227" w:rsidRPr="00F9528B" w:rsidRDefault="00155227" w:rsidP="004D010A">
            <w:pPr>
              <w:jc w:val="left"/>
              <w:rPr>
                <w:sz w:val="20"/>
              </w:rPr>
            </w:pPr>
          </w:p>
        </w:tc>
        <w:tc>
          <w:tcPr>
            <w:tcW w:w="720" w:type="dxa"/>
            <w:tcBorders>
              <w:left w:val="single" w:sz="6" w:space="0" w:color="auto"/>
              <w:right w:val="single" w:sz="6" w:space="0" w:color="auto"/>
            </w:tcBorders>
          </w:tcPr>
          <w:p w14:paraId="36611F47" w14:textId="77777777" w:rsidR="00155227" w:rsidRPr="00F9528B" w:rsidRDefault="00155227" w:rsidP="004D010A">
            <w:pPr>
              <w:jc w:val="left"/>
              <w:rPr>
                <w:sz w:val="20"/>
              </w:rPr>
            </w:pPr>
          </w:p>
        </w:tc>
        <w:tc>
          <w:tcPr>
            <w:tcW w:w="720" w:type="dxa"/>
            <w:tcBorders>
              <w:left w:val="single" w:sz="6" w:space="0" w:color="auto"/>
              <w:right w:val="single" w:sz="6" w:space="0" w:color="auto"/>
            </w:tcBorders>
          </w:tcPr>
          <w:p w14:paraId="46F9A92E" w14:textId="77777777" w:rsidR="00155227" w:rsidRPr="00F9528B" w:rsidRDefault="00155227" w:rsidP="004D010A">
            <w:pPr>
              <w:jc w:val="left"/>
              <w:rPr>
                <w:sz w:val="20"/>
              </w:rPr>
            </w:pPr>
          </w:p>
        </w:tc>
        <w:tc>
          <w:tcPr>
            <w:tcW w:w="2592" w:type="dxa"/>
            <w:gridSpan w:val="2"/>
            <w:tcBorders>
              <w:left w:val="nil"/>
              <w:right w:val="nil"/>
            </w:tcBorders>
          </w:tcPr>
          <w:p w14:paraId="72DC2100" w14:textId="77777777" w:rsidR="00155227" w:rsidRPr="00F9528B" w:rsidRDefault="00155227" w:rsidP="004D010A">
            <w:pPr>
              <w:jc w:val="left"/>
              <w:rPr>
                <w:sz w:val="20"/>
              </w:rPr>
            </w:pPr>
          </w:p>
        </w:tc>
        <w:tc>
          <w:tcPr>
            <w:tcW w:w="236" w:type="dxa"/>
            <w:tcBorders>
              <w:left w:val="nil"/>
              <w:right w:val="nil"/>
            </w:tcBorders>
          </w:tcPr>
          <w:p w14:paraId="01EAEE4C" w14:textId="77777777" w:rsidR="00155227" w:rsidRPr="00F9528B" w:rsidRDefault="00155227" w:rsidP="004D010A">
            <w:pPr>
              <w:jc w:val="left"/>
              <w:rPr>
                <w:sz w:val="20"/>
              </w:rPr>
            </w:pPr>
          </w:p>
        </w:tc>
        <w:tc>
          <w:tcPr>
            <w:tcW w:w="2356" w:type="dxa"/>
            <w:tcBorders>
              <w:left w:val="single" w:sz="6" w:space="0" w:color="auto"/>
              <w:right w:val="single" w:sz="6" w:space="0" w:color="auto"/>
            </w:tcBorders>
          </w:tcPr>
          <w:p w14:paraId="2CC47F4D" w14:textId="77777777" w:rsidR="00155227" w:rsidRPr="00F9528B" w:rsidRDefault="00155227" w:rsidP="004D010A">
            <w:pPr>
              <w:jc w:val="left"/>
              <w:rPr>
                <w:sz w:val="20"/>
              </w:rPr>
            </w:pPr>
          </w:p>
        </w:tc>
        <w:tc>
          <w:tcPr>
            <w:tcW w:w="1401" w:type="dxa"/>
            <w:tcBorders>
              <w:left w:val="nil"/>
            </w:tcBorders>
          </w:tcPr>
          <w:p w14:paraId="09546E77" w14:textId="77777777" w:rsidR="00155227" w:rsidRPr="00F9528B" w:rsidRDefault="00155227" w:rsidP="004D010A">
            <w:pPr>
              <w:jc w:val="left"/>
              <w:rPr>
                <w:sz w:val="20"/>
              </w:rPr>
            </w:pPr>
          </w:p>
        </w:tc>
      </w:tr>
      <w:tr w:rsidR="00155227" w:rsidRPr="00F9528B" w14:paraId="0B45C058" w14:textId="77777777" w:rsidTr="00E2189D">
        <w:tc>
          <w:tcPr>
            <w:tcW w:w="904" w:type="dxa"/>
            <w:tcBorders>
              <w:right w:val="nil"/>
            </w:tcBorders>
          </w:tcPr>
          <w:p w14:paraId="39F80005" w14:textId="77777777" w:rsidR="00155227" w:rsidRPr="00F9528B" w:rsidRDefault="00155227" w:rsidP="004D010A">
            <w:pPr>
              <w:jc w:val="left"/>
              <w:rPr>
                <w:sz w:val="20"/>
              </w:rPr>
            </w:pPr>
          </w:p>
        </w:tc>
        <w:tc>
          <w:tcPr>
            <w:tcW w:w="2951" w:type="dxa"/>
            <w:gridSpan w:val="5"/>
            <w:tcBorders>
              <w:left w:val="single" w:sz="6" w:space="0" w:color="auto"/>
              <w:right w:val="single" w:sz="6" w:space="0" w:color="auto"/>
            </w:tcBorders>
          </w:tcPr>
          <w:p w14:paraId="7A258832" w14:textId="77777777" w:rsidR="00155227" w:rsidRPr="00F9528B" w:rsidRDefault="00155227" w:rsidP="004D010A">
            <w:pPr>
              <w:jc w:val="left"/>
              <w:rPr>
                <w:sz w:val="20"/>
              </w:rPr>
            </w:pPr>
          </w:p>
        </w:tc>
        <w:tc>
          <w:tcPr>
            <w:tcW w:w="720" w:type="dxa"/>
            <w:tcBorders>
              <w:left w:val="nil"/>
              <w:right w:val="nil"/>
            </w:tcBorders>
          </w:tcPr>
          <w:p w14:paraId="0CE6D1D7" w14:textId="77777777" w:rsidR="00155227" w:rsidRPr="00F9528B" w:rsidRDefault="00155227" w:rsidP="004D010A">
            <w:pPr>
              <w:jc w:val="left"/>
              <w:rPr>
                <w:sz w:val="20"/>
              </w:rPr>
            </w:pPr>
          </w:p>
        </w:tc>
        <w:tc>
          <w:tcPr>
            <w:tcW w:w="720" w:type="dxa"/>
            <w:tcBorders>
              <w:left w:val="single" w:sz="6" w:space="0" w:color="auto"/>
              <w:right w:val="single" w:sz="6" w:space="0" w:color="auto"/>
            </w:tcBorders>
          </w:tcPr>
          <w:p w14:paraId="0E0CD955" w14:textId="77777777" w:rsidR="00155227" w:rsidRPr="00F9528B" w:rsidRDefault="00155227" w:rsidP="004D010A">
            <w:pPr>
              <w:jc w:val="left"/>
              <w:rPr>
                <w:sz w:val="20"/>
              </w:rPr>
            </w:pPr>
          </w:p>
        </w:tc>
        <w:tc>
          <w:tcPr>
            <w:tcW w:w="720" w:type="dxa"/>
            <w:tcBorders>
              <w:left w:val="single" w:sz="6" w:space="0" w:color="auto"/>
              <w:right w:val="single" w:sz="6" w:space="0" w:color="auto"/>
            </w:tcBorders>
          </w:tcPr>
          <w:p w14:paraId="1DFA5C83" w14:textId="77777777" w:rsidR="00155227" w:rsidRPr="00F9528B" w:rsidRDefault="00155227" w:rsidP="004D010A">
            <w:pPr>
              <w:jc w:val="left"/>
              <w:rPr>
                <w:sz w:val="20"/>
              </w:rPr>
            </w:pPr>
          </w:p>
        </w:tc>
        <w:tc>
          <w:tcPr>
            <w:tcW w:w="2592" w:type="dxa"/>
            <w:gridSpan w:val="2"/>
            <w:tcBorders>
              <w:left w:val="nil"/>
              <w:right w:val="nil"/>
            </w:tcBorders>
          </w:tcPr>
          <w:p w14:paraId="28BBBDC5" w14:textId="77777777" w:rsidR="00155227" w:rsidRPr="00F9528B" w:rsidRDefault="00155227" w:rsidP="004D010A">
            <w:pPr>
              <w:jc w:val="left"/>
              <w:rPr>
                <w:sz w:val="20"/>
              </w:rPr>
            </w:pPr>
          </w:p>
        </w:tc>
        <w:tc>
          <w:tcPr>
            <w:tcW w:w="236" w:type="dxa"/>
            <w:tcBorders>
              <w:left w:val="nil"/>
              <w:right w:val="nil"/>
            </w:tcBorders>
          </w:tcPr>
          <w:p w14:paraId="456C008A" w14:textId="77777777" w:rsidR="00155227" w:rsidRPr="00F9528B" w:rsidRDefault="00155227" w:rsidP="004D010A">
            <w:pPr>
              <w:jc w:val="left"/>
              <w:rPr>
                <w:sz w:val="20"/>
              </w:rPr>
            </w:pPr>
          </w:p>
        </w:tc>
        <w:tc>
          <w:tcPr>
            <w:tcW w:w="2356" w:type="dxa"/>
            <w:tcBorders>
              <w:left w:val="single" w:sz="6" w:space="0" w:color="auto"/>
              <w:right w:val="single" w:sz="6" w:space="0" w:color="auto"/>
            </w:tcBorders>
          </w:tcPr>
          <w:p w14:paraId="5B5D7D08" w14:textId="77777777" w:rsidR="00155227" w:rsidRPr="00F9528B" w:rsidRDefault="00155227" w:rsidP="004D010A">
            <w:pPr>
              <w:jc w:val="left"/>
              <w:rPr>
                <w:sz w:val="20"/>
              </w:rPr>
            </w:pPr>
          </w:p>
        </w:tc>
        <w:tc>
          <w:tcPr>
            <w:tcW w:w="1401" w:type="dxa"/>
            <w:tcBorders>
              <w:left w:val="nil"/>
            </w:tcBorders>
          </w:tcPr>
          <w:p w14:paraId="2C928003" w14:textId="77777777" w:rsidR="00155227" w:rsidRPr="00F9528B" w:rsidRDefault="00155227" w:rsidP="004D010A">
            <w:pPr>
              <w:jc w:val="left"/>
              <w:rPr>
                <w:sz w:val="20"/>
              </w:rPr>
            </w:pPr>
          </w:p>
        </w:tc>
      </w:tr>
      <w:tr w:rsidR="00155227" w:rsidRPr="00F9528B" w14:paraId="226EF3B3" w14:textId="77777777" w:rsidTr="00E2189D">
        <w:tc>
          <w:tcPr>
            <w:tcW w:w="904" w:type="dxa"/>
            <w:tcBorders>
              <w:right w:val="nil"/>
            </w:tcBorders>
          </w:tcPr>
          <w:p w14:paraId="0DF0ADDD" w14:textId="77777777" w:rsidR="00155227" w:rsidRPr="00F9528B" w:rsidRDefault="00155227" w:rsidP="004D010A">
            <w:pPr>
              <w:jc w:val="left"/>
              <w:rPr>
                <w:sz w:val="20"/>
              </w:rPr>
            </w:pPr>
          </w:p>
        </w:tc>
        <w:tc>
          <w:tcPr>
            <w:tcW w:w="2951" w:type="dxa"/>
            <w:gridSpan w:val="5"/>
            <w:tcBorders>
              <w:left w:val="single" w:sz="6" w:space="0" w:color="auto"/>
              <w:right w:val="single" w:sz="6" w:space="0" w:color="auto"/>
            </w:tcBorders>
          </w:tcPr>
          <w:p w14:paraId="654AAC1C" w14:textId="77777777" w:rsidR="00155227" w:rsidRPr="00F9528B" w:rsidRDefault="00155227" w:rsidP="004D010A">
            <w:pPr>
              <w:jc w:val="left"/>
              <w:rPr>
                <w:sz w:val="20"/>
              </w:rPr>
            </w:pPr>
          </w:p>
        </w:tc>
        <w:tc>
          <w:tcPr>
            <w:tcW w:w="720" w:type="dxa"/>
            <w:tcBorders>
              <w:left w:val="nil"/>
              <w:right w:val="nil"/>
            </w:tcBorders>
          </w:tcPr>
          <w:p w14:paraId="7CB98A2E" w14:textId="77777777" w:rsidR="00155227" w:rsidRPr="00F9528B" w:rsidRDefault="00155227" w:rsidP="004D010A">
            <w:pPr>
              <w:jc w:val="left"/>
              <w:rPr>
                <w:sz w:val="20"/>
              </w:rPr>
            </w:pPr>
          </w:p>
        </w:tc>
        <w:tc>
          <w:tcPr>
            <w:tcW w:w="720" w:type="dxa"/>
            <w:tcBorders>
              <w:left w:val="single" w:sz="6" w:space="0" w:color="auto"/>
              <w:right w:val="single" w:sz="6" w:space="0" w:color="auto"/>
            </w:tcBorders>
          </w:tcPr>
          <w:p w14:paraId="74F70902" w14:textId="77777777" w:rsidR="00155227" w:rsidRPr="00F9528B" w:rsidRDefault="00155227" w:rsidP="004D010A">
            <w:pPr>
              <w:jc w:val="left"/>
              <w:rPr>
                <w:sz w:val="20"/>
              </w:rPr>
            </w:pPr>
          </w:p>
        </w:tc>
        <w:tc>
          <w:tcPr>
            <w:tcW w:w="720" w:type="dxa"/>
            <w:tcBorders>
              <w:left w:val="single" w:sz="6" w:space="0" w:color="auto"/>
              <w:right w:val="single" w:sz="6" w:space="0" w:color="auto"/>
            </w:tcBorders>
          </w:tcPr>
          <w:p w14:paraId="44218D22" w14:textId="77777777" w:rsidR="00155227" w:rsidRPr="00F9528B" w:rsidRDefault="00155227" w:rsidP="004D010A">
            <w:pPr>
              <w:jc w:val="left"/>
              <w:rPr>
                <w:sz w:val="20"/>
              </w:rPr>
            </w:pPr>
          </w:p>
        </w:tc>
        <w:tc>
          <w:tcPr>
            <w:tcW w:w="2592" w:type="dxa"/>
            <w:gridSpan w:val="2"/>
            <w:tcBorders>
              <w:left w:val="nil"/>
              <w:right w:val="nil"/>
            </w:tcBorders>
          </w:tcPr>
          <w:p w14:paraId="5630317C" w14:textId="77777777" w:rsidR="00155227" w:rsidRPr="00F9528B" w:rsidRDefault="00155227" w:rsidP="004D010A">
            <w:pPr>
              <w:jc w:val="left"/>
              <w:rPr>
                <w:sz w:val="20"/>
              </w:rPr>
            </w:pPr>
          </w:p>
        </w:tc>
        <w:tc>
          <w:tcPr>
            <w:tcW w:w="236" w:type="dxa"/>
            <w:tcBorders>
              <w:left w:val="nil"/>
              <w:right w:val="nil"/>
            </w:tcBorders>
          </w:tcPr>
          <w:p w14:paraId="11E73D9D" w14:textId="77777777" w:rsidR="00155227" w:rsidRPr="00F9528B" w:rsidRDefault="00155227" w:rsidP="004D010A">
            <w:pPr>
              <w:jc w:val="left"/>
              <w:rPr>
                <w:sz w:val="20"/>
              </w:rPr>
            </w:pPr>
          </w:p>
        </w:tc>
        <w:tc>
          <w:tcPr>
            <w:tcW w:w="2356" w:type="dxa"/>
            <w:tcBorders>
              <w:left w:val="single" w:sz="6" w:space="0" w:color="auto"/>
              <w:right w:val="single" w:sz="6" w:space="0" w:color="auto"/>
            </w:tcBorders>
          </w:tcPr>
          <w:p w14:paraId="6F336229" w14:textId="77777777" w:rsidR="00155227" w:rsidRPr="00F9528B" w:rsidRDefault="00155227" w:rsidP="004D010A">
            <w:pPr>
              <w:jc w:val="left"/>
              <w:rPr>
                <w:sz w:val="20"/>
              </w:rPr>
            </w:pPr>
          </w:p>
        </w:tc>
        <w:tc>
          <w:tcPr>
            <w:tcW w:w="1401" w:type="dxa"/>
            <w:tcBorders>
              <w:left w:val="nil"/>
            </w:tcBorders>
          </w:tcPr>
          <w:p w14:paraId="2149AC97" w14:textId="77777777" w:rsidR="00155227" w:rsidRPr="00F9528B" w:rsidRDefault="00155227" w:rsidP="004D010A">
            <w:pPr>
              <w:jc w:val="left"/>
              <w:rPr>
                <w:sz w:val="20"/>
              </w:rPr>
            </w:pPr>
          </w:p>
        </w:tc>
      </w:tr>
      <w:tr w:rsidR="00155227" w:rsidRPr="00F9528B" w14:paraId="67FB8799" w14:textId="77777777" w:rsidTr="00E2189D">
        <w:tc>
          <w:tcPr>
            <w:tcW w:w="904" w:type="dxa"/>
            <w:tcBorders>
              <w:right w:val="nil"/>
            </w:tcBorders>
          </w:tcPr>
          <w:p w14:paraId="1587E183" w14:textId="77777777" w:rsidR="00155227" w:rsidRPr="00F9528B" w:rsidRDefault="00155227" w:rsidP="004D010A">
            <w:pPr>
              <w:jc w:val="left"/>
              <w:rPr>
                <w:sz w:val="20"/>
              </w:rPr>
            </w:pPr>
          </w:p>
        </w:tc>
        <w:tc>
          <w:tcPr>
            <w:tcW w:w="2951" w:type="dxa"/>
            <w:gridSpan w:val="5"/>
            <w:tcBorders>
              <w:left w:val="single" w:sz="6" w:space="0" w:color="auto"/>
              <w:right w:val="single" w:sz="6" w:space="0" w:color="auto"/>
            </w:tcBorders>
          </w:tcPr>
          <w:p w14:paraId="18E31D02" w14:textId="77777777" w:rsidR="00155227" w:rsidRPr="00F9528B" w:rsidRDefault="00155227" w:rsidP="004D010A">
            <w:pPr>
              <w:jc w:val="left"/>
              <w:rPr>
                <w:sz w:val="20"/>
              </w:rPr>
            </w:pPr>
          </w:p>
        </w:tc>
        <w:tc>
          <w:tcPr>
            <w:tcW w:w="720" w:type="dxa"/>
            <w:tcBorders>
              <w:left w:val="nil"/>
              <w:right w:val="nil"/>
            </w:tcBorders>
          </w:tcPr>
          <w:p w14:paraId="5BDC94F7" w14:textId="77777777" w:rsidR="00155227" w:rsidRPr="00F9528B" w:rsidRDefault="00155227" w:rsidP="004D010A">
            <w:pPr>
              <w:jc w:val="left"/>
              <w:rPr>
                <w:sz w:val="20"/>
              </w:rPr>
            </w:pPr>
          </w:p>
        </w:tc>
        <w:tc>
          <w:tcPr>
            <w:tcW w:w="720" w:type="dxa"/>
            <w:tcBorders>
              <w:left w:val="single" w:sz="6" w:space="0" w:color="auto"/>
              <w:right w:val="single" w:sz="6" w:space="0" w:color="auto"/>
            </w:tcBorders>
          </w:tcPr>
          <w:p w14:paraId="384BAD42" w14:textId="77777777" w:rsidR="00155227" w:rsidRPr="00F9528B" w:rsidRDefault="00155227" w:rsidP="004D010A">
            <w:pPr>
              <w:jc w:val="left"/>
              <w:rPr>
                <w:sz w:val="20"/>
              </w:rPr>
            </w:pPr>
          </w:p>
        </w:tc>
        <w:tc>
          <w:tcPr>
            <w:tcW w:w="720" w:type="dxa"/>
            <w:tcBorders>
              <w:left w:val="single" w:sz="6" w:space="0" w:color="auto"/>
              <w:right w:val="single" w:sz="6" w:space="0" w:color="auto"/>
            </w:tcBorders>
          </w:tcPr>
          <w:p w14:paraId="4A429B89" w14:textId="77777777" w:rsidR="00155227" w:rsidRPr="00F9528B" w:rsidRDefault="00155227" w:rsidP="004D010A">
            <w:pPr>
              <w:jc w:val="left"/>
              <w:rPr>
                <w:sz w:val="20"/>
              </w:rPr>
            </w:pPr>
          </w:p>
        </w:tc>
        <w:tc>
          <w:tcPr>
            <w:tcW w:w="2592" w:type="dxa"/>
            <w:gridSpan w:val="2"/>
            <w:tcBorders>
              <w:left w:val="nil"/>
              <w:right w:val="nil"/>
            </w:tcBorders>
          </w:tcPr>
          <w:p w14:paraId="7855B972" w14:textId="77777777" w:rsidR="00155227" w:rsidRPr="00F9528B" w:rsidRDefault="00155227" w:rsidP="004D010A">
            <w:pPr>
              <w:jc w:val="left"/>
              <w:rPr>
                <w:sz w:val="20"/>
              </w:rPr>
            </w:pPr>
          </w:p>
        </w:tc>
        <w:tc>
          <w:tcPr>
            <w:tcW w:w="236" w:type="dxa"/>
            <w:tcBorders>
              <w:left w:val="nil"/>
              <w:right w:val="nil"/>
            </w:tcBorders>
          </w:tcPr>
          <w:p w14:paraId="0BB85316" w14:textId="77777777" w:rsidR="00155227" w:rsidRPr="00F9528B" w:rsidRDefault="00155227" w:rsidP="004D010A">
            <w:pPr>
              <w:jc w:val="left"/>
              <w:rPr>
                <w:sz w:val="20"/>
              </w:rPr>
            </w:pPr>
          </w:p>
        </w:tc>
        <w:tc>
          <w:tcPr>
            <w:tcW w:w="2356" w:type="dxa"/>
            <w:tcBorders>
              <w:left w:val="single" w:sz="6" w:space="0" w:color="auto"/>
              <w:right w:val="single" w:sz="6" w:space="0" w:color="auto"/>
            </w:tcBorders>
          </w:tcPr>
          <w:p w14:paraId="39583275" w14:textId="77777777" w:rsidR="00155227" w:rsidRPr="00F9528B" w:rsidRDefault="00155227" w:rsidP="004D010A">
            <w:pPr>
              <w:jc w:val="left"/>
              <w:rPr>
                <w:sz w:val="20"/>
              </w:rPr>
            </w:pPr>
          </w:p>
        </w:tc>
        <w:tc>
          <w:tcPr>
            <w:tcW w:w="1401" w:type="dxa"/>
            <w:tcBorders>
              <w:left w:val="nil"/>
            </w:tcBorders>
          </w:tcPr>
          <w:p w14:paraId="07948694" w14:textId="77777777" w:rsidR="00155227" w:rsidRPr="00F9528B" w:rsidRDefault="00155227" w:rsidP="004D010A">
            <w:pPr>
              <w:jc w:val="left"/>
              <w:rPr>
                <w:sz w:val="20"/>
              </w:rPr>
            </w:pPr>
          </w:p>
        </w:tc>
      </w:tr>
      <w:tr w:rsidR="00155227" w:rsidRPr="00F9528B" w14:paraId="0DDCAACB" w14:textId="77777777" w:rsidTr="00E2189D">
        <w:tc>
          <w:tcPr>
            <w:tcW w:w="904" w:type="dxa"/>
            <w:tcBorders>
              <w:right w:val="nil"/>
            </w:tcBorders>
          </w:tcPr>
          <w:p w14:paraId="378DDC63" w14:textId="77777777" w:rsidR="00155227" w:rsidRPr="00F9528B" w:rsidRDefault="00155227" w:rsidP="004D010A">
            <w:pPr>
              <w:jc w:val="left"/>
              <w:rPr>
                <w:sz w:val="20"/>
              </w:rPr>
            </w:pPr>
          </w:p>
        </w:tc>
        <w:tc>
          <w:tcPr>
            <w:tcW w:w="2951" w:type="dxa"/>
            <w:gridSpan w:val="5"/>
            <w:tcBorders>
              <w:left w:val="single" w:sz="6" w:space="0" w:color="auto"/>
              <w:right w:val="single" w:sz="6" w:space="0" w:color="auto"/>
            </w:tcBorders>
          </w:tcPr>
          <w:p w14:paraId="584C99B4" w14:textId="77777777" w:rsidR="00155227" w:rsidRPr="00F9528B" w:rsidRDefault="00155227" w:rsidP="004D010A">
            <w:pPr>
              <w:jc w:val="left"/>
              <w:rPr>
                <w:sz w:val="20"/>
              </w:rPr>
            </w:pPr>
          </w:p>
        </w:tc>
        <w:tc>
          <w:tcPr>
            <w:tcW w:w="720" w:type="dxa"/>
            <w:tcBorders>
              <w:left w:val="nil"/>
              <w:right w:val="nil"/>
            </w:tcBorders>
          </w:tcPr>
          <w:p w14:paraId="0DB18322" w14:textId="77777777" w:rsidR="00155227" w:rsidRPr="00F9528B" w:rsidRDefault="00155227" w:rsidP="004D010A">
            <w:pPr>
              <w:jc w:val="left"/>
              <w:rPr>
                <w:sz w:val="20"/>
              </w:rPr>
            </w:pPr>
          </w:p>
        </w:tc>
        <w:tc>
          <w:tcPr>
            <w:tcW w:w="720" w:type="dxa"/>
            <w:tcBorders>
              <w:left w:val="single" w:sz="6" w:space="0" w:color="auto"/>
              <w:right w:val="single" w:sz="6" w:space="0" w:color="auto"/>
            </w:tcBorders>
          </w:tcPr>
          <w:p w14:paraId="6E0062AD" w14:textId="77777777" w:rsidR="00155227" w:rsidRPr="00F9528B" w:rsidRDefault="00155227" w:rsidP="004D010A">
            <w:pPr>
              <w:jc w:val="left"/>
              <w:rPr>
                <w:sz w:val="20"/>
              </w:rPr>
            </w:pPr>
          </w:p>
        </w:tc>
        <w:tc>
          <w:tcPr>
            <w:tcW w:w="720" w:type="dxa"/>
            <w:tcBorders>
              <w:left w:val="single" w:sz="6" w:space="0" w:color="auto"/>
              <w:right w:val="single" w:sz="6" w:space="0" w:color="auto"/>
            </w:tcBorders>
          </w:tcPr>
          <w:p w14:paraId="1FD670F3" w14:textId="77777777" w:rsidR="00155227" w:rsidRPr="00F9528B" w:rsidRDefault="00155227" w:rsidP="004D010A">
            <w:pPr>
              <w:jc w:val="left"/>
              <w:rPr>
                <w:sz w:val="20"/>
              </w:rPr>
            </w:pPr>
          </w:p>
        </w:tc>
        <w:tc>
          <w:tcPr>
            <w:tcW w:w="2592" w:type="dxa"/>
            <w:gridSpan w:val="2"/>
            <w:tcBorders>
              <w:left w:val="nil"/>
              <w:right w:val="nil"/>
            </w:tcBorders>
          </w:tcPr>
          <w:p w14:paraId="00B7D58D" w14:textId="77777777" w:rsidR="00155227" w:rsidRPr="00F9528B" w:rsidRDefault="00155227" w:rsidP="004D010A">
            <w:pPr>
              <w:jc w:val="left"/>
              <w:rPr>
                <w:sz w:val="20"/>
              </w:rPr>
            </w:pPr>
          </w:p>
        </w:tc>
        <w:tc>
          <w:tcPr>
            <w:tcW w:w="236" w:type="dxa"/>
            <w:tcBorders>
              <w:left w:val="nil"/>
              <w:right w:val="nil"/>
            </w:tcBorders>
          </w:tcPr>
          <w:p w14:paraId="27882956" w14:textId="77777777" w:rsidR="00155227" w:rsidRPr="00F9528B" w:rsidRDefault="00155227" w:rsidP="004D010A">
            <w:pPr>
              <w:jc w:val="left"/>
              <w:rPr>
                <w:sz w:val="20"/>
              </w:rPr>
            </w:pPr>
          </w:p>
        </w:tc>
        <w:tc>
          <w:tcPr>
            <w:tcW w:w="2356" w:type="dxa"/>
            <w:tcBorders>
              <w:left w:val="single" w:sz="6" w:space="0" w:color="auto"/>
              <w:right w:val="single" w:sz="6" w:space="0" w:color="auto"/>
            </w:tcBorders>
          </w:tcPr>
          <w:p w14:paraId="2DA69B0A" w14:textId="77777777" w:rsidR="00155227" w:rsidRPr="00F9528B" w:rsidRDefault="00155227" w:rsidP="004D010A">
            <w:pPr>
              <w:jc w:val="left"/>
              <w:rPr>
                <w:sz w:val="20"/>
              </w:rPr>
            </w:pPr>
          </w:p>
        </w:tc>
        <w:tc>
          <w:tcPr>
            <w:tcW w:w="1401" w:type="dxa"/>
            <w:tcBorders>
              <w:left w:val="nil"/>
            </w:tcBorders>
          </w:tcPr>
          <w:p w14:paraId="6B96A8F5" w14:textId="77777777" w:rsidR="00155227" w:rsidRPr="00F9528B" w:rsidRDefault="00155227" w:rsidP="004D010A">
            <w:pPr>
              <w:jc w:val="left"/>
              <w:rPr>
                <w:sz w:val="20"/>
              </w:rPr>
            </w:pPr>
          </w:p>
        </w:tc>
      </w:tr>
      <w:tr w:rsidR="00155227" w:rsidRPr="00F9528B" w14:paraId="2F08DC75" w14:textId="77777777" w:rsidTr="00E2189D">
        <w:tc>
          <w:tcPr>
            <w:tcW w:w="904" w:type="dxa"/>
            <w:tcBorders>
              <w:right w:val="nil"/>
            </w:tcBorders>
          </w:tcPr>
          <w:p w14:paraId="6590D947" w14:textId="77777777" w:rsidR="00155227" w:rsidRPr="00F9528B" w:rsidRDefault="00155227" w:rsidP="004D010A">
            <w:pPr>
              <w:jc w:val="left"/>
              <w:rPr>
                <w:sz w:val="20"/>
              </w:rPr>
            </w:pPr>
          </w:p>
        </w:tc>
        <w:tc>
          <w:tcPr>
            <w:tcW w:w="2951" w:type="dxa"/>
            <w:gridSpan w:val="5"/>
            <w:tcBorders>
              <w:left w:val="single" w:sz="6" w:space="0" w:color="auto"/>
              <w:right w:val="single" w:sz="6" w:space="0" w:color="auto"/>
            </w:tcBorders>
          </w:tcPr>
          <w:p w14:paraId="00EC6717" w14:textId="77777777" w:rsidR="00155227" w:rsidRPr="00F9528B" w:rsidRDefault="00155227" w:rsidP="004D010A">
            <w:pPr>
              <w:jc w:val="left"/>
              <w:rPr>
                <w:sz w:val="20"/>
              </w:rPr>
            </w:pPr>
          </w:p>
        </w:tc>
        <w:tc>
          <w:tcPr>
            <w:tcW w:w="720" w:type="dxa"/>
            <w:tcBorders>
              <w:left w:val="nil"/>
              <w:right w:val="nil"/>
            </w:tcBorders>
          </w:tcPr>
          <w:p w14:paraId="083B9F39" w14:textId="77777777" w:rsidR="00155227" w:rsidRPr="00F9528B" w:rsidRDefault="00155227" w:rsidP="004D010A">
            <w:pPr>
              <w:jc w:val="left"/>
              <w:rPr>
                <w:sz w:val="20"/>
              </w:rPr>
            </w:pPr>
          </w:p>
        </w:tc>
        <w:tc>
          <w:tcPr>
            <w:tcW w:w="720" w:type="dxa"/>
            <w:tcBorders>
              <w:left w:val="single" w:sz="6" w:space="0" w:color="auto"/>
              <w:right w:val="single" w:sz="6" w:space="0" w:color="auto"/>
            </w:tcBorders>
          </w:tcPr>
          <w:p w14:paraId="7257F438" w14:textId="77777777" w:rsidR="00155227" w:rsidRPr="00F9528B" w:rsidRDefault="00155227" w:rsidP="004D010A">
            <w:pPr>
              <w:jc w:val="left"/>
              <w:rPr>
                <w:sz w:val="20"/>
              </w:rPr>
            </w:pPr>
          </w:p>
        </w:tc>
        <w:tc>
          <w:tcPr>
            <w:tcW w:w="720" w:type="dxa"/>
            <w:tcBorders>
              <w:left w:val="single" w:sz="6" w:space="0" w:color="auto"/>
              <w:right w:val="single" w:sz="6" w:space="0" w:color="auto"/>
            </w:tcBorders>
          </w:tcPr>
          <w:p w14:paraId="3340FB9F" w14:textId="77777777" w:rsidR="00155227" w:rsidRPr="00F9528B" w:rsidRDefault="00155227" w:rsidP="004D010A">
            <w:pPr>
              <w:jc w:val="left"/>
              <w:rPr>
                <w:sz w:val="20"/>
              </w:rPr>
            </w:pPr>
          </w:p>
        </w:tc>
        <w:tc>
          <w:tcPr>
            <w:tcW w:w="2592" w:type="dxa"/>
            <w:gridSpan w:val="2"/>
            <w:tcBorders>
              <w:left w:val="nil"/>
              <w:right w:val="nil"/>
            </w:tcBorders>
          </w:tcPr>
          <w:p w14:paraId="5F01DAF3" w14:textId="77777777" w:rsidR="00155227" w:rsidRPr="00F9528B" w:rsidRDefault="00155227" w:rsidP="004D010A">
            <w:pPr>
              <w:jc w:val="left"/>
              <w:rPr>
                <w:sz w:val="20"/>
              </w:rPr>
            </w:pPr>
          </w:p>
        </w:tc>
        <w:tc>
          <w:tcPr>
            <w:tcW w:w="236" w:type="dxa"/>
            <w:tcBorders>
              <w:left w:val="nil"/>
              <w:right w:val="nil"/>
            </w:tcBorders>
          </w:tcPr>
          <w:p w14:paraId="65399476" w14:textId="77777777" w:rsidR="00155227" w:rsidRPr="00F9528B" w:rsidRDefault="00155227" w:rsidP="004D010A">
            <w:pPr>
              <w:jc w:val="left"/>
              <w:rPr>
                <w:sz w:val="20"/>
              </w:rPr>
            </w:pPr>
          </w:p>
        </w:tc>
        <w:tc>
          <w:tcPr>
            <w:tcW w:w="2356" w:type="dxa"/>
            <w:tcBorders>
              <w:left w:val="single" w:sz="6" w:space="0" w:color="auto"/>
              <w:right w:val="single" w:sz="6" w:space="0" w:color="auto"/>
            </w:tcBorders>
          </w:tcPr>
          <w:p w14:paraId="6D015A31" w14:textId="77777777" w:rsidR="00155227" w:rsidRPr="00F9528B" w:rsidRDefault="00155227" w:rsidP="004D010A">
            <w:pPr>
              <w:jc w:val="left"/>
              <w:rPr>
                <w:sz w:val="20"/>
              </w:rPr>
            </w:pPr>
          </w:p>
        </w:tc>
        <w:tc>
          <w:tcPr>
            <w:tcW w:w="1401" w:type="dxa"/>
            <w:tcBorders>
              <w:left w:val="nil"/>
            </w:tcBorders>
          </w:tcPr>
          <w:p w14:paraId="67EDF625" w14:textId="77777777" w:rsidR="00155227" w:rsidRPr="00F9528B" w:rsidRDefault="00155227" w:rsidP="004D010A">
            <w:pPr>
              <w:jc w:val="left"/>
              <w:rPr>
                <w:sz w:val="20"/>
              </w:rPr>
            </w:pPr>
          </w:p>
        </w:tc>
      </w:tr>
      <w:tr w:rsidR="00155227" w:rsidRPr="00F9528B" w14:paraId="7259391C" w14:textId="77777777" w:rsidTr="00E2189D">
        <w:tc>
          <w:tcPr>
            <w:tcW w:w="904" w:type="dxa"/>
            <w:tcBorders>
              <w:right w:val="nil"/>
            </w:tcBorders>
          </w:tcPr>
          <w:p w14:paraId="01FE4761" w14:textId="77777777" w:rsidR="00155227" w:rsidRPr="00F9528B" w:rsidRDefault="00155227" w:rsidP="004D010A">
            <w:pPr>
              <w:jc w:val="left"/>
              <w:rPr>
                <w:sz w:val="20"/>
              </w:rPr>
            </w:pPr>
          </w:p>
        </w:tc>
        <w:tc>
          <w:tcPr>
            <w:tcW w:w="2951" w:type="dxa"/>
            <w:gridSpan w:val="5"/>
            <w:tcBorders>
              <w:left w:val="single" w:sz="6" w:space="0" w:color="auto"/>
              <w:right w:val="single" w:sz="6" w:space="0" w:color="auto"/>
            </w:tcBorders>
          </w:tcPr>
          <w:p w14:paraId="130503AC" w14:textId="77777777" w:rsidR="00155227" w:rsidRPr="00F9528B" w:rsidRDefault="00155227" w:rsidP="004D010A">
            <w:pPr>
              <w:jc w:val="left"/>
              <w:rPr>
                <w:sz w:val="20"/>
              </w:rPr>
            </w:pPr>
          </w:p>
        </w:tc>
        <w:tc>
          <w:tcPr>
            <w:tcW w:w="720" w:type="dxa"/>
            <w:tcBorders>
              <w:left w:val="nil"/>
              <w:right w:val="nil"/>
            </w:tcBorders>
          </w:tcPr>
          <w:p w14:paraId="426A9023" w14:textId="77777777" w:rsidR="00155227" w:rsidRPr="00F9528B" w:rsidRDefault="00155227" w:rsidP="004D010A">
            <w:pPr>
              <w:jc w:val="left"/>
              <w:rPr>
                <w:sz w:val="20"/>
              </w:rPr>
            </w:pPr>
          </w:p>
        </w:tc>
        <w:tc>
          <w:tcPr>
            <w:tcW w:w="720" w:type="dxa"/>
            <w:tcBorders>
              <w:left w:val="single" w:sz="6" w:space="0" w:color="auto"/>
              <w:right w:val="single" w:sz="6" w:space="0" w:color="auto"/>
            </w:tcBorders>
          </w:tcPr>
          <w:p w14:paraId="0D287778" w14:textId="77777777" w:rsidR="00155227" w:rsidRPr="00F9528B" w:rsidRDefault="00155227" w:rsidP="004D010A">
            <w:pPr>
              <w:jc w:val="left"/>
              <w:rPr>
                <w:sz w:val="20"/>
              </w:rPr>
            </w:pPr>
          </w:p>
        </w:tc>
        <w:tc>
          <w:tcPr>
            <w:tcW w:w="720" w:type="dxa"/>
            <w:tcBorders>
              <w:left w:val="single" w:sz="6" w:space="0" w:color="auto"/>
              <w:right w:val="single" w:sz="6" w:space="0" w:color="auto"/>
            </w:tcBorders>
          </w:tcPr>
          <w:p w14:paraId="647BE785" w14:textId="77777777" w:rsidR="00155227" w:rsidRPr="00F9528B" w:rsidRDefault="00155227" w:rsidP="004D010A">
            <w:pPr>
              <w:jc w:val="left"/>
              <w:rPr>
                <w:sz w:val="20"/>
              </w:rPr>
            </w:pPr>
          </w:p>
        </w:tc>
        <w:tc>
          <w:tcPr>
            <w:tcW w:w="2592" w:type="dxa"/>
            <w:gridSpan w:val="2"/>
            <w:tcBorders>
              <w:left w:val="nil"/>
              <w:right w:val="nil"/>
            </w:tcBorders>
          </w:tcPr>
          <w:p w14:paraId="006DCA9D" w14:textId="77777777" w:rsidR="00155227" w:rsidRPr="00F9528B" w:rsidRDefault="00155227" w:rsidP="004D010A">
            <w:pPr>
              <w:jc w:val="left"/>
              <w:rPr>
                <w:sz w:val="20"/>
              </w:rPr>
            </w:pPr>
          </w:p>
        </w:tc>
        <w:tc>
          <w:tcPr>
            <w:tcW w:w="236" w:type="dxa"/>
            <w:tcBorders>
              <w:left w:val="nil"/>
              <w:right w:val="nil"/>
            </w:tcBorders>
          </w:tcPr>
          <w:p w14:paraId="0F028EBA" w14:textId="77777777" w:rsidR="00155227" w:rsidRPr="00F9528B" w:rsidRDefault="00155227" w:rsidP="004D010A">
            <w:pPr>
              <w:jc w:val="left"/>
              <w:rPr>
                <w:sz w:val="20"/>
              </w:rPr>
            </w:pPr>
          </w:p>
        </w:tc>
        <w:tc>
          <w:tcPr>
            <w:tcW w:w="2356" w:type="dxa"/>
            <w:tcBorders>
              <w:left w:val="single" w:sz="6" w:space="0" w:color="auto"/>
              <w:right w:val="single" w:sz="6" w:space="0" w:color="auto"/>
            </w:tcBorders>
          </w:tcPr>
          <w:p w14:paraId="702A370E" w14:textId="77777777" w:rsidR="00155227" w:rsidRPr="00F9528B" w:rsidRDefault="00155227" w:rsidP="004D010A">
            <w:pPr>
              <w:jc w:val="left"/>
              <w:rPr>
                <w:sz w:val="20"/>
              </w:rPr>
            </w:pPr>
          </w:p>
        </w:tc>
        <w:tc>
          <w:tcPr>
            <w:tcW w:w="1401" w:type="dxa"/>
            <w:tcBorders>
              <w:left w:val="nil"/>
            </w:tcBorders>
          </w:tcPr>
          <w:p w14:paraId="1E8F165A" w14:textId="77777777" w:rsidR="00155227" w:rsidRPr="00F9528B" w:rsidRDefault="00155227" w:rsidP="004D010A">
            <w:pPr>
              <w:jc w:val="left"/>
              <w:rPr>
                <w:sz w:val="20"/>
              </w:rPr>
            </w:pPr>
          </w:p>
        </w:tc>
      </w:tr>
      <w:tr w:rsidR="00155227" w:rsidRPr="00F9528B" w14:paraId="2373C1C8" w14:textId="77777777" w:rsidTr="00E2189D">
        <w:tc>
          <w:tcPr>
            <w:tcW w:w="904" w:type="dxa"/>
            <w:tcBorders>
              <w:right w:val="nil"/>
            </w:tcBorders>
          </w:tcPr>
          <w:p w14:paraId="63F0CCC6" w14:textId="77777777" w:rsidR="00155227" w:rsidRPr="00F9528B" w:rsidRDefault="00155227" w:rsidP="004D010A">
            <w:pPr>
              <w:jc w:val="left"/>
              <w:rPr>
                <w:sz w:val="20"/>
              </w:rPr>
            </w:pPr>
          </w:p>
        </w:tc>
        <w:tc>
          <w:tcPr>
            <w:tcW w:w="2951" w:type="dxa"/>
            <w:gridSpan w:val="5"/>
            <w:tcBorders>
              <w:left w:val="single" w:sz="6" w:space="0" w:color="auto"/>
              <w:right w:val="single" w:sz="6" w:space="0" w:color="auto"/>
            </w:tcBorders>
          </w:tcPr>
          <w:p w14:paraId="27ECAD76" w14:textId="77777777" w:rsidR="00155227" w:rsidRPr="00F9528B" w:rsidRDefault="00155227" w:rsidP="004D010A">
            <w:pPr>
              <w:jc w:val="left"/>
              <w:rPr>
                <w:sz w:val="20"/>
              </w:rPr>
            </w:pPr>
          </w:p>
        </w:tc>
        <w:tc>
          <w:tcPr>
            <w:tcW w:w="720" w:type="dxa"/>
            <w:tcBorders>
              <w:left w:val="nil"/>
              <w:right w:val="nil"/>
            </w:tcBorders>
          </w:tcPr>
          <w:p w14:paraId="3DC74010" w14:textId="77777777" w:rsidR="00155227" w:rsidRPr="00F9528B" w:rsidRDefault="00155227" w:rsidP="004D010A">
            <w:pPr>
              <w:jc w:val="left"/>
              <w:rPr>
                <w:sz w:val="20"/>
              </w:rPr>
            </w:pPr>
          </w:p>
        </w:tc>
        <w:tc>
          <w:tcPr>
            <w:tcW w:w="720" w:type="dxa"/>
            <w:tcBorders>
              <w:left w:val="single" w:sz="6" w:space="0" w:color="auto"/>
              <w:right w:val="single" w:sz="6" w:space="0" w:color="auto"/>
            </w:tcBorders>
          </w:tcPr>
          <w:p w14:paraId="1FF1887F" w14:textId="77777777" w:rsidR="00155227" w:rsidRPr="00F9528B" w:rsidRDefault="00155227" w:rsidP="004D010A">
            <w:pPr>
              <w:jc w:val="left"/>
              <w:rPr>
                <w:sz w:val="20"/>
              </w:rPr>
            </w:pPr>
          </w:p>
        </w:tc>
        <w:tc>
          <w:tcPr>
            <w:tcW w:w="720" w:type="dxa"/>
            <w:tcBorders>
              <w:left w:val="single" w:sz="6" w:space="0" w:color="auto"/>
              <w:right w:val="single" w:sz="6" w:space="0" w:color="auto"/>
            </w:tcBorders>
          </w:tcPr>
          <w:p w14:paraId="100E2C15" w14:textId="77777777" w:rsidR="00155227" w:rsidRPr="00F9528B" w:rsidRDefault="00155227" w:rsidP="004D010A">
            <w:pPr>
              <w:jc w:val="left"/>
              <w:rPr>
                <w:sz w:val="20"/>
              </w:rPr>
            </w:pPr>
          </w:p>
        </w:tc>
        <w:tc>
          <w:tcPr>
            <w:tcW w:w="2592" w:type="dxa"/>
            <w:gridSpan w:val="2"/>
            <w:tcBorders>
              <w:left w:val="nil"/>
              <w:right w:val="nil"/>
            </w:tcBorders>
          </w:tcPr>
          <w:p w14:paraId="0ABDE119" w14:textId="77777777" w:rsidR="00155227" w:rsidRPr="00F9528B" w:rsidRDefault="00155227" w:rsidP="004D010A">
            <w:pPr>
              <w:jc w:val="left"/>
              <w:rPr>
                <w:sz w:val="20"/>
              </w:rPr>
            </w:pPr>
          </w:p>
        </w:tc>
        <w:tc>
          <w:tcPr>
            <w:tcW w:w="236" w:type="dxa"/>
            <w:tcBorders>
              <w:left w:val="nil"/>
              <w:right w:val="nil"/>
            </w:tcBorders>
          </w:tcPr>
          <w:p w14:paraId="317129CA" w14:textId="77777777" w:rsidR="00155227" w:rsidRPr="00F9528B" w:rsidRDefault="00155227" w:rsidP="004D010A">
            <w:pPr>
              <w:jc w:val="left"/>
              <w:rPr>
                <w:sz w:val="20"/>
              </w:rPr>
            </w:pPr>
          </w:p>
        </w:tc>
        <w:tc>
          <w:tcPr>
            <w:tcW w:w="2356" w:type="dxa"/>
            <w:tcBorders>
              <w:left w:val="single" w:sz="6" w:space="0" w:color="auto"/>
              <w:right w:val="single" w:sz="6" w:space="0" w:color="auto"/>
            </w:tcBorders>
          </w:tcPr>
          <w:p w14:paraId="5D5CFC94" w14:textId="77777777" w:rsidR="00155227" w:rsidRPr="00F9528B" w:rsidRDefault="00155227" w:rsidP="004D010A">
            <w:pPr>
              <w:jc w:val="left"/>
              <w:rPr>
                <w:sz w:val="20"/>
              </w:rPr>
            </w:pPr>
          </w:p>
        </w:tc>
        <w:tc>
          <w:tcPr>
            <w:tcW w:w="1401" w:type="dxa"/>
            <w:tcBorders>
              <w:left w:val="nil"/>
            </w:tcBorders>
          </w:tcPr>
          <w:p w14:paraId="53529D92" w14:textId="77777777" w:rsidR="00155227" w:rsidRPr="00F9528B" w:rsidRDefault="00155227" w:rsidP="004D010A">
            <w:pPr>
              <w:jc w:val="left"/>
              <w:rPr>
                <w:sz w:val="20"/>
              </w:rPr>
            </w:pPr>
          </w:p>
        </w:tc>
      </w:tr>
      <w:tr w:rsidR="00155227" w:rsidRPr="00F9528B" w14:paraId="324927B0" w14:textId="77777777" w:rsidTr="00E2189D">
        <w:tc>
          <w:tcPr>
            <w:tcW w:w="904" w:type="dxa"/>
            <w:tcBorders>
              <w:bottom w:val="nil"/>
              <w:right w:val="nil"/>
            </w:tcBorders>
          </w:tcPr>
          <w:p w14:paraId="2ADDE408" w14:textId="77777777" w:rsidR="00155227" w:rsidRPr="00F9528B" w:rsidRDefault="00155227" w:rsidP="004D010A">
            <w:pPr>
              <w:jc w:val="left"/>
              <w:rPr>
                <w:sz w:val="20"/>
              </w:rPr>
            </w:pPr>
          </w:p>
        </w:tc>
        <w:tc>
          <w:tcPr>
            <w:tcW w:w="2951" w:type="dxa"/>
            <w:gridSpan w:val="5"/>
            <w:tcBorders>
              <w:left w:val="single" w:sz="6" w:space="0" w:color="auto"/>
              <w:bottom w:val="single" w:sz="6" w:space="0" w:color="auto"/>
              <w:right w:val="single" w:sz="6" w:space="0" w:color="auto"/>
            </w:tcBorders>
          </w:tcPr>
          <w:p w14:paraId="1D81E099" w14:textId="77777777" w:rsidR="00155227" w:rsidRPr="00F9528B" w:rsidRDefault="00155227" w:rsidP="004D010A">
            <w:pPr>
              <w:jc w:val="left"/>
              <w:rPr>
                <w:sz w:val="20"/>
              </w:rPr>
            </w:pPr>
          </w:p>
        </w:tc>
        <w:tc>
          <w:tcPr>
            <w:tcW w:w="720" w:type="dxa"/>
            <w:tcBorders>
              <w:left w:val="nil"/>
              <w:bottom w:val="nil"/>
              <w:right w:val="nil"/>
            </w:tcBorders>
          </w:tcPr>
          <w:p w14:paraId="1A921152" w14:textId="77777777" w:rsidR="00155227" w:rsidRPr="00F9528B" w:rsidRDefault="00155227" w:rsidP="004D010A">
            <w:pPr>
              <w:jc w:val="left"/>
              <w:rPr>
                <w:sz w:val="20"/>
              </w:rPr>
            </w:pPr>
          </w:p>
        </w:tc>
        <w:tc>
          <w:tcPr>
            <w:tcW w:w="720" w:type="dxa"/>
            <w:tcBorders>
              <w:left w:val="single" w:sz="6" w:space="0" w:color="auto"/>
              <w:bottom w:val="single" w:sz="6" w:space="0" w:color="auto"/>
              <w:right w:val="single" w:sz="6" w:space="0" w:color="auto"/>
            </w:tcBorders>
          </w:tcPr>
          <w:p w14:paraId="70AF320E" w14:textId="77777777" w:rsidR="00155227" w:rsidRPr="00F9528B" w:rsidRDefault="00155227" w:rsidP="004D010A">
            <w:pPr>
              <w:jc w:val="left"/>
              <w:rPr>
                <w:sz w:val="20"/>
              </w:rPr>
            </w:pPr>
          </w:p>
        </w:tc>
        <w:tc>
          <w:tcPr>
            <w:tcW w:w="720" w:type="dxa"/>
            <w:tcBorders>
              <w:left w:val="single" w:sz="6" w:space="0" w:color="auto"/>
              <w:bottom w:val="single" w:sz="6" w:space="0" w:color="auto"/>
              <w:right w:val="single" w:sz="6" w:space="0" w:color="auto"/>
            </w:tcBorders>
          </w:tcPr>
          <w:p w14:paraId="0C2036EE" w14:textId="77777777" w:rsidR="00155227" w:rsidRPr="00F9528B" w:rsidRDefault="00155227" w:rsidP="004D010A">
            <w:pPr>
              <w:jc w:val="left"/>
              <w:rPr>
                <w:sz w:val="20"/>
              </w:rPr>
            </w:pPr>
          </w:p>
        </w:tc>
        <w:tc>
          <w:tcPr>
            <w:tcW w:w="2592" w:type="dxa"/>
            <w:gridSpan w:val="2"/>
            <w:tcBorders>
              <w:left w:val="nil"/>
              <w:bottom w:val="nil"/>
              <w:right w:val="nil"/>
            </w:tcBorders>
          </w:tcPr>
          <w:p w14:paraId="4AE7F50B" w14:textId="77777777" w:rsidR="00155227" w:rsidRPr="00F9528B" w:rsidRDefault="00155227" w:rsidP="004D010A">
            <w:pPr>
              <w:jc w:val="left"/>
              <w:rPr>
                <w:sz w:val="20"/>
              </w:rPr>
            </w:pPr>
          </w:p>
        </w:tc>
        <w:tc>
          <w:tcPr>
            <w:tcW w:w="236" w:type="dxa"/>
            <w:tcBorders>
              <w:left w:val="nil"/>
              <w:bottom w:val="nil"/>
              <w:right w:val="nil"/>
            </w:tcBorders>
          </w:tcPr>
          <w:p w14:paraId="3FB083C2" w14:textId="77777777" w:rsidR="00155227" w:rsidRPr="00F9528B" w:rsidRDefault="00155227" w:rsidP="004D010A">
            <w:pPr>
              <w:jc w:val="left"/>
              <w:rPr>
                <w:sz w:val="20"/>
              </w:rPr>
            </w:pPr>
          </w:p>
        </w:tc>
        <w:tc>
          <w:tcPr>
            <w:tcW w:w="2356" w:type="dxa"/>
            <w:tcBorders>
              <w:left w:val="single" w:sz="6" w:space="0" w:color="auto"/>
              <w:bottom w:val="single" w:sz="6" w:space="0" w:color="auto"/>
              <w:right w:val="single" w:sz="6" w:space="0" w:color="auto"/>
            </w:tcBorders>
          </w:tcPr>
          <w:p w14:paraId="71BB7E5E" w14:textId="77777777" w:rsidR="00155227" w:rsidRPr="00F9528B" w:rsidRDefault="00155227" w:rsidP="004D010A">
            <w:pPr>
              <w:jc w:val="left"/>
              <w:rPr>
                <w:sz w:val="20"/>
              </w:rPr>
            </w:pPr>
          </w:p>
        </w:tc>
        <w:tc>
          <w:tcPr>
            <w:tcW w:w="1401" w:type="dxa"/>
            <w:tcBorders>
              <w:left w:val="nil"/>
              <w:bottom w:val="nil"/>
            </w:tcBorders>
          </w:tcPr>
          <w:p w14:paraId="40EBD4A2" w14:textId="77777777" w:rsidR="00155227" w:rsidRPr="00F9528B" w:rsidRDefault="00155227" w:rsidP="004D010A">
            <w:pPr>
              <w:jc w:val="left"/>
              <w:rPr>
                <w:sz w:val="20"/>
              </w:rPr>
            </w:pPr>
          </w:p>
        </w:tc>
      </w:tr>
      <w:tr w:rsidR="00155227" w:rsidRPr="00F9528B" w14:paraId="534D5D20" w14:textId="77777777" w:rsidTr="009727DF">
        <w:tc>
          <w:tcPr>
            <w:tcW w:w="2775" w:type="dxa"/>
            <w:gridSpan w:val="3"/>
            <w:tcBorders>
              <w:top w:val="single" w:sz="6" w:space="0" w:color="auto"/>
              <w:bottom w:val="single" w:sz="6" w:space="0" w:color="auto"/>
              <w:right w:val="nil"/>
            </w:tcBorders>
          </w:tcPr>
          <w:p w14:paraId="3B8466CD" w14:textId="77777777" w:rsidR="00155227" w:rsidRPr="00F9528B" w:rsidRDefault="00155227" w:rsidP="004D010A">
            <w:pPr>
              <w:jc w:val="right"/>
              <w:rPr>
                <w:sz w:val="20"/>
              </w:rPr>
            </w:pPr>
          </w:p>
        </w:tc>
        <w:tc>
          <w:tcPr>
            <w:tcW w:w="720" w:type="dxa"/>
            <w:gridSpan w:val="2"/>
            <w:tcBorders>
              <w:top w:val="single" w:sz="6" w:space="0" w:color="auto"/>
              <w:bottom w:val="single" w:sz="6" w:space="0" w:color="auto"/>
            </w:tcBorders>
          </w:tcPr>
          <w:p w14:paraId="61689479" w14:textId="77777777" w:rsidR="00155227" w:rsidRPr="00F9528B" w:rsidRDefault="00155227" w:rsidP="004D010A">
            <w:pPr>
              <w:jc w:val="right"/>
              <w:rPr>
                <w:sz w:val="20"/>
              </w:rPr>
            </w:pPr>
          </w:p>
        </w:tc>
        <w:tc>
          <w:tcPr>
            <w:tcW w:w="7704" w:type="dxa"/>
            <w:gridSpan w:val="8"/>
            <w:tcBorders>
              <w:top w:val="single" w:sz="6" w:space="0" w:color="auto"/>
              <w:bottom w:val="single" w:sz="6" w:space="0" w:color="auto"/>
              <w:right w:val="nil"/>
            </w:tcBorders>
          </w:tcPr>
          <w:p w14:paraId="0414C32C" w14:textId="77777777" w:rsidR="00155227" w:rsidRPr="00F9528B" w:rsidRDefault="00155227" w:rsidP="004D010A">
            <w:pPr>
              <w:jc w:val="right"/>
              <w:rPr>
                <w:sz w:val="20"/>
              </w:rPr>
            </w:pPr>
            <w:r w:rsidRPr="00F9528B">
              <w:rPr>
                <w:sz w:val="20"/>
              </w:rPr>
              <w:t>TOTAL (to Schedule No. 5. Grand Summary)</w:t>
            </w:r>
          </w:p>
        </w:tc>
        <w:tc>
          <w:tcPr>
            <w:tcW w:w="1401" w:type="dxa"/>
            <w:tcBorders>
              <w:top w:val="single" w:sz="6" w:space="0" w:color="auto"/>
              <w:left w:val="single" w:sz="6" w:space="0" w:color="auto"/>
              <w:bottom w:val="single" w:sz="6" w:space="0" w:color="auto"/>
            </w:tcBorders>
          </w:tcPr>
          <w:p w14:paraId="2B9020F7" w14:textId="77777777" w:rsidR="00155227" w:rsidRPr="00F9528B" w:rsidRDefault="00155227" w:rsidP="004D010A">
            <w:pPr>
              <w:rPr>
                <w:sz w:val="20"/>
              </w:rPr>
            </w:pPr>
          </w:p>
        </w:tc>
      </w:tr>
      <w:tr w:rsidR="00155227" w:rsidRPr="00F9528B" w14:paraId="5AFC1627" w14:textId="77777777" w:rsidTr="00E2189D">
        <w:tc>
          <w:tcPr>
            <w:tcW w:w="904" w:type="dxa"/>
            <w:tcBorders>
              <w:top w:val="nil"/>
              <w:left w:val="nil"/>
              <w:bottom w:val="nil"/>
              <w:right w:val="nil"/>
            </w:tcBorders>
          </w:tcPr>
          <w:p w14:paraId="59FA73B5" w14:textId="77777777" w:rsidR="00155227" w:rsidRPr="00F9528B" w:rsidRDefault="00155227" w:rsidP="004D010A">
            <w:pPr>
              <w:jc w:val="left"/>
              <w:rPr>
                <w:sz w:val="20"/>
              </w:rPr>
            </w:pPr>
          </w:p>
        </w:tc>
        <w:tc>
          <w:tcPr>
            <w:tcW w:w="2951" w:type="dxa"/>
            <w:gridSpan w:val="5"/>
            <w:tcBorders>
              <w:top w:val="nil"/>
              <w:left w:val="nil"/>
              <w:bottom w:val="nil"/>
              <w:right w:val="nil"/>
            </w:tcBorders>
          </w:tcPr>
          <w:p w14:paraId="7835D3D9" w14:textId="77777777" w:rsidR="00155227" w:rsidRPr="00F9528B" w:rsidRDefault="00155227" w:rsidP="004D010A">
            <w:pPr>
              <w:jc w:val="left"/>
              <w:rPr>
                <w:sz w:val="20"/>
              </w:rPr>
            </w:pPr>
          </w:p>
        </w:tc>
        <w:tc>
          <w:tcPr>
            <w:tcW w:w="720" w:type="dxa"/>
            <w:tcBorders>
              <w:top w:val="nil"/>
              <w:left w:val="nil"/>
              <w:bottom w:val="nil"/>
              <w:right w:val="single" w:sz="6" w:space="0" w:color="auto"/>
            </w:tcBorders>
          </w:tcPr>
          <w:p w14:paraId="440D17A7" w14:textId="77777777" w:rsidR="00155227" w:rsidRPr="00F9528B" w:rsidRDefault="00155227" w:rsidP="004D010A">
            <w:pPr>
              <w:jc w:val="left"/>
              <w:rPr>
                <w:sz w:val="20"/>
              </w:rPr>
            </w:pPr>
          </w:p>
        </w:tc>
        <w:tc>
          <w:tcPr>
            <w:tcW w:w="720" w:type="dxa"/>
            <w:tcBorders>
              <w:top w:val="nil"/>
              <w:left w:val="single" w:sz="6" w:space="0" w:color="auto"/>
              <w:bottom w:val="nil"/>
              <w:right w:val="single" w:sz="6" w:space="0" w:color="auto"/>
            </w:tcBorders>
          </w:tcPr>
          <w:p w14:paraId="45514A31" w14:textId="77777777" w:rsidR="00155227" w:rsidRPr="00F9528B" w:rsidRDefault="00155227" w:rsidP="004D010A">
            <w:pPr>
              <w:jc w:val="right"/>
              <w:rPr>
                <w:sz w:val="20"/>
              </w:rPr>
            </w:pPr>
          </w:p>
        </w:tc>
        <w:tc>
          <w:tcPr>
            <w:tcW w:w="1793" w:type="dxa"/>
            <w:gridSpan w:val="2"/>
            <w:tcBorders>
              <w:top w:val="nil"/>
              <w:left w:val="single" w:sz="6" w:space="0" w:color="auto"/>
              <w:bottom w:val="nil"/>
              <w:right w:val="single" w:sz="6" w:space="0" w:color="auto"/>
            </w:tcBorders>
          </w:tcPr>
          <w:p w14:paraId="5A98228D" w14:textId="77777777" w:rsidR="00155227" w:rsidRPr="00F9528B" w:rsidRDefault="00155227" w:rsidP="004D010A">
            <w:pPr>
              <w:jc w:val="right"/>
              <w:rPr>
                <w:sz w:val="20"/>
              </w:rPr>
            </w:pPr>
          </w:p>
        </w:tc>
        <w:tc>
          <w:tcPr>
            <w:tcW w:w="1755" w:type="dxa"/>
            <w:gridSpan w:val="2"/>
            <w:tcBorders>
              <w:top w:val="nil"/>
              <w:left w:val="single" w:sz="6" w:space="0" w:color="auto"/>
              <w:bottom w:val="nil"/>
              <w:right w:val="nil"/>
            </w:tcBorders>
          </w:tcPr>
          <w:p w14:paraId="19725284" w14:textId="77777777" w:rsidR="00155227" w:rsidRPr="00F9528B" w:rsidRDefault="00155227" w:rsidP="004D010A">
            <w:pPr>
              <w:jc w:val="right"/>
              <w:rPr>
                <w:sz w:val="20"/>
              </w:rPr>
            </w:pPr>
            <w:r w:rsidRPr="00F9528B">
              <w:rPr>
                <w:sz w:val="20"/>
              </w:rPr>
              <w:t>Name of Bidder</w:t>
            </w:r>
          </w:p>
        </w:tc>
        <w:tc>
          <w:tcPr>
            <w:tcW w:w="3757" w:type="dxa"/>
            <w:gridSpan w:val="2"/>
            <w:tcBorders>
              <w:top w:val="nil"/>
              <w:left w:val="nil"/>
              <w:bottom w:val="nil"/>
              <w:right w:val="single" w:sz="6" w:space="0" w:color="auto"/>
            </w:tcBorders>
          </w:tcPr>
          <w:p w14:paraId="51D45CE1" w14:textId="77777777" w:rsidR="00155227" w:rsidRPr="00F9528B" w:rsidRDefault="00155227" w:rsidP="004D010A">
            <w:pPr>
              <w:tabs>
                <w:tab w:val="left" w:pos="2297"/>
              </w:tabs>
              <w:jc w:val="left"/>
              <w:rPr>
                <w:sz w:val="20"/>
              </w:rPr>
            </w:pPr>
            <w:r w:rsidRPr="00F9528B">
              <w:rPr>
                <w:sz w:val="20"/>
                <w:u w:val="single"/>
              </w:rPr>
              <w:tab/>
            </w:r>
          </w:p>
        </w:tc>
      </w:tr>
      <w:tr w:rsidR="00155227" w:rsidRPr="00F9528B" w14:paraId="0FF48C32" w14:textId="77777777" w:rsidTr="00E2189D">
        <w:tc>
          <w:tcPr>
            <w:tcW w:w="904" w:type="dxa"/>
            <w:tcBorders>
              <w:top w:val="nil"/>
              <w:left w:val="nil"/>
              <w:bottom w:val="nil"/>
              <w:right w:val="nil"/>
            </w:tcBorders>
          </w:tcPr>
          <w:p w14:paraId="13EABE06" w14:textId="77777777" w:rsidR="00155227" w:rsidRPr="00F9528B" w:rsidRDefault="00155227" w:rsidP="004D010A">
            <w:pPr>
              <w:jc w:val="left"/>
              <w:rPr>
                <w:sz w:val="20"/>
              </w:rPr>
            </w:pPr>
          </w:p>
        </w:tc>
        <w:tc>
          <w:tcPr>
            <w:tcW w:w="2951" w:type="dxa"/>
            <w:gridSpan w:val="5"/>
            <w:tcBorders>
              <w:top w:val="nil"/>
              <w:left w:val="nil"/>
              <w:bottom w:val="nil"/>
              <w:right w:val="nil"/>
            </w:tcBorders>
          </w:tcPr>
          <w:p w14:paraId="2F889637" w14:textId="77777777" w:rsidR="00155227" w:rsidRPr="00F9528B" w:rsidRDefault="00155227" w:rsidP="004D010A">
            <w:pPr>
              <w:jc w:val="left"/>
              <w:rPr>
                <w:sz w:val="20"/>
              </w:rPr>
            </w:pPr>
          </w:p>
        </w:tc>
        <w:tc>
          <w:tcPr>
            <w:tcW w:w="720" w:type="dxa"/>
            <w:tcBorders>
              <w:top w:val="nil"/>
              <w:left w:val="nil"/>
              <w:bottom w:val="nil"/>
              <w:right w:val="single" w:sz="6" w:space="0" w:color="auto"/>
            </w:tcBorders>
          </w:tcPr>
          <w:p w14:paraId="25F79200" w14:textId="77777777" w:rsidR="00155227" w:rsidRPr="00F9528B" w:rsidRDefault="00155227" w:rsidP="004D010A">
            <w:pPr>
              <w:jc w:val="left"/>
              <w:rPr>
                <w:sz w:val="20"/>
              </w:rPr>
            </w:pPr>
          </w:p>
        </w:tc>
        <w:tc>
          <w:tcPr>
            <w:tcW w:w="720" w:type="dxa"/>
            <w:tcBorders>
              <w:top w:val="nil"/>
              <w:left w:val="single" w:sz="6" w:space="0" w:color="auto"/>
              <w:bottom w:val="nil"/>
              <w:right w:val="single" w:sz="6" w:space="0" w:color="auto"/>
            </w:tcBorders>
          </w:tcPr>
          <w:p w14:paraId="25A8D18F" w14:textId="77777777" w:rsidR="00155227" w:rsidRPr="00F9528B" w:rsidRDefault="00155227" w:rsidP="004D010A">
            <w:pPr>
              <w:jc w:val="right"/>
              <w:rPr>
                <w:sz w:val="20"/>
              </w:rPr>
            </w:pPr>
          </w:p>
        </w:tc>
        <w:tc>
          <w:tcPr>
            <w:tcW w:w="1793" w:type="dxa"/>
            <w:gridSpan w:val="2"/>
            <w:tcBorders>
              <w:top w:val="nil"/>
              <w:left w:val="single" w:sz="6" w:space="0" w:color="auto"/>
              <w:bottom w:val="nil"/>
              <w:right w:val="single" w:sz="6" w:space="0" w:color="auto"/>
            </w:tcBorders>
          </w:tcPr>
          <w:p w14:paraId="587C2055" w14:textId="77777777" w:rsidR="00155227" w:rsidRPr="00F9528B" w:rsidRDefault="00155227" w:rsidP="004D010A">
            <w:pPr>
              <w:jc w:val="right"/>
              <w:rPr>
                <w:sz w:val="20"/>
              </w:rPr>
            </w:pPr>
          </w:p>
        </w:tc>
        <w:tc>
          <w:tcPr>
            <w:tcW w:w="1755" w:type="dxa"/>
            <w:gridSpan w:val="2"/>
            <w:tcBorders>
              <w:top w:val="nil"/>
              <w:left w:val="single" w:sz="6" w:space="0" w:color="auto"/>
              <w:bottom w:val="nil"/>
              <w:right w:val="nil"/>
            </w:tcBorders>
          </w:tcPr>
          <w:p w14:paraId="2CF13E5D" w14:textId="77777777" w:rsidR="00155227" w:rsidRPr="00F9528B" w:rsidRDefault="00155227" w:rsidP="004D010A">
            <w:pPr>
              <w:jc w:val="right"/>
              <w:rPr>
                <w:sz w:val="20"/>
              </w:rPr>
            </w:pPr>
            <w:r w:rsidRPr="00F9528B">
              <w:rPr>
                <w:sz w:val="20"/>
              </w:rPr>
              <w:t>Signature of Bidder</w:t>
            </w:r>
          </w:p>
        </w:tc>
        <w:tc>
          <w:tcPr>
            <w:tcW w:w="3757" w:type="dxa"/>
            <w:gridSpan w:val="2"/>
            <w:tcBorders>
              <w:top w:val="nil"/>
              <w:left w:val="nil"/>
              <w:bottom w:val="nil"/>
              <w:right w:val="single" w:sz="6" w:space="0" w:color="auto"/>
            </w:tcBorders>
          </w:tcPr>
          <w:p w14:paraId="3DF23553" w14:textId="77777777" w:rsidR="00155227" w:rsidRPr="00F9528B" w:rsidRDefault="00155227" w:rsidP="004D010A">
            <w:pPr>
              <w:tabs>
                <w:tab w:val="left" w:pos="2297"/>
              </w:tabs>
              <w:jc w:val="left"/>
              <w:rPr>
                <w:sz w:val="20"/>
              </w:rPr>
            </w:pPr>
            <w:r w:rsidRPr="00F9528B">
              <w:rPr>
                <w:sz w:val="20"/>
                <w:u w:val="single"/>
              </w:rPr>
              <w:tab/>
            </w:r>
          </w:p>
        </w:tc>
      </w:tr>
      <w:tr w:rsidR="00155227" w:rsidRPr="00F9528B" w14:paraId="13E7D6FD" w14:textId="77777777" w:rsidTr="00E2189D">
        <w:tc>
          <w:tcPr>
            <w:tcW w:w="904" w:type="dxa"/>
            <w:tcBorders>
              <w:top w:val="nil"/>
              <w:left w:val="nil"/>
              <w:bottom w:val="nil"/>
              <w:right w:val="nil"/>
            </w:tcBorders>
          </w:tcPr>
          <w:p w14:paraId="33B301E1" w14:textId="77777777" w:rsidR="00155227" w:rsidRPr="00F9528B" w:rsidRDefault="00155227" w:rsidP="004D010A">
            <w:pPr>
              <w:jc w:val="left"/>
              <w:rPr>
                <w:sz w:val="20"/>
              </w:rPr>
            </w:pPr>
          </w:p>
        </w:tc>
        <w:tc>
          <w:tcPr>
            <w:tcW w:w="2951" w:type="dxa"/>
            <w:gridSpan w:val="5"/>
            <w:tcBorders>
              <w:top w:val="nil"/>
              <w:left w:val="nil"/>
              <w:bottom w:val="nil"/>
              <w:right w:val="nil"/>
            </w:tcBorders>
          </w:tcPr>
          <w:p w14:paraId="755BD28D" w14:textId="77777777" w:rsidR="00155227" w:rsidRPr="00F9528B" w:rsidRDefault="00155227" w:rsidP="004D010A">
            <w:pPr>
              <w:jc w:val="left"/>
              <w:rPr>
                <w:sz w:val="20"/>
              </w:rPr>
            </w:pPr>
          </w:p>
        </w:tc>
        <w:tc>
          <w:tcPr>
            <w:tcW w:w="720" w:type="dxa"/>
            <w:tcBorders>
              <w:top w:val="nil"/>
              <w:left w:val="nil"/>
              <w:bottom w:val="nil"/>
              <w:right w:val="single" w:sz="6" w:space="0" w:color="auto"/>
            </w:tcBorders>
          </w:tcPr>
          <w:p w14:paraId="5EA965CE" w14:textId="77777777" w:rsidR="00155227" w:rsidRPr="00F9528B" w:rsidRDefault="00155227" w:rsidP="004D010A">
            <w:pPr>
              <w:jc w:val="left"/>
              <w:rPr>
                <w:sz w:val="20"/>
              </w:rPr>
            </w:pPr>
          </w:p>
        </w:tc>
        <w:tc>
          <w:tcPr>
            <w:tcW w:w="720" w:type="dxa"/>
            <w:tcBorders>
              <w:top w:val="nil"/>
              <w:left w:val="single" w:sz="6" w:space="0" w:color="auto"/>
              <w:bottom w:val="single" w:sz="6" w:space="0" w:color="auto"/>
              <w:right w:val="single" w:sz="6" w:space="0" w:color="auto"/>
            </w:tcBorders>
          </w:tcPr>
          <w:p w14:paraId="23B36FF9" w14:textId="77777777" w:rsidR="00155227" w:rsidRPr="00F9528B" w:rsidRDefault="00155227" w:rsidP="004D010A">
            <w:pPr>
              <w:jc w:val="left"/>
              <w:rPr>
                <w:sz w:val="20"/>
              </w:rPr>
            </w:pPr>
          </w:p>
        </w:tc>
        <w:tc>
          <w:tcPr>
            <w:tcW w:w="720" w:type="dxa"/>
            <w:tcBorders>
              <w:top w:val="nil"/>
              <w:left w:val="single" w:sz="6" w:space="0" w:color="auto"/>
              <w:bottom w:val="single" w:sz="6" w:space="0" w:color="auto"/>
              <w:right w:val="nil"/>
            </w:tcBorders>
          </w:tcPr>
          <w:p w14:paraId="35DB58A8" w14:textId="77777777" w:rsidR="00155227" w:rsidRPr="00F9528B" w:rsidRDefault="00155227" w:rsidP="004D010A">
            <w:pPr>
              <w:jc w:val="left"/>
              <w:rPr>
                <w:sz w:val="20"/>
              </w:rPr>
            </w:pPr>
          </w:p>
        </w:tc>
        <w:tc>
          <w:tcPr>
            <w:tcW w:w="2592" w:type="dxa"/>
            <w:gridSpan w:val="2"/>
            <w:tcBorders>
              <w:top w:val="nil"/>
              <w:left w:val="nil"/>
              <w:bottom w:val="single" w:sz="6" w:space="0" w:color="auto"/>
              <w:right w:val="nil"/>
            </w:tcBorders>
          </w:tcPr>
          <w:p w14:paraId="3AE4FD86" w14:textId="77777777" w:rsidR="00155227" w:rsidRPr="00F9528B" w:rsidRDefault="00155227" w:rsidP="004D010A">
            <w:pPr>
              <w:jc w:val="left"/>
              <w:rPr>
                <w:sz w:val="20"/>
              </w:rPr>
            </w:pPr>
          </w:p>
        </w:tc>
        <w:tc>
          <w:tcPr>
            <w:tcW w:w="236" w:type="dxa"/>
            <w:tcBorders>
              <w:top w:val="nil"/>
              <w:left w:val="nil"/>
              <w:bottom w:val="single" w:sz="6" w:space="0" w:color="auto"/>
              <w:right w:val="nil"/>
            </w:tcBorders>
          </w:tcPr>
          <w:p w14:paraId="7DDEC502" w14:textId="77777777" w:rsidR="00155227" w:rsidRPr="00F9528B" w:rsidRDefault="00155227" w:rsidP="004D010A">
            <w:pPr>
              <w:jc w:val="left"/>
              <w:rPr>
                <w:sz w:val="20"/>
              </w:rPr>
            </w:pPr>
          </w:p>
        </w:tc>
        <w:tc>
          <w:tcPr>
            <w:tcW w:w="2356" w:type="dxa"/>
            <w:tcBorders>
              <w:top w:val="nil"/>
              <w:left w:val="nil"/>
              <w:bottom w:val="single" w:sz="6" w:space="0" w:color="auto"/>
              <w:right w:val="nil"/>
            </w:tcBorders>
          </w:tcPr>
          <w:p w14:paraId="6638DAEE" w14:textId="77777777" w:rsidR="00155227" w:rsidRPr="00F9528B" w:rsidRDefault="00155227" w:rsidP="004D010A">
            <w:pPr>
              <w:jc w:val="left"/>
              <w:rPr>
                <w:sz w:val="20"/>
              </w:rPr>
            </w:pPr>
          </w:p>
        </w:tc>
        <w:tc>
          <w:tcPr>
            <w:tcW w:w="1401" w:type="dxa"/>
            <w:tcBorders>
              <w:top w:val="nil"/>
              <w:left w:val="nil"/>
              <w:bottom w:val="single" w:sz="6" w:space="0" w:color="auto"/>
              <w:right w:val="single" w:sz="6" w:space="0" w:color="auto"/>
            </w:tcBorders>
          </w:tcPr>
          <w:p w14:paraId="2E33CA62" w14:textId="77777777" w:rsidR="00155227" w:rsidRPr="00F9528B" w:rsidRDefault="00155227" w:rsidP="004D010A">
            <w:pPr>
              <w:jc w:val="left"/>
              <w:rPr>
                <w:sz w:val="20"/>
              </w:rPr>
            </w:pPr>
          </w:p>
        </w:tc>
      </w:tr>
      <w:tr w:rsidR="00155227" w:rsidRPr="00F9528B" w14:paraId="179F5602" w14:textId="77777777" w:rsidTr="009727DF">
        <w:tc>
          <w:tcPr>
            <w:tcW w:w="2592" w:type="dxa"/>
            <w:gridSpan w:val="2"/>
            <w:tcBorders>
              <w:top w:val="nil"/>
              <w:left w:val="nil"/>
              <w:bottom w:val="nil"/>
              <w:right w:val="nil"/>
            </w:tcBorders>
          </w:tcPr>
          <w:p w14:paraId="402F6307" w14:textId="77777777" w:rsidR="00155227" w:rsidRPr="00F9528B" w:rsidRDefault="00155227" w:rsidP="004D010A">
            <w:pPr>
              <w:jc w:val="left"/>
              <w:rPr>
                <w:sz w:val="18"/>
                <w:szCs w:val="18"/>
              </w:rPr>
            </w:pPr>
          </w:p>
        </w:tc>
        <w:tc>
          <w:tcPr>
            <w:tcW w:w="720" w:type="dxa"/>
            <w:gridSpan w:val="2"/>
            <w:tcBorders>
              <w:top w:val="nil"/>
              <w:left w:val="nil"/>
              <w:bottom w:val="nil"/>
              <w:right w:val="nil"/>
            </w:tcBorders>
          </w:tcPr>
          <w:p w14:paraId="74F6E971" w14:textId="77777777" w:rsidR="00155227" w:rsidRPr="00F9528B" w:rsidRDefault="00155227" w:rsidP="004D010A">
            <w:pPr>
              <w:jc w:val="left"/>
              <w:rPr>
                <w:sz w:val="18"/>
                <w:szCs w:val="18"/>
              </w:rPr>
            </w:pPr>
          </w:p>
        </w:tc>
        <w:tc>
          <w:tcPr>
            <w:tcW w:w="9288" w:type="dxa"/>
            <w:gridSpan w:val="10"/>
            <w:tcBorders>
              <w:top w:val="nil"/>
              <w:left w:val="nil"/>
              <w:bottom w:val="nil"/>
              <w:right w:val="nil"/>
            </w:tcBorders>
          </w:tcPr>
          <w:p w14:paraId="3F669574" w14:textId="77777777" w:rsidR="00155227" w:rsidRPr="00F9528B" w:rsidRDefault="00155227" w:rsidP="004D010A">
            <w:pPr>
              <w:jc w:val="left"/>
              <w:rPr>
                <w:sz w:val="18"/>
                <w:szCs w:val="18"/>
              </w:rPr>
            </w:pPr>
          </w:p>
          <w:p w14:paraId="5D80514A" w14:textId="77777777" w:rsidR="00155227" w:rsidRPr="00F9528B" w:rsidRDefault="00155227" w:rsidP="004D010A">
            <w:pPr>
              <w:jc w:val="left"/>
              <w:rPr>
                <w:sz w:val="18"/>
                <w:szCs w:val="18"/>
              </w:rPr>
            </w:pPr>
            <w:r w:rsidRPr="00F9528B">
              <w:rPr>
                <w:sz w:val="18"/>
                <w:szCs w:val="18"/>
                <w:vertAlign w:val="superscript"/>
              </w:rPr>
              <w:t>1</w:t>
            </w:r>
            <w:r w:rsidRPr="00F9528B">
              <w:rPr>
                <w:sz w:val="18"/>
                <w:szCs w:val="18"/>
              </w:rPr>
              <w:t xml:space="preserve"> Bidders shall enter a code representing the country of origin of all imported plant and equipment.</w:t>
            </w:r>
          </w:p>
          <w:p w14:paraId="1EBB6F08" w14:textId="77777777" w:rsidR="00155227" w:rsidRPr="00F9528B" w:rsidRDefault="00155227" w:rsidP="004D010A">
            <w:pPr>
              <w:jc w:val="left"/>
              <w:rPr>
                <w:sz w:val="18"/>
                <w:szCs w:val="18"/>
              </w:rPr>
            </w:pPr>
            <w:r w:rsidRPr="00F9528B">
              <w:rPr>
                <w:sz w:val="18"/>
                <w:szCs w:val="18"/>
                <w:vertAlign w:val="superscript"/>
              </w:rPr>
              <w:t>2</w:t>
            </w:r>
            <w:r w:rsidRPr="00F9528B">
              <w:rPr>
                <w:sz w:val="18"/>
                <w:szCs w:val="18"/>
              </w:rPr>
              <w:t xml:space="preserve"> Specify currency. Create and use as many columns for Unit Price and Total Price as there are currencies.</w:t>
            </w:r>
          </w:p>
        </w:tc>
      </w:tr>
    </w:tbl>
    <w:p w14:paraId="56B344DF" w14:textId="77777777" w:rsidR="00155227" w:rsidRPr="00F9528B" w:rsidRDefault="00155227" w:rsidP="00155227">
      <w:pPr>
        <w:sectPr w:rsidR="00155227" w:rsidRPr="00F9528B" w:rsidSect="006D46B1">
          <w:pgSz w:w="15840" w:h="12240" w:orient="landscape" w:code="1"/>
          <w:pgMar w:top="1440" w:right="1440" w:bottom="1440" w:left="1440" w:header="720" w:footer="720" w:gutter="0"/>
          <w:cols w:space="720"/>
          <w:docGrid w:linePitch="326"/>
        </w:sectPr>
      </w:pPr>
    </w:p>
    <w:p w14:paraId="3665F70E" w14:textId="77777777" w:rsidR="00155227" w:rsidRPr="00F9528B" w:rsidRDefault="00155227" w:rsidP="00155227">
      <w:pPr>
        <w:pStyle w:val="S4-Heading2"/>
      </w:pPr>
      <w:bookmarkStart w:id="633" w:name="_Toc475960773"/>
      <w:r w:rsidRPr="00F9528B">
        <w:t>Country of Origin Declaration Form</w:t>
      </w:r>
      <w:bookmarkEnd w:id="633"/>
    </w:p>
    <w:p w14:paraId="00C397FA" w14:textId="77777777" w:rsidR="00155227" w:rsidRPr="00F9528B" w:rsidRDefault="00155227" w:rsidP="00155227"/>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155227" w:rsidRPr="00F9528B" w14:paraId="355EBB1A" w14:textId="77777777" w:rsidTr="004D010A">
        <w:tc>
          <w:tcPr>
            <w:tcW w:w="720" w:type="dxa"/>
            <w:tcBorders>
              <w:top w:val="single" w:sz="6" w:space="0" w:color="auto"/>
              <w:left w:val="single" w:sz="6" w:space="0" w:color="auto"/>
              <w:bottom w:val="single" w:sz="6" w:space="0" w:color="auto"/>
              <w:right w:val="single" w:sz="6" w:space="0" w:color="auto"/>
            </w:tcBorders>
          </w:tcPr>
          <w:p w14:paraId="6AA9F4A9" w14:textId="77777777" w:rsidR="00155227" w:rsidRPr="00F9528B" w:rsidRDefault="00155227" w:rsidP="004D010A">
            <w:pPr>
              <w:jc w:val="center"/>
              <w:rPr>
                <w:sz w:val="20"/>
              </w:rPr>
            </w:pPr>
            <w:r w:rsidRPr="00F9528B">
              <w:rPr>
                <w:sz w:val="20"/>
              </w:rPr>
              <w:t>Item</w:t>
            </w:r>
          </w:p>
        </w:tc>
        <w:tc>
          <w:tcPr>
            <w:tcW w:w="2952" w:type="dxa"/>
            <w:tcBorders>
              <w:top w:val="single" w:sz="6" w:space="0" w:color="auto"/>
              <w:left w:val="nil"/>
              <w:bottom w:val="single" w:sz="6" w:space="0" w:color="auto"/>
              <w:right w:val="single" w:sz="6" w:space="0" w:color="auto"/>
            </w:tcBorders>
          </w:tcPr>
          <w:p w14:paraId="151BE2FF" w14:textId="77777777" w:rsidR="00155227" w:rsidRPr="00F9528B" w:rsidRDefault="00155227" w:rsidP="004D010A">
            <w:pPr>
              <w:jc w:val="center"/>
              <w:rPr>
                <w:sz w:val="20"/>
              </w:rPr>
            </w:pPr>
            <w:r w:rsidRPr="00F9528B">
              <w:rPr>
                <w:sz w:val="20"/>
              </w:rPr>
              <w:t>Description</w:t>
            </w:r>
          </w:p>
        </w:tc>
        <w:tc>
          <w:tcPr>
            <w:tcW w:w="1631" w:type="dxa"/>
            <w:tcBorders>
              <w:top w:val="single" w:sz="6" w:space="0" w:color="auto"/>
              <w:left w:val="nil"/>
              <w:bottom w:val="single" w:sz="6" w:space="0" w:color="auto"/>
              <w:right w:val="single" w:sz="6" w:space="0" w:color="auto"/>
            </w:tcBorders>
          </w:tcPr>
          <w:p w14:paraId="69E00948" w14:textId="77777777" w:rsidR="00155227" w:rsidRPr="00F9528B" w:rsidRDefault="00155227" w:rsidP="004D010A">
            <w:pPr>
              <w:jc w:val="center"/>
              <w:rPr>
                <w:sz w:val="20"/>
              </w:rPr>
            </w:pPr>
            <w:r w:rsidRPr="00F9528B">
              <w:rPr>
                <w:sz w:val="20"/>
              </w:rPr>
              <w:t>Code</w:t>
            </w:r>
          </w:p>
        </w:tc>
        <w:tc>
          <w:tcPr>
            <w:tcW w:w="3690" w:type="dxa"/>
            <w:tcBorders>
              <w:top w:val="single" w:sz="6" w:space="0" w:color="auto"/>
              <w:left w:val="single" w:sz="6" w:space="0" w:color="auto"/>
              <w:bottom w:val="single" w:sz="6" w:space="0" w:color="auto"/>
              <w:right w:val="single" w:sz="6" w:space="0" w:color="auto"/>
            </w:tcBorders>
          </w:tcPr>
          <w:p w14:paraId="52D0F548" w14:textId="77777777" w:rsidR="00155227" w:rsidRPr="00F9528B" w:rsidRDefault="00155227" w:rsidP="004D010A">
            <w:pPr>
              <w:jc w:val="center"/>
              <w:rPr>
                <w:sz w:val="20"/>
              </w:rPr>
            </w:pPr>
            <w:r w:rsidRPr="00F9528B">
              <w:rPr>
                <w:sz w:val="20"/>
              </w:rPr>
              <w:t>Country</w:t>
            </w:r>
          </w:p>
        </w:tc>
      </w:tr>
      <w:tr w:rsidR="00155227" w:rsidRPr="00F9528B" w14:paraId="194F127B" w14:textId="77777777" w:rsidTr="004D010A">
        <w:tc>
          <w:tcPr>
            <w:tcW w:w="720" w:type="dxa"/>
            <w:tcBorders>
              <w:top w:val="single" w:sz="6" w:space="0" w:color="auto"/>
              <w:left w:val="single" w:sz="6" w:space="0" w:color="auto"/>
              <w:right w:val="single" w:sz="6" w:space="0" w:color="auto"/>
            </w:tcBorders>
          </w:tcPr>
          <w:p w14:paraId="0E3C9629" w14:textId="77777777" w:rsidR="00155227" w:rsidRPr="00F9528B" w:rsidRDefault="00155227" w:rsidP="004D010A">
            <w:pPr>
              <w:jc w:val="left"/>
              <w:rPr>
                <w:sz w:val="20"/>
              </w:rPr>
            </w:pPr>
          </w:p>
        </w:tc>
        <w:tc>
          <w:tcPr>
            <w:tcW w:w="2952" w:type="dxa"/>
            <w:tcBorders>
              <w:top w:val="single" w:sz="6" w:space="0" w:color="auto"/>
              <w:left w:val="nil"/>
              <w:right w:val="single" w:sz="6" w:space="0" w:color="auto"/>
            </w:tcBorders>
          </w:tcPr>
          <w:p w14:paraId="455961D6" w14:textId="77777777" w:rsidR="00155227" w:rsidRPr="00F9528B" w:rsidRDefault="00155227" w:rsidP="004D010A">
            <w:pPr>
              <w:jc w:val="left"/>
              <w:rPr>
                <w:sz w:val="20"/>
              </w:rPr>
            </w:pPr>
          </w:p>
        </w:tc>
        <w:tc>
          <w:tcPr>
            <w:tcW w:w="1631" w:type="dxa"/>
            <w:tcBorders>
              <w:top w:val="single" w:sz="6" w:space="0" w:color="auto"/>
              <w:left w:val="nil"/>
              <w:right w:val="single" w:sz="6" w:space="0" w:color="auto"/>
            </w:tcBorders>
          </w:tcPr>
          <w:p w14:paraId="110B1866" w14:textId="77777777" w:rsidR="00155227" w:rsidRPr="00F9528B" w:rsidRDefault="00155227" w:rsidP="004D010A">
            <w:pPr>
              <w:jc w:val="left"/>
              <w:rPr>
                <w:sz w:val="20"/>
              </w:rPr>
            </w:pPr>
          </w:p>
        </w:tc>
        <w:tc>
          <w:tcPr>
            <w:tcW w:w="3690" w:type="dxa"/>
            <w:tcBorders>
              <w:top w:val="single" w:sz="6" w:space="0" w:color="auto"/>
              <w:left w:val="single" w:sz="6" w:space="0" w:color="auto"/>
              <w:right w:val="single" w:sz="6" w:space="0" w:color="auto"/>
            </w:tcBorders>
          </w:tcPr>
          <w:p w14:paraId="71B3C9BC" w14:textId="77777777" w:rsidR="00155227" w:rsidRPr="00F9528B" w:rsidRDefault="00155227" w:rsidP="004D010A">
            <w:pPr>
              <w:jc w:val="left"/>
              <w:rPr>
                <w:sz w:val="20"/>
              </w:rPr>
            </w:pPr>
          </w:p>
        </w:tc>
      </w:tr>
      <w:tr w:rsidR="00155227" w:rsidRPr="00F9528B" w14:paraId="0A476C9C" w14:textId="77777777" w:rsidTr="004D010A">
        <w:tc>
          <w:tcPr>
            <w:tcW w:w="720" w:type="dxa"/>
            <w:tcBorders>
              <w:left w:val="single" w:sz="6" w:space="0" w:color="auto"/>
              <w:right w:val="single" w:sz="6" w:space="0" w:color="auto"/>
            </w:tcBorders>
          </w:tcPr>
          <w:p w14:paraId="0984C2CB" w14:textId="77777777" w:rsidR="00155227" w:rsidRPr="00F9528B" w:rsidRDefault="00155227" w:rsidP="004D010A">
            <w:pPr>
              <w:jc w:val="left"/>
              <w:rPr>
                <w:sz w:val="20"/>
              </w:rPr>
            </w:pPr>
          </w:p>
        </w:tc>
        <w:tc>
          <w:tcPr>
            <w:tcW w:w="2952" w:type="dxa"/>
            <w:tcBorders>
              <w:left w:val="nil"/>
              <w:right w:val="single" w:sz="6" w:space="0" w:color="auto"/>
            </w:tcBorders>
          </w:tcPr>
          <w:p w14:paraId="45318B83" w14:textId="77777777" w:rsidR="00155227" w:rsidRPr="00F9528B" w:rsidRDefault="00155227" w:rsidP="004D010A">
            <w:pPr>
              <w:jc w:val="left"/>
              <w:rPr>
                <w:sz w:val="20"/>
              </w:rPr>
            </w:pPr>
          </w:p>
        </w:tc>
        <w:tc>
          <w:tcPr>
            <w:tcW w:w="1631" w:type="dxa"/>
            <w:tcBorders>
              <w:left w:val="nil"/>
              <w:right w:val="single" w:sz="6" w:space="0" w:color="auto"/>
            </w:tcBorders>
          </w:tcPr>
          <w:p w14:paraId="18C1E90C" w14:textId="77777777" w:rsidR="00155227" w:rsidRPr="00F9528B" w:rsidRDefault="00155227" w:rsidP="004D010A">
            <w:pPr>
              <w:jc w:val="left"/>
              <w:rPr>
                <w:sz w:val="20"/>
              </w:rPr>
            </w:pPr>
          </w:p>
        </w:tc>
        <w:tc>
          <w:tcPr>
            <w:tcW w:w="3690" w:type="dxa"/>
            <w:tcBorders>
              <w:left w:val="single" w:sz="6" w:space="0" w:color="auto"/>
              <w:right w:val="single" w:sz="6" w:space="0" w:color="auto"/>
            </w:tcBorders>
          </w:tcPr>
          <w:p w14:paraId="62163DA2" w14:textId="77777777" w:rsidR="00155227" w:rsidRPr="00F9528B" w:rsidRDefault="00155227" w:rsidP="004D010A">
            <w:pPr>
              <w:jc w:val="left"/>
              <w:rPr>
                <w:sz w:val="20"/>
              </w:rPr>
            </w:pPr>
          </w:p>
        </w:tc>
      </w:tr>
      <w:tr w:rsidR="00155227" w:rsidRPr="00F9528B" w14:paraId="7B335E28" w14:textId="77777777" w:rsidTr="004D010A">
        <w:tc>
          <w:tcPr>
            <w:tcW w:w="720" w:type="dxa"/>
            <w:tcBorders>
              <w:left w:val="single" w:sz="6" w:space="0" w:color="auto"/>
              <w:right w:val="single" w:sz="6" w:space="0" w:color="auto"/>
            </w:tcBorders>
          </w:tcPr>
          <w:p w14:paraId="711E60B4" w14:textId="77777777" w:rsidR="00155227" w:rsidRPr="00F9528B" w:rsidRDefault="00155227" w:rsidP="004D010A">
            <w:pPr>
              <w:jc w:val="left"/>
              <w:rPr>
                <w:sz w:val="20"/>
              </w:rPr>
            </w:pPr>
          </w:p>
        </w:tc>
        <w:tc>
          <w:tcPr>
            <w:tcW w:w="2952" w:type="dxa"/>
            <w:tcBorders>
              <w:left w:val="nil"/>
              <w:right w:val="single" w:sz="6" w:space="0" w:color="auto"/>
            </w:tcBorders>
          </w:tcPr>
          <w:p w14:paraId="3570D6E6" w14:textId="77777777" w:rsidR="00155227" w:rsidRPr="00F9528B" w:rsidRDefault="00155227" w:rsidP="004D010A">
            <w:pPr>
              <w:jc w:val="left"/>
              <w:rPr>
                <w:sz w:val="20"/>
              </w:rPr>
            </w:pPr>
          </w:p>
        </w:tc>
        <w:tc>
          <w:tcPr>
            <w:tcW w:w="1631" w:type="dxa"/>
            <w:tcBorders>
              <w:left w:val="nil"/>
              <w:right w:val="single" w:sz="6" w:space="0" w:color="auto"/>
            </w:tcBorders>
          </w:tcPr>
          <w:p w14:paraId="44F0F29F" w14:textId="77777777" w:rsidR="00155227" w:rsidRPr="00F9528B" w:rsidRDefault="00155227" w:rsidP="004D010A">
            <w:pPr>
              <w:jc w:val="left"/>
              <w:rPr>
                <w:sz w:val="20"/>
              </w:rPr>
            </w:pPr>
          </w:p>
        </w:tc>
        <w:tc>
          <w:tcPr>
            <w:tcW w:w="3690" w:type="dxa"/>
            <w:tcBorders>
              <w:left w:val="single" w:sz="6" w:space="0" w:color="auto"/>
              <w:right w:val="single" w:sz="6" w:space="0" w:color="auto"/>
            </w:tcBorders>
          </w:tcPr>
          <w:p w14:paraId="6A989906" w14:textId="77777777" w:rsidR="00155227" w:rsidRPr="00F9528B" w:rsidRDefault="00155227" w:rsidP="004D010A">
            <w:pPr>
              <w:jc w:val="left"/>
              <w:rPr>
                <w:sz w:val="20"/>
              </w:rPr>
            </w:pPr>
          </w:p>
        </w:tc>
      </w:tr>
      <w:tr w:rsidR="00155227" w:rsidRPr="00F9528B" w14:paraId="1BB9A31D" w14:textId="77777777" w:rsidTr="004D010A">
        <w:tc>
          <w:tcPr>
            <w:tcW w:w="720" w:type="dxa"/>
            <w:tcBorders>
              <w:left w:val="single" w:sz="6" w:space="0" w:color="auto"/>
              <w:right w:val="single" w:sz="6" w:space="0" w:color="auto"/>
            </w:tcBorders>
          </w:tcPr>
          <w:p w14:paraId="7CB022B5" w14:textId="77777777" w:rsidR="00155227" w:rsidRPr="00F9528B" w:rsidRDefault="00155227" w:rsidP="004D010A">
            <w:pPr>
              <w:jc w:val="left"/>
              <w:rPr>
                <w:sz w:val="20"/>
              </w:rPr>
            </w:pPr>
          </w:p>
        </w:tc>
        <w:tc>
          <w:tcPr>
            <w:tcW w:w="2952" w:type="dxa"/>
            <w:tcBorders>
              <w:left w:val="nil"/>
              <w:right w:val="single" w:sz="6" w:space="0" w:color="auto"/>
            </w:tcBorders>
          </w:tcPr>
          <w:p w14:paraId="0C307577" w14:textId="77777777" w:rsidR="00155227" w:rsidRPr="00F9528B" w:rsidRDefault="00155227" w:rsidP="004D010A">
            <w:pPr>
              <w:jc w:val="left"/>
              <w:rPr>
                <w:sz w:val="20"/>
              </w:rPr>
            </w:pPr>
          </w:p>
        </w:tc>
        <w:tc>
          <w:tcPr>
            <w:tcW w:w="1631" w:type="dxa"/>
            <w:tcBorders>
              <w:left w:val="nil"/>
              <w:right w:val="single" w:sz="6" w:space="0" w:color="auto"/>
            </w:tcBorders>
          </w:tcPr>
          <w:p w14:paraId="3A170583" w14:textId="77777777" w:rsidR="00155227" w:rsidRPr="00F9528B" w:rsidRDefault="00155227" w:rsidP="004D010A">
            <w:pPr>
              <w:jc w:val="left"/>
              <w:rPr>
                <w:sz w:val="20"/>
              </w:rPr>
            </w:pPr>
          </w:p>
        </w:tc>
        <w:tc>
          <w:tcPr>
            <w:tcW w:w="3690" w:type="dxa"/>
            <w:tcBorders>
              <w:left w:val="single" w:sz="6" w:space="0" w:color="auto"/>
              <w:right w:val="single" w:sz="6" w:space="0" w:color="auto"/>
            </w:tcBorders>
          </w:tcPr>
          <w:p w14:paraId="203B3DAC" w14:textId="77777777" w:rsidR="00155227" w:rsidRPr="00F9528B" w:rsidRDefault="00155227" w:rsidP="004D010A">
            <w:pPr>
              <w:jc w:val="left"/>
              <w:rPr>
                <w:sz w:val="20"/>
              </w:rPr>
            </w:pPr>
          </w:p>
        </w:tc>
      </w:tr>
      <w:tr w:rsidR="00155227" w:rsidRPr="00F9528B" w14:paraId="25E50090" w14:textId="77777777" w:rsidTr="004D010A">
        <w:tc>
          <w:tcPr>
            <w:tcW w:w="720" w:type="dxa"/>
            <w:tcBorders>
              <w:left w:val="single" w:sz="6" w:space="0" w:color="auto"/>
              <w:bottom w:val="single" w:sz="6" w:space="0" w:color="auto"/>
              <w:right w:val="single" w:sz="6" w:space="0" w:color="auto"/>
            </w:tcBorders>
          </w:tcPr>
          <w:p w14:paraId="3BB348C8" w14:textId="77777777" w:rsidR="00155227" w:rsidRPr="00F9528B" w:rsidRDefault="00155227" w:rsidP="004D010A">
            <w:pPr>
              <w:jc w:val="left"/>
              <w:rPr>
                <w:sz w:val="20"/>
              </w:rPr>
            </w:pPr>
          </w:p>
        </w:tc>
        <w:tc>
          <w:tcPr>
            <w:tcW w:w="2952" w:type="dxa"/>
            <w:tcBorders>
              <w:left w:val="nil"/>
              <w:bottom w:val="single" w:sz="6" w:space="0" w:color="auto"/>
              <w:right w:val="single" w:sz="6" w:space="0" w:color="auto"/>
            </w:tcBorders>
          </w:tcPr>
          <w:p w14:paraId="67FBF1CD" w14:textId="77777777" w:rsidR="00155227" w:rsidRPr="00F9528B" w:rsidRDefault="00155227" w:rsidP="004D010A">
            <w:pPr>
              <w:jc w:val="left"/>
              <w:rPr>
                <w:sz w:val="20"/>
              </w:rPr>
            </w:pPr>
          </w:p>
        </w:tc>
        <w:tc>
          <w:tcPr>
            <w:tcW w:w="1631" w:type="dxa"/>
            <w:tcBorders>
              <w:left w:val="nil"/>
              <w:bottom w:val="single" w:sz="6" w:space="0" w:color="auto"/>
              <w:right w:val="single" w:sz="6" w:space="0" w:color="auto"/>
            </w:tcBorders>
          </w:tcPr>
          <w:p w14:paraId="47783ACF" w14:textId="77777777" w:rsidR="00155227" w:rsidRPr="00F9528B" w:rsidRDefault="00155227" w:rsidP="004D010A">
            <w:pPr>
              <w:jc w:val="left"/>
              <w:rPr>
                <w:sz w:val="20"/>
              </w:rPr>
            </w:pPr>
          </w:p>
        </w:tc>
        <w:tc>
          <w:tcPr>
            <w:tcW w:w="3690" w:type="dxa"/>
            <w:tcBorders>
              <w:left w:val="single" w:sz="6" w:space="0" w:color="auto"/>
              <w:bottom w:val="single" w:sz="6" w:space="0" w:color="auto"/>
              <w:right w:val="single" w:sz="6" w:space="0" w:color="auto"/>
            </w:tcBorders>
          </w:tcPr>
          <w:p w14:paraId="6A750245" w14:textId="77777777" w:rsidR="00155227" w:rsidRPr="00F9528B" w:rsidRDefault="00155227" w:rsidP="004D010A">
            <w:pPr>
              <w:jc w:val="left"/>
              <w:rPr>
                <w:sz w:val="20"/>
              </w:rPr>
            </w:pPr>
          </w:p>
        </w:tc>
      </w:tr>
    </w:tbl>
    <w:p w14:paraId="5D535294" w14:textId="77777777" w:rsidR="00155227" w:rsidRPr="00F9528B" w:rsidRDefault="00155227" w:rsidP="00155227">
      <w:pPr>
        <w:pStyle w:val="S4-Heading2"/>
      </w:pPr>
      <w:r w:rsidRPr="00F9528B">
        <w:br w:type="page"/>
      </w:r>
      <w:bookmarkStart w:id="634" w:name="_Toc437968871"/>
      <w:bookmarkStart w:id="635" w:name="_Toc197236027"/>
      <w:bookmarkStart w:id="636" w:name="_Toc475960774"/>
      <w:r w:rsidRPr="00F9528B">
        <w:t>Schedule No. 2.  Plant and Mandatory Spare Parts Supplied from Within the Employer’s Country</w:t>
      </w:r>
      <w:bookmarkEnd w:id="634"/>
      <w:bookmarkEnd w:id="635"/>
      <w:bookmarkEnd w:id="636"/>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155227" w:rsidRPr="00F9528B" w14:paraId="453956C5" w14:textId="77777777" w:rsidTr="004D010A">
        <w:tc>
          <w:tcPr>
            <w:tcW w:w="720" w:type="dxa"/>
            <w:tcBorders>
              <w:top w:val="single" w:sz="6" w:space="0" w:color="auto"/>
              <w:bottom w:val="nil"/>
              <w:right w:val="nil"/>
            </w:tcBorders>
          </w:tcPr>
          <w:p w14:paraId="6093CF6E" w14:textId="77777777" w:rsidR="00155227" w:rsidRPr="00F9528B" w:rsidRDefault="00155227" w:rsidP="004D010A">
            <w:pPr>
              <w:jc w:val="center"/>
              <w:rPr>
                <w:sz w:val="18"/>
                <w:szCs w:val="18"/>
              </w:rPr>
            </w:pPr>
            <w:r w:rsidRPr="00F9528B">
              <w:rPr>
                <w:sz w:val="18"/>
                <w:szCs w:val="18"/>
              </w:rPr>
              <w:t>Item</w:t>
            </w:r>
          </w:p>
        </w:tc>
        <w:tc>
          <w:tcPr>
            <w:tcW w:w="3323" w:type="dxa"/>
            <w:gridSpan w:val="2"/>
            <w:tcBorders>
              <w:top w:val="single" w:sz="6" w:space="0" w:color="auto"/>
              <w:left w:val="single" w:sz="6" w:space="0" w:color="auto"/>
              <w:bottom w:val="nil"/>
              <w:right w:val="single" w:sz="6" w:space="0" w:color="auto"/>
            </w:tcBorders>
          </w:tcPr>
          <w:p w14:paraId="21899CBC" w14:textId="77777777" w:rsidR="00155227" w:rsidRPr="00F9528B" w:rsidRDefault="00155227" w:rsidP="004D010A">
            <w:pPr>
              <w:jc w:val="center"/>
              <w:rPr>
                <w:sz w:val="18"/>
                <w:szCs w:val="18"/>
              </w:rPr>
            </w:pPr>
            <w:r w:rsidRPr="00F9528B">
              <w:rPr>
                <w:sz w:val="18"/>
                <w:szCs w:val="18"/>
              </w:rPr>
              <w:t>Description</w:t>
            </w:r>
          </w:p>
        </w:tc>
        <w:tc>
          <w:tcPr>
            <w:tcW w:w="766" w:type="dxa"/>
            <w:gridSpan w:val="2"/>
            <w:tcBorders>
              <w:top w:val="single" w:sz="6" w:space="0" w:color="auto"/>
              <w:left w:val="single" w:sz="6" w:space="0" w:color="auto"/>
              <w:bottom w:val="nil"/>
              <w:right w:val="single" w:sz="6" w:space="0" w:color="auto"/>
            </w:tcBorders>
          </w:tcPr>
          <w:p w14:paraId="374E8FBF" w14:textId="77777777" w:rsidR="00155227" w:rsidRPr="00F9528B" w:rsidRDefault="00155227" w:rsidP="004D010A">
            <w:pPr>
              <w:jc w:val="center"/>
              <w:rPr>
                <w:sz w:val="18"/>
                <w:szCs w:val="18"/>
              </w:rPr>
            </w:pPr>
            <w:r w:rsidRPr="00F9528B">
              <w:rPr>
                <w:sz w:val="18"/>
                <w:szCs w:val="18"/>
              </w:rPr>
              <w:t>Qty.</w:t>
            </w:r>
          </w:p>
        </w:tc>
        <w:tc>
          <w:tcPr>
            <w:tcW w:w="1394" w:type="dxa"/>
            <w:gridSpan w:val="2"/>
            <w:tcBorders>
              <w:top w:val="single" w:sz="6" w:space="0" w:color="auto"/>
              <w:left w:val="nil"/>
              <w:bottom w:val="nil"/>
              <w:right w:val="nil"/>
            </w:tcBorders>
          </w:tcPr>
          <w:p w14:paraId="5BED55BF" w14:textId="77777777" w:rsidR="00155227" w:rsidRPr="00F9528B" w:rsidRDefault="00155227" w:rsidP="004D010A">
            <w:pPr>
              <w:jc w:val="center"/>
              <w:rPr>
                <w:sz w:val="18"/>
                <w:szCs w:val="18"/>
              </w:rPr>
            </w:pPr>
            <w:r w:rsidRPr="00F9528B">
              <w:rPr>
                <w:sz w:val="18"/>
                <w:szCs w:val="18"/>
              </w:rPr>
              <w:t>EXW Unit Price</w:t>
            </w:r>
            <w:r w:rsidRPr="00F9528B">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14:paraId="3AFF658A" w14:textId="77777777" w:rsidR="00155227" w:rsidRPr="00F9528B" w:rsidRDefault="00155227" w:rsidP="004D010A">
            <w:pPr>
              <w:jc w:val="center"/>
              <w:rPr>
                <w:sz w:val="18"/>
                <w:szCs w:val="18"/>
              </w:rPr>
            </w:pPr>
            <w:r w:rsidRPr="00F9528B">
              <w:rPr>
                <w:sz w:val="18"/>
                <w:szCs w:val="18"/>
              </w:rPr>
              <w:t>Sales and other taxes payable per line item if Contract is awarded (in accordance with ITB 17.5 (b) (ii)</w:t>
            </w:r>
          </w:p>
          <w:p w14:paraId="72E74136" w14:textId="77777777" w:rsidR="00155227" w:rsidRPr="00F9528B" w:rsidRDefault="00155227" w:rsidP="004D010A">
            <w:pPr>
              <w:jc w:val="center"/>
              <w:rPr>
                <w:sz w:val="18"/>
                <w:szCs w:val="18"/>
              </w:rPr>
            </w:pPr>
          </w:p>
          <w:p w14:paraId="2CBDABE8" w14:textId="77777777" w:rsidR="00155227" w:rsidRPr="00F9528B" w:rsidRDefault="00155227" w:rsidP="004D010A">
            <w:pPr>
              <w:jc w:val="center"/>
              <w:rPr>
                <w:sz w:val="18"/>
                <w:szCs w:val="18"/>
              </w:rPr>
            </w:pPr>
          </w:p>
        </w:tc>
        <w:tc>
          <w:tcPr>
            <w:tcW w:w="1395" w:type="dxa"/>
            <w:tcBorders>
              <w:top w:val="single" w:sz="6" w:space="0" w:color="auto"/>
              <w:left w:val="single" w:sz="6" w:space="0" w:color="auto"/>
              <w:bottom w:val="nil"/>
            </w:tcBorders>
          </w:tcPr>
          <w:p w14:paraId="03789D5B" w14:textId="77777777" w:rsidR="00155227" w:rsidRPr="00F9528B" w:rsidRDefault="00155227" w:rsidP="004D010A">
            <w:pPr>
              <w:jc w:val="center"/>
              <w:rPr>
                <w:sz w:val="18"/>
                <w:szCs w:val="18"/>
              </w:rPr>
            </w:pPr>
            <w:r w:rsidRPr="00F9528B">
              <w:rPr>
                <w:sz w:val="18"/>
                <w:szCs w:val="18"/>
              </w:rPr>
              <w:t>EXW Total Price</w:t>
            </w:r>
            <w:r w:rsidRPr="00F9528B">
              <w:rPr>
                <w:sz w:val="18"/>
                <w:szCs w:val="18"/>
                <w:vertAlign w:val="superscript"/>
              </w:rPr>
              <w:t>1</w:t>
            </w:r>
          </w:p>
        </w:tc>
      </w:tr>
      <w:tr w:rsidR="00155227" w:rsidRPr="00F9528B" w14:paraId="237642A5" w14:textId="77777777" w:rsidTr="004D010A">
        <w:tc>
          <w:tcPr>
            <w:tcW w:w="720" w:type="dxa"/>
            <w:tcBorders>
              <w:top w:val="nil"/>
              <w:bottom w:val="single" w:sz="6" w:space="0" w:color="auto"/>
              <w:right w:val="nil"/>
            </w:tcBorders>
          </w:tcPr>
          <w:p w14:paraId="43C28B93" w14:textId="77777777" w:rsidR="00155227" w:rsidRPr="00F9528B" w:rsidRDefault="00155227" w:rsidP="004D010A">
            <w:pPr>
              <w:rPr>
                <w:sz w:val="20"/>
              </w:rPr>
            </w:pPr>
          </w:p>
        </w:tc>
        <w:tc>
          <w:tcPr>
            <w:tcW w:w="3323" w:type="dxa"/>
            <w:gridSpan w:val="2"/>
            <w:tcBorders>
              <w:top w:val="nil"/>
              <w:left w:val="single" w:sz="6" w:space="0" w:color="auto"/>
              <w:bottom w:val="single" w:sz="6" w:space="0" w:color="auto"/>
              <w:right w:val="single" w:sz="6" w:space="0" w:color="auto"/>
            </w:tcBorders>
          </w:tcPr>
          <w:p w14:paraId="19714F3C" w14:textId="77777777" w:rsidR="00155227" w:rsidRPr="00F9528B" w:rsidRDefault="00155227" w:rsidP="004D010A">
            <w:pPr>
              <w:rPr>
                <w:sz w:val="20"/>
              </w:rPr>
            </w:pPr>
          </w:p>
        </w:tc>
        <w:tc>
          <w:tcPr>
            <w:tcW w:w="766" w:type="dxa"/>
            <w:gridSpan w:val="2"/>
            <w:tcBorders>
              <w:top w:val="nil"/>
              <w:left w:val="single" w:sz="6" w:space="0" w:color="auto"/>
              <w:bottom w:val="single" w:sz="6" w:space="0" w:color="auto"/>
              <w:right w:val="single" w:sz="6" w:space="0" w:color="auto"/>
            </w:tcBorders>
          </w:tcPr>
          <w:p w14:paraId="2AF9798E" w14:textId="77777777" w:rsidR="00155227" w:rsidRPr="00F9528B" w:rsidRDefault="00155227" w:rsidP="004D010A">
            <w:pPr>
              <w:jc w:val="center"/>
              <w:rPr>
                <w:i/>
                <w:sz w:val="20"/>
              </w:rPr>
            </w:pPr>
            <w:r w:rsidRPr="00F9528B">
              <w:rPr>
                <w:i/>
                <w:sz w:val="20"/>
              </w:rPr>
              <w:t>(1)</w:t>
            </w:r>
          </w:p>
        </w:tc>
        <w:tc>
          <w:tcPr>
            <w:tcW w:w="1394" w:type="dxa"/>
            <w:gridSpan w:val="2"/>
            <w:tcBorders>
              <w:top w:val="nil"/>
              <w:left w:val="nil"/>
              <w:bottom w:val="nil"/>
              <w:right w:val="single" w:sz="6" w:space="0" w:color="auto"/>
            </w:tcBorders>
          </w:tcPr>
          <w:p w14:paraId="3FB8FE60" w14:textId="77777777" w:rsidR="00155227" w:rsidRPr="00F9528B" w:rsidRDefault="00155227" w:rsidP="004D010A">
            <w:pPr>
              <w:jc w:val="center"/>
              <w:rPr>
                <w:i/>
                <w:sz w:val="20"/>
              </w:rPr>
            </w:pPr>
            <w:r w:rsidRPr="00F9528B">
              <w:rPr>
                <w:i/>
                <w:sz w:val="20"/>
              </w:rPr>
              <w:t>(2)</w:t>
            </w:r>
          </w:p>
        </w:tc>
        <w:tc>
          <w:tcPr>
            <w:tcW w:w="1395" w:type="dxa"/>
            <w:gridSpan w:val="2"/>
            <w:tcBorders>
              <w:top w:val="nil"/>
              <w:left w:val="nil"/>
              <w:bottom w:val="single" w:sz="6" w:space="0" w:color="auto"/>
              <w:right w:val="single" w:sz="6" w:space="0" w:color="auto"/>
            </w:tcBorders>
          </w:tcPr>
          <w:p w14:paraId="37036EC9" w14:textId="77777777" w:rsidR="00155227" w:rsidRPr="00F9528B" w:rsidRDefault="00155227" w:rsidP="004D010A">
            <w:pPr>
              <w:jc w:val="center"/>
              <w:rPr>
                <w:i/>
                <w:sz w:val="20"/>
              </w:rPr>
            </w:pPr>
            <w:r w:rsidRPr="00F9528B">
              <w:rPr>
                <w:i/>
                <w:sz w:val="20"/>
              </w:rPr>
              <w:t xml:space="preserve">(3) </w:t>
            </w:r>
          </w:p>
        </w:tc>
        <w:tc>
          <w:tcPr>
            <w:tcW w:w="1395" w:type="dxa"/>
            <w:tcBorders>
              <w:top w:val="nil"/>
              <w:left w:val="single" w:sz="6" w:space="0" w:color="auto"/>
              <w:bottom w:val="single" w:sz="6" w:space="0" w:color="auto"/>
            </w:tcBorders>
          </w:tcPr>
          <w:p w14:paraId="19BDDA8E" w14:textId="77777777" w:rsidR="00155227" w:rsidRPr="00F9528B" w:rsidRDefault="00155227" w:rsidP="004D010A">
            <w:pPr>
              <w:jc w:val="center"/>
              <w:rPr>
                <w:i/>
                <w:sz w:val="20"/>
              </w:rPr>
            </w:pPr>
            <w:r w:rsidRPr="00F9528B">
              <w:rPr>
                <w:i/>
                <w:sz w:val="20"/>
              </w:rPr>
              <w:t>(1) x (2)</w:t>
            </w:r>
          </w:p>
        </w:tc>
      </w:tr>
      <w:tr w:rsidR="00155227" w:rsidRPr="00F9528B" w14:paraId="3272C377" w14:textId="77777777" w:rsidTr="004D010A">
        <w:tc>
          <w:tcPr>
            <w:tcW w:w="720" w:type="dxa"/>
            <w:tcBorders>
              <w:top w:val="nil"/>
              <w:right w:val="nil"/>
            </w:tcBorders>
          </w:tcPr>
          <w:p w14:paraId="0AE76B3E" w14:textId="77777777" w:rsidR="00155227" w:rsidRPr="00F9528B" w:rsidRDefault="00155227" w:rsidP="004D010A">
            <w:pPr>
              <w:jc w:val="left"/>
              <w:rPr>
                <w:sz w:val="20"/>
              </w:rPr>
            </w:pPr>
          </w:p>
        </w:tc>
        <w:tc>
          <w:tcPr>
            <w:tcW w:w="3323" w:type="dxa"/>
            <w:gridSpan w:val="2"/>
            <w:tcBorders>
              <w:top w:val="nil"/>
              <w:left w:val="single" w:sz="6" w:space="0" w:color="auto"/>
              <w:right w:val="single" w:sz="6" w:space="0" w:color="auto"/>
            </w:tcBorders>
          </w:tcPr>
          <w:p w14:paraId="6B09DEF2" w14:textId="77777777" w:rsidR="00155227" w:rsidRPr="00F9528B" w:rsidRDefault="00155227" w:rsidP="004D010A">
            <w:pPr>
              <w:jc w:val="left"/>
              <w:rPr>
                <w:sz w:val="20"/>
              </w:rPr>
            </w:pPr>
          </w:p>
        </w:tc>
        <w:tc>
          <w:tcPr>
            <w:tcW w:w="766" w:type="dxa"/>
            <w:gridSpan w:val="2"/>
            <w:tcBorders>
              <w:top w:val="nil"/>
              <w:left w:val="single" w:sz="6" w:space="0" w:color="auto"/>
              <w:right w:val="single" w:sz="6" w:space="0" w:color="auto"/>
            </w:tcBorders>
          </w:tcPr>
          <w:p w14:paraId="74BAD74E" w14:textId="77777777" w:rsidR="00155227" w:rsidRPr="00F9528B" w:rsidRDefault="00155227" w:rsidP="004D010A">
            <w:pPr>
              <w:jc w:val="left"/>
              <w:rPr>
                <w:sz w:val="20"/>
              </w:rPr>
            </w:pPr>
          </w:p>
        </w:tc>
        <w:tc>
          <w:tcPr>
            <w:tcW w:w="1394" w:type="dxa"/>
            <w:gridSpan w:val="2"/>
            <w:tcBorders>
              <w:top w:val="single" w:sz="6" w:space="0" w:color="auto"/>
              <w:left w:val="nil"/>
              <w:right w:val="single" w:sz="6" w:space="0" w:color="auto"/>
            </w:tcBorders>
          </w:tcPr>
          <w:p w14:paraId="3EE2D308" w14:textId="77777777" w:rsidR="00155227" w:rsidRPr="00F9528B" w:rsidRDefault="00155227" w:rsidP="004D010A">
            <w:pPr>
              <w:jc w:val="left"/>
              <w:rPr>
                <w:sz w:val="20"/>
              </w:rPr>
            </w:pPr>
          </w:p>
        </w:tc>
        <w:tc>
          <w:tcPr>
            <w:tcW w:w="1395" w:type="dxa"/>
            <w:gridSpan w:val="2"/>
            <w:tcBorders>
              <w:top w:val="nil"/>
              <w:left w:val="nil"/>
              <w:right w:val="single" w:sz="6" w:space="0" w:color="auto"/>
            </w:tcBorders>
          </w:tcPr>
          <w:p w14:paraId="1EC6B1F3" w14:textId="77777777" w:rsidR="00155227" w:rsidRPr="00F9528B" w:rsidRDefault="00155227" w:rsidP="004D010A">
            <w:pPr>
              <w:jc w:val="left"/>
              <w:rPr>
                <w:sz w:val="20"/>
              </w:rPr>
            </w:pPr>
          </w:p>
        </w:tc>
        <w:tc>
          <w:tcPr>
            <w:tcW w:w="1395" w:type="dxa"/>
            <w:tcBorders>
              <w:top w:val="nil"/>
              <w:left w:val="single" w:sz="6" w:space="0" w:color="auto"/>
            </w:tcBorders>
          </w:tcPr>
          <w:p w14:paraId="47A57B2A" w14:textId="77777777" w:rsidR="00155227" w:rsidRPr="00F9528B" w:rsidRDefault="00155227" w:rsidP="004D010A">
            <w:pPr>
              <w:jc w:val="left"/>
              <w:rPr>
                <w:sz w:val="20"/>
              </w:rPr>
            </w:pPr>
          </w:p>
        </w:tc>
      </w:tr>
      <w:tr w:rsidR="00155227" w:rsidRPr="00F9528B" w14:paraId="69582CE5" w14:textId="77777777" w:rsidTr="004D010A">
        <w:tc>
          <w:tcPr>
            <w:tcW w:w="720" w:type="dxa"/>
            <w:tcBorders>
              <w:right w:val="nil"/>
            </w:tcBorders>
          </w:tcPr>
          <w:p w14:paraId="77C17176"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532AB5C6" w14:textId="77777777" w:rsidR="00155227" w:rsidRPr="00F9528B" w:rsidRDefault="00155227" w:rsidP="004D010A">
            <w:pPr>
              <w:jc w:val="left"/>
              <w:rPr>
                <w:sz w:val="20"/>
              </w:rPr>
            </w:pPr>
          </w:p>
        </w:tc>
        <w:tc>
          <w:tcPr>
            <w:tcW w:w="766" w:type="dxa"/>
            <w:gridSpan w:val="2"/>
            <w:tcBorders>
              <w:left w:val="single" w:sz="6" w:space="0" w:color="auto"/>
              <w:right w:val="single" w:sz="6" w:space="0" w:color="auto"/>
            </w:tcBorders>
          </w:tcPr>
          <w:p w14:paraId="288C5B27" w14:textId="77777777" w:rsidR="00155227" w:rsidRPr="00F9528B" w:rsidRDefault="00155227" w:rsidP="004D010A">
            <w:pPr>
              <w:jc w:val="left"/>
              <w:rPr>
                <w:sz w:val="20"/>
              </w:rPr>
            </w:pPr>
          </w:p>
        </w:tc>
        <w:tc>
          <w:tcPr>
            <w:tcW w:w="1394" w:type="dxa"/>
            <w:gridSpan w:val="2"/>
            <w:tcBorders>
              <w:left w:val="nil"/>
              <w:right w:val="single" w:sz="6" w:space="0" w:color="auto"/>
            </w:tcBorders>
          </w:tcPr>
          <w:p w14:paraId="2B91A210"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0D0310D0" w14:textId="77777777" w:rsidR="00155227" w:rsidRPr="00F9528B" w:rsidRDefault="00155227" w:rsidP="004D010A">
            <w:pPr>
              <w:jc w:val="left"/>
              <w:rPr>
                <w:sz w:val="20"/>
              </w:rPr>
            </w:pPr>
          </w:p>
        </w:tc>
        <w:tc>
          <w:tcPr>
            <w:tcW w:w="1395" w:type="dxa"/>
            <w:tcBorders>
              <w:left w:val="single" w:sz="6" w:space="0" w:color="auto"/>
            </w:tcBorders>
          </w:tcPr>
          <w:p w14:paraId="49A8BC9A" w14:textId="77777777" w:rsidR="00155227" w:rsidRPr="00F9528B" w:rsidRDefault="00155227" w:rsidP="004D010A">
            <w:pPr>
              <w:jc w:val="left"/>
              <w:rPr>
                <w:sz w:val="20"/>
              </w:rPr>
            </w:pPr>
          </w:p>
        </w:tc>
      </w:tr>
      <w:tr w:rsidR="00155227" w:rsidRPr="00F9528B" w14:paraId="659A9A7D" w14:textId="77777777" w:rsidTr="004D010A">
        <w:tc>
          <w:tcPr>
            <w:tcW w:w="720" w:type="dxa"/>
            <w:tcBorders>
              <w:right w:val="nil"/>
            </w:tcBorders>
          </w:tcPr>
          <w:p w14:paraId="76BF3BEF"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216B2B80" w14:textId="77777777" w:rsidR="00155227" w:rsidRPr="00F9528B" w:rsidRDefault="00155227" w:rsidP="004D010A">
            <w:pPr>
              <w:jc w:val="left"/>
              <w:rPr>
                <w:sz w:val="20"/>
              </w:rPr>
            </w:pPr>
          </w:p>
        </w:tc>
        <w:tc>
          <w:tcPr>
            <w:tcW w:w="766" w:type="dxa"/>
            <w:gridSpan w:val="2"/>
            <w:tcBorders>
              <w:left w:val="single" w:sz="6" w:space="0" w:color="auto"/>
              <w:right w:val="single" w:sz="6" w:space="0" w:color="auto"/>
            </w:tcBorders>
          </w:tcPr>
          <w:p w14:paraId="277081BA" w14:textId="77777777" w:rsidR="00155227" w:rsidRPr="00F9528B" w:rsidRDefault="00155227" w:rsidP="004D010A">
            <w:pPr>
              <w:jc w:val="left"/>
              <w:rPr>
                <w:sz w:val="20"/>
              </w:rPr>
            </w:pPr>
          </w:p>
        </w:tc>
        <w:tc>
          <w:tcPr>
            <w:tcW w:w="1394" w:type="dxa"/>
            <w:gridSpan w:val="2"/>
            <w:tcBorders>
              <w:left w:val="nil"/>
              <w:right w:val="single" w:sz="6" w:space="0" w:color="auto"/>
            </w:tcBorders>
          </w:tcPr>
          <w:p w14:paraId="222D8733"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47A88612" w14:textId="77777777" w:rsidR="00155227" w:rsidRPr="00F9528B" w:rsidRDefault="00155227" w:rsidP="004D010A">
            <w:pPr>
              <w:jc w:val="left"/>
              <w:rPr>
                <w:sz w:val="20"/>
              </w:rPr>
            </w:pPr>
          </w:p>
        </w:tc>
        <w:tc>
          <w:tcPr>
            <w:tcW w:w="1395" w:type="dxa"/>
            <w:tcBorders>
              <w:left w:val="single" w:sz="6" w:space="0" w:color="auto"/>
            </w:tcBorders>
          </w:tcPr>
          <w:p w14:paraId="272C3283" w14:textId="77777777" w:rsidR="00155227" w:rsidRPr="00F9528B" w:rsidRDefault="00155227" w:rsidP="004D010A">
            <w:pPr>
              <w:jc w:val="left"/>
              <w:rPr>
                <w:sz w:val="20"/>
              </w:rPr>
            </w:pPr>
          </w:p>
        </w:tc>
      </w:tr>
      <w:tr w:rsidR="00155227" w:rsidRPr="00F9528B" w14:paraId="78A93A3A" w14:textId="77777777" w:rsidTr="004D010A">
        <w:tc>
          <w:tcPr>
            <w:tcW w:w="720" w:type="dxa"/>
            <w:tcBorders>
              <w:right w:val="nil"/>
            </w:tcBorders>
          </w:tcPr>
          <w:p w14:paraId="77259183"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774C4233" w14:textId="77777777" w:rsidR="00155227" w:rsidRPr="00F9528B" w:rsidRDefault="00155227" w:rsidP="004D010A">
            <w:pPr>
              <w:jc w:val="left"/>
              <w:rPr>
                <w:sz w:val="20"/>
              </w:rPr>
            </w:pPr>
          </w:p>
        </w:tc>
        <w:tc>
          <w:tcPr>
            <w:tcW w:w="766" w:type="dxa"/>
            <w:gridSpan w:val="2"/>
            <w:tcBorders>
              <w:left w:val="single" w:sz="6" w:space="0" w:color="auto"/>
              <w:right w:val="single" w:sz="6" w:space="0" w:color="auto"/>
            </w:tcBorders>
          </w:tcPr>
          <w:p w14:paraId="4394A938" w14:textId="77777777" w:rsidR="00155227" w:rsidRPr="00F9528B" w:rsidRDefault="00155227" w:rsidP="004D010A">
            <w:pPr>
              <w:jc w:val="left"/>
              <w:rPr>
                <w:sz w:val="20"/>
              </w:rPr>
            </w:pPr>
          </w:p>
        </w:tc>
        <w:tc>
          <w:tcPr>
            <w:tcW w:w="1394" w:type="dxa"/>
            <w:gridSpan w:val="2"/>
            <w:tcBorders>
              <w:left w:val="nil"/>
              <w:right w:val="single" w:sz="6" w:space="0" w:color="auto"/>
            </w:tcBorders>
          </w:tcPr>
          <w:p w14:paraId="392CAB93"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01BF0544" w14:textId="77777777" w:rsidR="00155227" w:rsidRPr="00F9528B" w:rsidRDefault="00155227" w:rsidP="004D010A">
            <w:pPr>
              <w:jc w:val="left"/>
              <w:rPr>
                <w:sz w:val="20"/>
              </w:rPr>
            </w:pPr>
          </w:p>
        </w:tc>
        <w:tc>
          <w:tcPr>
            <w:tcW w:w="1395" w:type="dxa"/>
            <w:tcBorders>
              <w:left w:val="single" w:sz="6" w:space="0" w:color="auto"/>
            </w:tcBorders>
          </w:tcPr>
          <w:p w14:paraId="1839B388" w14:textId="77777777" w:rsidR="00155227" w:rsidRPr="00F9528B" w:rsidRDefault="00155227" w:rsidP="004D010A">
            <w:pPr>
              <w:jc w:val="left"/>
              <w:rPr>
                <w:sz w:val="20"/>
              </w:rPr>
            </w:pPr>
          </w:p>
        </w:tc>
      </w:tr>
      <w:tr w:rsidR="00155227" w:rsidRPr="00F9528B" w14:paraId="7CE5BC08" w14:textId="77777777" w:rsidTr="004D010A">
        <w:tc>
          <w:tcPr>
            <w:tcW w:w="720" w:type="dxa"/>
            <w:tcBorders>
              <w:right w:val="nil"/>
            </w:tcBorders>
          </w:tcPr>
          <w:p w14:paraId="0F2BC167"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1CA7497D" w14:textId="77777777" w:rsidR="00155227" w:rsidRPr="00F9528B" w:rsidRDefault="00155227" w:rsidP="004D010A">
            <w:pPr>
              <w:ind w:right="438"/>
              <w:jc w:val="left"/>
              <w:rPr>
                <w:sz w:val="20"/>
              </w:rPr>
            </w:pPr>
          </w:p>
        </w:tc>
        <w:tc>
          <w:tcPr>
            <w:tcW w:w="766" w:type="dxa"/>
            <w:gridSpan w:val="2"/>
            <w:tcBorders>
              <w:left w:val="single" w:sz="6" w:space="0" w:color="auto"/>
              <w:right w:val="single" w:sz="6" w:space="0" w:color="auto"/>
            </w:tcBorders>
          </w:tcPr>
          <w:p w14:paraId="58BAF54F" w14:textId="77777777" w:rsidR="00155227" w:rsidRPr="00F9528B" w:rsidRDefault="00155227" w:rsidP="004D010A">
            <w:pPr>
              <w:ind w:right="438"/>
              <w:jc w:val="left"/>
              <w:rPr>
                <w:sz w:val="20"/>
              </w:rPr>
            </w:pPr>
          </w:p>
        </w:tc>
        <w:tc>
          <w:tcPr>
            <w:tcW w:w="1394" w:type="dxa"/>
            <w:gridSpan w:val="2"/>
            <w:tcBorders>
              <w:left w:val="nil"/>
              <w:right w:val="single" w:sz="6" w:space="0" w:color="auto"/>
            </w:tcBorders>
          </w:tcPr>
          <w:p w14:paraId="1761BAAF"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1B437D08" w14:textId="77777777" w:rsidR="00155227" w:rsidRPr="00F9528B" w:rsidRDefault="00155227" w:rsidP="004D010A">
            <w:pPr>
              <w:jc w:val="left"/>
              <w:rPr>
                <w:sz w:val="20"/>
              </w:rPr>
            </w:pPr>
          </w:p>
        </w:tc>
        <w:tc>
          <w:tcPr>
            <w:tcW w:w="1395" w:type="dxa"/>
            <w:tcBorders>
              <w:left w:val="single" w:sz="6" w:space="0" w:color="auto"/>
            </w:tcBorders>
          </w:tcPr>
          <w:p w14:paraId="07204AE4" w14:textId="77777777" w:rsidR="00155227" w:rsidRPr="00F9528B" w:rsidRDefault="00155227" w:rsidP="004D010A">
            <w:pPr>
              <w:jc w:val="left"/>
              <w:rPr>
                <w:sz w:val="20"/>
              </w:rPr>
            </w:pPr>
          </w:p>
        </w:tc>
      </w:tr>
      <w:tr w:rsidR="00155227" w:rsidRPr="00F9528B" w14:paraId="360F87D6" w14:textId="77777777" w:rsidTr="004D010A">
        <w:tc>
          <w:tcPr>
            <w:tcW w:w="720" w:type="dxa"/>
            <w:tcBorders>
              <w:right w:val="nil"/>
            </w:tcBorders>
          </w:tcPr>
          <w:p w14:paraId="146B6962"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77B68C6C" w14:textId="77777777" w:rsidR="00155227" w:rsidRPr="00F9528B" w:rsidRDefault="00155227" w:rsidP="004D010A">
            <w:pPr>
              <w:jc w:val="left"/>
              <w:rPr>
                <w:sz w:val="20"/>
              </w:rPr>
            </w:pPr>
          </w:p>
        </w:tc>
        <w:tc>
          <w:tcPr>
            <w:tcW w:w="766" w:type="dxa"/>
            <w:gridSpan w:val="2"/>
            <w:tcBorders>
              <w:left w:val="single" w:sz="6" w:space="0" w:color="auto"/>
              <w:right w:val="single" w:sz="6" w:space="0" w:color="auto"/>
            </w:tcBorders>
          </w:tcPr>
          <w:p w14:paraId="3135F170" w14:textId="77777777" w:rsidR="00155227" w:rsidRPr="00F9528B" w:rsidRDefault="00155227" w:rsidP="004D010A">
            <w:pPr>
              <w:jc w:val="left"/>
              <w:rPr>
                <w:sz w:val="20"/>
              </w:rPr>
            </w:pPr>
          </w:p>
        </w:tc>
        <w:tc>
          <w:tcPr>
            <w:tcW w:w="1394" w:type="dxa"/>
            <w:gridSpan w:val="2"/>
            <w:tcBorders>
              <w:left w:val="nil"/>
              <w:right w:val="single" w:sz="6" w:space="0" w:color="auto"/>
            </w:tcBorders>
          </w:tcPr>
          <w:p w14:paraId="7D7C263B"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1ED3AFC1" w14:textId="77777777" w:rsidR="00155227" w:rsidRPr="00F9528B" w:rsidRDefault="00155227" w:rsidP="004D010A">
            <w:pPr>
              <w:jc w:val="left"/>
              <w:rPr>
                <w:sz w:val="20"/>
              </w:rPr>
            </w:pPr>
          </w:p>
        </w:tc>
        <w:tc>
          <w:tcPr>
            <w:tcW w:w="1395" w:type="dxa"/>
            <w:tcBorders>
              <w:left w:val="single" w:sz="6" w:space="0" w:color="auto"/>
            </w:tcBorders>
          </w:tcPr>
          <w:p w14:paraId="3A0A3E94" w14:textId="77777777" w:rsidR="00155227" w:rsidRPr="00F9528B" w:rsidRDefault="00155227" w:rsidP="004D010A">
            <w:pPr>
              <w:jc w:val="left"/>
              <w:rPr>
                <w:sz w:val="20"/>
              </w:rPr>
            </w:pPr>
          </w:p>
        </w:tc>
      </w:tr>
      <w:tr w:rsidR="00155227" w:rsidRPr="00F9528B" w14:paraId="22B29D0B" w14:textId="77777777" w:rsidTr="004D010A">
        <w:tc>
          <w:tcPr>
            <w:tcW w:w="720" w:type="dxa"/>
            <w:tcBorders>
              <w:right w:val="nil"/>
            </w:tcBorders>
          </w:tcPr>
          <w:p w14:paraId="0CDAEEF1"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460D50FE" w14:textId="77777777" w:rsidR="00155227" w:rsidRPr="00F9528B" w:rsidRDefault="00155227" w:rsidP="004D010A">
            <w:pPr>
              <w:jc w:val="left"/>
              <w:rPr>
                <w:sz w:val="20"/>
              </w:rPr>
            </w:pPr>
          </w:p>
        </w:tc>
        <w:tc>
          <w:tcPr>
            <w:tcW w:w="766" w:type="dxa"/>
            <w:gridSpan w:val="2"/>
            <w:tcBorders>
              <w:left w:val="single" w:sz="6" w:space="0" w:color="auto"/>
              <w:right w:val="single" w:sz="6" w:space="0" w:color="auto"/>
            </w:tcBorders>
          </w:tcPr>
          <w:p w14:paraId="07E8F805" w14:textId="77777777" w:rsidR="00155227" w:rsidRPr="00F9528B" w:rsidRDefault="00155227" w:rsidP="004D010A">
            <w:pPr>
              <w:jc w:val="left"/>
              <w:rPr>
                <w:sz w:val="20"/>
              </w:rPr>
            </w:pPr>
          </w:p>
        </w:tc>
        <w:tc>
          <w:tcPr>
            <w:tcW w:w="1394" w:type="dxa"/>
            <w:gridSpan w:val="2"/>
            <w:tcBorders>
              <w:left w:val="nil"/>
              <w:right w:val="single" w:sz="6" w:space="0" w:color="auto"/>
            </w:tcBorders>
          </w:tcPr>
          <w:p w14:paraId="0F7F7FD5"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2957C1B5" w14:textId="77777777" w:rsidR="00155227" w:rsidRPr="00F9528B" w:rsidRDefault="00155227" w:rsidP="004D010A">
            <w:pPr>
              <w:jc w:val="left"/>
              <w:rPr>
                <w:sz w:val="20"/>
              </w:rPr>
            </w:pPr>
          </w:p>
        </w:tc>
        <w:tc>
          <w:tcPr>
            <w:tcW w:w="1395" w:type="dxa"/>
            <w:tcBorders>
              <w:left w:val="single" w:sz="6" w:space="0" w:color="auto"/>
            </w:tcBorders>
          </w:tcPr>
          <w:p w14:paraId="26AF007E" w14:textId="77777777" w:rsidR="00155227" w:rsidRPr="00F9528B" w:rsidRDefault="00155227" w:rsidP="004D010A">
            <w:pPr>
              <w:jc w:val="left"/>
              <w:rPr>
                <w:sz w:val="20"/>
              </w:rPr>
            </w:pPr>
          </w:p>
        </w:tc>
      </w:tr>
      <w:tr w:rsidR="00155227" w:rsidRPr="00F9528B" w14:paraId="2D036BA9" w14:textId="77777777" w:rsidTr="004D010A">
        <w:tc>
          <w:tcPr>
            <w:tcW w:w="720" w:type="dxa"/>
            <w:tcBorders>
              <w:right w:val="nil"/>
            </w:tcBorders>
          </w:tcPr>
          <w:p w14:paraId="393F7C79"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539700C0" w14:textId="77777777" w:rsidR="00155227" w:rsidRPr="00F9528B" w:rsidRDefault="00155227" w:rsidP="004D010A">
            <w:pPr>
              <w:jc w:val="left"/>
              <w:rPr>
                <w:sz w:val="20"/>
              </w:rPr>
            </w:pPr>
          </w:p>
        </w:tc>
        <w:tc>
          <w:tcPr>
            <w:tcW w:w="766" w:type="dxa"/>
            <w:gridSpan w:val="2"/>
            <w:tcBorders>
              <w:left w:val="single" w:sz="6" w:space="0" w:color="auto"/>
              <w:right w:val="single" w:sz="6" w:space="0" w:color="auto"/>
            </w:tcBorders>
          </w:tcPr>
          <w:p w14:paraId="6304BAF0" w14:textId="77777777" w:rsidR="00155227" w:rsidRPr="00F9528B" w:rsidRDefault="00155227" w:rsidP="004D010A">
            <w:pPr>
              <w:jc w:val="left"/>
              <w:rPr>
                <w:sz w:val="20"/>
              </w:rPr>
            </w:pPr>
          </w:p>
        </w:tc>
        <w:tc>
          <w:tcPr>
            <w:tcW w:w="1394" w:type="dxa"/>
            <w:gridSpan w:val="2"/>
            <w:tcBorders>
              <w:left w:val="nil"/>
              <w:right w:val="single" w:sz="6" w:space="0" w:color="auto"/>
            </w:tcBorders>
          </w:tcPr>
          <w:p w14:paraId="47846653"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3D564F86" w14:textId="77777777" w:rsidR="00155227" w:rsidRPr="00F9528B" w:rsidRDefault="00155227" w:rsidP="004D010A">
            <w:pPr>
              <w:jc w:val="left"/>
              <w:rPr>
                <w:sz w:val="20"/>
              </w:rPr>
            </w:pPr>
          </w:p>
        </w:tc>
        <w:tc>
          <w:tcPr>
            <w:tcW w:w="1395" w:type="dxa"/>
            <w:tcBorders>
              <w:left w:val="single" w:sz="6" w:space="0" w:color="auto"/>
            </w:tcBorders>
          </w:tcPr>
          <w:p w14:paraId="3335AB8F" w14:textId="77777777" w:rsidR="00155227" w:rsidRPr="00F9528B" w:rsidRDefault="00155227" w:rsidP="004D010A">
            <w:pPr>
              <w:jc w:val="left"/>
              <w:rPr>
                <w:sz w:val="20"/>
              </w:rPr>
            </w:pPr>
          </w:p>
        </w:tc>
      </w:tr>
      <w:tr w:rsidR="00155227" w:rsidRPr="00F9528B" w14:paraId="732C88B7" w14:textId="77777777" w:rsidTr="004D010A">
        <w:tc>
          <w:tcPr>
            <w:tcW w:w="720" w:type="dxa"/>
            <w:tcBorders>
              <w:right w:val="nil"/>
            </w:tcBorders>
          </w:tcPr>
          <w:p w14:paraId="7745FCA5"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52FA465E" w14:textId="77777777" w:rsidR="00155227" w:rsidRPr="00F9528B" w:rsidRDefault="00155227" w:rsidP="004D010A">
            <w:pPr>
              <w:jc w:val="left"/>
              <w:rPr>
                <w:sz w:val="20"/>
              </w:rPr>
            </w:pPr>
          </w:p>
        </w:tc>
        <w:tc>
          <w:tcPr>
            <w:tcW w:w="766" w:type="dxa"/>
            <w:gridSpan w:val="2"/>
            <w:tcBorders>
              <w:left w:val="single" w:sz="6" w:space="0" w:color="auto"/>
              <w:right w:val="single" w:sz="6" w:space="0" w:color="auto"/>
            </w:tcBorders>
          </w:tcPr>
          <w:p w14:paraId="666A6AE0" w14:textId="77777777" w:rsidR="00155227" w:rsidRPr="00F9528B" w:rsidRDefault="00155227" w:rsidP="004D010A">
            <w:pPr>
              <w:jc w:val="left"/>
              <w:rPr>
                <w:sz w:val="20"/>
              </w:rPr>
            </w:pPr>
          </w:p>
        </w:tc>
        <w:tc>
          <w:tcPr>
            <w:tcW w:w="1394" w:type="dxa"/>
            <w:gridSpan w:val="2"/>
            <w:tcBorders>
              <w:left w:val="nil"/>
              <w:right w:val="single" w:sz="6" w:space="0" w:color="auto"/>
            </w:tcBorders>
          </w:tcPr>
          <w:p w14:paraId="1B92EE57"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6ECE46B6" w14:textId="77777777" w:rsidR="00155227" w:rsidRPr="00F9528B" w:rsidRDefault="00155227" w:rsidP="004D010A">
            <w:pPr>
              <w:jc w:val="left"/>
              <w:rPr>
                <w:sz w:val="20"/>
              </w:rPr>
            </w:pPr>
          </w:p>
        </w:tc>
        <w:tc>
          <w:tcPr>
            <w:tcW w:w="1395" w:type="dxa"/>
            <w:tcBorders>
              <w:left w:val="single" w:sz="6" w:space="0" w:color="auto"/>
            </w:tcBorders>
          </w:tcPr>
          <w:p w14:paraId="7A7B9C6A" w14:textId="77777777" w:rsidR="00155227" w:rsidRPr="00F9528B" w:rsidRDefault="00155227" w:rsidP="004D010A">
            <w:pPr>
              <w:jc w:val="left"/>
              <w:rPr>
                <w:sz w:val="20"/>
              </w:rPr>
            </w:pPr>
          </w:p>
        </w:tc>
      </w:tr>
      <w:tr w:rsidR="00155227" w:rsidRPr="00F9528B" w14:paraId="4A7D6F70" w14:textId="77777777" w:rsidTr="004D010A">
        <w:tc>
          <w:tcPr>
            <w:tcW w:w="720" w:type="dxa"/>
            <w:tcBorders>
              <w:right w:val="nil"/>
            </w:tcBorders>
          </w:tcPr>
          <w:p w14:paraId="0E85B837"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3AF8C077" w14:textId="77777777" w:rsidR="00155227" w:rsidRPr="00F9528B" w:rsidRDefault="00155227" w:rsidP="004D010A">
            <w:pPr>
              <w:jc w:val="left"/>
              <w:rPr>
                <w:sz w:val="20"/>
              </w:rPr>
            </w:pPr>
          </w:p>
        </w:tc>
        <w:tc>
          <w:tcPr>
            <w:tcW w:w="766" w:type="dxa"/>
            <w:gridSpan w:val="2"/>
            <w:tcBorders>
              <w:left w:val="single" w:sz="6" w:space="0" w:color="auto"/>
              <w:right w:val="single" w:sz="6" w:space="0" w:color="auto"/>
            </w:tcBorders>
          </w:tcPr>
          <w:p w14:paraId="73FC6EB1" w14:textId="77777777" w:rsidR="00155227" w:rsidRPr="00F9528B" w:rsidRDefault="00155227" w:rsidP="004D010A">
            <w:pPr>
              <w:jc w:val="left"/>
              <w:rPr>
                <w:sz w:val="20"/>
              </w:rPr>
            </w:pPr>
          </w:p>
        </w:tc>
        <w:tc>
          <w:tcPr>
            <w:tcW w:w="1394" w:type="dxa"/>
            <w:gridSpan w:val="2"/>
            <w:tcBorders>
              <w:left w:val="nil"/>
              <w:right w:val="single" w:sz="6" w:space="0" w:color="auto"/>
            </w:tcBorders>
          </w:tcPr>
          <w:p w14:paraId="362F77DC"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5615FAA1" w14:textId="77777777" w:rsidR="00155227" w:rsidRPr="00F9528B" w:rsidRDefault="00155227" w:rsidP="004D010A">
            <w:pPr>
              <w:jc w:val="left"/>
              <w:rPr>
                <w:sz w:val="20"/>
              </w:rPr>
            </w:pPr>
          </w:p>
        </w:tc>
        <w:tc>
          <w:tcPr>
            <w:tcW w:w="1395" w:type="dxa"/>
            <w:tcBorders>
              <w:left w:val="single" w:sz="6" w:space="0" w:color="auto"/>
            </w:tcBorders>
          </w:tcPr>
          <w:p w14:paraId="243CC5D0" w14:textId="77777777" w:rsidR="00155227" w:rsidRPr="00F9528B" w:rsidRDefault="00155227" w:rsidP="004D010A">
            <w:pPr>
              <w:jc w:val="left"/>
              <w:rPr>
                <w:sz w:val="20"/>
              </w:rPr>
            </w:pPr>
          </w:p>
        </w:tc>
      </w:tr>
      <w:tr w:rsidR="00155227" w:rsidRPr="00F9528B" w14:paraId="746264F1" w14:textId="77777777" w:rsidTr="004D010A">
        <w:tc>
          <w:tcPr>
            <w:tcW w:w="720" w:type="dxa"/>
            <w:tcBorders>
              <w:right w:val="nil"/>
            </w:tcBorders>
          </w:tcPr>
          <w:p w14:paraId="49290257"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454B979A" w14:textId="77777777" w:rsidR="00155227" w:rsidRPr="00F9528B" w:rsidRDefault="00155227" w:rsidP="004D010A">
            <w:pPr>
              <w:jc w:val="left"/>
              <w:rPr>
                <w:sz w:val="20"/>
              </w:rPr>
            </w:pPr>
          </w:p>
        </w:tc>
        <w:tc>
          <w:tcPr>
            <w:tcW w:w="766" w:type="dxa"/>
            <w:gridSpan w:val="2"/>
            <w:tcBorders>
              <w:left w:val="single" w:sz="6" w:space="0" w:color="auto"/>
              <w:right w:val="single" w:sz="6" w:space="0" w:color="auto"/>
            </w:tcBorders>
          </w:tcPr>
          <w:p w14:paraId="0003BA2D" w14:textId="77777777" w:rsidR="00155227" w:rsidRPr="00F9528B" w:rsidRDefault="00155227" w:rsidP="004D010A">
            <w:pPr>
              <w:jc w:val="left"/>
              <w:rPr>
                <w:sz w:val="20"/>
              </w:rPr>
            </w:pPr>
          </w:p>
        </w:tc>
        <w:tc>
          <w:tcPr>
            <w:tcW w:w="1394" w:type="dxa"/>
            <w:gridSpan w:val="2"/>
            <w:tcBorders>
              <w:left w:val="nil"/>
              <w:right w:val="single" w:sz="6" w:space="0" w:color="auto"/>
            </w:tcBorders>
          </w:tcPr>
          <w:p w14:paraId="2A0A11E9"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5F5DEF03" w14:textId="77777777" w:rsidR="00155227" w:rsidRPr="00F9528B" w:rsidRDefault="00155227" w:rsidP="004D010A">
            <w:pPr>
              <w:jc w:val="left"/>
              <w:rPr>
                <w:sz w:val="20"/>
              </w:rPr>
            </w:pPr>
          </w:p>
        </w:tc>
        <w:tc>
          <w:tcPr>
            <w:tcW w:w="1395" w:type="dxa"/>
            <w:tcBorders>
              <w:left w:val="single" w:sz="6" w:space="0" w:color="auto"/>
            </w:tcBorders>
          </w:tcPr>
          <w:p w14:paraId="31A725D0" w14:textId="77777777" w:rsidR="00155227" w:rsidRPr="00F9528B" w:rsidRDefault="00155227" w:rsidP="004D010A">
            <w:pPr>
              <w:jc w:val="left"/>
              <w:rPr>
                <w:sz w:val="20"/>
              </w:rPr>
            </w:pPr>
          </w:p>
        </w:tc>
      </w:tr>
      <w:tr w:rsidR="00155227" w:rsidRPr="00F9528B" w14:paraId="78D0640B" w14:textId="77777777" w:rsidTr="004D010A">
        <w:tc>
          <w:tcPr>
            <w:tcW w:w="720" w:type="dxa"/>
            <w:tcBorders>
              <w:right w:val="nil"/>
            </w:tcBorders>
          </w:tcPr>
          <w:p w14:paraId="7DC75D38"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64502E4B" w14:textId="77777777" w:rsidR="00155227" w:rsidRPr="00F9528B" w:rsidRDefault="00155227" w:rsidP="004D010A">
            <w:pPr>
              <w:jc w:val="left"/>
              <w:rPr>
                <w:sz w:val="20"/>
              </w:rPr>
            </w:pPr>
          </w:p>
        </w:tc>
        <w:tc>
          <w:tcPr>
            <w:tcW w:w="766" w:type="dxa"/>
            <w:gridSpan w:val="2"/>
            <w:tcBorders>
              <w:left w:val="single" w:sz="6" w:space="0" w:color="auto"/>
              <w:right w:val="single" w:sz="6" w:space="0" w:color="auto"/>
            </w:tcBorders>
          </w:tcPr>
          <w:p w14:paraId="730CE44F" w14:textId="77777777" w:rsidR="00155227" w:rsidRPr="00F9528B" w:rsidRDefault="00155227" w:rsidP="004D010A">
            <w:pPr>
              <w:jc w:val="left"/>
              <w:rPr>
                <w:sz w:val="20"/>
              </w:rPr>
            </w:pPr>
          </w:p>
        </w:tc>
        <w:tc>
          <w:tcPr>
            <w:tcW w:w="1394" w:type="dxa"/>
            <w:gridSpan w:val="2"/>
            <w:tcBorders>
              <w:left w:val="nil"/>
              <w:right w:val="single" w:sz="6" w:space="0" w:color="auto"/>
            </w:tcBorders>
          </w:tcPr>
          <w:p w14:paraId="509FAE93"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18F90B41" w14:textId="77777777" w:rsidR="00155227" w:rsidRPr="00F9528B" w:rsidRDefault="00155227" w:rsidP="004D010A">
            <w:pPr>
              <w:jc w:val="left"/>
              <w:rPr>
                <w:sz w:val="20"/>
              </w:rPr>
            </w:pPr>
          </w:p>
        </w:tc>
        <w:tc>
          <w:tcPr>
            <w:tcW w:w="1395" w:type="dxa"/>
            <w:tcBorders>
              <w:left w:val="single" w:sz="6" w:space="0" w:color="auto"/>
            </w:tcBorders>
          </w:tcPr>
          <w:p w14:paraId="25318BE4" w14:textId="77777777" w:rsidR="00155227" w:rsidRPr="00F9528B" w:rsidRDefault="00155227" w:rsidP="004D010A">
            <w:pPr>
              <w:jc w:val="left"/>
              <w:rPr>
                <w:sz w:val="20"/>
              </w:rPr>
            </w:pPr>
          </w:p>
        </w:tc>
      </w:tr>
      <w:tr w:rsidR="00155227" w:rsidRPr="00F9528B" w14:paraId="2242D975" w14:textId="77777777" w:rsidTr="004D010A">
        <w:tc>
          <w:tcPr>
            <w:tcW w:w="720" w:type="dxa"/>
            <w:tcBorders>
              <w:right w:val="nil"/>
            </w:tcBorders>
          </w:tcPr>
          <w:p w14:paraId="6D9AFF5E"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6E439F46" w14:textId="77777777" w:rsidR="00155227" w:rsidRPr="00F9528B" w:rsidRDefault="00155227" w:rsidP="004D010A">
            <w:pPr>
              <w:jc w:val="left"/>
              <w:rPr>
                <w:sz w:val="20"/>
              </w:rPr>
            </w:pPr>
          </w:p>
        </w:tc>
        <w:tc>
          <w:tcPr>
            <w:tcW w:w="766" w:type="dxa"/>
            <w:gridSpan w:val="2"/>
            <w:tcBorders>
              <w:left w:val="single" w:sz="6" w:space="0" w:color="auto"/>
              <w:right w:val="single" w:sz="6" w:space="0" w:color="auto"/>
            </w:tcBorders>
          </w:tcPr>
          <w:p w14:paraId="33423073" w14:textId="77777777" w:rsidR="00155227" w:rsidRPr="00F9528B" w:rsidRDefault="00155227" w:rsidP="004D010A">
            <w:pPr>
              <w:jc w:val="left"/>
              <w:rPr>
                <w:sz w:val="20"/>
              </w:rPr>
            </w:pPr>
          </w:p>
        </w:tc>
        <w:tc>
          <w:tcPr>
            <w:tcW w:w="1394" w:type="dxa"/>
            <w:gridSpan w:val="2"/>
            <w:tcBorders>
              <w:left w:val="nil"/>
              <w:right w:val="single" w:sz="6" w:space="0" w:color="auto"/>
            </w:tcBorders>
          </w:tcPr>
          <w:p w14:paraId="0D497489"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56086D8E" w14:textId="77777777" w:rsidR="00155227" w:rsidRPr="00F9528B" w:rsidRDefault="00155227" w:rsidP="004D010A">
            <w:pPr>
              <w:jc w:val="left"/>
              <w:rPr>
                <w:sz w:val="20"/>
              </w:rPr>
            </w:pPr>
          </w:p>
        </w:tc>
        <w:tc>
          <w:tcPr>
            <w:tcW w:w="1395" w:type="dxa"/>
            <w:tcBorders>
              <w:left w:val="single" w:sz="6" w:space="0" w:color="auto"/>
            </w:tcBorders>
          </w:tcPr>
          <w:p w14:paraId="1C5FCCDC" w14:textId="77777777" w:rsidR="00155227" w:rsidRPr="00F9528B" w:rsidRDefault="00155227" w:rsidP="004D010A">
            <w:pPr>
              <w:jc w:val="left"/>
              <w:rPr>
                <w:sz w:val="20"/>
              </w:rPr>
            </w:pPr>
          </w:p>
        </w:tc>
      </w:tr>
      <w:tr w:rsidR="00155227" w:rsidRPr="00F9528B" w14:paraId="04F67BFC" w14:textId="77777777" w:rsidTr="004D010A">
        <w:tc>
          <w:tcPr>
            <w:tcW w:w="720" w:type="dxa"/>
            <w:tcBorders>
              <w:right w:val="nil"/>
            </w:tcBorders>
          </w:tcPr>
          <w:p w14:paraId="799D268E"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1CDD199D" w14:textId="77777777" w:rsidR="00155227" w:rsidRPr="00F9528B" w:rsidRDefault="00155227" w:rsidP="004D010A">
            <w:pPr>
              <w:jc w:val="left"/>
              <w:rPr>
                <w:sz w:val="20"/>
              </w:rPr>
            </w:pPr>
          </w:p>
        </w:tc>
        <w:tc>
          <w:tcPr>
            <w:tcW w:w="766" w:type="dxa"/>
            <w:gridSpan w:val="2"/>
            <w:tcBorders>
              <w:left w:val="single" w:sz="6" w:space="0" w:color="auto"/>
              <w:right w:val="single" w:sz="6" w:space="0" w:color="auto"/>
            </w:tcBorders>
          </w:tcPr>
          <w:p w14:paraId="692C519B" w14:textId="77777777" w:rsidR="00155227" w:rsidRPr="00F9528B" w:rsidRDefault="00155227" w:rsidP="004D010A">
            <w:pPr>
              <w:jc w:val="left"/>
              <w:rPr>
                <w:sz w:val="20"/>
              </w:rPr>
            </w:pPr>
          </w:p>
        </w:tc>
        <w:tc>
          <w:tcPr>
            <w:tcW w:w="1394" w:type="dxa"/>
            <w:gridSpan w:val="2"/>
            <w:tcBorders>
              <w:left w:val="nil"/>
              <w:right w:val="single" w:sz="6" w:space="0" w:color="auto"/>
            </w:tcBorders>
          </w:tcPr>
          <w:p w14:paraId="6443A2A3"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11C346AC" w14:textId="77777777" w:rsidR="00155227" w:rsidRPr="00F9528B" w:rsidRDefault="00155227" w:rsidP="004D010A">
            <w:pPr>
              <w:jc w:val="left"/>
              <w:rPr>
                <w:sz w:val="20"/>
              </w:rPr>
            </w:pPr>
          </w:p>
        </w:tc>
        <w:tc>
          <w:tcPr>
            <w:tcW w:w="1395" w:type="dxa"/>
            <w:tcBorders>
              <w:left w:val="single" w:sz="6" w:space="0" w:color="auto"/>
            </w:tcBorders>
          </w:tcPr>
          <w:p w14:paraId="0B7AE6D7" w14:textId="77777777" w:rsidR="00155227" w:rsidRPr="00F9528B" w:rsidRDefault="00155227" w:rsidP="004D010A">
            <w:pPr>
              <w:jc w:val="left"/>
              <w:rPr>
                <w:sz w:val="20"/>
              </w:rPr>
            </w:pPr>
          </w:p>
        </w:tc>
      </w:tr>
      <w:tr w:rsidR="00155227" w:rsidRPr="00F9528B" w14:paraId="61C39689" w14:textId="77777777" w:rsidTr="004D010A">
        <w:tc>
          <w:tcPr>
            <w:tcW w:w="720" w:type="dxa"/>
            <w:tcBorders>
              <w:right w:val="nil"/>
            </w:tcBorders>
          </w:tcPr>
          <w:p w14:paraId="7EFF16A9"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1B15405E" w14:textId="77777777" w:rsidR="00155227" w:rsidRPr="00F9528B" w:rsidRDefault="00155227" w:rsidP="004D010A">
            <w:pPr>
              <w:jc w:val="left"/>
              <w:rPr>
                <w:sz w:val="20"/>
              </w:rPr>
            </w:pPr>
          </w:p>
        </w:tc>
        <w:tc>
          <w:tcPr>
            <w:tcW w:w="766" w:type="dxa"/>
            <w:gridSpan w:val="2"/>
            <w:tcBorders>
              <w:left w:val="single" w:sz="6" w:space="0" w:color="auto"/>
              <w:right w:val="single" w:sz="6" w:space="0" w:color="auto"/>
            </w:tcBorders>
          </w:tcPr>
          <w:p w14:paraId="19530A14" w14:textId="77777777" w:rsidR="00155227" w:rsidRPr="00F9528B" w:rsidRDefault="00155227" w:rsidP="004D010A">
            <w:pPr>
              <w:jc w:val="left"/>
              <w:rPr>
                <w:sz w:val="20"/>
              </w:rPr>
            </w:pPr>
          </w:p>
        </w:tc>
        <w:tc>
          <w:tcPr>
            <w:tcW w:w="1394" w:type="dxa"/>
            <w:gridSpan w:val="2"/>
            <w:tcBorders>
              <w:left w:val="nil"/>
              <w:right w:val="single" w:sz="6" w:space="0" w:color="auto"/>
            </w:tcBorders>
          </w:tcPr>
          <w:p w14:paraId="21B65006"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6A28B6D7" w14:textId="77777777" w:rsidR="00155227" w:rsidRPr="00F9528B" w:rsidRDefault="00155227" w:rsidP="004D010A">
            <w:pPr>
              <w:jc w:val="left"/>
              <w:rPr>
                <w:sz w:val="20"/>
              </w:rPr>
            </w:pPr>
          </w:p>
        </w:tc>
        <w:tc>
          <w:tcPr>
            <w:tcW w:w="1395" w:type="dxa"/>
            <w:tcBorders>
              <w:left w:val="single" w:sz="6" w:space="0" w:color="auto"/>
            </w:tcBorders>
          </w:tcPr>
          <w:p w14:paraId="36FB4CF1" w14:textId="77777777" w:rsidR="00155227" w:rsidRPr="00F9528B" w:rsidRDefault="00155227" w:rsidP="004D010A">
            <w:pPr>
              <w:jc w:val="left"/>
              <w:rPr>
                <w:sz w:val="20"/>
              </w:rPr>
            </w:pPr>
          </w:p>
        </w:tc>
      </w:tr>
      <w:tr w:rsidR="00155227" w:rsidRPr="00F9528B" w14:paraId="46A21FDC" w14:textId="77777777" w:rsidTr="004D010A">
        <w:tc>
          <w:tcPr>
            <w:tcW w:w="720" w:type="dxa"/>
            <w:tcBorders>
              <w:right w:val="nil"/>
            </w:tcBorders>
          </w:tcPr>
          <w:p w14:paraId="2772EF92"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7F5D79CB" w14:textId="77777777" w:rsidR="00155227" w:rsidRPr="00F9528B" w:rsidRDefault="00155227" w:rsidP="004D010A">
            <w:pPr>
              <w:jc w:val="left"/>
              <w:rPr>
                <w:sz w:val="20"/>
              </w:rPr>
            </w:pPr>
          </w:p>
        </w:tc>
        <w:tc>
          <w:tcPr>
            <w:tcW w:w="766" w:type="dxa"/>
            <w:gridSpan w:val="2"/>
            <w:tcBorders>
              <w:left w:val="single" w:sz="6" w:space="0" w:color="auto"/>
              <w:right w:val="single" w:sz="6" w:space="0" w:color="auto"/>
            </w:tcBorders>
          </w:tcPr>
          <w:p w14:paraId="40166512" w14:textId="77777777" w:rsidR="00155227" w:rsidRPr="00F9528B" w:rsidRDefault="00155227" w:rsidP="004D010A">
            <w:pPr>
              <w:jc w:val="left"/>
              <w:rPr>
                <w:sz w:val="20"/>
              </w:rPr>
            </w:pPr>
          </w:p>
        </w:tc>
        <w:tc>
          <w:tcPr>
            <w:tcW w:w="1394" w:type="dxa"/>
            <w:gridSpan w:val="2"/>
            <w:tcBorders>
              <w:left w:val="nil"/>
              <w:right w:val="single" w:sz="6" w:space="0" w:color="auto"/>
            </w:tcBorders>
          </w:tcPr>
          <w:p w14:paraId="363034FD"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726D9264" w14:textId="77777777" w:rsidR="00155227" w:rsidRPr="00F9528B" w:rsidRDefault="00155227" w:rsidP="004D010A">
            <w:pPr>
              <w:jc w:val="left"/>
              <w:rPr>
                <w:sz w:val="20"/>
              </w:rPr>
            </w:pPr>
          </w:p>
        </w:tc>
        <w:tc>
          <w:tcPr>
            <w:tcW w:w="1395" w:type="dxa"/>
            <w:tcBorders>
              <w:left w:val="single" w:sz="6" w:space="0" w:color="auto"/>
            </w:tcBorders>
          </w:tcPr>
          <w:p w14:paraId="70960747" w14:textId="77777777" w:rsidR="00155227" w:rsidRPr="00F9528B" w:rsidRDefault="00155227" w:rsidP="004D010A">
            <w:pPr>
              <w:jc w:val="left"/>
              <w:rPr>
                <w:sz w:val="20"/>
              </w:rPr>
            </w:pPr>
          </w:p>
        </w:tc>
      </w:tr>
      <w:tr w:rsidR="00155227" w:rsidRPr="00F9528B" w14:paraId="2581DAF2" w14:textId="77777777" w:rsidTr="004D010A">
        <w:tc>
          <w:tcPr>
            <w:tcW w:w="720" w:type="dxa"/>
            <w:tcBorders>
              <w:right w:val="nil"/>
            </w:tcBorders>
          </w:tcPr>
          <w:p w14:paraId="54AD1882"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0F92080C" w14:textId="77777777" w:rsidR="00155227" w:rsidRPr="00F9528B" w:rsidRDefault="00155227" w:rsidP="004D010A">
            <w:pPr>
              <w:jc w:val="left"/>
              <w:rPr>
                <w:sz w:val="20"/>
              </w:rPr>
            </w:pPr>
          </w:p>
        </w:tc>
        <w:tc>
          <w:tcPr>
            <w:tcW w:w="766" w:type="dxa"/>
            <w:gridSpan w:val="2"/>
            <w:tcBorders>
              <w:left w:val="single" w:sz="6" w:space="0" w:color="auto"/>
              <w:right w:val="single" w:sz="6" w:space="0" w:color="auto"/>
            </w:tcBorders>
          </w:tcPr>
          <w:p w14:paraId="704B7F83" w14:textId="77777777" w:rsidR="00155227" w:rsidRPr="00F9528B" w:rsidRDefault="00155227" w:rsidP="004D010A">
            <w:pPr>
              <w:jc w:val="left"/>
              <w:rPr>
                <w:sz w:val="20"/>
              </w:rPr>
            </w:pPr>
          </w:p>
        </w:tc>
        <w:tc>
          <w:tcPr>
            <w:tcW w:w="1394" w:type="dxa"/>
            <w:gridSpan w:val="2"/>
            <w:tcBorders>
              <w:left w:val="nil"/>
              <w:right w:val="single" w:sz="6" w:space="0" w:color="auto"/>
            </w:tcBorders>
          </w:tcPr>
          <w:p w14:paraId="1B67A58D"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7246C77E" w14:textId="77777777" w:rsidR="00155227" w:rsidRPr="00F9528B" w:rsidRDefault="00155227" w:rsidP="004D010A">
            <w:pPr>
              <w:jc w:val="left"/>
              <w:rPr>
                <w:sz w:val="20"/>
              </w:rPr>
            </w:pPr>
          </w:p>
        </w:tc>
        <w:tc>
          <w:tcPr>
            <w:tcW w:w="1395" w:type="dxa"/>
            <w:tcBorders>
              <w:left w:val="single" w:sz="6" w:space="0" w:color="auto"/>
            </w:tcBorders>
          </w:tcPr>
          <w:p w14:paraId="20603299" w14:textId="77777777" w:rsidR="00155227" w:rsidRPr="00F9528B" w:rsidRDefault="00155227" w:rsidP="004D010A">
            <w:pPr>
              <w:jc w:val="left"/>
              <w:rPr>
                <w:sz w:val="20"/>
              </w:rPr>
            </w:pPr>
          </w:p>
        </w:tc>
      </w:tr>
      <w:tr w:rsidR="00155227" w:rsidRPr="00F9528B" w14:paraId="073ED896" w14:textId="77777777" w:rsidTr="004D010A">
        <w:tc>
          <w:tcPr>
            <w:tcW w:w="720" w:type="dxa"/>
            <w:tcBorders>
              <w:right w:val="nil"/>
            </w:tcBorders>
          </w:tcPr>
          <w:p w14:paraId="01B934B5"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3927BF79" w14:textId="77777777" w:rsidR="00155227" w:rsidRPr="00F9528B" w:rsidRDefault="00155227" w:rsidP="004D010A">
            <w:pPr>
              <w:jc w:val="left"/>
              <w:rPr>
                <w:sz w:val="20"/>
              </w:rPr>
            </w:pPr>
          </w:p>
        </w:tc>
        <w:tc>
          <w:tcPr>
            <w:tcW w:w="766" w:type="dxa"/>
            <w:gridSpan w:val="2"/>
            <w:tcBorders>
              <w:left w:val="single" w:sz="6" w:space="0" w:color="auto"/>
              <w:right w:val="single" w:sz="6" w:space="0" w:color="auto"/>
            </w:tcBorders>
          </w:tcPr>
          <w:p w14:paraId="44E955E2" w14:textId="77777777" w:rsidR="00155227" w:rsidRPr="00F9528B" w:rsidRDefault="00155227" w:rsidP="004D010A">
            <w:pPr>
              <w:jc w:val="left"/>
              <w:rPr>
                <w:sz w:val="20"/>
              </w:rPr>
            </w:pPr>
          </w:p>
        </w:tc>
        <w:tc>
          <w:tcPr>
            <w:tcW w:w="1394" w:type="dxa"/>
            <w:gridSpan w:val="2"/>
            <w:tcBorders>
              <w:left w:val="nil"/>
              <w:right w:val="single" w:sz="6" w:space="0" w:color="auto"/>
            </w:tcBorders>
          </w:tcPr>
          <w:p w14:paraId="4690902D"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32F7D65B" w14:textId="77777777" w:rsidR="00155227" w:rsidRPr="00F9528B" w:rsidRDefault="00155227" w:rsidP="004D010A">
            <w:pPr>
              <w:jc w:val="left"/>
              <w:rPr>
                <w:sz w:val="20"/>
              </w:rPr>
            </w:pPr>
          </w:p>
        </w:tc>
        <w:tc>
          <w:tcPr>
            <w:tcW w:w="1395" w:type="dxa"/>
            <w:tcBorders>
              <w:left w:val="single" w:sz="6" w:space="0" w:color="auto"/>
            </w:tcBorders>
          </w:tcPr>
          <w:p w14:paraId="68E729E3" w14:textId="77777777" w:rsidR="00155227" w:rsidRPr="00F9528B" w:rsidRDefault="00155227" w:rsidP="004D010A">
            <w:pPr>
              <w:jc w:val="left"/>
              <w:rPr>
                <w:sz w:val="20"/>
              </w:rPr>
            </w:pPr>
          </w:p>
        </w:tc>
      </w:tr>
      <w:tr w:rsidR="00155227" w:rsidRPr="00F9528B" w14:paraId="3ABF1AF7" w14:textId="77777777" w:rsidTr="004D010A">
        <w:tc>
          <w:tcPr>
            <w:tcW w:w="720" w:type="dxa"/>
            <w:tcBorders>
              <w:right w:val="nil"/>
            </w:tcBorders>
          </w:tcPr>
          <w:p w14:paraId="1107B448"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6F9BF410" w14:textId="77777777" w:rsidR="00155227" w:rsidRPr="00F9528B" w:rsidRDefault="00155227" w:rsidP="004D010A">
            <w:pPr>
              <w:jc w:val="left"/>
              <w:rPr>
                <w:sz w:val="20"/>
              </w:rPr>
            </w:pPr>
          </w:p>
        </w:tc>
        <w:tc>
          <w:tcPr>
            <w:tcW w:w="766" w:type="dxa"/>
            <w:gridSpan w:val="2"/>
            <w:tcBorders>
              <w:left w:val="single" w:sz="6" w:space="0" w:color="auto"/>
              <w:right w:val="single" w:sz="6" w:space="0" w:color="auto"/>
            </w:tcBorders>
          </w:tcPr>
          <w:p w14:paraId="4CEEF5B5" w14:textId="77777777" w:rsidR="00155227" w:rsidRPr="00F9528B" w:rsidRDefault="00155227" w:rsidP="004D010A">
            <w:pPr>
              <w:jc w:val="left"/>
              <w:rPr>
                <w:sz w:val="20"/>
              </w:rPr>
            </w:pPr>
          </w:p>
        </w:tc>
        <w:tc>
          <w:tcPr>
            <w:tcW w:w="1394" w:type="dxa"/>
            <w:gridSpan w:val="2"/>
            <w:tcBorders>
              <w:left w:val="nil"/>
              <w:right w:val="single" w:sz="6" w:space="0" w:color="auto"/>
            </w:tcBorders>
          </w:tcPr>
          <w:p w14:paraId="0655102D"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085A45A6" w14:textId="77777777" w:rsidR="00155227" w:rsidRPr="00F9528B" w:rsidRDefault="00155227" w:rsidP="004D010A">
            <w:pPr>
              <w:jc w:val="left"/>
              <w:rPr>
                <w:sz w:val="20"/>
              </w:rPr>
            </w:pPr>
          </w:p>
        </w:tc>
        <w:tc>
          <w:tcPr>
            <w:tcW w:w="1395" w:type="dxa"/>
            <w:tcBorders>
              <w:left w:val="single" w:sz="6" w:space="0" w:color="auto"/>
            </w:tcBorders>
          </w:tcPr>
          <w:p w14:paraId="0A2EA6BB" w14:textId="77777777" w:rsidR="00155227" w:rsidRPr="00F9528B" w:rsidRDefault="00155227" w:rsidP="004D010A">
            <w:pPr>
              <w:jc w:val="left"/>
              <w:rPr>
                <w:sz w:val="20"/>
              </w:rPr>
            </w:pPr>
          </w:p>
        </w:tc>
      </w:tr>
      <w:tr w:rsidR="00155227" w:rsidRPr="00F9528B" w14:paraId="4A98FB2A" w14:textId="77777777" w:rsidTr="004D010A">
        <w:tc>
          <w:tcPr>
            <w:tcW w:w="720" w:type="dxa"/>
            <w:tcBorders>
              <w:right w:val="nil"/>
            </w:tcBorders>
          </w:tcPr>
          <w:p w14:paraId="507A5710"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006AD8C8" w14:textId="77777777" w:rsidR="00155227" w:rsidRPr="00F9528B" w:rsidRDefault="00155227" w:rsidP="004D010A">
            <w:pPr>
              <w:jc w:val="left"/>
              <w:rPr>
                <w:sz w:val="20"/>
              </w:rPr>
            </w:pPr>
          </w:p>
        </w:tc>
        <w:tc>
          <w:tcPr>
            <w:tcW w:w="766" w:type="dxa"/>
            <w:gridSpan w:val="2"/>
            <w:tcBorders>
              <w:left w:val="single" w:sz="6" w:space="0" w:color="auto"/>
              <w:right w:val="single" w:sz="6" w:space="0" w:color="auto"/>
            </w:tcBorders>
          </w:tcPr>
          <w:p w14:paraId="1E0B2D93" w14:textId="77777777" w:rsidR="00155227" w:rsidRPr="00F9528B" w:rsidRDefault="00155227" w:rsidP="004D010A">
            <w:pPr>
              <w:jc w:val="left"/>
              <w:rPr>
                <w:sz w:val="20"/>
              </w:rPr>
            </w:pPr>
          </w:p>
        </w:tc>
        <w:tc>
          <w:tcPr>
            <w:tcW w:w="1394" w:type="dxa"/>
            <w:gridSpan w:val="2"/>
            <w:tcBorders>
              <w:left w:val="nil"/>
              <w:right w:val="single" w:sz="6" w:space="0" w:color="auto"/>
            </w:tcBorders>
          </w:tcPr>
          <w:p w14:paraId="2DE02DBB"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0C472F4C" w14:textId="77777777" w:rsidR="00155227" w:rsidRPr="00F9528B" w:rsidRDefault="00155227" w:rsidP="004D010A">
            <w:pPr>
              <w:jc w:val="left"/>
              <w:rPr>
                <w:sz w:val="20"/>
              </w:rPr>
            </w:pPr>
          </w:p>
        </w:tc>
        <w:tc>
          <w:tcPr>
            <w:tcW w:w="1395" w:type="dxa"/>
            <w:tcBorders>
              <w:left w:val="single" w:sz="6" w:space="0" w:color="auto"/>
            </w:tcBorders>
          </w:tcPr>
          <w:p w14:paraId="21EE35F7" w14:textId="77777777" w:rsidR="00155227" w:rsidRPr="00F9528B" w:rsidRDefault="00155227" w:rsidP="004D010A">
            <w:pPr>
              <w:jc w:val="left"/>
              <w:rPr>
                <w:sz w:val="20"/>
              </w:rPr>
            </w:pPr>
          </w:p>
        </w:tc>
      </w:tr>
      <w:tr w:rsidR="00155227" w:rsidRPr="00F9528B" w14:paraId="754FD1A1" w14:textId="77777777" w:rsidTr="004D010A">
        <w:tc>
          <w:tcPr>
            <w:tcW w:w="720" w:type="dxa"/>
            <w:tcBorders>
              <w:right w:val="nil"/>
            </w:tcBorders>
          </w:tcPr>
          <w:p w14:paraId="69E865D1"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1396E622" w14:textId="77777777" w:rsidR="00155227" w:rsidRPr="00F9528B" w:rsidRDefault="00155227" w:rsidP="004D010A">
            <w:pPr>
              <w:jc w:val="left"/>
              <w:rPr>
                <w:sz w:val="20"/>
              </w:rPr>
            </w:pPr>
          </w:p>
        </w:tc>
        <w:tc>
          <w:tcPr>
            <w:tcW w:w="766" w:type="dxa"/>
            <w:gridSpan w:val="2"/>
            <w:tcBorders>
              <w:left w:val="single" w:sz="6" w:space="0" w:color="auto"/>
              <w:right w:val="single" w:sz="6" w:space="0" w:color="auto"/>
            </w:tcBorders>
          </w:tcPr>
          <w:p w14:paraId="1F076CB6" w14:textId="77777777" w:rsidR="00155227" w:rsidRPr="00F9528B" w:rsidRDefault="00155227" w:rsidP="004D010A">
            <w:pPr>
              <w:jc w:val="left"/>
              <w:rPr>
                <w:sz w:val="20"/>
              </w:rPr>
            </w:pPr>
          </w:p>
        </w:tc>
        <w:tc>
          <w:tcPr>
            <w:tcW w:w="1394" w:type="dxa"/>
            <w:gridSpan w:val="2"/>
            <w:tcBorders>
              <w:left w:val="nil"/>
              <w:right w:val="single" w:sz="6" w:space="0" w:color="auto"/>
            </w:tcBorders>
          </w:tcPr>
          <w:p w14:paraId="7AE24B18"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5667D4C6" w14:textId="77777777" w:rsidR="00155227" w:rsidRPr="00F9528B" w:rsidRDefault="00155227" w:rsidP="004D010A">
            <w:pPr>
              <w:jc w:val="left"/>
              <w:rPr>
                <w:sz w:val="20"/>
              </w:rPr>
            </w:pPr>
          </w:p>
        </w:tc>
        <w:tc>
          <w:tcPr>
            <w:tcW w:w="1395" w:type="dxa"/>
            <w:tcBorders>
              <w:left w:val="single" w:sz="6" w:space="0" w:color="auto"/>
            </w:tcBorders>
          </w:tcPr>
          <w:p w14:paraId="685A8FE9" w14:textId="77777777" w:rsidR="00155227" w:rsidRPr="00F9528B" w:rsidRDefault="00155227" w:rsidP="004D010A">
            <w:pPr>
              <w:jc w:val="left"/>
              <w:rPr>
                <w:sz w:val="20"/>
              </w:rPr>
            </w:pPr>
          </w:p>
        </w:tc>
      </w:tr>
      <w:tr w:rsidR="00155227" w:rsidRPr="00F9528B" w14:paraId="3EBD8A18" w14:textId="77777777" w:rsidTr="004D010A">
        <w:tc>
          <w:tcPr>
            <w:tcW w:w="720" w:type="dxa"/>
            <w:tcBorders>
              <w:right w:val="nil"/>
            </w:tcBorders>
          </w:tcPr>
          <w:p w14:paraId="122A1496" w14:textId="77777777" w:rsidR="00155227" w:rsidRPr="00F9528B" w:rsidRDefault="00155227" w:rsidP="004D010A">
            <w:pPr>
              <w:jc w:val="left"/>
              <w:rPr>
                <w:sz w:val="20"/>
              </w:rPr>
            </w:pPr>
          </w:p>
        </w:tc>
        <w:tc>
          <w:tcPr>
            <w:tcW w:w="3323" w:type="dxa"/>
            <w:gridSpan w:val="2"/>
            <w:tcBorders>
              <w:left w:val="single" w:sz="6" w:space="0" w:color="auto"/>
              <w:right w:val="single" w:sz="6" w:space="0" w:color="auto"/>
            </w:tcBorders>
          </w:tcPr>
          <w:p w14:paraId="73648526" w14:textId="77777777" w:rsidR="00155227" w:rsidRPr="00F9528B" w:rsidRDefault="00155227" w:rsidP="004D010A">
            <w:pPr>
              <w:jc w:val="left"/>
              <w:rPr>
                <w:sz w:val="20"/>
              </w:rPr>
            </w:pPr>
          </w:p>
        </w:tc>
        <w:tc>
          <w:tcPr>
            <w:tcW w:w="766" w:type="dxa"/>
            <w:gridSpan w:val="2"/>
            <w:tcBorders>
              <w:left w:val="single" w:sz="6" w:space="0" w:color="auto"/>
              <w:right w:val="single" w:sz="6" w:space="0" w:color="auto"/>
            </w:tcBorders>
          </w:tcPr>
          <w:p w14:paraId="7254E7A8" w14:textId="77777777" w:rsidR="00155227" w:rsidRPr="00F9528B" w:rsidRDefault="00155227" w:rsidP="004D010A">
            <w:pPr>
              <w:jc w:val="left"/>
              <w:rPr>
                <w:sz w:val="20"/>
              </w:rPr>
            </w:pPr>
          </w:p>
        </w:tc>
        <w:tc>
          <w:tcPr>
            <w:tcW w:w="1394" w:type="dxa"/>
            <w:gridSpan w:val="2"/>
            <w:tcBorders>
              <w:left w:val="nil"/>
              <w:right w:val="single" w:sz="6" w:space="0" w:color="auto"/>
            </w:tcBorders>
          </w:tcPr>
          <w:p w14:paraId="3E4804C1" w14:textId="77777777" w:rsidR="00155227" w:rsidRPr="00F9528B" w:rsidRDefault="00155227" w:rsidP="004D010A">
            <w:pPr>
              <w:jc w:val="left"/>
              <w:rPr>
                <w:sz w:val="20"/>
              </w:rPr>
            </w:pPr>
          </w:p>
        </w:tc>
        <w:tc>
          <w:tcPr>
            <w:tcW w:w="1395" w:type="dxa"/>
            <w:gridSpan w:val="2"/>
            <w:tcBorders>
              <w:left w:val="nil"/>
              <w:right w:val="single" w:sz="6" w:space="0" w:color="auto"/>
            </w:tcBorders>
          </w:tcPr>
          <w:p w14:paraId="6BEB292A" w14:textId="77777777" w:rsidR="00155227" w:rsidRPr="00F9528B" w:rsidRDefault="00155227" w:rsidP="004D010A">
            <w:pPr>
              <w:jc w:val="left"/>
              <w:rPr>
                <w:sz w:val="20"/>
              </w:rPr>
            </w:pPr>
          </w:p>
        </w:tc>
        <w:tc>
          <w:tcPr>
            <w:tcW w:w="1395" w:type="dxa"/>
            <w:tcBorders>
              <w:left w:val="single" w:sz="6" w:space="0" w:color="auto"/>
            </w:tcBorders>
          </w:tcPr>
          <w:p w14:paraId="37973448" w14:textId="77777777" w:rsidR="00155227" w:rsidRPr="00F9528B" w:rsidRDefault="00155227" w:rsidP="004D010A">
            <w:pPr>
              <w:jc w:val="left"/>
              <w:rPr>
                <w:sz w:val="20"/>
              </w:rPr>
            </w:pPr>
          </w:p>
        </w:tc>
      </w:tr>
      <w:tr w:rsidR="00155227" w:rsidRPr="00F9528B" w14:paraId="08AAF02D" w14:textId="77777777" w:rsidTr="004D010A">
        <w:tc>
          <w:tcPr>
            <w:tcW w:w="720" w:type="dxa"/>
            <w:tcBorders>
              <w:bottom w:val="nil"/>
              <w:right w:val="nil"/>
            </w:tcBorders>
          </w:tcPr>
          <w:p w14:paraId="08678FB1" w14:textId="77777777" w:rsidR="00155227" w:rsidRPr="00F9528B" w:rsidRDefault="00155227" w:rsidP="004D010A">
            <w:pPr>
              <w:jc w:val="left"/>
              <w:rPr>
                <w:sz w:val="20"/>
              </w:rPr>
            </w:pPr>
          </w:p>
        </w:tc>
        <w:tc>
          <w:tcPr>
            <w:tcW w:w="3323" w:type="dxa"/>
            <w:gridSpan w:val="2"/>
            <w:tcBorders>
              <w:left w:val="single" w:sz="6" w:space="0" w:color="auto"/>
              <w:bottom w:val="single" w:sz="6" w:space="0" w:color="auto"/>
              <w:right w:val="single" w:sz="6" w:space="0" w:color="auto"/>
            </w:tcBorders>
          </w:tcPr>
          <w:p w14:paraId="08002C08" w14:textId="77777777" w:rsidR="00155227" w:rsidRPr="00F9528B" w:rsidRDefault="00155227" w:rsidP="004D010A">
            <w:pPr>
              <w:jc w:val="left"/>
              <w:rPr>
                <w:sz w:val="20"/>
              </w:rPr>
            </w:pPr>
          </w:p>
        </w:tc>
        <w:tc>
          <w:tcPr>
            <w:tcW w:w="766" w:type="dxa"/>
            <w:gridSpan w:val="2"/>
            <w:tcBorders>
              <w:left w:val="single" w:sz="6" w:space="0" w:color="auto"/>
              <w:bottom w:val="single" w:sz="6" w:space="0" w:color="auto"/>
              <w:right w:val="single" w:sz="6" w:space="0" w:color="auto"/>
            </w:tcBorders>
          </w:tcPr>
          <w:p w14:paraId="09A5E143" w14:textId="77777777" w:rsidR="00155227" w:rsidRPr="00F9528B" w:rsidRDefault="00155227" w:rsidP="004D010A">
            <w:pPr>
              <w:jc w:val="left"/>
              <w:rPr>
                <w:sz w:val="20"/>
              </w:rPr>
            </w:pPr>
          </w:p>
        </w:tc>
        <w:tc>
          <w:tcPr>
            <w:tcW w:w="1394" w:type="dxa"/>
            <w:gridSpan w:val="2"/>
            <w:tcBorders>
              <w:left w:val="nil"/>
              <w:bottom w:val="nil"/>
              <w:right w:val="single" w:sz="6" w:space="0" w:color="auto"/>
            </w:tcBorders>
          </w:tcPr>
          <w:p w14:paraId="3BBF7D37" w14:textId="77777777" w:rsidR="00155227" w:rsidRPr="00F9528B" w:rsidRDefault="00155227" w:rsidP="004D010A">
            <w:pPr>
              <w:jc w:val="left"/>
              <w:rPr>
                <w:sz w:val="20"/>
              </w:rPr>
            </w:pPr>
          </w:p>
        </w:tc>
        <w:tc>
          <w:tcPr>
            <w:tcW w:w="1395" w:type="dxa"/>
            <w:gridSpan w:val="2"/>
            <w:tcBorders>
              <w:left w:val="nil"/>
              <w:bottom w:val="nil"/>
              <w:right w:val="single" w:sz="6" w:space="0" w:color="auto"/>
            </w:tcBorders>
          </w:tcPr>
          <w:p w14:paraId="3C337176" w14:textId="77777777" w:rsidR="00155227" w:rsidRPr="00F9528B" w:rsidRDefault="00155227" w:rsidP="004D010A">
            <w:pPr>
              <w:jc w:val="left"/>
              <w:rPr>
                <w:sz w:val="20"/>
              </w:rPr>
            </w:pPr>
          </w:p>
        </w:tc>
        <w:tc>
          <w:tcPr>
            <w:tcW w:w="1395" w:type="dxa"/>
            <w:tcBorders>
              <w:left w:val="single" w:sz="6" w:space="0" w:color="auto"/>
              <w:bottom w:val="nil"/>
            </w:tcBorders>
          </w:tcPr>
          <w:p w14:paraId="1C94847A" w14:textId="77777777" w:rsidR="00155227" w:rsidRPr="00F9528B" w:rsidRDefault="00155227" w:rsidP="004D010A">
            <w:pPr>
              <w:jc w:val="left"/>
              <w:rPr>
                <w:sz w:val="20"/>
              </w:rPr>
            </w:pPr>
          </w:p>
        </w:tc>
      </w:tr>
      <w:tr w:rsidR="00155227" w:rsidRPr="00F9528B" w14:paraId="527CDB99" w14:textId="77777777" w:rsidTr="004D010A">
        <w:tc>
          <w:tcPr>
            <w:tcW w:w="7598" w:type="dxa"/>
            <w:gridSpan w:val="9"/>
            <w:tcBorders>
              <w:top w:val="single" w:sz="6" w:space="0" w:color="auto"/>
              <w:bottom w:val="single" w:sz="6" w:space="0" w:color="auto"/>
            </w:tcBorders>
          </w:tcPr>
          <w:p w14:paraId="20CC9623" w14:textId="77777777" w:rsidR="00155227" w:rsidRPr="00F9528B" w:rsidRDefault="00155227" w:rsidP="004D010A">
            <w:pPr>
              <w:rPr>
                <w:sz w:val="20"/>
              </w:rPr>
            </w:pPr>
            <w:r w:rsidRPr="00F9528B">
              <w:rPr>
                <w:sz w:val="20"/>
              </w:rPr>
              <w:t xml:space="preserve">                                                                      TOTAL (to Schedule No. 5.  Grand Summary)</w:t>
            </w:r>
          </w:p>
        </w:tc>
        <w:tc>
          <w:tcPr>
            <w:tcW w:w="1395" w:type="dxa"/>
            <w:tcBorders>
              <w:top w:val="single" w:sz="6" w:space="0" w:color="auto"/>
              <w:left w:val="single" w:sz="6" w:space="0" w:color="auto"/>
              <w:bottom w:val="single" w:sz="6" w:space="0" w:color="auto"/>
            </w:tcBorders>
            <w:shd w:val="clear" w:color="auto" w:fill="auto"/>
          </w:tcPr>
          <w:p w14:paraId="63A8817F" w14:textId="77777777" w:rsidR="00155227" w:rsidRPr="00F9528B" w:rsidRDefault="00155227" w:rsidP="004D010A">
            <w:pPr>
              <w:rPr>
                <w:sz w:val="20"/>
              </w:rPr>
            </w:pPr>
          </w:p>
        </w:tc>
      </w:tr>
      <w:tr w:rsidR="00155227" w:rsidRPr="00F9528B" w14:paraId="13C5706F" w14:textId="77777777" w:rsidTr="004D010A">
        <w:tc>
          <w:tcPr>
            <w:tcW w:w="720" w:type="dxa"/>
            <w:tcBorders>
              <w:top w:val="nil"/>
              <w:left w:val="nil"/>
              <w:bottom w:val="nil"/>
              <w:right w:val="nil"/>
            </w:tcBorders>
          </w:tcPr>
          <w:p w14:paraId="1B015D18" w14:textId="77777777" w:rsidR="00155227" w:rsidRPr="00F9528B" w:rsidRDefault="00155227" w:rsidP="004D010A">
            <w:pPr>
              <w:jc w:val="left"/>
              <w:rPr>
                <w:sz w:val="20"/>
              </w:rPr>
            </w:pPr>
          </w:p>
        </w:tc>
        <w:tc>
          <w:tcPr>
            <w:tcW w:w="2952" w:type="dxa"/>
            <w:tcBorders>
              <w:top w:val="nil"/>
              <w:left w:val="nil"/>
              <w:bottom w:val="nil"/>
              <w:right w:val="nil"/>
            </w:tcBorders>
          </w:tcPr>
          <w:p w14:paraId="1E5D1366" w14:textId="77777777" w:rsidR="00155227" w:rsidRPr="00F9528B" w:rsidRDefault="00155227" w:rsidP="004D010A">
            <w:pPr>
              <w:jc w:val="left"/>
              <w:rPr>
                <w:sz w:val="20"/>
              </w:rPr>
            </w:pPr>
          </w:p>
        </w:tc>
        <w:tc>
          <w:tcPr>
            <w:tcW w:w="371" w:type="dxa"/>
            <w:tcBorders>
              <w:top w:val="nil"/>
              <w:left w:val="nil"/>
              <w:bottom w:val="nil"/>
              <w:right w:val="nil"/>
            </w:tcBorders>
          </w:tcPr>
          <w:p w14:paraId="73BDF3F0" w14:textId="77777777" w:rsidR="00155227" w:rsidRPr="00F9528B" w:rsidRDefault="00155227" w:rsidP="004D010A">
            <w:pPr>
              <w:jc w:val="left"/>
              <w:rPr>
                <w:sz w:val="20"/>
              </w:rPr>
            </w:pPr>
          </w:p>
        </w:tc>
        <w:tc>
          <w:tcPr>
            <w:tcW w:w="471" w:type="dxa"/>
            <w:tcBorders>
              <w:top w:val="single" w:sz="6" w:space="0" w:color="auto"/>
              <w:left w:val="single" w:sz="6" w:space="0" w:color="auto"/>
              <w:bottom w:val="nil"/>
              <w:right w:val="nil"/>
            </w:tcBorders>
          </w:tcPr>
          <w:p w14:paraId="59442DC1" w14:textId="77777777" w:rsidR="00155227" w:rsidRPr="00F9528B" w:rsidRDefault="00155227" w:rsidP="004D010A">
            <w:pPr>
              <w:jc w:val="left"/>
              <w:rPr>
                <w:sz w:val="20"/>
              </w:rPr>
            </w:pPr>
          </w:p>
        </w:tc>
        <w:tc>
          <w:tcPr>
            <w:tcW w:w="1379" w:type="dxa"/>
            <w:gridSpan w:val="2"/>
            <w:tcBorders>
              <w:top w:val="single" w:sz="6" w:space="0" w:color="auto"/>
              <w:left w:val="nil"/>
              <w:bottom w:val="nil"/>
              <w:right w:val="nil"/>
            </w:tcBorders>
          </w:tcPr>
          <w:p w14:paraId="279C30C9" w14:textId="77777777" w:rsidR="00155227" w:rsidRPr="00F9528B" w:rsidRDefault="00155227" w:rsidP="004D010A">
            <w:pPr>
              <w:jc w:val="left"/>
              <w:rPr>
                <w:sz w:val="20"/>
              </w:rPr>
            </w:pPr>
          </w:p>
        </w:tc>
        <w:tc>
          <w:tcPr>
            <w:tcW w:w="3100" w:type="dxa"/>
            <w:gridSpan w:val="4"/>
            <w:tcBorders>
              <w:top w:val="single" w:sz="6" w:space="0" w:color="auto"/>
              <w:left w:val="nil"/>
              <w:bottom w:val="nil"/>
              <w:right w:val="single" w:sz="6" w:space="0" w:color="auto"/>
            </w:tcBorders>
          </w:tcPr>
          <w:p w14:paraId="2E086989" w14:textId="77777777" w:rsidR="00155227" w:rsidRPr="00F9528B" w:rsidRDefault="00155227" w:rsidP="004D010A">
            <w:pPr>
              <w:jc w:val="left"/>
              <w:rPr>
                <w:sz w:val="20"/>
              </w:rPr>
            </w:pPr>
          </w:p>
        </w:tc>
      </w:tr>
      <w:tr w:rsidR="00155227" w:rsidRPr="00F9528B" w14:paraId="5BD4D4DA" w14:textId="77777777" w:rsidTr="004D010A">
        <w:tc>
          <w:tcPr>
            <w:tcW w:w="720" w:type="dxa"/>
            <w:tcBorders>
              <w:top w:val="nil"/>
              <w:left w:val="nil"/>
              <w:bottom w:val="nil"/>
              <w:right w:val="nil"/>
            </w:tcBorders>
          </w:tcPr>
          <w:p w14:paraId="187706A0" w14:textId="77777777" w:rsidR="00155227" w:rsidRPr="00F9528B" w:rsidRDefault="00155227" w:rsidP="004D010A">
            <w:pPr>
              <w:jc w:val="center"/>
              <w:rPr>
                <w:sz w:val="20"/>
              </w:rPr>
            </w:pPr>
          </w:p>
        </w:tc>
        <w:tc>
          <w:tcPr>
            <w:tcW w:w="2952" w:type="dxa"/>
            <w:tcBorders>
              <w:top w:val="nil"/>
              <w:left w:val="nil"/>
              <w:bottom w:val="nil"/>
              <w:right w:val="nil"/>
            </w:tcBorders>
          </w:tcPr>
          <w:p w14:paraId="2945F9B9" w14:textId="77777777" w:rsidR="00155227" w:rsidRPr="00F9528B" w:rsidRDefault="00155227" w:rsidP="004D010A">
            <w:pPr>
              <w:jc w:val="center"/>
              <w:rPr>
                <w:sz w:val="20"/>
              </w:rPr>
            </w:pPr>
          </w:p>
        </w:tc>
        <w:tc>
          <w:tcPr>
            <w:tcW w:w="371" w:type="dxa"/>
            <w:tcBorders>
              <w:top w:val="nil"/>
              <w:left w:val="nil"/>
              <w:bottom w:val="nil"/>
              <w:right w:val="nil"/>
            </w:tcBorders>
          </w:tcPr>
          <w:p w14:paraId="7C8A00A0" w14:textId="77777777" w:rsidR="00155227" w:rsidRPr="00F9528B" w:rsidRDefault="00155227" w:rsidP="004D010A">
            <w:pPr>
              <w:jc w:val="left"/>
              <w:rPr>
                <w:sz w:val="20"/>
              </w:rPr>
            </w:pPr>
          </w:p>
        </w:tc>
        <w:tc>
          <w:tcPr>
            <w:tcW w:w="471" w:type="dxa"/>
            <w:tcBorders>
              <w:top w:val="nil"/>
              <w:left w:val="single" w:sz="6" w:space="0" w:color="auto"/>
              <w:bottom w:val="nil"/>
              <w:right w:val="nil"/>
            </w:tcBorders>
          </w:tcPr>
          <w:p w14:paraId="5546F2D5" w14:textId="77777777" w:rsidR="00155227" w:rsidRPr="00F9528B" w:rsidRDefault="00155227" w:rsidP="004D010A">
            <w:pPr>
              <w:jc w:val="left"/>
              <w:rPr>
                <w:sz w:val="20"/>
              </w:rPr>
            </w:pPr>
          </w:p>
        </w:tc>
        <w:tc>
          <w:tcPr>
            <w:tcW w:w="1379" w:type="dxa"/>
            <w:gridSpan w:val="2"/>
            <w:tcBorders>
              <w:top w:val="nil"/>
              <w:left w:val="nil"/>
              <w:bottom w:val="nil"/>
              <w:right w:val="nil"/>
            </w:tcBorders>
          </w:tcPr>
          <w:p w14:paraId="1DDEC733" w14:textId="77777777" w:rsidR="00155227" w:rsidRPr="00F9528B" w:rsidRDefault="00155227" w:rsidP="004D010A">
            <w:pPr>
              <w:jc w:val="left"/>
              <w:rPr>
                <w:sz w:val="20"/>
              </w:rPr>
            </w:pPr>
          </w:p>
        </w:tc>
        <w:tc>
          <w:tcPr>
            <w:tcW w:w="3100" w:type="dxa"/>
            <w:gridSpan w:val="4"/>
            <w:tcBorders>
              <w:top w:val="nil"/>
              <w:left w:val="nil"/>
              <w:bottom w:val="nil"/>
              <w:right w:val="single" w:sz="6" w:space="0" w:color="auto"/>
            </w:tcBorders>
          </w:tcPr>
          <w:p w14:paraId="068C9FA3" w14:textId="77777777" w:rsidR="00155227" w:rsidRPr="00F9528B" w:rsidRDefault="00155227" w:rsidP="004D010A">
            <w:pPr>
              <w:jc w:val="left"/>
              <w:rPr>
                <w:sz w:val="20"/>
              </w:rPr>
            </w:pPr>
          </w:p>
        </w:tc>
      </w:tr>
      <w:tr w:rsidR="00155227" w:rsidRPr="00F9528B" w14:paraId="418575F3" w14:textId="77777777" w:rsidTr="004D010A">
        <w:tc>
          <w:tcPr>
            <w:tcW w:w="720" w:type="dxa"/>
            <w:tcBorders>
              <w:top w:val="nil"/>
              <w:left w:val="nil"/>
              <w:bottom w:val="nil"/>
              <w:right w:val="nil"/>
            </w:tcBorders>
          </w:tcPr>
          <w:p w14:paraId="0EF6A895" w14:textId="77777777" w:rsidR="00155227" w:rsidRPr="00F9528B" w:rsidRDefault="00155227" w:rsidP="004D010A">
            <w:pPr>
              <w:jc w:val="left"/>
              <w:rPr>
                <w:sz w:val="20"/>
              </w:rPr>
            </w:pPr>
          </w:p>
        </w:tc>
        <w:tc>
          <w:tcPr>
            <w:tcW w:w="2952" w:type="dxa"/>
            <w:tcBorders>
              <w:top w:val="nil"/>
              <w:left w:val="nil"/>
              <w:bottom w:val="nil"/>
              <w:right w:val="nil"/>
            </w:tcBorders>
          </w:tcPr>
          <w:p w14:paraId="27AE197F" w14:textId="77777777" w:rsidR="00155227" w:rsidRPr="00F9528B" w:rsidRDefault="00155227" w:rsidP="004D010A">
            <w:pPr>
              <w:jc w:val="left"/>
              <w:rPr>
                <w:sz w:val="20"/>
              </w:rPr>
            </w:pPr>
          </w:p>
        </w:tc>
        <w:tc>
          <w:tcPr>
            <w:tcW w:w="371" w:type="dxa"/>
            <w:tcBorders>
              <w:top w:val="nil"/>
              <w:left w:val="nil"/>
              <w:bottom w:val="nil"/>
              <w:right w:val="nil"/>
            </w:tcBorders>
          </w:tcPr>
          <w:p w14:paraId="5D14EDE8" w14:textId="77777777" w:rsidR="00155227" w:rsidRPr="00F9528B" w:rsidRDefault="00155227" w:rsidP="004D010A">
            <w:pPr>
              <w:jc w:val="left"/>
              <w:rPr>
                <w:sz w:val="20"/>
              </w:rPr>
            </w:pPr>
          </w:p>
        </w:tc>
        <w:tc>
          <w:tcPr>
            <w:tcW w:w="1850" w:type="dxa"/>
            <w:gridSpan w:val="3"/>
            <w:tcBorders>
              <w:top w:val="nil"/>
              <w:left w:val="single" w:sz="6" w:space="0" w:color="auto"/>
              <w:bottom w:val="nil"/>
              <w:right w:val="nil"/>
            </w:tcBorders>
          </w:tcPr>
          <w:p w14:paraId="06F7D625" w14:textId="77777777" w:rsidR="00155227" w:rsidRPr="00F9528B" w:rsidRDefault="00155227" w:rsidP="004D010A">
            <w:pPr>
              <w:jc w:val="right"/>
              <w:rPr>
                <w:sz w:val="20"/>
              </w:rPr>
            </w:pPr>
            <w:r w:rsidRPr="00F9528B">
              <w:rPr>
                <w:sz w:val="20"/>
              </w:rPr>
              <w:t>Name of Bidder</w:t>
            </w:r>
          </w:p>
        </w:tc>
        <w:tc>
          <w:tcPr>
            <w:tcW w:w="3100" w:type="dxa"/>
            <w:gridSpan w:val="4"/>
            <w:tcBorders>
              <w:top w:val="nil"/>
              <w:left w:val="nil"/>
              <w:bottom w:val="nil"/>
              <w:right w:val="single" w:sz="6" w:space="0" w:color="auto"/>
            </w:tcBorders>
          </w:tcPr>
          <w:p w14:paraId="6CDEFC64" w14:textId="77777777" w:rsidR="00155227" w:rsidRPr="00F9528B" w:rsidRDefault="00155227" w:rsidP="004D010A">
            <w:pPr>
              <w:tabs>
                <w:tab w:val="left" w:pos="2297"/>
              </w:tabs>
              <w:jc w:val="left"/>
              <w:rPr>
                <w:sz w:val="20"/>
                <w:u w:val="single"/>
              </w:rPr>
            </w:pPr>
            <w:r w:rsidRPr="00F9528B">
              <w:rPr>
                <w:sz w:val="20"/>
                <w:u w:val="single"/>
              </w:rPr>
              <w:tab/>
            </w:r>
          </w:p>
        </w:tc>
      </w:tr>
      <w:tr w:rsidR="00155227" w:rsidRPr="00F9528B" w14:paraId="3EEB93CA" w14:textId="77777777" w:rsidTr="004D010A">
        <w:tc>
          <w:tcPr>
            <w:tcW w:w="720" w:type="dxa"/>
            <w:tcBorders>
              <w:top w:val="nil"/>
              <w:left w:val="nil"/>
              <w:bottom w:val="nil"/>
              <w:right w:val="nil"/>
            </w:tcBorders>
          </w:tcPr>
          <w:p w14:paraId="380ABB3A" w14:textId="77777777" w:rsidR="00155227" w:rsidRPr="00F9528B" w:rsidRDefault="00155227" w:rsidP="004D010A">
            <w:pPr>
              <w:jc w:val="left"/>
              <w:rPr>
                <w:sz w:val="20"/>
              </w:rPr>
            </w:pPr>
          </w:p>
        </w:tc>
        <w:tc>
          <w:tcPr>
            <w:tcW w:w="2952" w:type="dxa"/>
            <w:tcBorders>
              <w:top w:val="nil"/>
              <w:left w:val="nil"/>
              <w:bottom w:val="nil"/>
              <w:right w:val="nil"/>
            </w:tcBorders>
          </w:tcPr>
          <w:p w14:paraId="0EBD72A5" w14:textId="77777777" w:rsidR="00155227" w:rsidRPr="00F9528B" w:rsidRDefault="00155227" w:rsidP="004D010A">
            <w:pPr>
              <w:jc w:val="left"/>
              <w:rPr>
                <w:sz w:val="20"/>
              </w:rPr>
            </w:pPr>
          </w:p>
        </w:tc>
        <w:tc>
          <w:tcPr>
            <w:tcW w:w="371" w:type="dxa"/>
            <w:tcBorders>
              <w:top w:val="nil"/>
              <w:left w:val="nil"/>
              <w:bottom w:val="nil"/>
              <w:right w:val="nil"/>
            </w:tcBorders>
          </w:tcPr>
          <w:p w14:paraId="14E3DDDD" w14:textId="77777777" w:rsidR="00155227" w:rsidRPr="00F9528B" w:rsidRDefault="00155227" w:rsidP="004D010A">
            <w:pPr>
              <w:jc w:val="left"/>
              <w:rPr>
                <w:sz w:val="20"/>
              </w:rPr>
            </w:pPr>
          </w:p>
        </w:tc>
        <w:tc>
          <w:tcPr>
            <w:tcW w:w="471" w:type="dxa"/>
            <w:tcBorders>
              <w:top w:val="nil"/>
              <w:left w:val="single" w:sz="6" w:space="0" w:color="auto"/>
              <w:bottom w:val="nil"/>
              <w:right w:val="nil"/>
            </w:tcBorders>
          </w:tcPr>
          <w:p w14:paraId="04C32A6D" w14:textId="77777777" w:rsidR="00155227" w:rsidRPr="00F9528B" w:rsidRDefault="00155227" w:rsidP="004D010A">
            <w:pPr>
              <w:jc w:val="left"/>
              <w:rPr>
                <w:sz w:val="20"/>
              </w:rPr>
            </w:pPr>
          </w:p>
        </w:tc>
        <w:tc>
          <w:tcPr>
            <w:tcW w:w="1379" w:type="dxa"/>
            <w:gridSpan w:val="2"/>
            <w:tcBorders>
              <w:top w:val="nil"/>
              <w:left w:val="nil"/>
              <w:bottom w:val="nil"/>
              <w:right w:val="nil"/>
            </w:tcBorders>
          </w:tcPr>
          <w:p w14:paraId="4E3F417B" w14:textId="77777777" w:rsidR="00155227" w:rsidRPr="00F9528B" w:rsidRDefault="00155227" w:rsidP="004D010A">
            <w:pPr>
              <w:jc w:val="left"/>
              <w:rPr>
                <w:sz w:val="20"/>
              </w:rPr>
            </w:pPr>
          </w:p>
        </w:tc>
        <w:tc>
          <w:tcPr>
            <w:tcW w:w="3100" w:type="dxa"/>
            <w:gridSpan w:val="4"/>
            <w:tcBorders>
              <w:top w:val="nil"/>
              <w:left w:val="nil"/>
              <w:bottom w:val="nil"/>
              <w:right w:val="single" w:sz="6" w:space="0" w:color="auto"/>
            </w:tcBorders>
          </w:tcPr>
          <w:p w14:paraId="6BBFFA20" w14:textId="77777777" w:rsidR="00155227" w:rsidRPr="00F9528B" w:rsidRDefault="00155227" w:rsidP="004D010A">
            <w:pPr>
              <w:jc w:val="left"/>
              <w:rPr>
                <w:sz w:val="20"/>
              </w:rPr>
            </w:pPr>
          </w:p>
        </w:tc>
      </w:tr>
      <w:tr w:rsidR="00155227" w:rsidRPr="00F9528B" w14:paraId="47D8C841" w14:textId="77777777" w:rsidTr="004D010A">
        <w:tc>
          <w:tcPr>
            <w:tcW w:w="720" w:type="dxa"/>
            <w:tcBorders>
              <w:top w:val="nil"/>
              <w:left w:val="nil"/>
              <w:bottom w:val="nil"/>
              <w:right w:val="nil"/>
            </w:tcBorders>
          </w:tcPr>
          <w:p w14:paraId="6E917117" w14:textId="77777777" w:rsidR="00155227" w:rsidRPr="00F9528B" w:rsidRDefault="00155227" w:rsidP="004D010A">
            <w:pPr>
              <w:jc w:val="left"/>
              <w:rPr>
                <w:sz w:val="20"/>
              </w:rPr>
            </w:pPr>
          </w:p>
        </w:tc>
        <w:tc>
          <w:tcPr>
            <w:tcW w:w="2952" w:type="dxa"/>
            <w:tcBorders>
              <w:top w:val="nil"/>
              <w:left w:val="nil"/>
              <w:bottom w:val="nil"/>
              <w:right w:val="nil"/>
            </w:tcBorders>
          </w:tcPr>
          <w:p w14:paraId="5CAC6ED9" w14:textId="77777777" w:rsidR="00155227" w:rsidRPr="00F9528B" w:rsidRDefault="00155227" w:rsidP="004D010A">
            <w:pPr>
              <w:jc w:val="left"/>
              <w:rPr>
                <w:sz w:val="20"/>
              </w:rPr>
            </w:pPr>
          </w:p>
        </w:tc>
        <w:tc>
          <w:tcPr>
            <w:tcW w:w="371" w:type="dxa"/>
            <w:tcBorders>
              <w:top w:val="nil"/>
              <w:left w:val="nil"/>
              <w:bottom w:val="nil"/>
              <w:right w:val="nil"/>
            </w:tcBorders>
          </w:tcPr>
          <w:p w14:paraId="5E255F76" w14:textId="77777777" w:rsidR="00155227" w:rsidRPr="00F9528B" w:rsidRDefault="00155227" w:rsidP="004D010A">
            <w:pPr>
              <w:jc w:val="left"/>
              <w:rPr>
                <w:sz w:val="20"/>
              </w:rPr>
            </w:pPr>
          </w:p>
        </w:tc>
        <w:tc>
          <w:tcPr>
            <w:tcW w:w="471" w:type="dxa"/>
            <w:tcBorders>
              <w:top w:val="nil"/>
              <w:left w:val="single" w:sz="6" w:space="0" w:color="auto"/>
              <w:bottom w:val="nil"/>
              <w:right w:val="nil"/>
            </w:tcBorders>
          </w:tcPr>
          <w:p w14:paraId="5ACC0988" w14:textId="77777777" w:rsidR="00155227" w:rsidRPr="00F9528B" w:rsidRDefault="00155227" w:rsidP="004D010A">
            <w:pPr>
              <w:jc w:val="left"/>
              <w:rPr>
                <w:sz w:val="20"/>
              </w:rPr>
            </w:pPr>
          </w:p>
        </w:tc>
        <w:tc>
          <w:tcPr>
            <w:tcW w:w="1379" w:type="dxa"/>
            <w:gridSpan w:val="2"/>
            <w:tcBorders>
              <w:top w:val="nil"/>
              <w:left w:val="nil"/>
              <w:bottom w:val="nil"/>
              <w:right w:val="nil"/>
            </w:tcBorders>
          </w:tcPr>
          <w:p w14:paraId="6096942D" w14:textId="77777777" w:rsidR="00155227" w:rsidRPr="00F9528B" w:rsidRDefault="00155227" w:rsidP="004D010A">
            <w:pPr>
              <w:jc w:val="left"/>
              <w:rPr>
                <w:sz w:val="20"/>
              </w:rPr>
            </w:pPr>
          </w:p>
        </w:tc>
        <w:tc>
          <w:tcPr>
            <w:tcW w:w="3100" w:type="dxa"/>
            <w:gridSpan w:val="4"/>
            <w:tcBorders>
              <w:top w:val="nil"/>
              <w:left w:val="nil"/>
              <w:bottom w:val="nil"/>
              <w:right w:val="single" w:sz="6" w:space="0" w:color="auto"/>
            </w:tcBorders>
          </w:tcPr>
          <w:p w14:paraId="0BBF6029" w14:textId="77777777" w:rsidR="00155227" w:rsidRPr="00F9528B" w:rsidRDefault="00155227" w:rsidP="004D010A">
            <w:pPr>
              <w:jc w:val="left"/>
              <w:rPr>
                <w:sz w:val="20"/>
              </w:rPr>
            </w:pPr>
          </w:p>
        </w:tc>
      </w:tr>
      <w:tr w:rsidR="00155227" w:rsidRPr="00F9528B" w14:paraId="30545A45" w14:textId="77777777" w:rsidTr="004D010A">
        <w:tc>
          <w:tcPr>
            <w:tcW w:w="720" w:type="dxa"/>
            <w:tcBorders>
              <w:top w:val="nil"/>
              <w:left w:val="nil"/>
              <w:bottom w:val="nil"/>
              <w:right w:val="nil"/>
            </w:tcBorders>
          </w:tcPr>
          <w:p w14:paraId="62874AC4" w14:textId="77777777" w:rsidR="00155227" w:rsidRPr="00F9528B" w:rsidRDefault="00155227" w:rsidP="004D010A">
            <w:pPr>
              <w:jc w:val="left"/>
              <w:rPr>
                <w:sz w:val="20"/>
              </w:rPr>
            </w:pPr>
          </w:p>
        </w:tc>
        <w:tc>
          <w:tcPr>
            <w:tcW w:w="2952" w:type="dxa"/>
            <w:tcBorders>
              <w:top w:val="nil"/>
              <w:left w:val="nil"/>
              <w:bottom w:val="nil"/>
              <w:right w:val="nil"/>
            </w:tcBorders>
          </w:tcPr>
          <w:p w14:paraId="7B4C2348" w14:textId="77777777" w:rsidR="00155227" w:rsidRPr="00F9528B" w:rsidRDefault="00155227" w:rsidP="004D010A">
            <w:pPr>
              <w:jc w:val="left"/>
              <w:rPr>
                <w:sz w:val="20"/>
              </w:rPr>
            </w:pPr>
          </w:p>
        </w:tc>
        <w:tc>
          <w:tcPr>
            <w:tcW w:w="371" w:type="dxa"/>
            <w:tcBorders>
              <w:top w:val="nil"/>
              <w:left w:val="nil"/>
              <w:bottom w:val="nil"/>
              <w:right w:val="nil"/>
            </w:tcBorders>
          </w:tcPr>
          <w:p w14:paraId="32F27871" w14:textId="77777777" w:rsidR="00155227" w:rsidRPr="00F9528B" w:rsidRDefault="00155227" w:rsidP="004D010A">
            <w:pPr>
              <w:jc w:val="left"/>
              <w:rPr>
                <w:sz w:val="20"/>
              </w:rPr>
            </w:pPr>
          </w:p>
        </w:tc>
        <w:tc>
          <w:tcPr>
            <w:tcW w:w="1850" w:type="dxa"/>
            <w:gridSpan w:val="3"/>
            <w:tcBorders>
              <w:top w:val="nil"/>
              <w:left w:val="single" w:sz="6" w:space="0" w:color="auto"/>
              <w:bottom w:val="nil"/>
              <w:right w:val="nil"/>
            </w:tcBorders>
          </w:tcPr>
          <w:p w14:paraId="1B03677C" w14:textId="77777777" w:rsidR="00155227" w:rsidRPr="00F9528B" w:rsidRDefault="00155227" w:rsidP="004D010A">
            <w:pPr>
              <w:jc w:val="right"/>
              <w:rPr>
                <w:sz w:val="20"/>
              </w:rPr>
            </w:pPr>
            <w:r w:rsidRPr="00F9528B">
              <w:rPr>
                <w:sz w:val="20"/>
              </w:rPr>
              <w:t>Signature of Bidder</w:t>
            </w:r>
          </w:p>
        </w:tc>
        <w:tc>
          <w:tcPr>
            <w:tcW w:w="3100" w:type="dxa"/>
            <w:gridSpan w:val="4"/>
            <w:tcBorders>
              <w:top w:val="nil"/>
              <w:left w:val="nil"/>
              <w:bottom w:val="nil"/>
              <w:right w:val="single" w:sz="6" w:space="0" w:color="auto"/>
            </w:tcBorders>
          </w:tcPr>
          <w:p w14:paraId="6CA5D11E" w14:textId="77777777" w:rsidR="00155227" w:rsidRPr="00F9528B" w:rsidRDefault="00155227" w:rsidP="004D010A">
            <w:pPr>
              <w:tabs>
                <w:tab w:val="left" w:pos="2297"/>
              </w:tabs>
              <w:jc w:val="left"/>
              <w:rPr>
                <w:sz w:val="20"/>
                <w:u w:val="single"/>
              </w:rPr>
            </w:pPr>
            <w:r w:rsidRPr="00F9528B">
              <w:rPr>
                <w:sz w:val="20"/>
                <w:u w:val="single"/>
              </w:rPr>
              <w:tab/>
            </w:r>
          </w:p>
        </w:tc>
      </w:tr>
      <w:tr w:rsidR="00155227" w:rsidRPr="00F9528B" w14:paraId="2447E1C7" w14:textId="77777777" w:rsidTr="004D010A">
        <w:tc>
          <w:tcPr>
            <w:tcW w:w="720" w:type="dxa"/>
            <w:tcBorders>
              <w:top w:val="nil"/>
              <w:left w:val="nil"/>
              <w:bottom w:val="nil"/>
              <w:right w:val="nil"/>
            </w:tcBorders>
          </w:tcPr>
          <w:p w14:paraId="2F17D1F9" w14:textId="77777777" w:rsidR="00155227" w:rsidRPr="00F9528B" w:rsidRDefault="00155227" w:rsidP="004D010A">
            <w:pPr>
              <w:jc w:val="left"/>
              <w:rPr>
                <w:sz w:val="20"/>
              </w:rPr>
            </w:pPr>
          </w:p>
        </w:tc>
        <w:tc>
          <w:tcPr>
            <w:tcW w:w="2952" w:type="dxa"/>
            <w:tcBorders>
              <w:top w:val="nil"/>
              <w:left w:val="nil"/>
              <w:bottom w:val="nil"/>
              <w:right w:val="nil"/>
            </w:tcBorders>
          </w:tcPr>
          <w:p w14:paraId="3FDF0D2E" w14:textId="77777777" w:rsidR="00155227" w:rsidRPr="00F9528B" w:rsidRDefault="00155227" w:rsidP="004D010A">
            <w:pPr>
              <w:jc w:val="left"/>
              <w:rPr>
                <w:sz w:val="20"/>
              </w:rPr>
            </w:pPr>
          </w:p>
        </w:tc>
        <w:tc>
          <w:tcPr>
            <w:tcW w:w="371" w:type="dxa"/>
            <w:tcBorders>
              <w:top w:val="nil"/>
              <w:left w:val="nil"/>
              <w:bottom w:val="nil"/>
              <w:right w:val="nil"/>
            </w:tcBorders>
          </w:tcPr>
          <w:p w14:paraId="6B0981BD" w14:textId="77777777" w:rsidR="00155227" w:rsidRPr="00F9528B" w:rsidRDefault="00155227" w:rsidP="004D010A">
            <w:pPr>
              <w:jc w:val="left"/>
              <w:rPr>
                <w:sz w:val="20"/>
              </w:rPr>
            </w:pPr>
          </w:p>
        </w:tc>
        <w:tc>
          <w:tcPr>
            <w:tcW w:w="471" w:type="dxa"/>
            <w:tcBorders>
              <w:top w:val="nil"/>
              <w:left w:val="single" w:sz="6" w:space="0" w:color="auto"/>
              <w:bottom w:val="single" w:sz="6" w:space="0" w:color="auto"/>
              <w:right w:val="nil"/>
            </w:tcBorders>
          </w:tcPr>
          <w:p w14:paraId="66C31C4E" w14:textId="77777777" w:rsidR="00155227" w:rsidRPr="00F9528B" w:rsidRDefault="00155227" w:rsidP="004D010A">
            <w:pPr>
              <w:jc w:val="left"/>
              <w:rPr>
                <w:sz w:val="20"/>
              </w:rPr>
            </w:pPr>
          </w:p>
        </w:tc>
        <w:tc>
          <w:tcPr>
            <w:tcW w:w="1379" w:type="dxa"/>
            <w:gridSpan w:val="2"/>
            <w:tcBorders>
              <w:top w:val="nil"/>
              <w:left w:val="nil"/>
              <w:bottom w:val="single" w:sz="6" w:space="0" w:color="auto"/>
              <w:right w:val="nil"/>
            </w:tcBorders>
          </w:tcPr>
          <w:p w14:paraId="6621C4DC" w14:textId="77777777" w:rsidR="00155227" w:rsidRPr="00F9528B" w:rsidRDefault="00155227" w:rsidP="004D010A">
            <w:pPr>
              <w:jc w:val="left"/>
              <w:rPr>
                <w:sz w:val="20"/>
              </w:rPr>
            </w:pPr>
          </w:p>
        </w:tc>
        <w:tc>
          <w:tcPr>
            <w:tcW w:w="3100" w:type="dxa"/>
            <w:gridSpan w:val="4"/>
            <w:tcBorders>
              <w:top w:val="nil"/>
              <w:left w:val="nil"/>
              <w:bottom w:val="single" w:sz="6" w:space="0" w:color="auto"/>
              <w:right w:val="single" w:sz="6" w:space="0" w:color="auto"/>
            </w:tcBorders>
          </w:tcPr>
          <w:p w14:paraId="388A14AC" w14:textId="77777777" w:rsidR="00155227" w:rsidRPr="00F9528B" w:rsidRDefault="00155227" w:rsidP="004D010A">
            <w:pPr>
              <w:jc w:val="left"/>
              <w:rPr>
                <w:sz w:val="20"/>
              </w:rPr>
            </w:pPr>
          </w:p>
        </w:tc>
      </w:tr>
      <w:tr w:rsidR="00155227" w:rsidRPr="00F9528B" w14:paraId="466960C9" w14:textId="77777777" w:rsidTr="004D010A">
        <w:tc>
          <w:tcPr>
            <w:tcW w:w="7553" w:type="dxa"/>
            <w:gridSpan w:val="8"/>
            <w:tcBorders>
              <w:top w:val="nil"/>
              <w:left w:val="nil"/>
              <w:bottom w:val="nil"/>
              <w:right w:val="nil"/>
            </w:tcBorders>
          </w:tcPr>
          <w:p w14:paraId="74AD5A38" w14:textId="77777777" w:rsidR="00155227" w:rsidRPr="00F9528B" w:rsidRDefault="00155227" w:rsidP="004D010A">
            <w:pPr>
              <w:jc w:val="left"/>
              <w:rPr>
                <w:sz w:val="18"/>
                <w:szCs w:val="18"/>
              </w:rPr>
            </w:pPr>
          </w:p>
          <w:p w14:paraId="396B08C3" w14:textId="77777777" w:rsidR="00155227" w:rsidRPr="00F9528B" w:rsidRDefault="00155227" w:rsidP="004D010A">
            <w:pPr>
              <w:jc w:val="left"/>
              <w:rPr>
                <w:sz w:val="18"/>
                <w:szCs w:val="18"/>
              </w:rPr>
            </w:pPr>
            <w:r w:rsidRPr="00F9528B">
              <w:rPr>
                <w:sz w:val="18"/>
                <w:szCs w:val="18"/>
                <w:vertAlign w:val="superscript"/>
              </w:rPr>
              <w:t>1</w:t>
            </w:r>
            <w:r w:rsidRPr="00F9528B">
              <w:rPr>
                <w:sz w:val="18"/>
                <w:szCs w:val="18"/>
              </w:rPr>
              <w:t xml:space="preserve"> Specify currency in accordance with specifications in Bid Data Sheet under ITB 18.1 </w:t>
            </w:r>
          </w:p>
        </w:tc>
        <w:tc>
          <w:tcPr>
            <w:tcW w:w="1440" w:type="dxa"/>
            <w:gridSpan w:val="2"/>
            <w:tcBorders>
              <w:top w:val="nil"/>
              <w:left w:val="nil"/>
              <w:bottom w:val="nil"/>
              <w:right w:val="nil"/>
            </w:tcBorders>
          </w:tcPr>
          <w:p w14:paraId="5A3BE267" w14:textId="77777777" w:rsidR="00155227" w:rsidRPr="00F9528B" w:rsidRDefault="00155227" w:rsidP="004D010A">
            <w:pPr>
              <w:jc w:val="left"/>
              <w:rPr>
                <w:sz w:val="18"/>
                <w:szCs w:val="18"/>
              </w:rPr>
            </w:pPr>
          </w:p>
        </w:tc>
      </w:tr>
    </w:tbl>
    <w:p w14:paraId="53B2D0EA" w14:textId="77777777" w:rsidR="00155227" w:rsidRPr="00F9528B" w:rsidRDefault="00155227" w:rsidP="00155227"/>
    <w:p w14:paraId="0E058F4E" w14:textId="77777777" w:rsidR="00155227" w:rsidRPr="00F9528B" w:rsidRDefault="00155227" w:rsidP="00155227"/>
    <w:p w14:paraId="06576534" w14:textId="77777777" w:rsidR="00155227" w:rsidRPr="00F9528B" w:rsidRDefault="00155227" w:rsidP="00155227">
      <w:pPr>
        <w:pStyle w:val="S4-Heading2"/>
        <w:rPr>
          <w:b w:val="0"/>
          <w:sz w:val="20"/>
        </w:rPr>
      </w:pPr>
      <w:bookmarkStart w:id="637" w:name="_Hlt197238880"/>
      <w:bookmarkStart w:id="638" w:name="_Hlt210798234"/>
      <w:bookmarkStart w:id="639" w:name="_Toc437968872"/>
      <w:bookmarkStart w:id="640" w:name="_Toc197236028"/>
      <w:bookmarkStart w:id="641" w:name="_Toc475960775"/>
      <w:bookmarkEnd w:id="637"/>
      <w:bookmarkEnd w:id="638"/>
    </w:p>
    <w:p w14:paraId="61D22267" w14:textId="77777777" w:rsidR="00155227" w:rsidRPr="00F9528B" w:rsidRDefault="00155227" w:rsidP="00155227">
      <w:pPr>
        <w:rPr>
          <w:b/>
          <w:sz w:val="32"/>
        </w:rPr>
      </w:pPr>
      <w:r w:rsidRPr="00F9528B">
        <w:br w:type="page"/>
      </w:r>
    </w:p>
    <w:p w14:paraId="003D5F3E" w14:textId="77777777" w:rsidR="00512C1E" w:rsidRPr="00F9528B" w:rsidRDefault="00512C1E" w:rsidP="00155227">
      <w:pPr>
        <w:pStyle w:val="S4-Heading2"/>
      </w:pPr>
    </w:p>
    <w:p w14:paraId="16F3C476" w14:textId="77777777" w:rsidR="00512C1E" w:rsidRPr="00F9528B" w:rsidRDefault="00512C1E" w:rsidP="00155227">
      <w:pPr>
        <w:pStyle w:val="S4-Heading2"/>
      </w:pPr>
    </w:p>
    <w:p w14:paraId="0B70E53A" w14:textId="77777777" w:rsidR="00AC60B7" w:rsidRPr="00F9528B" w:rsidRDefault="00AC60B7" w:rsidP="00155227">
      <w:pPr>
        <w:pStyle w:val="S4-Heading2"/>
        <w:sectPr w:rsidR="00AC60B7" w:rsidRPr="00F9528B" w:rsidSect="007C70FC">
          <w:headerReference w:type="even" r:id="rId30"/>
          <w:headerReference w:type="default" r:id="rId31"/>
          <w:headerReference w:type="first" r:id="rId32"/>
          <w:type w:val="oddPage"/>
          <w:pgSz w:w="12240" w:h="15840" w:code="1"/>
          <w:pgMar w:top="1440" w:right="1440" w:bottom="1440" w:left="1800" w:header="720" w:footer="720" w:gutter="0"/>
          <w:cols w:space="720"/>
          <w:titlePg/>
        </w:sectPr>
      </w:pPr>
    </w:p>
    <w:p w14:paraId="557EB131" w14:textId="115BD7C2" w:rsidR="00155227" w:rsidRPr="00F9528B" w:rsidRDefault="00155227" w:rsidP="00155227">
      <w:pPr>
        <w:pStyle w:val="S4-Heading2"/>
      </w:pPr>
      <w:r w:rsidRPr="00F9528B">
        <w:t>Schedule No. 3.  Design Services</w:t>
      </w:r>
      <w:bookmarkEnd w:id="639"/>
      <w:bookmarkEnd w:id="640"/>
      <w:bookmarkEnd w:id="641"/>
    </w:p>
    <w:p w14:paraId="78609497" w14:textId="77777777" w:rsidR="00155227" w:rsidRPr="00F9528B" w:rsidRDefault="00155227" w:rsidP="00155227"/>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98"/>
        <w:gridCol w:w="2545"/>
        <w:gridCol w:w="95"/>
        <w:gridCol w:w="566"/>
        <w:gridCol w:w="473"/>
        <w:gridCol w:w="857"/>
        <w:gridCol w:w="228"/>
        <w:gridCol w:w="1257"/>
        <w:gridCol w:w="1257"/>
        <w:gridCol w:w="1111"/>
      </w:tblGrid>
      <w:tr w:rsidR="007B23E7" w:rsidRPr="00F9528B" w14:paraId="11463EAC" w14:textId="48B69274" w:rsidTr="00E2189D">
        <w:tc>
          <w:tcPr>
            <w:tcW w:w="343" w:type="pct"/>
            <w:tcBorders>
              <w:top w:val="single" w:sz="6" w:space="0" w:color="auto"/>
              <w:bottom w:val="nil"/>
              <w:right w:val="nil"/>
            </w:tcBorders>
          </w:tcPr>
          <w:p w14:paraId="2C31655C" w14:textId="77777777" w:rsidR="007B23E7" w:rsidRPr="00F9528B" w:rsidRDefault="007B23E7" w:rsidP="004D010A">
            <w:pPr>
              <w:jc w:val="center"/>
              <w:rPr>
                <w:sz w:val="20"/>
              </w:rPr>
            </w:pPr>
            <w:r w:rsidRPr="00F9528B">
              <w:rPr>
                <w:sz w:val="20"/>
              </w:rPr>
              <w:t>Item</w:t>
            </w:r>
          </w:p>
        </w:tc>
        <w:tc>
          <w:tcPr>
            <w:tcW w:w="1489" w:type="pct"/>
            <w:gridSpan w:val="2"/>
            <w:tcBorders>
              <w:top w:val="single" w:sz="6" w:space="0" w:color="auto"/>
              <w:left w:val="single" w:sz="6" w:space="0" w:color="auto"/>
              <w:bottom w:val="nil"/>
              <w:right w:val="single" w:sz="6" w:space="0" w:color="auto"/>
            </w:tcBorders>
          </w:tcPr>
          <w:p w14:paraId="7E0A41AD" w14:textId="77777777" w:rsidR="007B23E7" w:rsidRPr="00F9528B" w:rsidRDefault="007B23E7" w:rsidP="004D010A">
            <w:pPr>
              <w:jc w:val="center"/>
              <w:rPr>
                <w:sz w:val="20"/>
              </w:rPr>
            </w:pPr>
            <w:r w:rsidRPr="00F9528B">
              <w:rPr>
                <w:sz w:val="20"/>
              </w:rPr>
              <w:t>Description</w:t>
            </w:r>
          </w:p>
        </w:tc>
        <w:tc>
          <w:tcPr>
            <w:tcW w:w="322" w:type="pct"/>
            <w:tcBorders>
              <w:top w:val="single" w:sz="6" w:space="0" w:color="auto"/>
              <w:left w:val="single" w:sz="6" w:space="0" w:color="auto"/>
              <w:bottom w:val="nil"/>
              <w:right w:val="single" w:sz="6" w:space="0" w:color="auto"/>
            </w:tcBorders>
          </w:tcPr>
          <w:p w14:paraId="6A868015" w14:textId="77777777" w:rsidR="007B23E7" w:rsidRPr="00F9528B" w:rsidRDefault="007B23E7" w:rsidP="004D010A">
            <w:pPr>
              <w:jc w:val="center"/>
              <w:rPr>
                <w:sz w:val="20"/>
              </w:rPr>
            </w:pPr>
            <w:r w:rsidRPr="00F9528B">
              <w:rPr>
                <w:sz w:val="20"/>
              </w:rPr>
              <w:t>Qty.</w:t>
            </w:r>
          </w:p>
        </w:tc>
        <w:tc>
          <w:tcPr>
            <w:tcW w:w="1559" w:type="pct"/>
            <w:gridSpan w:val="4"/>
            <w:tcBorders>
              <w:top w:val="single" w:sz="6" w:space="0" w:color="auto"/>
              <w:left w:val="nil"/>
              <w:bottom w:val="nil"/>
              <w:right w:val="single" w:sz="4" w:space="0" w:color="auto"/>
            </w:tcBorders>
          </w:tcPr>
          <w:p w14:paraId="44EC97BF" w14:textId="48B7966C" w:rsidR="007B23E7" w:rsidRPr="00F9528B" w:rsidRDefault="007B23E7" w:rsidP="004D010A">
            <w:pPr>
              <w:jc w:val="center"/>
              <w:rPr>
                <w:sz w:val="20"/>
              </w:rPr>
            </w:pPr>
            <w:r w:rsidRPr="00F9528B">
              <w:rPr>
                <w:sz w:val="20"/>
              </w:rPr>
              <w:t>Unit Price</w:t>
            </w:r>
          </w:p>
        </w:tc>
        <w:tc>
          <w:tcPr>
            <w:tcW w:w="659" w:type="pct"/>
            <w:tcBorders>
              <w:top w:val="single" w:sz="4" w:space="0" w:color="auto"/>
              <w:left w:val="single" w:sz="4" w:space="0" w:color="auto"/>
              <w:bottom w:val="single" w:sz="4" w:space="0" w:color="auto"/>
              <w:right w:val="single" w:sz="4" w:space="0" w:color="auto"/>
            </w:tcBorders>
          </w:tcPr>
          <w:p w14:paraId="4386465D" w14:textId="0DDF6D85" w:rsidR="007B23E7" w:rsidRPr="00F9528B" w:rsidRDefault="007B23E7" w:rsidP="004D010A">
            <w:pPr>
              <w:jc w:val="center"/>
              <w:rPr>
                <w:sz w:val="20"/>
              </w:rPr>
            </w:pPr>
            <w:r w:rsidRPr="00F9528B">
              <w:rPr>
                <w:sz w:val="20"/>
              </w:rPr>
              <w:t>Total Price local portion</w:t>
            </w:r>
            <w:r w:rsidRPr="00F9528B">
              <w:rPr>
                <w:sz w:val="20"/>
                <w:vertAlign w:val="superscript"/>
              </w:rPr>
              <w:t>1</w:t>
            </w:r>
          </w:p>
        </w:tc>
        <w:tc>
          <w:tcPr>
            <w:tcW w:w="628" w:type="pct"/>
            <w:tcBorders>
              <w:top w:val="single" w:sz="4" w:space="0" w:color="auto"/>
              <w:left w:val="single" w:sz="4" w:space="0" w:color="auto"/>
              <w:bottom w:val="single" w:sz="4" w:space="0" w:color="auto"/>
              <w:right w:val="single" w:sz="4" w:space="0" w:color="auto"/>
            </w:tcBorders>
          </w:tcPr>
          <w:p w14:paraId="1F1D3C64" w14:textId="13F0D4F2" w:rsidR="007B23E7" w:rsidRPr="00F9528B" w:rsidRDefault="007B23E7" w:rsidP="004D010A">
            <w:pPr>
              <w:jc w:val="center"/>
              <w:rPr>
                <w:sz w:val="20"/>
              </w:rPr>
            </w:pPr>
            <w:r w:rsidRPr="00F9528B">
              <w:rPr>
                <w:sz w:val="20"/>
              </w:rPr>
              <w:t>Total Price foreign portion</w:t>
            </w:r>
          </w:p>
        </w:tc>
      </w:tr>
      <w:tr w:rsidR="001B26C7" w:rsidRPr="00F9528B" w14:paraId="6F9E9C60" w14:textId="3FA29069" w:rsidTr="00E2189D">
        <w:tc>
          <w:tcPr>
            <w:tcW w:w="343" w:type="pct"/>
            <w:tcBorders>
              <w:top w:val="nil"/>
              <w:bottom w:val="nil"/>
              <w:right w:val="nil"/>
            </w:tcBorders>
          </w:tcPr>
          <w:p w14:paraId="4EDEFAA4" w14:textId="77777777" w:rsidR="001B26C7" w:rsidRPr="00F9528B" w:rsidRDefault="001B26C7" w:rsidP="004D010A">
            <w:pPr>
              <w:rPr>
                <w:sz w:val="20"/>
              </w:rPr>
            </w:pPr>
          </w:p>
        </w:tc>
        <w:tc>
          <w:tcPr>
            <w:tcW w:w="1489" w:type="pct"/>
            <w:gridSpan w:val="2"/>
            <w:tcBorders>
              <w:top w:val="nil"/>
              <w:left w:val="single" w:sz="6" w:space="0" w:color="auto"/>
              <w:bottom w:val="nil"/>
              <w:right w:val="single" w:sz="6" w:space="0" w:color="auto"/>
            </w:tcBorders>
          </w:tcPr>
          <w:p w14:paraId="5B423B38" w14:textId="77777777" w:rsidR="001B26C7" w:rsidRPr="00F9528B" w:rsidRDefault="001B26C7" w:rsidP="004D010A">
            <w:pPr>
              <w:rPr>
                <w:sz w:val="20"/>
              </w:rPr>
            </w:pPr>
          </w:p>
        </w:tc>
        <w:tc>
          <w:tcPr>
            <w:tcW w:w="322" w:type="pct"/>
            <w:tcBorders>
              <w:top w:val="nil"/>
              <w:left w:val="single" w:sz="6" w:space="0" w:color="auto"/>
              <w:bottom w:val="nil"/>
              <w:right w:val="single" w:sz="6" w:space="0" w:color="auto"/>
            </w:tcBorders>
          </w:tcPr>
          <w:p w14:paraId="16E6C4CA" w14:textId="77777777" w:rsidR="001B26C7" w:rsidRPr="00F9528B" w:rsidRDefault="001B26C7" w:rsidP="004D010A">
            <w:pPr>
              <w:rPr>
                <w:sz w:val="20"/>
              </w:rPr>
            </w:pPr>
          </w:p>
        </w:tc>
        <w:tc>
          <w:tcPr>
            <w:tcW w:w="763" w:type="pct"/>
            <w:gridSpan w:val="2"/>
            <w:tcBorders>
              <w:top w:val="single" w:sz="6" w:space="0" w:color="auto"/>
              <w:left w:val="nil"/>
              <w:bottom w:val="nil"/>
              <w:right w:val="nil"/>
            </w:tcBorders>
          </w:tcPr>
          <w:p w14:paraId="2E182D03" w14:textId="77777777" w:rsidR="001B26C7" w:rsidRPr="00F9528B" w:rsidRDefault="001B26C7" w:rsidP="004D010A">
            <w:pPr>
              <w:jc w:val="center"/>
              <w:rPr>
                <w:sz w:val="20"/>
              </w:rPr>
            </w:pPr>
            <w:r w:rsidRPr="00F9528B">
              <w:rPr>
                <w:sz w:val="20"/>
              </w:rPr>
              <w:t>Local Currency Portion</w:t>
            </w:r>
          </w:p>
        </w:tc>
        <w:tc>
          <w:tcPr>
            <w:tcW w:w="796" w:type="pct"/>
            <w:gridSpan w:val="2"/>
            <w:tcBorders>
              <w:top w:val="single" w:sz="6" w:space="0" w:color="auto"/>
              <w:left w:val="single" w:sz="6" w:space="0" w:color="auto"/>
              <w:bottom w:val="nil"/>
              <w:right w:val="single" w:sz="4" w:space="0" w:color="auto"/>
            </w:tcBorders>
          </w:tcPr>
          <w:p w14:paraId="70838555" w14:textId="7584301C" w:rsidR="001B26C7" w:rsidRPr="00F9528B" w:rsidRDefault="001B26C7" w:rsidP="004D010A">
            <w:pPr>
              <w:ind w:left="-115" w:right="-137"/>
              <w:jc w:val="center"/>
              <w:rPr>
                <w:sz w:val="20"/>
              </w:rPr>
            </w:pPr>
            <w:r w:rsidRPr="00F9528B">
              <w:rPr>
                <w:sz w:val="20"/>
              </w:rPr>
              <w:t>Foreign Currency Portion</w:t>
            </w:r>
            <w:r w:rsidR="00512C1E" w:rsidRPr="00F9528B">
              <w:rPr>
                <w:rStyle w:val="FootnoteReference"/>
                <w:sz w:val="20"/>
              </w:rPr>
              <w:footnoteReference w:id="14"/>
            </w:r>
          </w:p>
        </w:tc>
        <w:tc>
          <w:tcPr>
            <w:tcW w:w="659" w:type="pct"/>
            <w:vMerge w:val="restart"/>
            <w:tcBorders>
              <w:top w:val="single" w:sz="4" w:space="0" w:color="auto"/>
              <w:left w:val="single" w:sz="4" w:space="0" w:color="auto"/>
              <w:right w:val="single" w:sz="4" w:space="0" w:color="auto"/>
            </w:tcBorders>
            <w:vAlign w:val="center"/>
          </w:tcPr>
          <w:p w14:paraId="009F0565" w14:textId="0DE7F052" w:rsidR="001B26C7" w:rsidRPr="00F9528B" w:rsidRDefault="001B26C7" w:rsidP="001B26C7">
            <w:pPr>
              <w:jc w:val="center"/>
              <w:rPr>
                <w:sz w:val="20"/>
              </w:rPr>
            </w:pPr>
            <w:r w:rsidRPr="00F9528B">
              <w:rPr>
                <w:i/>
                <w:sz w:val="20"/>
              </w:rPr>
              <w:t>(1) x (2)</w:t>
            </w:r>
          </w:p>
        </w:tc>
        <w:tc>
          <w:tcPr>
            <w:tcW w:w="628" w:type="pct"/>
            <w:vMerge w:val="restart"/>
            <w:tcBorders>
              <w:top w:val="single" w:sz="4" w:space="0" w:color="auto"/>
              <w:left w:val="single" w:sz="4" w:space="0" w:color="auto"/>
              <w:right w:val="single" w:sz="4" w:space="0" w:color="auto"/>
            </w:tcBorders>
            <w:vAlign w:val="center"/>
          </w:tcPr>
          <w:p w14:paraId="5A8ADBF1" w14:textId="204BC794" w:rsidR="001B26C7" w:rsidRPr="00F9528B" w:rsidRDefault="001B26C7" w:rsidP="005D6B29">
            <w:pPr>
              <w:jc w:val="center"/>
              <w:rPr>
                <w:sz w:val="20"/>
              </w:rPr>
            </w:pPr>
            <w:r w:rsidRPr="00F9528B">
              <w:rPr>
                <w:i/>
                <w:sz w:val="20"/>
              </w:rPr>
              <w:t>(1) x (3)</w:t>
            </w:r>
          </w:p>
        </w:tc>
      </w:tr>
      <w:tr w:rsidR="001B26C7" w:rsidRPr="00F9528B" w14:paraId="44BD239A" w14:textId="1C24978D" w:rsidTr="00E2189D">
        <w:tc>
          <w:tcPr>
            <w:tcW w:w="343" w:type="pct"/>
            <w:tcBorders>
              <w:top w:val="nil"/>
              <w:bottom w:val="single" w:sz="6" w:space="0" w:color="auto"/>
              <w:right w:val="nil"/>
            </w:tcBorders>
          </w:tcPr>
          <w:p w14:paraId="32E200EB" w14:textId="77777777" w:rsidR="001B26C7" w:rsidRPr="00F9528B" w:rsidRDefault="001B26C7" w:rsidP="004D010A">
            <w:pPr>
              <w:rPr>
                <w:sz w:val="20"/>
              </w:rPr>
            </w:pPr>
          </w:p>
        </w:tc>
        <w:tc>
          <w:tcPr>
            <w:tcW w:w="1489" w:type="pct"/>
            <w:gridSpan w:val="2"/>
            <w:tcBorders>
              <w:top w:val="nil"/>
              <w:left w:val="single" w:sz="6" w:space="0" w:color="auto"/>
              <w:bottom w:val="single" w:sz="6" w:space="0" w:color="auto"/>
              <w:right w:val="single" w:sz="6" w:space="0" w:color="auto"/>
            </w:tcBorders>
          </w:tcPr>
          <w:p w14:paraId="234A07EC" w14:textId="77777777" w:rsidR="001B26C7" w:rsidRPr="00F9528B" w:rsidRDefault="001B26C7" w:rsidP="004D010A">
            <w:pPr>
              <w:rPr>
                <w:sz w:val="20"/>
              </w:rPr>
            </w:pPr>
          </w:p>
        </w:tc>
        <w:tc>
          <w:tcPr>
            <w:tcW w:w="322" w:type="pct"/>
            <w:tcBorders>
              <w:top w:val="nil"/>
              <w:left w:val="single" w:sz="6" w:space="0" w:color="auto"/>
              <w:bottom w:val="single" w:sz="6" w:space="0" w:color="auto"/>
              <w:right w:val="single" w:sz="6" w:space="0" w:color="auto"/>
            </w:tcBorders>
          </w:tcPr>
          <w:p w14:paraId="6A1EA653" w14:textId="77777777" w:rsidR="001B26C7" w:rsidRPr="00F9528B" w:rsidRDefault="001B26C7" w:rsidP="004D010A">
            <w:pPr>
              <w:jc w:val="center"/>
              <w:rPr>
                <w:i/>
                <w:sz w:val="20"/>
              </w:rPr>
            </w:pPr>
            <w:r w:rsidRPr="00F9528B">
              <w:rPr>
                <w:i/>
                <w:sz w:val="20"/>
              </w:rPr>
              <w:t>(1)</w:t>
            </w:r>
          </w:p>
        </w:tc>
        <w:tc>
          <w:tcPr>
            <w:tcW w:w="763" w:type="pct"/>
            <w:gridSpan w:val="2"/>
            <w:tcBorders>
              <w:top w:val="nil"/>
              <w:left w:val="nil"/>
              <w:bottom w:val="single" w:sz="6" w:space="0" w:color="auto"/>
              <w:right w:val="nil"/>
            </w:tcBorders>
          </w:tcPr>
          <w:p w14:paraId="34DFA3D5" w14:textId="77777777" w:rsidR="001B26C7" w:rsidRPr="00F9528B" w:rsidRDefault="001B26C7" w:rsidP="004D010A">
            <w:pPr>
              <w:jc w:val="center"/>
              <w:rPr>
                <w:i/>
                <w:sz w:val="20"/>
              </w:rPr>
            </w:pPr>
            <w:r w:rsidRPr="00F9528B">
              <w:rPr>
                <w:i/>
                <w:sz w:val="20"/>
              </w:rPr>
              <w:t>(2)</w:t>
            </w:r>
          </w:p>
        </w:tc>
        <w:tc>
          <w:tcPr>
            <w:tcW w:w="796" w:type="pct"/>
            <w:gridSpan w:val="2"/>
            <w:tcBorders>
              <w:top w:val="single" w:sz="4" w:space="0" w:color="auto"/>
              <w:left w:val="single" w:sz="6" w:space="0" w:color="auto"/>
              <w:bottom w:val="single" w:sz="6" w:space="0" w:color="auto"/>
              <w:right w:val="single" w:sz="4" w:space="0" w:color="auto"/>
            </w:tcBorders>
          </w:tcPr>
          <w:p w14:paraId="029CE884" w14:textId="77777777" w:rsidR="001B26C7" w:rsidRPr="00F9528B" w:rsidRDefault="001B26C7" w:rsidP="004D010A">
            <w:pPr>
              <w:jc w:val="center"/>
              <w:rPr>
                <w:i/>
                <w:sz w:val="20"/>
              </w:rPr>
            </w:pPr>
            <w:r w:rsidRPr="00F9528B">
              <w:rPr>
                <w:i/>
                <w:sz w:val="20"/>
              </w:rPr>
              <w:t>(optional)</w:t>
            </w:r>
          </w:p>
        </w:tc>
        <w:tc>
          <w:tcPr>
            <w:tcW w:w="659" w:type="pct"/>
            <w:vMerge/>
            <w:tcBorders>
              <w:left w:val="single" w:sz="4" w:space="0" w:color="auto"/>
              <w:bottom w:val="single" w:sz="4" w:space="0" w:color="auto"/>
              <w:right w:val="single" w:sz="4" w:space="0" w:color="auto"/>
            </w:tcBorders>
          </w:tcPr>
          <w:p w14:paraId="5890C407" w14:textId="62E8894B" w:rsidR="001B26C7" w:rsidRPr="00F9528B" w:rsidRDefault="001B26C7" w:rsidP="004D010A">
            <w:pPr>
              <w:jc w:val="center"/>
              <w:rPr>
                <w:i/>
                <w:sz w:val="20"/>
              </w:rPr>
            </w:pPr>
          </w:p>
        </w:tc>
        <w:tc>
          <w:tcPr>
            <w:tcW w:w="628" w:type="pct"/>
            <w:vMerge/>
            <w:tcBorders>
              <w:left w:val="single" w:sz="4" w:space="0" w:color="auto"/>
              <w:bottom w:val="single" w:sz="4" w:space="0" w:color="auto"/>
              <w:right w:val="single" w:sz="4" w:space="0" w:color="auto"/>
            </w:tcBorders>
          </w:tcPr>
          <w:p w14:paraId="42D6BE62" w14:textId="604583C7" w:rsidR="001B26C7" w:rsidRPr="00F9528B" w:rsidRDefault="001B26C7" w:rsidP="004D010A">
            <w:pPr>
              <w:jc w:val="center"/>
              <w:rPr>
                <w:i/>
                <w:sz w:val="20"/>
              </w:rPr>
            </w:pPr>
          </w:p>
        </w:tc>
      </w:tr>
      <w:tr w:rsidR="007B23E7" w:rsidRPr="00F9528B" w14:paraId="247316FE" w14:textId="43529E5A" w:rsidTr="00E2189D">
        <w:tc>
          <w:tcPr>
            <w:tcW w:w="343" w:type="pct"/>
            <w:tcBorders>
              <w:top w:val="single" w:sz="6" w:space="0" w:color="auto"/>
              <w:bottom w:val="dotted" w:sz="4" w:space="0" w:color="auto"/>
              <w:right w:val="nil"/>
            </w:tcBorders>
          </w:tcPr>
          <w:p w14:paraId="270B9A5F" w14:textId="77777777" w:rsidR="007B23E7" w:rsidRPr="00F9528B" w:rsidRDefault="007B23E7" w:rsidP="004D010A">
            <w:pPr>
              <w:jc w:val="left"/>
              <w:rPr>
                <w:sz w:val="20"/>
              </w:rPr>
            </w:pPr>
          </w:p>
        </w:tc>
        <w:tc>
          <w:tcPr>
            <w:tcW w:w="1489" w:type="pct"/>
            <w:gridSpan w:val="2"/>
            <w:tcBorders>
              <w:top w:val="single" w:sz="6" w:space="0" w:color="auto"/>
              <w:left w:val="single" w:sz="6" w:space="0" w:color="auto"/>
              <w:bottom w:val="dotted" w:sz="4" w:space="0" w:color="auto"/>
              <w:right w:val="single" w:sz="6" w:space="0" w:color="auto"/>
            </w:tcBorders>
          </w:tcPr>
          <w:p w14:paraId="032DF6AC" w14:textId="77777777" w:rsidR="007B23E7" w:rsidRPr="00F9528B" w:rsidRDefault="007B23E7" w:rsidP="004D010A">
            <w:pPr>
              <w:jc w:val="left"/>
              <w:rPr>
                <w:sz w:val="20"/>
              </w:rPr>
            </w:pPr>
          </w:p>
        </w:tc>
        <w:tc>
          <w:tcPr>
            <w:tcW w:w="322" w:type="pct"/>
            <w:tcBorders>
              <w:top w:val="single" w:sz="6" w:space="0" w:color="auto"/>
              <w:left w:val="single" w:sz="6" w:space="0" w:color="auto"/>
              <w:bottom w:val="dotted" w:sz="4" w:space="0" w:color="auto"/>
              <w:right w:val="single" w:sz="6" w:space="0" w:color="auto"/>
            </w:tcBorders>
          </w:tcPr>
          <w:p w14:paraId="155CD4E4" w14:textId="77777777" w:rsidR="007B23E7" w:rsidRPr="00F9528B" w:rsidRDefault="007B23E7" w:rsidP="004D010A">
            <w:pPr>
              <w:jc w:val="left"/>
              <w:rPr>
                <w:sz w:val="20"/>
              </w:rPr>
            </w:pPr>
          </w:p>
        </w:tc>
        <w:tc>
          <w:tcPr>
            <w:tcW w:w="763" w:type="pct"/>
            <w:gridSpan w:val="2"/>
            <w:tcBorders>
              <w:top w:val="single" w:sz="6" w:space="0" w:color="auto"/>
              <w:left w:val="nil"/>
              <w:bottom w:val="dotted" w:sz="4" w:space="0" w:color="auto"/>
              <w:right w:val="nil"/>
            </w:tcBorders>
          </w:tcPr>
          <w:p w14:paraId="255FEF58" w14:textId="77777777" w:rsidR="007B23E7" w:rsidRPr="00F9528B" w:rsidRDefault="007B23E7" w:rsidP="004D010A">
            <w:pPr>
              <w:jc w:val="left"/>
              <w:rPr>
                <w:sz w:val="20"/>
              </w:rPr>
            </w:pPr>
          </w:p>
        </w:tc>
        <w:tc>
          <w:tcPr>
            <w:tcW w:w="796" w:type="pct"/>
            <w:gridSpan w:val="2"/>
            <w:tcBorders>
              <w:top w:val="single" w:sz="6" w:space="0" w:color="auto"/>
              <w:left w:val="single" w:sz="6" w:space="0" w:color="auto"/>
              <w:bottom w:val="dotted" w:sz="4" w:space="0" w:color="auto"/>
              <w:right w:val="single" w:sz="4" w:space="0" w:color="auto"/>
            </w:tcBorders>
          </w:tcPr>
          <w:p w14:paraId="6C6DDC81" w14:textId="77777777" w:rsidR="007B23E7" w:rsidRPr="00F9528B" w:rsidRDefault="007B23E7" w:rsidP="004D010A">
            <w:pPr>
              <w:jc w:val="left"/>
              <w:rPr>
                <w:sz w:val="20"/>
              </w:rPr>
            </w:pPr>
          </w:p>
        </w:tc>
        <w:tc>
          <w:tcPr>
            <w:tcW w:w="659" w:type="pct"/>
            <w:tcBorders>
              <w:top w:val="single" w:sz="4" w:space="0" w:color="auto"/>
              <w:left w:val="single" w:sz="4" w:space="0" w:color="auto"/>
              <w:bottom w:val="single" w:sz="4" w:space="0" w:color="auto"/>
              <w:right w:val="single" w:sz="4" w:space="0" w:color="auto"/>
            </w:tcBorders>
          </w:tcPr>
          <w:p w14:paraId="4DB14363" w14:textId="77777777" w:rsidR="007B23E7" w:rsidRPr="00F9528B" w:rsidRDefault="007B23E7" w:rsidP="004D010A">
            <w:pPr>
              <w:jc w:val="left"/>
              <w:rPr>
                <w:sz w:val="20"/>
              </w:rPr>
            </w:pPr>
          </w:p>
        </w:tc>
        <w:tc>
          <w:tcPr>
            <w:tcW w:w="628" w:type="pct"/>
            <w:tcBorders>
              <w:top w:val="single" w:sz="4" w:space="0" w:color="auto"/>
              <w:left w:val="single" w:sz="4" w:space="0" w:color="auto"/>
              <w:bottom w:val="single" w:sz="4" w:space="0" w:color="auto"/>
              <w:right w:val="single" w:sz="4" w:space="0" w:color="auto"/>
            </w:tcBorders>
          </w:tcPr>
          <w:p w14:paraId="5391B9FC" w14:textId="77777777" w:rsidR="007B23E7" w:rsidRPr="00F9528B" w:rsidRDefault="007B23E7" w:rsidP="004D010A">
            <w:pPr>
              <w:jc w:val="left"/>
              <w:rPr>
                <w:sz w:val="20"/>
              </w:rPr>
            </w:pPr>
          </w:p>
        </w:tc>
      </w:tr>
      <w:tr w:rsidR="007B23E7" w:rsidRPr="00F9528B" w14:paraId="17540D11" w14:textId="1898E9D7" w:rsidTr="00E2189D">
        <w:tc>
          <w:tcPr>
            <w:tcW w:w="343" w:type="pct"/>
            <w:tcBorders>
              <w:top w:val="dotted" w:sz="4" w:space="0" w:color="auto"/>
              <w:bottom w:val="dotted" w:sz="4" w:space="0" w:color="auto"/>
              <w:right w:val="nil"/>
            </w:tcBorders>
          </w:tcPr>
          <w:p w14:paraId="6E45C292" w14:textId="77777777" w:rsidR="007B23E7" w:rsidRPr="00F9528B" w:rsidRDefault="007B23E7" w:rsidP="004D010A">
            <w:pPr>
              <w:jc w:val="left"/>
              <w:rPr>
                <w:sz w:val="20"/>
              </w:rPr>
            </w:pPr>
          </w:p>
        </w:tc>
        <w:tc>
          <w:tcPr>
            <w:tcW w:w="1489" w:type="pct"/>
            <w:gridSpan w:val="2"/>
            <w:tcBorders>
              <w:top w:val="dotted" w:sz="4" w:space="0" w:color="auto"/>
              <w:left w:val="single" w:sz="6" w:space="0" w:color="auto"/>
              <w:bottom w:val="dotted" w:sz="4" w:space="0" w:color="auto"/>
              <w:right w:val="single" w:sz="6" w:space="0" w:color="auto"/>
            </w:tcBorders>
          </w:tcPr>
          <w:p w14:paraId="05465301" w14:textId="77777777" w:rsidR="007B23E7" w:rsidRPr="00F9528B" w:rsidRDefault="007B23E7" w:rsidP="004D010A">
            <w:pPr>
              <w:jc w:val="left"/>
              <w:rPr>
                <w:sz w:val="20"/>
              </w:rPr>
            </w:pPr>
          </w:p>
        </w:tc>
        <w:tc>
          <w:tcPr>
            <w:tcW w:w="322" w:type="pct"/>
            <w:tcBorders>
              <w:top w:val="dotted" w:sz="4" w:space="0" w:color="auto"/>
              <w:left w:val="single" w:sz="6" w:space="0" w:color="auto"/>
              <w:bottom w:val="dotted" w:sz="4" w:space="0" w:color="auto"/>
              <w:right w:val="single" w:sz="6" w:space="0" w:color="auto"/>
            </w:tcBorders>
          </w:tcPr>
          <w:p w14:paraId="75EAF97E" w14:textId="77777777" w:rsidR="007B23E7" w:rsidRPr="00F9528B" w:rsidRDefault="007B23E7" w:rsidP="004D010A">
            <w:pPr>
              <w:jc w:val="left"/>
              <w:rPr>
                <w:sz w:val="20"/>
              </w:rPr>
            </w:pPr>
          </w:p>
        </w:tc>
        <w:tc>
          <w:tcPr>
            <w:tcW w:w="763" w:type="pct"/>
            <w:gridSpan w:val="2"/>
            <w:tcBorders>
              <w:top w:val="dotted" w:sz="4" w:space="0" w:color="auto"/>
              <w:left w:val="nil"/>
              <w:bottom w:val="dotted" w:sz="4" w:space="0" w:color="auto"/>
              <w:right w:val="nil"/>
            </w:tcBorders>
          </w:tcPr>
          <w:p w14:paraId="52725673" w14:textId="77777777" w:rsidR="007B23E7" w:rsidRPr="00F9528B" w:rsidRDefault="007B23E7" w:rsidP="004D010A">
            <w:pPr>
              <w:jc w:val="left"/>
              <w:rPr>
                <w:sz w:val="20"/>
              </w:rPr>
            </w:pPr>
          </w:p>
        </w:tc>
        <w:tc>
          <w:tcPr>
            <w:tcW w:w="796" w:type="pct"/>
            <w:gridSpan w:val="2"/>
            <w:tcBorders>
              <w:top w:val="dotted" w:sz="4" w:space="0" w:color="auto"/>
              <w:left w:val="single" w:sz="6" w:space="0" w:color="auto"/>
              <w:bottom w:val="dotted" w:sz="4" w:space="0" w:color="auto"/>
              <w:right w:val="single" w:sz="4" w:space="0" w:color="auto"/>
            </w:tcBorders>
          </w:tcPr>
          <w:p w14:paraId="076B6767" w14:textId="77777777" w:rsidR="007B23E7" w:rsidRPr="00F9528B" w:rsidRDefault="007B23E7" w:rsidP="004D010A">
            <w:pPr>
              <w:jc w:val="left"/>
              <w:rPr>
                <w:sz w:val="20"/>
              </w:rPr>
            </w:pPr>
          </w:p>
        </w:tc>
        <w:tc>
          <w:tcPr>
            <w:tcW w:w="659" w:type="pct"/>
            <w:tcBorders>
              <w:top w:val="single" w:sz="4" w:space="0" w:color="auto"/>
              <w:left w:val="single" w:sz="4" w:space="0" w:color="auto"/>
              <w:bottom w:val="single" w:sz="4" w:space="0" w:color="auto"/>
              <w:right w:val="single" w:sz="4" w:space="0" w:color="auto"/>
            </w:tcBorders>
          </w:tcPr>
          <w:p w14:paraId="3E6A83EE" w14:textId="77777777" w:rsidR="007B23E7" w:rsidRPr="00F9528B" w:rsidRDefault="007B23E7" w:rsidP="004D010A">
            <w:pPr>
              <w:jc w:val="left"/>
              <w:rPr>
                <w:sz w:val="20"/>
              </w:rPr>
            </w:pPr>
          </w:p>
        </w:tc>
        <w:tc>
          <w:tcPr>
            <w:tcW w:w="628" w:type="pct"/>
            <w:tcBorders>
              <w:top w:val="single" w:sz="4" w:space="0" w:color="auto"/>
              <w:left w:val="single" w:sz="4" w:space="0" w:color="auto"/>
              <w:bottom w:val="single" w:sz="4" w:space="0" w:color="auto"/>
              <w:right w:val="single" w:sz="4" w:space="0" w:color="auto"/>
            </w:tcBorders>
          </w:tcPr>
          <w:p w14:paraId="3D4FA928" w14:textId="77777777" w:rsidR="007B23E7" w:rsidRPr="00F9528B" w:rsidRDefault="007B23E7" w:rsidP="004D010A">
            <w:pPr>
              <w:jc w:val="left"/>
              <w:rPr>
                <w:sz w:val="20"/>
              </w:rPr>
            </w:pPr>
          </w:p>
        </w:tc>
      </w:tr>
      <w:tr w:rsidR="007B23E7" w:rsidRPr="00F9528B" w14:paraId="7E20D654" w14:textId="34194B62" w:rsidTr="00E2189D">
        <w:tc>
          <w:tcPr>
            <w:tcW w:w="343" w:type="pct"/>
            <w:tcBorders>
              <w:top w:val="dotted" w:sz="4" w:space="0" w:color="auto"/>
              <w:bottom w:val="dotted" w:sz="4" w:space="0" w:color="auto"/>
              <w:right w:val="nil"/>
            </w:tcBorders>
          </w:tcPr>
          <w:p w14:paraId="0E860338" w14:textId="77777777" w:rsidR="007B23E7" w:rsidRPr="00F9528B" w:rsidRDefault="007B23E7" w:rsidP="004D010A">
            <w:pPr>
              <w:jc w:val="left"/>
              <w:rPr>
                <w:sz w:val="20"/>
              </w:rPr>
            </w:pPr>
          </w:p>
        </w:tc>
        <w:tc>
          <w:tcPr>
            <w:tcW w:w="1489" w:type="pct"/>
            <w:gridSpan w:val="2"/>
            <w:tcBorders>
              <w:top w:val="dotted" w:sz="4" w:space="0" w:color="auto"/>
              <w:left w:val="single" w:sz="6" w:space="0" w:color="auto"/>
              <w:bottom w:val="dotted" w:sz="4" w:space="0" w:color="auto"/>
              <w:right w:val="single" w:sz="6" w:space="0" w:color="auto"/>
            </w:tcBorders>
          </w:tcPr>
          <w:p w14:paraId="46363E1B" w14:textId="77777777" w:rsidR="007B23E7" w:rsidRPr="00F9528B" w:rsidRDefault="007B23E7" w:rsidP="004D010A">
            <w:pPr>
              <w:jc w:val="left"/>
              <w:rPr>
                <w:sz w:val="20"/>
              </w:rPr>
            </w:pPr>
          </w:p>
        </w:tc>
        <w:tc>
          <w:tcPr>
            <w:tcW w:w="322" w:type="pct"/>
            <w:tcBorders>
              <w:top w:val="dotted" w:sz="4" w:space="0" w:color="auto"/>
              <w:left w:val="single" w:sz="6" w:space="0" w:color="auto"/>
              <w:bottom w:val="dotted" w:sz="4" w:space="0" w:color="auto"/>
              <w:right w:val="single" w:sz="6" w:space="0" w:color="auto"/>
            </w:tcBorders>
          </w:tcPr>
          <w:p w14:paraId="29F96595" w14:textId="77777777" w:rsidR="007B23E7" w:rsidRPr="00F9528B" w:rsidRDefault="007B23E7" w:rsidP="004D010A">
            <w:pPr>
              <w:jc w:val="left"/>
              <w:rPr>
                <w:sz w:val="20"/>
              </w:rPr>
            </w:pPr>
          </w:p>
        </w:tc>
        <w:tc>
          <w:tcPr>
            <w:tcW w:w="763" w:type="pct"/>
            <w:gridSpan w:val="2"/>
            <w:tcBorders>
              <w:top w:val="dotted" w:sz="4" w:space="0" w:color="auto"/>
              <w:left w:val="nil"/>
              <w:bottom w:val="dotted" w:sz="4" w:space="0" w:color="auto"/>
              <w:right w:val="nil"/>
            </w:tcBorders>
          </w:tcPr>
          <w:p w14:paraId="5FBABB73" w14:textId="77777777" w:rsidR="007B23E7" w:rsidRPr="00F9528B" w:rsidRDefault="007B23E7" w:rsidP="004D010A">
            <w:pPr>
              <w:jc w:val="left"/>
              <w:rPr>
                <w:sz w:val="20"/>
              </w:rPr>
            </w:pPr>
          </w:p>
        </w:tc>
        <w:tc>
          <w:tcPr>
            <w:tcW w:w="796" w:type="pct"/>
            <w:gridSpan w:val="2"/>
            <w:tcBorders>
              <w:top w:val="dotted" w:sz="4" w:space="0" w:color="auto"/>
              <w:left w:val="single" w:sz="6" w:space="0" w:color="auto"/>
              <w:bottom w:val="dotted" w:sz="4" w:space="0" w:color="auto"/>
              <w:right w:val="single" w:sz="4" w:space="0" w:color="auto"/>
            </w:tcBorders>
          </w:tcPr>
          <w:p w14:paraId="19B61F12" w14:textId="77777777" w:rsidR="007B23E7" w:rsidRPr="00F9528B" w:rsidRDefault="007B23E7" w:rsidP="004D010A">
            <w:pPr>
              <w:jc w:val="left"/>
              <w:rPr>
                <w:sz w:val="20"/>
              </w:rPr>
            </w:pPr>
          </w:p>
        </w:tc>
        <w:tc>
          <w:tcPr>
            <w:tcW w:w="659" w:type="pct"/>
            <w:tcBorders>
              <w:top w:val="single" w:sz="4" w:space="0" w:color="auto"/>
              <w:left w:val="single" w:sz="4" w:space="0" w:color="auto"/>
              <w:bottom w:val="single" w:sz="4" w:space="0" w:color="auto"/>
              <w:right w:val="single" w:sz="4" w:space="0" w:color="auto"/>
            </w:tcBorders>
          </w:tcPr>
          <w:p w14:paraId="7AD2A56A" w14:textId="77777777" w:rsidR="007B23E7" w:rsidRPr="00F9528B" w:rsidRDefault="007B23E7" w:rsidP="004D010A">
            <w:pPr>
              <w:jc w:val="left"/>
              <w:rPr>
                <w:sz w:val="20"/>
              </w:rPr>
            </w:pPr>
          </w:p>
        </w:tc>
        <w:tc>
          <w:tcPr>
            <w:tcW w:w="628" w:type="pct"/>
            <w:tcBorders>
              <w:top w:val="single" w:sz="4" w:space="0" w:color="auto"/>
              <w:left w:val="single" w:sz="4" w:space="0" w:color="auto"/>
              <w:bottom w:val="single" w:sz="4" w:space="0" w:color="auto"/>
              <w:right w:val="single" w:sz="4" w:space="0" w:color="auto"/>
            </w:tcBorders>
          </w:tcPr>
          <w:p w14:paraId="496DBF00" w14:textId="77777777" w:rsidR="007B23E7" w:rsidRPr="00F9528B" w:rsidRDefault="007B23E7" w:rsidP="004D010A">
            <w:pPr>
              <w:jc w:val="left"/>
              <w:rPr>
                <w:sz w:val="20"/>
              </w:rPr>
            </w:pPr>
          </w:p>
        </w:tc>
      </w:tr>
      <w:tr w:rsidR="007B23E7" w:rsidRPr="00F9528B" w14:paraId="56AB1CDC" w14:textId="12453905" w:rsidTr="00E2189D">
        <w:tc>
          <w:tcPr>
            <w:tcW w:w="343" w:type="pct"/>
            <w:tcBorders>
              <w:top w:val="dotted" w:sz="4" w:space="0" w:color="auto"/>
              <w:bottom w:val="dotted" w:sz="4" w:space="0" w:color="auto"/>
              <w:right w:val="nil"/>
            </w:tcBorders>
          </w:tcPr>
          <w:p w14:paraId="4CCB5A69" w14:textId="77777777" w:rsidR="007B23E7" w:rsidRPr="00F9528B" w:rsidRDefault="007B23E7" w:rsidP="004D010A">
            <w:pPr>
              <w:jc w:val="left"/>
              <w:rPr>
                <w:sz w:val="20"/>
              </w:rPr>
            </w:pPr>
          </w:p>
        </w:tc>
        <w:tc>
          <w:tcPr>
            <w:tcW w:w="1489" w:type="pct"/>
            <w:gridSpan w:val="2"/>
            <w:tcBorders>
              <w:top w:val="dotted" w:sz="4" w:space="0" w:color="auto"/>
              <w:left w:val="single" w:sz="6" w:space="0" w:color="auto"/>
              <w:bottom w:val="dotted" w:sz="4" w:space="0" w:color="auto"/>
              <w:right w:val="single" w:sz="6" w:space="0" w:color="auto"/>
            </w:tcBorders>
          </w:tcPr>
          <w:p w14:paraId="30585EC3" w14:textId="77777777" w:rsidR="007B23E7" w:rsidRPr="00F9528B" w:rsidRDefault="007B23E7" w:rsidP="004D010A">
            <w:pPr>
              <w:jc w:val="left"/>
              <w:rPr>
                <w:sz w:val="20"/>
              </w:rPr>
            </w:pPr>
          </w:p>
        </w:tc>
        <w:tc>
          <w:tcPr>
            <w:tcW w:w="322" w:type="pct"/>
            <w:tcBorders>
              <w:top w:val="dotted" w:sz="4" w:space="0" w:color="auto"/>
              <w:left w:val="single" w:sz="6" w:space="0" w:color="auto"/>
              <w:bottom w:val="dotted" w:sz="4" w:space="0" w:color="auto"/>
              <w:right w:val="single" w:sz="6" w:space="0" w:color="auto"/>
            </w:tcBorders>
          </w:tcPr>
          <w:p w14:paraId="493838E7" w14:textId="77777777" w:rsidR="007B23E7" w:rsidRPr="00F9528B" w:rsidRDefault="007B23E7" w:rsidP="004D010A">
            <w:pPr>
              <w:jc w:val="left"/>
              <w:rPr>
                <w:sz w:val="20"/>
              </w:rPr>
            </w:pPr>
          </w:p>
        </w:tc>
        <w:tc>
          <w:tcPr>
            <w:tcW w:w="763" w:type="pct"/>
            <w:gridSpan w:val="2"/>
            <w:tcBorders>
              <w:top w:val="dotted" w:sz="4" w:space="0" w:color="auto"/>
              <w:left w:val="nil"/>
              <w:bottom w:val="dotted" w:sz="4" w:space="0" w:color="auto"/>
              <w:right w:val="nil"/>
            </w:tcBorders>
          </w:tcPr>
          <w:p w14:paraId="0CEBDC80" w14:textId="77777777" w:rsidR="007B23E7" w:rsidRPr="00F9528B" w:rsidRDefault="007B23E7" w:rsidP="004D010A">
            <w:pPr>
              <w:jc w:val="left"/>
              <w:rPr>
                <w:sz w:val="20"/>
              </w:rPr>
            </w:pPr>
          </w:p>
        </w:tc>
        <w:tc>
          <w:tcPr>
            <w:tcW w:w="796" w:type="pct"/>
            <w:gridSpan w:val="2"/>
            <w:tcBorders>
              <w:top w:val="dotted" w:sz="4" w:space="0" w:color="auto"/>
              <w:left w:val="single" w:sz="6" w:space="0" w:color="auto"/>
              <w:bottom w:val="dotted" w:sz="4" w:space="0" w:color="auto"/>
              <w:right w:val="single" w:sz="4" w:space="0" w:color="auto"/>
            </w:tcBorders>
          </w:tcPr>
          <w:p w14:paraId="4F76C12A" w14:textId="77777777" w:rsidR="007B23E7" w:rsidRPr="00F9528B" w:rsidRDefault="007B23E7" w:rsidP="004D010A">
            <w:pPr>
              <w:jc w:val="left"/>
              <w:rPr>
                <w:sz w:val="20"/>
              </w:rPr>
            </w:pPr>
          </w:p>
        </w:tc>
        <w:tc>
          <w:tcPr>
            <w:tcW w:w="659" w:type="pct"/>
            <w:tcBorders>
              <w:top w:val="single" w:sz="4" w:space="0" w:color="auto"/>
              <w:left w:val="single" w:sz="4" w:space="0" w:color="auto"/>
              <w:bottom w:val="single" w:sz="4" w:space="0" w:color="auto"/>
              <w:right w:val="single" w:sz="4" w:space="0" w:color="auto"/>
            </w:tcBorders>
          </w:tcPr>
          <w:p w14:paraId="19DD379C" w14:textId="77777777" w:rsidR="007B23E7" w:rsidRPr="00F9528B" w:rsidRDefault="007B23E7" w:rsidP="004D010A">
            <w:pPr>
              <w:jc w:val="left"/>
              <w:rPr>
                <w:sz w:val="20"/>
              </w:rPr>
            </w:pPr>
          </w:p>
        </w:tc>
        <w:tc>
          <w:tcPr>
            <w:tcW w:w="628" w:type="pct"/>
            <w:tcBorders>
              <w:top w:val="single" w:sz="4" w:space="0" w:color="auto"/>
              <w:left w:val="single" w:sz="4" w:space="0" w:color="auto"/>
              <w:bottom w:val="single" w:sz="4" w:space="0" w:color="auto"/>
              <w:right w:val="single" w:sz="4" w:space="0" w:color="auto"/>
            </w:tcBorders>
          </w:tcPr>
          <w:p w14:paraId="04A93C60" w14:textId="77777777" w:rsidR="007B23E7" w:rsidRPr="00F9528B" w:rsidRDefault="007B23E7" w:rsidP="004D010A">
            <w:pPr>
              <w:jc w:val="left"/>
              <w:rPr>
                <w:sz w:val="20"/>
              </w:rPr>
            </w:pPr>
          </w:p>
        </w:tc>
      </w:tr>
      <w:tr w:rsidR="007B23E7" w:rsidRPr="00F9528B" w14:paraId="10DCA266" w14:textId="6B7DF442" w:rsidTr="00E2189D">
        <w:tc>
          <w:tcPr>
            <w:tcW w:w="343" w:type="pct"/>
            <w:tcBorders>
              <w:top w:val="dotted" w:sz="4" w:space="0" w:color="auto"/>
              <w:bottom w:val="dotted" w:sz="4" w:space="0" w:color="auto"/>
              <w:right w:val="nil"/>
            </w:tcBorders>
          </w:tcPr>
          <w:p w14:paraId="7D7EFECE" w14:textId="77777777" w:rsidR="007B23E7" w:rsidRPr="00F9528B" w:rsidRDefault="007B23E7" w:rsidP="004D010A">
            <w:pPr>
              <w:jc w:val="left"/>
              <w:rPr>
                <w:sz w:val="20"/>
              </w:rPr>
            </w:pPr>
          </w:p>
        </w:tc>
        <w:tc>
          <w:tcPr>
            <w:tcW w:w="1489" w:type="pct"/>
            <w:gridSpan w:val="2"/>
            <w:tcBorders>
              <w:top w:val="dotted" w:sz="4" w:space="0" w:color="auto"/>
              <w:left w:val="single" w:sz="6" w:space="0" w:color="auto"/>
              <w:bottom w:val="dotted" w:sz="4" w:space="0" w:color="auto"/>
              <w:right w:val="single" w:sz="6" w:space="0" w:color="auto"/>
            </w:tcBorders>
          </w:tcPr>
          <w:p w14:paraId="0C0231B4" w14:textId="77777777" w:rsidR="007B23E7" w:rsidRPr="00F9528B" w:rsidRDefault="007B23E7" w:rsidP="004D010A">
            <w:pPr>
              <w:jc w:val="left"/>
              <w:rPr>
                <w:sz w:val="20"/>
              </w:rPr>
            </w:pPr>
          </w:p>
        </w:tc>
        <w:tc>
          <w:tcPr>
            <w:tcW w:w="322" w:type="pct"/>
            <w:tcBorders>
              <w:top w:val="dotted" w:sz="4" w:space="0" w:color="auto"/>
              <w:left w:val="single" w:sz="6" w:space="0" w:color="auto"/>
              <w:bottom w:val="dotted" w:sz="4" w:space="0" w:color="auto"/>
              <w:right w:val="single" w:sz="6" w:space="0" w:color="auto"/>
            </w:tcBorders>
          </w:tcPr>
          <w:p w14:paraId="4B398C73" w14:textId="77777777" w:rsidR="007B23E7" w:rsidRPr="00F9528B" w:rsidRDefault="007B23E7" w:rsidP="004D010A">
            <w:pPr>
              <w:jc w:val="left"/>
              <w:rPr>
                <w:sz w:val="20"/>
              </w:rPr>
            </w:pPr>
          </w:p>
        </w:tc>
        <w:tc>
          <w:tcPr>
            <w:tcW w:w="763" w:type="pct"/>
            <w:gridSpan w:val="2"/>
            <w:tcBorders>
              <w:top w:val="dotted" w:sz="4" w:space="0" w:color="auto"/>
              <w:left w:val="nil"/>
              <w:bottom w:val="dotted" w:sz="4" w:space="0" w:color="auto"/>
              <w:right w:val="nil"/>
            </w:tcBorders>
          </w:tcPr>
          <w:p w14:paraId="79CDEB3F" w14:textId="77777777" w:rsidR="007B23E7" w:rsidRPr="00F9528B" w:rsidRDefault="007B23E7" w:rsidP="004D010A">
            <w:pPr>
              <w:jc w:val="left"/>
              <w:rPr>
                <w:sz w:val="20"/>
              </w:rPr>
            </w:pPr>
          </w:p>
        </w:tc>
        <w:tc>
          <w:tcPr>
            <w:tcW w:w="796" w:type="pct"/>
            <w:gridSpan w:val="2"/>
            <w:tcBorders>
              <w:top w:val="dotted" w:sz="4" w:space="0" w:color="auto"/>
              <w:left w:val="single" w:sz="6" w:space="0" w:color="auto"/>
              <w:bottom w:val="dotted" w:sz="4" w:space="0" w:color="auto"/>
              <w:right w:val="single" w:sz="4" w:space="0" w:color="auto"/>
            </w:tcBorders>
          </w:tcPr>
          <w:p w14:paraId="6BC6B710" w14:textId="77777777" w:rsidR="007B23E7" w:rsidRPr="00F9528B" w:rsidRDefault="007B23E7" w:rsidP="004D010A">
            <w:pPr>
              <w:jc w:val="left"/>
              <w:rPr>
                <w:sz w:val="20"/>
              </w:rPr>
            </w:pPr>
          </w:p>
        </w:tc>
        <w:tc>
          <w:tcPr>
            <w:tcW w:w="659" w:type="pct"/>
            <w:tcBorders>
              <w:top w:val="single" w:sz="4" w:space="0" w:color="auto"/>
              <w:left w:val="single" w:sz="4" w:space="0" w:color="auto"/>
              <w:bottom w:val="single" w:sz="4" w:space="0" w:color="auto"/>
              <w:right w:val="single" w:sz="4" w:space="0" w:color="auto"/>
            </w:tcBorders>
          </w:tcPr>
          <w:p w14:paraId="4169BF4C" w14:textId="77777777" w:rsidR="007B23E7" w:rsidRPr="00F9528B" w:rsidRDefault="007B23E7" w:rsidP="004D010A">
            <w:pPr>
              <w:jc w:val="left"/>
              <w:rPr>
                <w:sz w:val="20"/>
              </w:rPr>
            </w:pPr>
          </w:p>
        </w:tc>
        <w:tc>
          <w:tcPr>
            <w:tcW w:w="628" w:type="pct"/>
            <w:tcBorders>
              <w:top w:val="single" w:sz="4" w:space="0" w:color="auto"/>
              <w:left w:val="single" w:sz="4" w:space="0" w:color="auto"/>
              <w:bottom w:val="single" w:sz="4" w:space="0" w:color="auto"/>
              <w:right w:val="single" w:sz="4" w:space="0" w:color="auto"/>
            </w:tcBorders>
          </w:tcPr>
          <w:p w14:paraId="5A106975" w14:textId="77777777" w:rsidR="007B23E7" w:rsidRPr="00F9528B" w:rsidRDefault="007B23E7" w:rsidP="004D010A">
            <w:pPr>
              <w:jc w:val="left"/>
              <w:rPr>
                <w:sz w:val="20"/>
              </w:rPr>
            </w:pPr>
          </w:p>
        </w:tc>
      </w:tr>
      <w:tr w:rsidR="007B23E7" w:rsidRPr="00F9528B" w14:paraId="1E6D2262" w14:textId="42AA937B" w:rsidTr="00E2189D">
        <w:tc>
          <w:tcPr>
            <w:tcW w:w="343" w:type="pct"/>
            <w:tcBorders>
              <w:top w:val="dotted" w:sz="4" w:space="0" w:color="auto"/>
              <w:bottom w:val="dotted" w:sz="4" w:space="0" w:color="auto"/>
              <w:right w:val="nil"/>
            </w:tcBorders>
          </w:tcPr>
          <w:p w14:paraId="7B4EEA15" w14:textId="77777777" w:rsidR="007B23E7" w:rsidRPr="00F9528B" w:rsidRDefault="007B23E7" w:rsidP="004D010A">
            <w:pPr>
              <w:jc w:val="left"/>
              <w:rPr>
                <w:sz w:val="20"/>
              </w:rPr>
            </w:pPr>
          </w:p>
        </w:tc>
        <w:tc>
          <w:tcPr>
            <w:tcW w:w="1489" w:type="pct"/>
            <w:gridSpan w:val="2"/>
            <w:tcBorders>
              <w:top w:val="dotted" w:sz="4" w:space="0" w:color="auto"/>
              <w:left w:val="single" w:sz="6" w:space="0" w:color="auto"/>
              <w:bottom w:val="dotted" w:sz="4" w:space="0" w:color="auto"/>
              <w:right w:val="single" w:sz="6" w:space="0" w:color="auto"/>
            </w:tcBorders>
          </w:tcPr>
          <w:p w14:paraId="1D772F54" w14:textId="77777777" w:rsidR="007B23E7" w:rsidRPr="00F9528B" w:rsidRDefault="007B23E7" w:rsidP="004D010A">
            <w:pPr>
              <w:jc w:val="left"/>
              <w:rPr>
                <w:sz w:val="20"/>
              </w:rPr>
            </w:pPr>
          </w:p>
        </w:tc>
        <w:tc>
          <w:tcPr>
            <w:tcW w:w="322" w:type="pct"/>
            <w:tcBorders>
              <w:top w:val="dotted" w:sz="4" w:space="0" w:color="auto"/>
              <w:left w:val="single" w:sz="6" w:space="0" w:color="auto"/>
              <w:bottom w:val="dotted" w:sz="4" w:space="0" w:color="auto"/>
              <w:right w:val="single" w:sz="6" w:space="0" w:color="auto"/>
            </w:tcBorders>
          </w:tcPr>
          <w:p w14:paraId="005F5B33" w14:textId="77777777" w:rsidR="007B23E7" w:rsidRPr="00F9528B" w:rsidRDefault="007B23E7" w:rsidP="004D010A">
            <w:pPr>
              <w:jc w:val="left"/>
              <w:rPr>
                <w:sz w:val="20"/>
              </w:rPr>
            </w:pPr>
          </w:p>
        </w:tc>
        <w:tc>
          <w:tcPr>
            <w:tcW w:w="763" w:type="pct"/>
            <w:gridSpan w:val="2"/>
            <w:tcBorders>
              <w:top w:val="dotted" w:sz="4" w:space="0" w:color="auto"/>
              <w:left w:val="nil"/>
              <w:bottom w:val="dotted" w:sz="4" w:space="0" w:color="auto"/>
              <w:right w:val="nil"/>
            </w:tcBorders>
          </w:tcPr>
          <w:p w14:paraId="653A510C" w14:textId="77777777" w:rsidR="007B23E7" w:rsidRPr="00F9528B" w:rsidRDefault="007B23E7" w:rsidP="004D010A">
            <w:pPr>
              <w:jc w:val="left"/>
              <w:rPr>
                <w:sz w:val="20"/>
              </w:rPr>
            </w:pPr>
          </w:p>
        </w:tc>
        <w:tc>
          <w:tcPr>
            <w:tcW w:w="796" w:type="pct"/>
            <w:gridSpan w:val="2"/>
            <w:tcBorders>
              <w:top w:val="dotted" w:sz="4" w:space="0" w:color="auto"/>
              <w:left w:val="single" w:sz="6" w:space="0" w:color="auto"/>
              <w:bottom w:val="dotted" w:sz="4" w:space="0" w:color="auto"/>
              <w:right w:val="single" w:sz="4" w:space="0" w:color="auto"/>
            </w:tcBorders>
          </w:tcPr>
          <w:p w14:paraId="094428EF" w14:textId="77777777" w:rsidR="007B23E7" w:rsidRPr="00F9528B" w:rsidRDefault="007B23E7" w:rsidP="004D010A">
            <w:pPr>
              <w:jc w:val="left"/>
              <w:rPr>
                <w:sz w:val="20"/>
              </w:rPr>
            </w:pPr>
          </w:p>
        </w:tc>
        <w:tc>
          <w:tcPr>
            <w:tcW w:w="659" w:type="pct"/>
            <w:tcBorders>
              <w:top w:val="single" w:sz="4" w:space="0" w:color="auto"/>
              <w:left w:val="single" w:sz="4" w:space="0" w:color="auto"/>
              <w:bottom w:val="single" w:sz="4" w:space="0" w:color="auto"/>
              <w:right w:val="single" w:sz="4" w:space="0" w:color="auto"/>
            </w:tcBorders>
          </w:tcPr>
          <w:p w14:paraId="16E30615" w14:textId="77777777" w:rsidR="007B23E7" w:rsidRPr="00F9528B" w:rsidRDefault="007B23E7" w:rsidP="004D010A">
            <w:pPr>
              <w:jc w:val="left"/>
              <w:rPr>
                <w:sz w:val="20"/>
              </w:rPr>
            </w:pPr>
          </w:p>
        </w:tc>
        <w:tc>
          <w:tcPr>
            <w:tcW w:w="628" w:type="pct"/>
            <w:tcBorders>
              <w:top w:val="single" w:sz="4" w:space="0" w:color="auto"/>
              <w:left w:val="single" w:sz="4" w:space="0" w:color="auto"/>
              <w:bottom w:val="single" w:sz="4" w:space="0" w:color="auto"/>
              <w:right w:val="single" w:sz="4" w:space="0" w:color="auto"/>
            </w:tcBorders>
          </w:tcPr>
          <w:p w14:paraId="24E8B7B1" w14:textId="77777777" w:rsidR="007B23E7" w:rsidRPr="00F9528B" w:rsidRDefault="007B23E7" w:rsidP="004D010A">
            <w:pPr>
              <w:jc w:val="left"/>
              <w:rPr>
                <w:sz w:val="20"/>
              </w:rPr>
            </w:pPr>
          </w:p>
        </w:tc>
      </w:tr>
      <w:tr w:rsidR="007B23E7" w:rsidRPr="00F9528B" w14:paraId="07236186" w14:textId="0EDBCB42" w:rsidTr="00E2189D">
        <w:tc>
          <w:tcPr>
            <w:tcW w:w="343" w:type="pct"/>
            <w:tcBorders>
              <w:top w:val="dotted" w:sz="4" w:space="0" w:color="auto"/>
              <w:bottom w:val="dotted" w:sz="4" w:space="0" w:color="auto"/>
              <w:right w:val="nil"/>
            </w:tcBorders>
          </w:tcPr>
          <w:p w14:paraId="5BCCB968" w14:textId="77777777" w:rsidR="007B23E7" w:rsidRPr="00F9528B" w:rsidRDefault="007B23E7" w:rsidP="004D010A">
            <w:pPr>
              <w:jc w:val="left"/>
              <w:rPr>
                <w:sz w:val="20"/>
              </w:rPr>
            </w:pPr>
          </w:p>
        </w:tc>
        <w:tc>
          <w:tcPr>
            <w:tcW w:w="1489" w:type="pct"/>
            <w:gridSpan w:val="2"/>
            <w:tcBorders>
              <w:top w:val="dotted" w:sz="4" w:space="0" w:color="auto"/>
              <w:left w:val="single" w:sz="6" w:space="0" w:color="auto"/>
              <w:bottom w:val="dotted" w:sz="4" w:space="0" w:color="auto"/>
              <w:right w:val="single" w:sz="6" w:space="0" w:color="auto"/>
            </w:tcBorders>
          </w:tcPr>
          <w:p w14:paraId="57F1A046" w14:textId="77777777" w:rsidR="007B23E7" w:rsidRPr="00F9528B" w:rsidRDefault="007B23E7" w:rsidP="004D010A">
            <w:pPr>
              <w:jc w:val="left"/>
              <w:rPr>
                <w:sz w:val="20"/>
              </w:rPr>
            </w:pPr>
          </w:p>
        </w:tc>
        <w:tc>
          <w:tcPr>
            <w:tcW w:w="322" w:type="pct"/>
            <w:tcBorders>
              <w:top w:val="dotted" w:sz="4" w:space="0" w:color="auto"/>
              <w:left w:val="single" w:sz="6" w:space="0" w:color="auto"/>
              <w:bottom w:val="dotted" w:sz="4" w:space="0" w:color="auto"/>
              <w:right w:val="single" w:sz="6" w:space="0" w:color="auto"/>
            </w:tcBorders>
          </w:tcPr>
          <w:p w14:paraId="6B9E80EF" w14:textId="77777777" w:rsidR="007B23E7" w:rsidRPr="00F9528B" w:rsidRDefault="007B23E7" w:rsidP="004D010A">
            <w:pPr>
              <w:jc w:val="left"/>
              <w:rPr>
                <w:sz w:val="20"/>
              </w:rPr>
            </w:pPr>
          </w:p>
        </w:tc>
        <w:tc>
          <w:tcPr>
            <w:tcW w:w="763" w:type="pct"/>
            <w:gridSpan w:val="2"/>
            <w:tcBorders>
              <w:top w:val="dotted" w:sz="4" w:space="0" w:color="auto"/>
              <w:left w:val="nil"/>
              <w:bottom w:val="dotted" w:sz="4" w:space="0" w:color="auto"/>
              <w:right w:val="nil"/>
            </w:tcBorders>
          </w:tcPr>
          <w:p w14:paraId="3AC5330E" w14:textId="77777777" w:rsidR="007B23E7" w:rsidRPr="00F9528B" w:rsidRDefault="007B23E7" w:rsidP="004D010A">
            <w:pPr>
              <w:jc w:val="left"/>
              <w:rPr>
                <w:sz w:val="20"/>
              </w:rPr>
            </w:pPr>
          </w:p>
        </w:tc>
        <w:tc>
          <w:tcPr>
            <w:tcW w:w="796" w:type="pct"/>
            <w:gridSpan w:val="2"/>
            <w:tcBorders>
              <w:top w:val="dotted" w:sz="4" w:space="0" w:color="auto"/>
              <w:left w:val="single" w:sz="6" w:space="0" w:color="auto"/>
              <w:bottom w:val="dotted" w:sz="4" w:space="0" w:color="auto"/>
              <w:right w:val="single" w:sz="4" w:space="0" w:color="auto"/>
            </w:tcBorders>
          </w:tcPr>
          <w:p w14:paraId="3A447F05" w14:textId="77777777" w:rsidR="007B23E7" w:rsidRPr="00F9528B" w:rsidRDefault="007B23E7" w:rsidP="004D010A">
            <w:pPr>
              <w:jc w:val="left"/>
              <w:rPr>
                <w:sz w:val="20"/>
              </w:rPr>
            </w:pPr>
          </w:p>
        </w:tc>
        <w:tc>
          <w:tcPr>
            <w:tcW w:w="659" w:type="pct"/>
            <w:tcBorders>
              <w:top w:val="single" w:sz="4" w:space="0" w:color="auto"/>
              <w:left w:val="single" w:sz="4" w:space="0" w:color="auto"/>
              <w:bottom w:val="single" w:sz="4" w:space="0" w:color="auto"/>
              <w:right w:val="single" w:sz="4" w:space="0" w:color="auto"/>
            </w:tcBorders>
          </w:tcPr>
          <w:p w14:paraId="70C9C1F9" w14:textId="77777777" w:rsidR="007B23E7" w:rsidRPr="00F9528B" w:rsidRDefault="007B23E7" w:rsidP="004D010A">
            <w:pPr>
              <w:jc w:val="left"/>
              <w:rPr>
                <w:sz w:val="20"/>
              </w:rPr>
            </w:pPr>
          </w:p>
        </w:tc>
        <w:tc>
          <w:tcPr>
            <w:tcW w:w="628" w:type="pct"/>
            <w:tcBorders>
              <w:top w:val="single" w:sz="4" w:space="0" w:color="auto"/>
              <w:left w:val="single" w:sz="4" w:space="0" w:color="auto"/>
              <w:bottom w:val="single" w:sz="4" w:space="0" w:color="auto"/>
              <w:right w:val="single" w:sz="4" w:space="0" w:color="auto"/>
            </w:tcBorders>
          </w:tcPr>
          <w:p w14:paraId="2111612B" w14:textId="77777777" w:rsidR="007B23E7" w:rsidRPr="00F9528B" w:rsidRDefault="007B23E7" w:rsidP="004D010A">
            <w:pPr>
              <w:jc w:val="left"/>
              <w:rPr>
                <w:sz w:val="20"/>
              </w:rPr>
            </w:pPr>
          </w:p>
        </w:tc>
      </w:tr>
      <w:tr w:rsidR="007B23E7" w:rsidRPr="00F9528B" w14:paraId="42A4F615" w14:textId="32C97F52" w:rsidTr="00E2189D">
        <w:tc>
          <w:tcPr>
            <w:tcW w:w="343" w:type="pct"/>
            <w:tcBorders>
              <w:top w:val="dotted" w:sz="4" w:space="0" w:color="auto"/>
              <w:bottom w:val="dotted" w:sz="4" w:space="0" w:color="auto"/>
              <w:right w:val="nil"/>
            </w:tcBorders>
          </w:tcPr>
          <w:p w14:paraId="73611317" w14:textId="77777777" w:rsidR="007B23E7" w:rsidRPr="00F9528B" w:rsidRDefault="007B23E7" w:rsidP="004D010A">
            <w:pPr>
              <w:jc w:val="left"/>
              <w:rPr>
                <w:sz w:val="20"/>
              </w:rPr>
            </w:pPr>
          </w:p>
        </w:tc>
        <w:tc>
          <w:tcPr>
            <w:tcW w:w="1489" w:type="pct"/>
            <w:gridSpan w:val="2"/>
            <w:tcBorders>
              <w:top w:val="dotted" w:sz="4" w:space="0" w:color="auto"/>
              <w:left w:val="single" w:sz="6" w:space="0" w:color="auto"/>
              <w:bottom w:val="dotted" w:sz="4" w:space="0" w:color="auto"/>
              <w:right w:val="single" w:sz="6" w:space="0" w:color="auto"/>
            </w:tcBorders>
          </w:tcPr>
          <w:p w14:paraId="6E264925" w14:textId="77777777" w:rsidR="007B23E7" w:rsidRPr="00F9528B" w:rsidRDefault="007B23E7" w:rsidP="004D010A">
            <w:pPr>
              <w:jc w:val="left"/>
              <w:rPr>
                <w:sz w:val="20"/>
              </w:rPr>
            </w:pPr>
          </w:p>
        </w:tc>
        <w:tc>
          <w:tcPr>
            <w:tcW w:w="322" w:type="pct"/>
            <w:tcBorders>
              <w:top w:val="dotted" w:sz="4" w:space="0" w:color="auto"/>
              <w:left w:val="single" w:sz="6" w:space="0" w:color="auto"/>
              <w:bottom w:val="dotted" w:sz="4" w:space="0" w:color="auto"/>
              <w:right w:val="single" w:sz="6" w:space="0" w:color="auto"/>
            </w:tcBorders>
          </w:tcPr>
          <w:p w14:paraId="4DD110F1" w14:textId="77777777" w:rsidR="007B23E7" w:rsidRPr="00F9528B" w:rsidRDefault="007B23E7" w:rsidP="004D010A">
            <w:pPr>
              <w:jc w:val="left"/>
              <w:rPr>
                <w:sz w:val="20"/>
              </w:rPr>
            </w:pPr>
          </w:p>
        </w:tc>
        <w:tc>
          <w:tcPr>
            <w:tcW w:w="763" w:type="pct"/>
            <w:gridSpan w:val="2"/>
            <w:tcBorders>
              <w:top w:val="dotted" w:sz="4" w:space="0" w:color="auto"/>
              <w:left w:val="nil"/>
              <w:bottom w:val="dotted" w:sz="4" w:space="0" w:color="auto"/>
              <w:right w:val="nil"/>
            </w:tcBorders>
          </w:tcPr>
          <w:p w14:paraId="6883DB2B" w14:textId="77777777" w:rsidR="007B23E7" w:rsidRPr="00F9528B" w:rsidRDefault="007B23E7" w:rsidP="004D010A">
            <w:pPr>
              <w:jc w:val="left"/>
              <w:rPr>
                <w:sz w:val="20"/>
              </w:rPr>
            </w:pPr>
          </w:p>
        </w:tc>
        <w:tc>
          <w:tcPr>
            <w:tcW w:w="796" w:type="pct"/>
            <w:gridSpan w:val="2"/>
            <w:tcBorders>
              <w:top w:val="dotted" w:sz="4" w:space="0" w:color="auto"/>
              <w:left w:val="single" w:sz="6" w:space="0" w:color="auto"/>
              <w:bottom w:val="dotted" w:sz="4" w:space="0" w:color="auto"/>
              <w:right w:val="single" w:sz="4" w:space="0" w:color="auto"/>
            </w:tcBorders>
          </w:tcPr>
          <w:p w14:paraId="257BF6DC" w14:textId="77777777" w:rsidR="007B23E7" w:rsidRPr="00F9528B" w:rsidRDefault="007B23E7" w:rsidP="004D010A">
            <w:pPr>
              <w:jc w:val="left"/>
              <w:rPr>
                <w:sz w:val="20"/>
              </w:rPr>
            </w:pPr>
          </w:p>
        </w:tc>
        <w:tc>
          <w:tcPr>
            <w:tcW w:w="659" w:type="pct"/>
            <w:tcBorders>
              <w:top w:val="single" w:sz="4" w:space="0" w:color="auto"/>
              <w:left w:val="single" w:sz="4" w:space="0" w:color="auto"/>
              <w:bottom w:val="single" w:sz="4" w:space="0" w:color="auto"/>
              <w:right w:val="single" w:sz="4" w:space="0" w:color="auto"/>
            </w:tcBorders>
          </w:tcPr>
          <w:p w14:paraId="1FBA2187" w14:textId="77777777" w:rsidR="007B23E7" w:rsidRPr="00F9528B" w:rsidRDefault="007B23E7" w:rsidP="004D010A">
            <w:pPr>
              <w:jc w:val="left"/>
              <w:rPr>
                <w:sz w:val="20"/>
              </w:rPr>
            </w:pPr>
          </w:p>
        </w:tc>
        <w:tc>
          <w:tcPr>
            <w:tcW w:w="628" w:type="pct"/>
            <w:tcBorders>
              <w:top w:val="single" w:sz="4" w:space="0" w:color="auto"/>
              <w:left w:val="single" w:sz="4" w:space="0" w:color="auto"/>
              <w:bottom w:val="single" w:sz="4" w:space="0" w:color="auto"/>
              <w:right w:val="single" w:sz="4" w:space="0" w:color="auto"/>
            </w:tcBorders>
          </w:tcPr>
          <w:p w14:paraId="77263850" w14:textId="77777777" w:rsidR="007B23E7" w:rsidRPr="00F9528B" w:rsidRDefault="007B23E7" w:rsidP="004D010A">
            <w:pPr>
              <w:jc w:val="left"/>
              <w:rPr>
                <w:sz w:val="20"/>
              </w:rPr>
            </w:pPr>
          </w:p>
        </w:tc>
      </w:tr>
      <w:tr w:rsidR="007B23E7" w:rsidRPr="00F9528B" w14:paraId="209418AE" w14:textId="104B58DD" w:rsidTr="00E2189D">
        <w:tc>
          <w:tcPr>
            <w:tcW w:w="343" w:type="pct"/>
            <w:tcBorders>
              <w:top w:val="dotted" w:sz="4" w:space="0" w:color="auto"/>
              <w:bottom w:val="dotted" w:sz="4" w:space="0" w:color="auto"/>
              <w:right w:val="nil"/>
            </w:tcBorders>
          </w:tcPr>
          <w:p w14:paraId="4D816CC1" w14:textId="77777777" w:rsidR="007B23E7" w:rsidRPr="00F9528B" w:rsidRDefault="007B23E7" w:rsidP="004D010A">
            <w:pPr>
              <w:jc w:val="left"/>
              <w:rPr>
                <w:sz w:val="20"/>
              </w:rPr>
            </w:pPr>
          </w:p>
        </w:tc>
        <w:tc>
          <w:tcPr>
            <w:tcW w:w="1489" w:type="pct"/>
            <w:gridSpan w:val="2"/>
            <w:tcBorders>
              <w:top w:val="dotted" w:sz="4" w:space="0" w:color="auto"/>
              <w:left w:val="single" w:sz="6" w:space="0" w:color="auto"/>
              <w:bottom w:val="dotted" w:sz="4" w:space="0" w:color="auto"/>
              <w:right w:val="single" w:sz="6" w:space="0" w:color="auto"/>
            </w:tcBorders>
          </w:tcPr>
          <w:p w14:paraId="7935FBE1" w14:textId="77777777" w:rsidR="007B23E7" w:rsidRPr="00F9528B" w:rsidRDefault="007B23E7" w:rsidP="004D010A">
            <w:pPr>
              <w:jc w:val="left"/>
              <w:rPr>
                <w:sz w:val="20"/>
              </w:rPr>
            </w:pPr>
          </w:p>
        </w:tc>
        <w:tc>
          <w:tcPr>
            <w:tcW w:w="322" w:type="pct"/>
            <w:tcBorders>
              <w:top w:val="dotted" w:sz="4" w:space="0" w:color="auto"/>
              <w:left w:val="single" w:sz="6" w:space="0" w:color="auto"/>
              <w:bottom w:val="dotted" w:sz="4" w:space="0" w:color="auto"/>
              <w:right w:val="single" w:sz="6" w:space="0" w:color="auto"/>
            </w:tcBorders>
          </w:tcPr>
          <w:p w14:paraId="270CE9CA" w14:textId="77777777" w:rsidR="007B23E7" w:rsidRPr="00F9528B" w:rsidRDefault="007B23E7" w:rsidP="004D010A">
            <w:pPr>
              <w:jc w:val="left"/>
              <w:rPr>
                <w:sz w:val="20"/>
              </w:rPr>
            </w:pPr>
          </w:p>
        </w:tc>
        <w:tc>
          <w:tcPr>
            <w:tcW w:w="763" w:type="pct"/>
            <w:gridSpan w:val="2"/>
            <w:tcBorders>
              <w:top w:val="dotted" w:sz="4" w:space="0" w:color="auto"/>
              <w:left w:val="nil"/>
              <w:bottom w:val="dotted" w:sz="4" w:space="0" w:color="auto"/>
              <w:right w:val="nil"/>
            </w:tcBorders>
          </w:tcPr>
          <w:p w14:paraId="3571B862" w14:textId="77777777" w:rsidR="007B23E7" w:rsidRPr="00F9528B" w:rsidRDefault="007B23E7" w:rsidP="004D010A">
            <w:pPr>
              <w:jc w:val="left"/>
              <w:rPr>
                <w:sz w:val="20"/>
              </w:rPr>
            </w:pPr>
          </w:p>
        </w:tc>
        <w:tc>
          <w:tcPr>
            <w:tcW w:w="796" w:type="pct"/>
            <w:gridSpan w:val="2"/>
            <w:tcBorders>
              <w:top w:val="dotted" w:sz="4" w:space="0" w:color="auto"/>
              <w:left w:val="single" w:sz="6" w:space="0" w:color="auto"/>
              <w:bottom w:val="dotted" w:sz="4" w:space="0" w:color="auto"/>
              <w:right w:val="single" w:sz="4" w:space="0" w:color="auto"/>
            </w:tcBorders>
          </w:tcPr>
          <w:p w14:paraId="66BB64CF" w14:textId="77777777" w:rsidR="007B23E7" w:rsidRPr="00F9528B" w:rsidRDefault="007B23E7" w:rsidP="004D010A">
            <w:pPr>
              <w:jc w:val="left"/>
              <w:rPr>
                <w:sz w:val="20"/>
              </w:rPr>
            </w:pPr>
          </w:p>
        </w:tc>
        <w:tc>
          <w:tcPr>
            <w:tcW w:w="659" w:type="pct"/>
            <w:tcBorders>
              <w:top w:val="single" w:sz="4" w:space="0" w:color="auto"/>
              <w:left w:val="single" w:sz="4" w:space="0" w:color="auto"/>
              <w:bottom w:val="single" w:sz="4" w:space="0" w:color="auto"/>
              <w:right w:val="single" w:sz="4" w:space="0" w:color="auto"/>
            </w:tcBorders>
          </w:tcPr>
          <w:p w14:paraId="3E1757E7" w14:textId="77777777" w:rsidR="007B23E7" w:rsidRPr="00F9528B" w:rsidRDefault="007B23E7" w:rsidP="004D010A">
            <w:pPr>
              <w:jc w:val="left"/>
              <w:rPr>
                <w:sz w:val="20"/>
              </w:rPr>
            </w:pPr>
          </w:p>
        </w:tc>
        <w:tc>
          <w:tcPr>
            <w:tcW w:w="628" w:type="pct"/>
            <w:tcBorders>
              <w:top w:val="single" w:sz="4" w:space="0" w:color="auto"/>
              <w:left w:val="single" w:sz="4" w:space="0" w:color="auto"/>
              <w:bottom w:val="single" w:sz="4" w:space="0" w:color="auto"/>
              <w:right w:val="single" w:sz="4" w:space="0" w:color="auto"/>
            </w:tcBorders>
          </w:tcPr>
          <w:p w14:paraId="359CDD3E" w14:textId="77777777" w:rsidR="007B23E7" w:rsidRPr="00F9528B" w:rsidRDefault="007B23E7" w:rsidP="004D010A">
            <w:pPr>
              <w:jc w:val="left"/>
              <w:rPr>
                <w:sz w:val="20"/>
              </w:rPr>
            </w:pPr>
          </w:p>
        </w:tc>
      </w:tr>
      <w:tr w:rsidR="007B23E7" w:rsidRPr="00F9528B" w14:paraId="54B5F23E" w14:textId="5DE06DE3" w:rsidTr="00E2189D">
        <w:tc>
          <w:tcPr>
            <w:tcW w:w="343" w:type="pct"/>
            <w:tcBorders>
              <w:top w:val="dotted" w:sz="4" w:space="0" w:color="auto"/>
              <w:bottom w:val="dotted" w:sz="4" w:space="0" w:color="auto"/>
              <w:right w:val="nil"/>
            </w:tcBorders>
          </w:tcPr>
          <w:p w14:paraId="6C8383EE" w14:textId="77777777" w:rsidR="007B23E7" w:rsidRPr="00F9528B" w:rsidRDefault="007B23E7" w:rsidP="004D010A">
            <w:pPr>
              <w:jc w:val="left"/>
              <w:rPr>
                <w:sz w:val="20"/>
              </w:rPr>
            </w:pPr>
          </w:p>
        </w:tc>
        <w:tc>
          <w:tcPr>
            <w:tcW w:w="1489" w:type="pct"/>
            <w:gridSpan w:val="2"/>
            <w:tcBorders>
              <w:top w:val="dotted" w:sz="4" w:space="0" w:color="auto"/>
              <w:left w:val="single" w:sz="6" w:space="0" w:color="auto"/>
              <w:bottom w:val="dotted" w:sz="4" w:space="0" w:color="auto"/>
              <w:right w:val="single" w:sz="6" w:space="0" w:color="auto"/>
            </w:tcBorders>
          </w:tcPr>
          <w:p w14:paraId="0C692E8F" w14:textId="77777777" w:rsidR="007B23E7" w:rsidRPr="00F9528B" w:rsidRDefault="007B23E7" w:rsidP="004D010A">
            <w:pPr>
              <w:jc w:val="left"/>
              <w:rPr>
                <w:sz w:val="20"/>
              </w:rPr>
            </w:pPr>
          </w:p>
        </w:tc>
        <w:tc>
          <w:tcPr>
            <w:tcW w:w="322" w:type="pct"/>
            <w:tcBorders>
              <w:top w:val="dotted" w:sz="4" w:space="0" w:color="auto"/>
              <w:left w:val="single" w:sz="6" w:space="0" w:color="auto"/>
              <w:bottom w:val="dotted" w:sz="4" w:space="0" w:color="auto"/>
              <w:right w:val="single" w:sz="6" w:space="0" w:color="auto"/>
            </w:tcBorders>
          </w:tcPr>
          <w:p w14:paraId="3A2BE969" w14:textId="77777777" w:rsidR="007B23E7" w:rsidRPr="00F9528B" w:rsidRDefault="007B23E7" w:rsidP="004D010A">
            <w:pPr>
              <w:jc w:val="left"/>
              <w:rPr>
                <w:sz w:val="20"/>
              </w:rPr>
            </w:pPr>
          </w:p>
        </w:tc>
        <w:tc>
          <w:tcPr>
            <w:tcW w:w="763" w:type="pct"/>
            <w:gridSpan w:val="2"/>
            <w:tcBorders>
              <w:top w:val="dotted" w:sz="4" w:space="0" w:color="auto"/>
              <w:left w:val="nil"/>
              <w:bottom w:val="dotted" w:sz="4" w:space="0" w:color="auto"/>
              <w:right w:val="nil"/>
            </w:tcBorders>
          </w:tcPr>
          <w:p w14:paraId="41A6233B" w14:textId="77777777" w:rsidR="007B23E7" w:rsidRPr="00F9528B" w:rsidRDefault="007B23E7" w:rsidP="004D010A">
            <w:pPr>
              <w:jc w:val="left"/>
              <w:rPr>
                <w:sz w:val="20"/>
              </w:rPr>
            </w:pPr>
          </w:p>
        </w:tc>
        <w:tc>
          <w:tcPr>
            <w:tcW w:w="796" w:type="pct"/>
            <w:gridSpan w:val="2"/>
            <w:tcBorders>
              <w:top w:val="dotted" w:sz="4" w:space="0" w:color="auto"/>
              <w:left w:val="single" w:sz="6" w:space="0" w:color="auto"/>
              <w:bottom w:val="dotted" w:sz="4" w:space="0" w:color="auto"/>
              <w:right w:val="single" w:sz="4" w:space="0" w:color="auto"/>
            </w:tcBorders>
          </w:tcPr>
          <w:p w14:paraId="1DA27038" w14:textId="77777777" w:rsidR="007B23E7" w:rsidRPr="00F9528B" w:rsidRDefault="007B23E7" w:rsidP="004D010A">
            <w:pPr>
              <w:jc w:val="left"/>
              <w:rPr>
                <w:sz w:val="20"/>
              </w:rPr>
            </w:pPr>
          </w:p>
        </w:tc>
        <w:tc>
          <w:tcPr>
            <w:tcW w:w="659" w:type="pct"/>
            <w:tcBorders>
              <w:top w:val="single" w:sz="4" w:space="0" w:color="auto"/>
              <w:left w:val="single" w:sz="4" w:space="0" w:color="auto"/>
              <w:bottom w:val="single" w:sz="4" w:space="0" w:color="auto"/>
              <w:right w:val="single" w:sz="4" w:space="0" w:color="auto"/>
            </w:tcBorders>
          </w:tcPr>
          <w:p w14:paraId="7BB7C964" w14:textId="77777777" w:rsidR="007B23E7" w:rsidRPr="00F9528B" w:rsidRDefault="007B23E7" w:rsidP="004D010A">
            <w:pPr>
              <w:jc w:val="left"/>
              <w:rPr>
                <w:sz w:val="20"/>
              </w:rPr>
            </w:pPr>
          </w:p>
        </w:tc>
        <w:tc>
          <w:tcPr>
            <w:tcW w:w="628" w:type="pct"/>
            <w:tcBorders>
              <w:top w:val="single" w:sz="4" w:space="0" w:color="auto"/>
              <w:left w:val="single" w:sz="4" w:space="0" w:color="auto"/>
              <w:bottom w:val="single" w:sz="4" w:space="0" w:color="auto"/>
              <w:right w:val="single" w:sz="4" w:space="0" w:color="auto"/>
            </w:tcBorders>
          </w:tcPr>
          <w:p w14:paraId="05E4798E" w14:textId="77777777" w:rsidR="007B23E7" w:rsidRPr="00F9528B" w:rsidRDefault="007B23E7" w:rsidP="004D010A">
            <w:pPr>
              <w:jc w:val="left"/>
              <w:rPr>
                <w:sz w:val="20"/>
              </w:rPr>
            </w:pPr>
          </w:p>
        </w:tc>
      </w:tr>
      <w:tr w:rsidR="007B23E7" w:rsidRPr="00F9528B" w14:paraId="2DF11947" w14:textId="2917F921" w:rsidTr="00E2189D">
        <w:tc>
          <w:tcPr>
            <w:tcW w:w="343" w:type="pct"/>
            <w:tcBorders>
              <w:top w:val="dotted" w:sz="4" w:space="0" w:color="auto"/>
              <w:bottom w:val="dotted" w:sz="4" w:space="0" w:color="auto"/>
              <w:right w:val="nil"/>
            </w:tcBorders>
          </w:tcPr>
          <w:p w14:paraId="631B2A89" w14:textId="77777777" w:rsidR="007B23E7" w:rsidRPr="00F9528B" w:rsidRDefault="007B23E7" w:rsidP="004D010A">
            <w:pPr>
              <w:jc w:val="left"/>
              <w:rPr>
                <w:sz w:val="20"/>
              </w:rPr>
            </w:pPr>
          </w:p>
        </w:tc>
        <w:tc>
          <w:tcPr>
            <w:tcW w:w="1489" w:type="pct"/>
            <w:gridSpan w:val="2"/>
            <w:tcBorders>
              <w:top w:val="dotted" w:sz="4" w:space="0" w:color="auto"/>
              <w:left w:val="single" w:sz="6" w:space="0" w:color="auto"/>
              <w:bottom w:val="dotted" w:sz="4" w:space="0" w:color="auto"/>
              <w:right w:val="single" w:sz="6" w:space="0" w:color="auto"/>
            </w:tcBorders>
          </w:tcPr>
          <w:p w14:paraId="243BA6D5" w14:textId="77777777" w:rsidR="007B23E7" w:rsidRPr="00F9528B" w:rsidRDefault="007B23E7" w:rsidP="004D010A">
            <w:pPr>
              <w:jc w:val="left"/>
              <w:rPr>
                <w:sz w:val="20"/>
              </w:rPr>
            </w:pPr>
          </w:p>
        </w:tc>
        <w:tc>
          <w:tcPr>
            <w:tcW w:w="322" w:type="pct"/>
            <w:tcBorders>
              <w:top w:val="dotted" w:sz="4" w:space="0" w:color="auto"/>
              <w:left w:val="single" w:sz="6" w:space="0" w:color="auto"/>
              <w:bottom w:val="dotted" w:sz="4" w:space="0" w:color="auto"/>
              <w:right w:val="single" w:sz="6" w:space="0" w:color="auto"/>
            </w:tcBorders>
          </w:tcPr>
          <w:p w14:paraId="1F7C03C9" w14:textId="77777777" w:rsidR="007B23E7" w:rsidRPr="00F9528B" w:rsidRDefault="007B23E7" w:rsidP="004D010A">
            <w:pPr>
              <w:jc w:val="left"/>
              <w:rPr>
                <w:sz w:val="20"/>
              </w:rPr>
            </w:pPr>
          </w:p>
        </w:tc>
        <w:tc>
          <w:tcPr>
            <w:tcW w:w="763" w:type="pct"/>
            <w:gridSpan w:val="2"/>
            <w:tcBorders>
              <w:top w:val="dotted" w:sz="4" w:space="0" w:color="auto"/>
              <w:left w:val="nil"/>
              <w:bottom w:val="dotted" w:sz="4" w:space="0" w:color="auto"/>
              <w:right w:val="nil"/>
            </w:tcBorders>
          </w:tcPr>
          <w:p w14:paraId="73A9F7A7" w14:textId="77777777" w:rsidR="007B23E7" w:rsidRPr="00F9528B" w:rsidRDefault="007B23E7" w:rsidP="004D010A">
            <w:pPr>
              <w:jc w:val="left"/>
              <w:rPr>
                <w:sz w:val="20"/>
              </w:rPr>
            </w:pPr>
          </w:p>
        </w:tc>
        <w:tc>
          <w:tcPr>
            <w:tcW w:w="796" w:type="pct"/>
            <w:gridSpan w:val="2"/>
            <w:tcBorders>
              <w:top w:val="dotted" w:sz="4" w:space="0" w:color="auto"/>
              <w:left w:val="single" w:sz="6" w:space="0" w:color="auto"/>
              <w:bottom w:val="dotted" w:sz="4" w:space="0" w:color="auto"/>
              <w:right w:val="single" w:sz="4" w:space="0" w:color="auto"/>
            </w:tcBorders>
          </w:tcPr>
          <w:p w14:paraId="5A8EC65D" w14:textId="77777777" w:rsidR="007B23E7" w:rsidRPr="00F9528B" w:rsidRDefault="007B23E7" w:rsidP="004D010A">
            <w:pPr>
              <w:jc w:val="left"/>
              <w:rPr>
                <w:sz w:val="20"/>
              </w:rPr>
            </w:pPr>
          </w:p>
        </w:tc>
        <w:tc>
          <w:tcPr>
            <w:tcW w:w="659" w:type="pct"/>
            <w:tcBorders>
              <w:top w:val="single" w:sz="4" w:space="0" w:color="auto"/>
              <w:left w:val="single" w:sz="4" w:space="0" w:color="auto"/>
              <w:bottom w:val="single" w:sz="4" w:space="0" w:color="auto"/>
              <w:right w:val="single" w:sz="4" w:space="0" w:color="auto"/>
            </w:tcBorders>
          </w:tcPr>
          <w:p w14:paraId="325CD200" w14:textId="77777777" w:rsidR="007B23E7" w:rsidRPr="00F9528B" w:rsidRDefault="007B23E7" w:rsidP="004D010A">
            <w:pPr>
              <w:jc w:val="left"/>
              <w:rPr>
                <w:sz w:val="20"/>
              </w:rPr>
            </w:pPr>
          </w:p>
        </w:tc>
        <w:tc>
          <w:tcPr>
            <w:tcW w:w="628" w:type="pct"/>
            <w:tcBorders>
              <w:top w:val="single" w:sz="4" w:space="0" w:color="auto"/>
              <w:left w:val="single" w:sz="4" w:space="0" w:color="auto"/>
              <w:bottom w:val="single" w:sz="4" w:space="0" w:color="auto"/>
              <w:right w:val="single" w:sz="4" w:space="0" w:color="auto"/>
            </w:tcBorders>
          </w:tcPr>
          <w:p w14:paraId="17BD37D7" w14:textId="77777777" w:rsidR="007B23E7" w:rsidRPr="00F9528B" w:rsidRDefault="007B23E7" w:rsidP="004D010A">
            <w:pPr>
              <w:jc w:val="left"/>
              <w:rPr>
                <w:sz w:val="20"/>
              </w:rPr>
            </w:pPr>
          </w:p>
        </w:tc>
      </w:tr>
      <w:tr w:rsidR="007B23E7" w:rsidRPr="00F9528B" w14:paraId="68320CAA" w14:textId="5113E635" w:rsidTr="00E2189D">
        <w:tc>
          <w:tcPr>
            <w:tcW w:w="343" w:type="pct"/>
            <w:tcBorders>
              <w:top w:val="dotted" w:sz="4" w:space="0" w:color="auto"/>
              <w:bottom w:val="dotted" w:sz="4" w:space="0" w:color="auto"/>
              <w:right w:val="nil"/>
            </w:tcBorders>
          </w:tcPr>
          <w:p w14:paraId="15637304" w14:textId="77777777" w:rsidR="007B23E7" w:rsidRPr="00F9528B" w:rsidRDefault="007B23E7" w:rsidP="004D010A">
            <w:pPr>
              <w:jc w:val="left"/>
              <w:rPr>
                <w:sz w:val="20"/>
              </w:rPr>
            </w:pPr>
          </w:p>
        </w:tc>
        <w:tc>
          <w:tcPr>
            <w:tcW w:w="1489" w:type="pct"/>
            <w:gridSpan w:val="2"/>
            <w:tcBorders>
              <w:top w:val="dotted" w:sz="4" w:space="0" w:color="auto"/>
              <w:left w:val="single" w:sz="6" w:space="0" w:color="auto"/>
              <w:bottom w:val="dotted" w:sz="4" w:space="0" w:color="auto"/>
              <w:right w:val="single" w:sz="6" w:space="0" w:color="auto"/>
            </w:tcBorders>
          </w:tcPr>
          <w:p w14:paraId="2340191A" w14:textId="77777777" w:rsidR="007B23E7" w:rsidRPr="00F9528B" w:rsidRDefault="007B23E7" w:rsidP="004D010A">
            <w:pPr>
              <w:jc w:val="left"/>
              <w:rPr>
                <w:sz w:val="20"/>
              </w:rPr>
            </w:pPr>
          </w:p>
        </w:tc>
        <w:tc>
          <w:tcPr>
            <w:tcW w:w="322" w:type="pct"/>
            <w:tcBorders>
              <w:top w:val="dotted" w:sz="4" w:space="0" w:color="auto"/>
              <w:left w:val="single" w:sz="6" w:space="0" w:color="auto"/>
              <w:bottom w:val="dotted" w:sz="4" w:space="0" w:color="auto"/>
              <w:right w:val="single" w:sz="6" w:space="0" w:color="auto"/>
            </w:tcBorders>
          </w:tcPr>
          <w:p w14:paraId="6D0FBA35" w14:textId="77777777" w:rsidR="007B23E7" w:rsidRPr="00F9528B" w:rsidRDefault="007B23E7" w:rsidP="004D010A">
            <w:pPr>
              <w:jc w:val="left"/>
              <w:rPr>
                <w:sz w:val="20"/>
              </w:rPr>
            </w:pPr>
          </w:p>
        </w:tc>
        <w:tc>
          <w:tcPr>
            <w:tcW w:w="763" w:type="pct"/>
            <w:gridSpan w:val="2"/>
            <w:tcBorders>
              <w:top w:val="dotted" w:sz="4" w:space="0" w:color="auto"/>
              <w:left w:val="nil"/>
              <w:bottom w:val="dotted" w:sz="4" w:space="0" w:color="auto"/>
              <w:right w:val="nil"/>
            </w:tcBorders>
          </w:tcPr>
          <w:p w14:paraId="0F677333" w14:textId="77777777" w:rsidR="007B23E7" w:rsidRPr="00F9528B" w:rsidRDefault="007B23E7" w:rsidP="004D010A">
            <w:pPr>
              <w:jc w:val="left"/>
              <w:rPr>
                <w:sz w:val="20"/>
              </w:rPr>
            </w:pPr>
          </w:p>
        </w:tc>
        <w:tc>
          <w:tcPr>
            <w:tcW w:w="796" w:type="pct"/>
            <w:gridSpan w:val="2"/>
            <w:tcBorders>
              <w:top w:val="dotted" w:sz="4" w:space="0" w:color="auto"/>
              <w:left w:val="single" w:sz="6" w:space="0" w:color="auto"/>
              <w:bottom w:val="dotted" w:sz="4" w:space="0" w:color="auto"/>
              <w:right w:val="single" w:sz="4" w:space="0" w:color="auto"/>
            </w:tcBorders>
          </w:tcPr>
          <w:p w14:paraId="0EBB2D65" w14:textId="77777777" w:rsidR="007B23E7" w:rsidRPr="00F9528B" w:rsidRDefault="007B23E7" w:rsidP="004D010A">
            <w:pPr>
              <w:jc w:val="left"/>
              <w:rPr>
                <w:sz w:val="20"/>
              </w:rPr>
            </w:pPr>
          </w:p>
        </w:tc>
        <w:tc>
          <w:tcPr>
            <w:tcW w:w="659" w:type="pct"/>
            <w:tcBorders>
              <w:top w:val="single" w:sz="4" w:space="0" w:color="auto"/>
              <w:left w:val="single" w:sz="4" w:space="0" w:color="auto"/>
              <w:bottom w:val="single" w:sz="4" w:space="0" w:color="auto"/>
              <w:right w:val="single" w:sz="4" w:space="0" w:color="auto"/>
            </w:tcBorders>
          </w:tcPr>
          <w:p w14:paraId="3DC92234" w14:textId="77777777" w:rsidR="007B23E7" w:rsidRPr="00F9528B" w:rsidRDefault="007B23E7" w:rsidP="004D010A">
            <w:pPr>
              <w:jc w:val="left"/>
              <w:rPr>
                <w:sz w:val="20"/>
              </w:rPr>
            </w:pPr>
          </w:p>
        </w:tc>
        <w:tc>
          <w:tcPr>
            <w:tcW w:w="628" w:type="pct"/>
            <w:tcBorders>
              <w:top w:val="single" w:sz="4" w:space="0" w:color="auto"/>
              <w:left w:val="single" w:sz="4" w:space="0" w:color="auto"/>
              <w:bottom w:val="single" w:sz="4" w:space="0" w:color="auto"/>
              <w:right w:val="single" w:sz="4" w:space="0" w:color="auto"/>
            </w:tcBorders>
          </w:tcPr>
          <w:p w14:paraId="03735474" w14:textId="77777777" w:rsidR="007B23E7" w:rsidRPr="00F9528B" w:rsidRDefault="007B23E7" w:rsidP="004D010A">
            <w:pPr>
              <w:jc w:val="left"/>
              <w:rPr>
                <w:sz w:val="20"/>
              </w:rPr>
            </w:pPr>
          </w:p>
        </w:tc>
      </w:tr>
      <w:tr w:rsidR="007B23E7" w:rsidRPr="00F9528B" w14:paraId="2D896B72" w14:textId="7A7B8768" w:rsidTr="00E2189D">
        <w:tc>
          <w:tcPr>
            <w:tcW w:w="343" w:type="pct"/>
            <w:tcBorders>
              <w:top w:val="dotted" w:sz="4" w:space="0" w:color="auto"/>
              <w:bottom w:val="dotted" w:sz="4" w:space="0" w:color="auto"/>
              <w:right w:val="nil"/>
            </w:tcBorders>
          </w:tcPr>
          <w:p w14:paraId="631CC58D" w14:textId="77777777" w:rsidR="007B23E7" w:rsidRPr="00F9528B" w:rsidRDefault="007B23E7" w:rsidP="004D010A">
            <w:pPr>
              <w:jc w:val="left"/>
              <w:rPr>
                <w:sz w:val="20"/>
              </w:rPr>
            </w:pPr>
          </w:p>
        </w:tc>
        <w:tc>
          <w:tcPr>
            <w:tcW w:w="1489" w:type="pct"/>
            <w:gridSpan w:val="2"/>
            <w:tcBorders>
              <w:top w:val="dotted" w:sz="4" w:space="0" w:color="auto"/>
              <w:left w:val="single" w:sz="6" w:space="0" w:color="auto"/>
              <w:bottom w:val="dotted" w:sz="4" w:space="0" w:color="auto"/>
              <w:right w:val="single" w:sz="6" w:space="0" w:color="auto"/>
            </w:tcBorders>
          </w:tcPr>
          <w:p w14:paraId="61D38C5C" w14:textId="77777777" w:rsidR="007B23E7" w:rsidRPr="00F9528B" w:rsidRDefault="007B23E7" w:rsidP="004D010A">
            <w:pPr>
              <w:jc w:val="left"/>
              <w:rPr>
                <w:sz w:val="20"/>
              </w:rPr>
            </w:pPr>
          </w:p>
        </w:tc>
        <w:tc>
          <w:tcPr>
            <w:tcW w:w="322" w:type="pct"/>
            <w:tcBorders>
              <w:top w:val="dotted" w:sz="4" w:space="0" w:color="auto"/>
              <w:left w:val="single" w:sz="6" w:space="0" w:color="auto"/>
              <w:bottom w:val="dotted" w:sz="4" w:space="0" w:color="auto"/>
              <w:right w:val="single" w:sz="6" w:space="0" w:color="auto"/>
            </w:tcBorders>
          </w:tcPr>
          <w:p w14:paraId="0BBC92F8" w14:textId="77777777" w:rsidR="007B23E7" w:rsidRPr="00F9528B" w:rsidRDefault="007B23E7" w:rsidP="004D010A">
            <w:pPr>
              <w:jc w:val="left"/>
              <w:rPr>
                <w:sz w:val="20"/>
              </w:rPr>
            </w:pPr>
          </w:p>
        </w:tc>
        <w:tc>
          <w:tcPr>
            <w:tcW w:w="763" w:type="pct"/>
            <w:gridSpan w:val="2"/>
            <w:tcBorders>
              <w:top w:val="dotted" w:sz="4" w:space="0" w:color="auto"/>
              <w:left w:val="nil"/>
              <w:bottom w:val="dotted" w:sz="4" w:space="0" w:color="auto"/>
              <w:right w:val="nil"/>
            </w:tcBorders>
          </w:tcPr>
          <w:p w14:paraId="5C5EFCFF" w14:textId="77777777" w:rsidR="007B23E7" w:rsidRPr="00F9528B" w:rsidRDefault="007B23E7" w:rsidP="004D010A">
            <w:pPr>
              <w:jc w:val="left"/>
              <w:rPr>
                <w:sz w:val="20"/>
              </w:rPr>
            </w:pPr>
          </w:p>
        </w:tc>
        <w:tc>
          <w:tcPr>
            <w:tcW w:w="796" w:type="pct"/>
            <w:gridSpan w:val="2"/>
            <w:tcBorders>
              <w:top w:val="dotted" w:sz="4" w:space="0" w:color="auto"/>
              <w:left w:val="single" w:sz="6" w:space="0" w:color="auto"/>
              <w:bottom w:val="dotted" w:sz="4" w:space="0" w:color="auto"/>
              <w:right w:val="single" w:sz="4" w:space="0" w:color="auto"/>
            </w:tcBorders>
          </w:tcPr>
          <w:p w14:paraId="431CB8B9" w14:textId="77777777" w:rsidR="007B23E7" w:rsidRPr="00F9528B" w:rsidRDefault="007B23E7" w:rsidP="004D010A">
            <w:pPr>
              <w:jc w:val="left"/>
              <w:rPr>
                <w:sz w:val="20"/>
              </w:rPr>
            </w:pPr>
          </w:p>
        </w:tc>
        <w:tc>
          <w:tcPr>
            <w:tcW w:w="659" w:type="pct"/>
            <w:tcBorders>
              <w:top w:val="single" w:sz="4" w:space="0" w:color="auto"/>
              <w:left w:val="single" w:sz="4" w:space="0" w:color="auto"/>
              <w:bottom w:val="single" w:sz="4" w:space="0" w:color="auto"/>
              <w:right w:val="single" w:sz="4" w:space="0" w:color="auto"/>
            </w:tcBorders>
          </w:tcPr>
          <w:p w14:paraId="3FE7753D" w14:textId="77777777" w:rsidR="007B23E7" w:rsidRPr="00F9528B" w:rsidRDefault="007B23E7" w:rsidP="004D010A">
            <w:pPr>
              <w:jc w:val="left"/>
              <w:rPr>
                <w:sz w:val="20"/>
              </w:rPr>
            </w:pPr>
          </w:p>
        </w:tc>
        <w:tc>
          <w:tcPr>
            <w:tcW w:w="628" w:type="pct"/>
            <w:tcBorders>
              <w:top w:val="single" w:sz="4" w:space="0" w:color="auto"/>
              <w:left w:val="single" w:sz="4" w:space="0" w:color="auto"/>
              <w:bottom w:val="single" w:sz="4" w:space="0" w:color="auto"/>
              <w:right w:val="single" w:sz="4" w:space="0" w:color="auto"/>
            </w:tcBorders>
          </w:tcPr>
          <w:p w14:paraId="7006937E" w14:textId="77777777" w:rsidR="007B23E7" w:rsidRPr="00F9528B" w:rsidRDefault="007B23E7" w:rsidP="004D010A">
            <w:pPr>
              <w:jc w:val="left"/>
              <w:rPr>
                <w:sz w:val="20"/>
              </w:rPr>
            </w:pPr>
          </w:p>
        </w:tc>
      </w:tr>
      <w:tr w:rsidR="007B23E7" w:rsidRPr="00F9528B" w14:paraId="6F000591" w14:textId="47554C92" w:rsidTr="00E2189D">
        <w:tc>
          <w:tcPr>
            <w:tcW w:w="343" w:type="pct"/>
            <w:tcBorders>
              <w:top w:val="dotted" w:sz="4" w:space="0" w:color="auto"/>
              <w:bottom w:val="dotted" w:sz="4" w:space="0" w:color="auto"/>
              <w:right w:val="nil"/>
            </w:tcBorders>
          </w:tcPr>
          <w:p w14:paraId="0BEBB66E" w14:textId="77777777" w:rsidR="007B23E7" w:rsidRPr="00F9528B" w:rsidRDefault="007B23E7" w:rsidP="004D010A">
            <w:pPr>
              <w:jc w:val="left"/>
              <w:rPr>
                <w:sz w:val="20"/>
              </w:rPr>
            </w:pPr>
          </w:p>
        </w:tc>
        <w:tc>
          <w:tcPr>
            <w:tcW w:w="1489" w:type="pct"/>
            <w:gridSpan w:val="2"/>
            <w:tcBorders>
              <w:top w:val="dotted" w:sz="4" w:space="0" w:color="auto"/>
              <w:left w:val="single" w:sz="6" w:space="0" w:color="auto"/>
              <w:bottom w:val="dotted" w:sz="4" w:space="0" w:color="auto"/>
              <w:right w:val="single" w:sz="6" w:space="0" w:color="auto"/>
            </w:tcBorders>
          </w:tcPr>
          <w:p w14:paraId="6CC24E69" w14:textId="77777777" w:rsidR="007B23E7" w:rsidRPr="00F9528B" w:rsidRDefault="007B23E7" w:rsidP="004D010A">
            <w:pPr>
              <w:jc w:val="left"/>
              <w:rPr>
                <w:sz w:val="20"/>
              </w:rPr>
            </w:pPr>
          </w:p>
        </w:tc>
        <w:tc>
          <w:tcPr>
            <w:tcW w:w="322" w:type="pct"/>
            <w:tcBorders>
              <w:top w:val="dotted" w:sz="4" w:space="0" w:color="auto"/>
              <w:left w:val="single" w:sz="6" w:space="0" w:color="auto"/>
              <w:bottom w:val="dotted" w:sz="4" w:space="0" w:color="auto"/>
              <w:right w:val="single" w:sz="6" w:space="0" w:color="auto"/>
            </w:tcBorders>
          </w:tcPr>
          <w:p w14:paraId="7546F1AD" w14:textId="77777777" w:rsidR="007B23E7" w:rsidRPr="00F9528B" w:rsidRDefault="007B23E7" w:rsidP="004D010A">
            <w:pPr>
              <w:jc w:val="left"/>
              <w:rPr>
                <w:sz w:val="20"/>
              </w:rPr>
            </w:pPr>
          </w:p>
        </w:tc>
        <w:tc>
          <w:tcPr>
            <w:tcW w:w="763" w:type="pct"/>
            <w:gridSpan w:val="2"/>
            <w:tcBorders>
              <w:top w:val="dotted" w:sz="4" w:space="0" w:color="auto"/>
              <w:left w:val="nil"/>
              <w:bottom w:val="dotted" w:sz="4" w:space="0" w:color="auto"/>
              <w:right w:val="nil"/>
            </w:tcBorders>
          </w:tcPr>
          <w:p w14:paraId="3DB26A77" w14:textId="77777777" w:rsidR="007B23E7" w:rsidRPr="00F9528B" w:rsidRDefault="007B23E7" w:rsidP="004D010A">
            <w:pPr>
              <w:jc w:val="left"/>
              <w:rPr>
                <w:sz w:val="20"/>
              </w:rPr>
            </w:pPr>
          </w:p>
        </w:tc>
        <w:tc>
          <w:tcPr>
            <w:tcW w:w="796" w:type="pct"/>
            <w:gridSpan w:val="2"/>
            <w:tcBorders>
              <w:top w:val="dotted" w:sz="4" w:space="0" w:color="auto"/>
              <w:left w:val="single" w:sz="6" w:space="0" w:color="auto"/>
              <w:bottom w:val="dotted" w:sz="4" w:space="0" w:color="auto"/>
              <w:right w:val="single" w:sz="4" w:space="0" w:color="auto"/>
            </w:tcBorders>
          </w:tcPr>
          <w:p w14:paraId="00AB3160" w14:textId="77777777" w:rsidR="007B23E7" w:rsidRPr="00F9528B" w:rsidRDefault="007B23E7" w:rsidP="004D010A">
            <w:pPr>
              <w:jc w:val="left"/>
              <w:rPr>
                <w:sz w:val="20"/>
              </w:rPr>
            </w:pPr>
          </w:p>
        </w:tc>
        <w:tc>
          <w:tcPr>
            <w:tcW w:w="659" w:type="pct"/>
            <w:tcBorders>
              <w:top w:val="single" w:sz="4" w:space="0" w:color="auto"/>
              <w:left w:val="single" w:sz="4" w:space="0" w:color="auto"/>
              <w:bottom w:val="single" w:sz="4" w:space="0" w:color="auto"/>
              <w:right w:val="single" w:sz="4" w:space="0" w:color="auto"/>
            </w:tcBorders>
          </w:tcPr>
          <w:p w14:paraId="4291D0B2" w14:textId="77777777" w:rsidR="007B23E7" w:rsidRPr="00F9528B" w:rsidRDefault="007B23E7" w:rsidP="004D010A">
            <w:pPr>
              <w:jc w:val="left"/>
              <w:rPr>
                <w:sz w:val="20"/>
              </w:rPr>
            </w:pPr>
          </w:p>
        </w:tc>
        <w:tc>
          <w:tcPr>
            <w:tcW w:w="628" w:type="pct"/>
            <w:tcBorders>
              <w:top w:val="single" w:sz="4" w:space="0" w:color="auto"/>
              <w:left w:val="single" w:sz="4" w:space="0" w:color="auto"/>
              <w:bottom w:val="single" w:sz="4" w:space="0" w:color="auto"/>
              <w:right w:val="single" w:sz="4" w:space="0" w:color="auto"/>
            </w:tcBorders>
          </w:tcPr>
          <w:p w14:paraId="2E676A5C" w14:textId="77777777" w:rsidR="007B23E7" w:rsidRPr="00F9528B" w:rsidRDefault="007B23E7" w:rsidP="004D010A">
            <w:pPr>
              <w:jc w:val="left"/>
              <w:rPr>
                <w:sz w:val="20"/>
              </w:rPr>
            </w:pPr>
          </w:p>
        </w:tc>
      </w:tr>
      <w:tr w:rsidR="007B23E7" w:rsidRPr="00F9528B" w14:paraId="7FFDFE24" w14:textId="506825C9" w:rsidTr="00E2189D">
        <w:tc>
          <w:tcPr>
            <w:tcW w:w="343" w:type="pct"/>
            <w:tcBorders>
              <w:top w:val="dotted" w:sz="4" w:space="0" w:color="auto"/>
              <w:bottom w:val="dotted" w:sz="4" w:space="0" w:color="auto"/>
              <w:right w:val="nil"/>
            </w:tcBorders>
          </w:tcPr>
          <w:p w14:paraId="6EE28D39" w14:textId="77777777" w:rsidR="007B23E7" w:rsidRPr="00F9528B" w:rsidRDefault="007B23E7" w:rsidP="004D010A">
            <w:pPr>
              <w:jc w:val="left"/>
              <w:rPr>
                <w:sz w:val="20"/>
              </w:rPr>
            </w:pPr>
          </w:p>
        </w:tc>
        <w:tc>
          <w:tcPr>
            <w:tcW w:w="1489" w:type="pct"/>
            <w:gridSpan w:val="2"/>
            <w:tcBorders>
              <w:top w:val="dotted" w:sz="4" w:space="0" w:color="auto"/>
              <w:left w:val="single" w:sz="6" w:space="0" w:color="auto"/>
              <w:bottom w:val="dotted" w:sz="4" w:space="0" w:color="auto"/>
              <w:right w:val="single" w:sz="6" w:space="0" w:color="auto"/>
            </w:tcBorders>
          </w:tcPr>
          <w:p w14:paraId="0450C629" w14:textId="77777777" w:rsidR="007B23E7" w:rsidRPr="00F9528B" w:rsidRDefault="007B23E7" w:rsidP="004D010A">
            <w:pPr>
              <w:jc w:val="left"/>
              <w:rPr>
                <w:sz w:val="20"/>
              </w:rPr>
            </w:pPr>
          </w:p>
        </w:tc>
        <w:tc>
          <w:tcPr>
            <w:tcW w:w="322" w:type="pct"/>
            <w:tcBorders>
              <w:top w:val="dotted" w:sz="4" w:space="0" w:color="auto"/>
              <w:left w:val="single" w:sz="6" w:space="0" w:color="auto"/>
              <w:bottom w:val="dotted" w:sz="4" w:space="0" w:color="auto"/>
              <w:right w:val="single" w:sz="6" w:space="0" w:color="auto"/>
            </w:tcBorders>
          </w:tcPr>
          <w:p w14:paraId="29CECF83" w14:textId="77777777" w:rsidR="007B23E7" w:rsidRPr="00F9528B" w:rsidRDefault="007B23E7" w:rsidP="004D010A">
            <w:pPr>
              <w:jc w:val="left"/>
              <w:rPr>
                <w:sz w:val="20"/>
              </w:rPr>
            </w:pPr>
          </w:p>
        </w:tc>
        <w:tc>
          <w:tcPr>
            <w:tcW w:w="763" w:type="pct"/>
            <w:gridSpan w:val="2"/>
            <w:tcBorders>
              <w:top w:val="dotted" w:sz="4" w:space="0" w:color="auto"/>
              <w:left w:val="nil"/>
              <w:bottom w:val="dotted" w:sz="4" w:space="0" w:color="auto"/>
              <w:right w:val="nil"/>
            </w:tcBorders>
          </w:tcPr>
          <w:p w14:paraId="7DFBAC67" w14:textId="77777777" w:rsidR="007B23E7" w:rsidRPr="00F9528B" w:rsidRDefault="007B23E7" w:rsidP="004D010A">
            <w:pPr>
              <w:jc w:val="left"/>
              <w:rPr>
                <w:sz w:val="20"/>
              </w:rPr>
            </w:pPr>
          </w:p>
        </w:tc>
        <w:tc>
          <w:tcPr>
            <w:tcW w:w="796" w:type="pct"/>
            <w:gridSpan w:val="2"/>
            <w:tcBorders>
              <w:top w:val="dotted" w:sz="4" w:space="0" w:color="auto"/>
              <w:left w:val="single" w:sz="6" w:space="0" w:color="auto"/>
              <w:bottom w:val="dotted" w:sz="4" w:space="0" w:color="auto"/>
              <w:right w:val="single" w:sz="4" w:space="0" w:color="auto"/>
            </w:tcBorders>
          </w:tcPr>
          <w:p w14:paraId="3B11E720" w14:textId="77777777" w:rsidR="007B23E7" w:rsidRPr="00F9528B" w:rsidRDefault="007B23E7" w:rsidP="004D010A">
            <w:pPr>
              <w:jc w:val="left"/>
              <w:rPr>
                <w:sz w:val="20"/>
              </w:rPr>
            </w:pPr>
          </w:p>
        </w:tc>
        <w:tc>
          <w:tcPr>
            <w:tcW w:w="659" w:type="pct"/>
            <w:tcBorders>
              <w:top w:val="single" w:sz="4" w:space="0" w:color="auto"/>
              <w:left w:val="single" w:sz="4" w:space="0" w:color="auto"/>
              <w:bottom w:val="single" w:sz="4" w:space="0" w:color="auto"/>
              <w:right w:val="single" w:sz="4" w:space="0" w:color="auto"/>
            </w:tcBorders>
          </w:tcPr>
          <w:p w14:paraId="38DC8C45" w14:textId="77777777" w:rsidR="007B23E7" w:rsidRPr="00F9528B" w:rsidRDefault="007B23E7" w:rsidP="004D010A">
            <w:pPr>
              <w:jc w:val="left"/>
              <w:rPr>
                <w:sz w:val="20"/>
              </w:rPr>
            </w:pPr>
          </w:p>
        </w:tc>
        <w:tc>
          <w:tcPr>
            <w:tcW w:w="628" w:type="pct"/>
            <w:tcBorders>
              <w:top w:val="single" w:sz="4" w:space="0" w:color="auto"/>
              <w:left w:val="single" w:sz="4" w:space="0" w:color="auto"/>
              <w:bottom w:val="single" w:sz="4" w:space="0" w:color="auto"/>
              <w:right w:val="single" w:sz="4" w:space="0" w:color="auto"/>
            </w:tcBorders>
          </w:tcPr>
          <w:p w14:paraId="467E6C1B" w14:textId="77777777" w:rsidR="007B23E7" w:rsidRPr="00F9528B" w:rsidRDefault="007B23E7" w:rsidP="004D010A">
            <w:pPr>
              <w:jc w:val="left"/>
              <w:rPr>
                <w:sz w:val="20"/>
              </w:rPr>
            </w:pPr>
          </w:p>
        </w:tc>
      </w:tr>
      <w:tr w:rsidR="007B23E7" w:rsidRPr="00F9528B" w14:paraId="611EC53B" w14:textId="7B062AB6" w:rsidTr="00E2189D">
        <w:tc>
          <w:tcPr>
            <w:tcW w:w="343" w:type="pct"/>
            <w:tcBorders>
              <w:top w:val="dotted" w:sz="4" w:space="0" w:color="auto"/>
              <w:bottom w:val="dotted" w:sz="4" w:space="0" w:color="auto"/>
              <w:right w:val="nil"/>
            </w:tcBorders>
          </w:tcPr>
          <w:p w14:paraId="4E0BAB6E" w14:textId="77777777" w:rsidR="007B23E7" w:rsidRPr="00F9528B" w:rsidRDefault="007B23E7" w:rsidP="004D010A">
            <w:pPr>
              <w:jc w:val="left"/>
              <w:rPr>
                <w:sz w:val="20"/>
              </w:rPr>
            </w:pPr>
          </w:p>
        </w:tc>
        <w:tc>
          <w:tcPr>
            <w:tcW w:w="1489" w:type="pct"/>
            <w:gridSpan w:val="2"/>
            <w:tcBorders>
              <w:top w:val="dotted" w:sz="4" w:space="0" w:color="auto"/>
              <w:left w:val="single" w:sz="6" w:space="0" w:color="auto"/>
              <w:bottom w:val="dotted" w:sz="4" w:space="0" w:color="auto"/>
              <w:right w:val="single" w:sz="6" w:space="0" w:color="auto"/>
            </w:tcBorders>
          </w:tcPr>
          <w:p w14:paraId="30BC7AA5" w14:textId="77777777" w:rsidR="007B23E7" w:rsidRPr="00F9528B" w:rsidRDefault="007B23E7" w:rsidP="004D010A">
            <w:pPr>
              <w:jc w:val="left"/>
              <w:rPr>
                <w:sz w:val="20"/>
              </w:rPr>
            </w:pPr>
          </w:p>
        </w:tc>
        <w:tc>
          <w:tcPr>
            <w:tcW w:w="322" w:type="pct"/>
            <w:tcBorders>
              <w:top w:val="dotted" w:sz="4" w:space="0" w:color="auto"/>
              <w:left w:val="single" w:sz="6" w:space="0" w:color="auto"/>
              <w:bottom w:val="dotted" w:sz="4" w:space="0" w:color="auto"/>
              <w:right w:val="single" w:sz="6" w:space="0" w:color="auto"/>
            </w:tcBorders>
          </w:tcPr>
          <w:p w14:paraId="49B9E40F" w14:textId="77777777" w:rsidR="007B23E7" w:rsidRPr="00F9528B" w:rsidRDefault="007B23E7" w:rsidP="004D010A">
            <w:pPr>
              <w:jc w:val="left"/>
              <w:rPr>
                <w:sz w:val="20"/>
              </w:rPr>
            </w:pPr>
          </w:p>
        </w:tc>
        <w:tc>
          <w:tcPr>
            <w:tcW w:w="763" w:type="pct"/>
            <w:gridSpan w:val="2"/>
            <w:tcBorders>
              <w:top w:val="dotted" w:sz="4" w:space="0" w:color="auto"/>
              <w:left w:val="nil"/>
              <w:bottom w:val="dotted" w:sz="4" w:space="0" w:color="auto"/>
              <w:right w:val="nil"/>
            </w:tcBorders>
          </w:tcPr>
          <w:p w14:paraId="7B6EDE4D" w14:textId="77777777" w:rsidR="007B23E7" w:rsidRPr="00F9528B" w:rsidRDefault="007B23E7" w:rsidP="004D010A">
            <w:pPr>
              <w:jc w:val="left"/>
              <w:rPr>
                <w:sz w:val="20"/>
              </w:rPr>
            </w:pPr>
          </w:p>
        </w:tc>
        <w:tc>
          <w:tcPr>
            <w:tcW w:w="796" w:type="pct"/>
            <w:gridSpan w:val="2"/>
            <w:tcBorders>
              <w:top w:val="dotted" w:sz="4" w:space="0" w:color="auto"/>
              <w:left w:val="single" w:sz="6" w:space="0" w:color="auto"/>
              <w:bottom w:val="dotted" w:sz="4" w:space="0" w:color="auto"/>
              <w:right w:val="single" w:sz="4" w:space="0" w:color="auto"/>
            </w:tcBorders>
          </w:tcPr>
          <w:p w14:paraId="67531B6B" w14:textId="77777777" w:rsidR="007B23E7" w:rsidRPr="00F9528B" w:rsidRDefault="007B23E7" w:rsidP="004D010A">
            <w:pPr>
              <w:jc w:val="left"/>
              <w:rPr>
                <w:sz w:val="20"/>
              </w:rPr>
            </w:pPr>
          </w:p>
        </w:tc>
        <w:tc>
          <w:tcPr>
            <w:tcW w:w="659" w:type="pct"/>
            <w:tcBorders>
              <w:top w:val="single" w:sz="4" w:space="0" w:color="auto"/>
              <w:left w:val="single" w:sz="4" w:space="0" w:color="auto"/>
              <w:bottom w:val="single" w:sz="4" w:space="0" w:color="auto"/>
              <w:right w:val="single" w:sz="4" w:space="0" w:color="auto"/>
            </w:tcBorders>
          </w:tcPr>
          <w:p w14:paraId="7A4FC3FD" w14:textId="77777777" w:rsidR="007B23E7" w:rsidRPr="00F9528B" w:rsidRDefault="007B23E7" w:rsidP="004D010A">
            <w:pPr>
              <w:jc w:val="left"/>
              <w:rPr>
                <w:sz w:val="20"/>
              </w:rPr>
            </w:pPr>
          </w:p>
        </w:tc>
        <w:tc>
          <w:tcPr>
            <w:tcW w:w="628" w:type="pct"/>
            <w:tcBorders>
              <w:top w:val="single" w:sz="4" w:space="0" w:color="auto"/>
              <w:left w:val="single" w:sz="4" w:space="0" w:color="auto"/>
              <w:bottom w:val="single" w:sz="4" w:space="0" w:color="auto"/>
              <w:right w:val="single" w:sz="4" w:space="0" w:color="auto"/>
            </w:tcBorders>
          </w:tcPr>
          <w:p w14:paraId="36A17F54" w14:textId="77777777" w:rsidR="007B23E7" w:rsidRPr="00F9528B" w:rsidRDefault="007B23E7" w:rsidP="004D010A">
            <w:pPr>
              <w:jc w:val="left"/>
              <w:rPr>
                <w:sz w:val="20"/>
              </w:rPr>
            </w:pPr>
          </w:p>
        </w:tc>
      </w:tr>
      <w:tr w:rsidR="007B23E7" w:rsidRPr="00F9528B" w14:paraId="26574D9B" w14:textId="6C9E930D" w:rsidTr="00E2189D">
        <w:tc>
          <w:tcPr>
            <w:tcW w:w="343" w:type="pct"/>
            <w:tcBorders>
              <w:top w:val="dotted" w:sz="4" w:space="0" w:color="auto"/>
              <w:bottom w:val="dotted" w:sz="4" w:space="0" w:color="auto"/>
              <w:right w:val="nil"/>
            </w:tcBorders>
          </w:tcPr>
          <w:p w14:paraId="7481603E" w14:textId="77777777" w:rsidR="007B23E7" w:rsidRPr="00F9528B" w:rsidRDefault="007B23E7" w:rsidP="004D010A">
            <w:pPr>
              <w:jc w:val="left"/>
              <w:rPr>
                <w:sz w:val="20"/>
              </w:rPr>
            </w:pPr>
          </w:p>
        </w:tc>
        <w:tc>
          <w:tcPr>
            <w:tcW w:w="1489" w:type="pct"/>
            <w:gridSpan w:val="2"/>
            <w:tcBorders>
              <w:top w:val="dotted" w:sz="4" w:space="0" w:color="auto"/>
              <w:left w:val="single" w:sz="6" w:space="0" w:color="auto"/>
              <w:bottom w:val="dotted" w:sz="4" w:space="0" w:color="auto"/>
              <w:right w:val="single" w:sz="6" w:space="0" w:color="auto"/>
            </w:tcBorders>
          </w:tcPr>
          <w:p w14:paraId="22561560" w14:textId="77777777" w:rsidR="007B23E7" w:rsidRPr="00F9528B" w:rsidRDefault="007B23E7" w:rsidP="004D010A">
            <w:pPr>
              <w:jc w:val="left"/>
              <w:rPr>
                <w:sz w:val="20"/>
              </w:rPr>
            </w:pPr>
          </w:p>
        </w:tc>
        <w:tc>
          <w:tcPr>
            <w:tcW w:w="322" w:type="pct"/>
            <w:tcBorders>
              <w:top w:val="dotted" w:sz="4" w:space="0" w:color="auto"/>
              <w:left w:val="single" w:sz="6" w:space="0" w:color="auto"/>
              <w:bottom w:val="dotted" w:sz="4" w:space="0" w:color="auto"/>
              <w:right w:val="single" w:sz="6" w:space="0" w:color="auto"/>
            </w:tcBorders>
          </w:tcPr>
          <w:p w14:paraId="5B7EB840" w14:textId="77777777" w:rsidR="007B23E7" w:rsidRPr="00F9528B" w:rsidRDefault="007B23E7" w:rsidP="004D010A">
            <w:pPr>
              <w:jc w:val="left"/>
              <w:rPr>
                <w:sz w:val="20"/>
              </w:rPr>
            </w:pPr>
          </w:p>
        </w:tc>
        <w:tc>
          <w:tcPr>
            <w:tcW w:w="763" w:type="pct"/>
            <w:gridSpan w:val="2"/>
            <w:tcBorders>
              <w:top w:val="dotted" w:sz="4" w:space="0" w:color="auto"/>
              <w:left w:val="nil"/>
              <w:bottom w:val="dotted" w:sz="4" w:space="0" w:color="auto"/>
              <w:right w:val="nil"/>
            </w:tcBorders>
          </w:tcPr>
          <w:p w14:paraId="276F47D1" w14:textId="77777777" w:rsidR="007B23E7" w:rsidRPr="00F9528B" w:rsidRDefault="007B23E7" w:rsidP="004D010A">
            <w:pPr>
              <w:jc w:val="left"/>
              <w:rPr>
                <w:sz w:val="20"/>
              </w:rPr>
            </w:pPr>
          </w:p>
        </w:tc>
        <w:tc>
          <w:tcPr>
            <w:tcW w:w="796" w:type="pct"/>
            <w:gridSpan w:val="2"/>
            <w:tcBorders>
              <w:top w:val="dotted" w:sz="4" w:space="0" w:color="auto"/>
              <w:left w:val="single" w:sz="6" w:space="0" w:color="auto"/>
              <w:bottom w:val="dotted" w:sz="4" w:space="0" w:color="auto"/>
              <w:right w:val="single" w:sz="4" w:space="0" w:color="auto"/>
            </w:tcBorders>
          </w:tcPr>
          <w:p w14:paraId="7322EB39" w14:textId="77777777" w:rsidR="007B23E7" w:rsidRPr="00F9528B" w:rsidRDefault="007B23E7" w:rsidP="004D010A">
            <w:pPr>
              <w:jc w:val="left"/>
              <w:rPr>
                <w:sz w:val="20"/>
              </w:rPr>
            </w:pPr>
          </w:p>
        </w:tc>
        <w:tc>
          <w:tcPr>
            <w:tcW w:w="659" w:type="pct"/>
            <w:tcBorders>
              <w:top w:val="single" w:sz="4" w:space="0" w:color="auto"/>
              <w:left w:val="single" w:sz="4" w:space="0" w:color="auto"/>
              <w:bottom w:val="single" w:sz="4" w:space="0" w:color="auto"/>
              <w:right w:val="single" w:sz="4" w:space="0" w:color="auto"/>
            </w:tcBorders>
          </w:tcPr>
          <w:p w14:paraId="1DA6E2CB" w14:textId="77777777" w:rsidR="007B23E7" w:rsidRPr="00F9528B" w:rsidRDefault="007B23E7" w:rsidP="004D010A">
            <w:pPr>
              <w:jc w:val="left"/>
              <w:rPr>
                <w:sz w:val="20"/>
              </w:rPr>
            </w:pPr>
          </w:p>
        </w:tc>
        <w:tc>
          <w:tcPr>
            <w:tcW w:w="628" w:type="pct"/>
            <w:tcBorders>
              <w:top w:val="single" w:sz="4" w:space="0" w:color="auto"/>
              <w:left w:val="single" w:sz="4" w:space="0" w:color="auto"/>
              <w:bottom w:val="single" w:sz="4" w:space="0" w:color="auto"/>
              <w:right w:val="single" w:sz="4" w:space="0" w:color="auto"/>
            </w:tcBorders>
          </w:tcPr>
          <w:p w14:paraId="1A7C5C40" w14:textId="77777777" w:rsidR="007B23E7" w:rsidRPr="00F9528B" w:rsidRDefault="007B23E7" w:rsidP="004D010A">
            <w:pPr>
              <w:jc w:val="left"/>
              <w:rPr>
                <w:sz w:val="20"/>
              </w:rPr>
            </w:pPr>
          </w:p>
        </w:tc>
      </w:tr>
      <w:tr w:rsidR="007B23E7" w:rsidRPr="00F9528B" w14:paraId="6E890888" w14:textId="2FEBC6E9" w:rsidTr="00E2189D">
        <w:tc>
          <w:tcPr>
            <w:tcW w:w="343" w:type="pct"/>
            <w:tcBorders>
              <w:top w:val="dotted" w:sz="4" w:space="0" w:color="auto"/>
              <w:bottom w:val="dotted" w:sz="4" w:space="0" w:color="auto"/>
              <w:right w:val="nil"/>
            </w:tcBorders>
          </w:tcPr>
          <w:p w14:paraId="7E48EE33" w14:textId="77777777" w:rsidR="007B23E7" w:rsidRPr="00F9528B" w:rsidRDefault="007B23E7" w:rsidP="004D010A">
            <w:pPr>
              <w:jc w:val="left"/>
              <w:rPr>
                <w:sz w:val="20"/>
              </w:rPr>
            </w:pPr>
          </w:p>
        </w:tc>
        <w:tc>
          <w:tcPr>
            <w:tcW w:w="1489" w:type="pct"/>
            <w:gridSpan w:val="2"/>
            <w:tcBorders>
              <w:top w:val="dotted" w:sz="4" w:space="0" w:color="auto"/>
              <w:left w:val="single" w:sz="6" w:space="0" w:color="auto"/>
              <w:bottom w:val="dotted" w:sz="4" w:space="0" w:color="auto"/>
              <w:right w:val="single" w:sz="6" w:space="0" w:color="auto"/>
            </w:tcBorders>
          </w:tcPr>
          <w:p w14:paraId="4EE711E3" w14:textId="77777777" w:rsidR="007B23E7" w:rsidRPr="00F9528B" w:rsidRDefault="007B23E7" w:rsidP="004D010A">
            <w:pPr>
              <w:jc w:val="left"/>
              <w:rPr>
                <w:sz w:val="20"/>
              </w:rPr>
            </w:pPr>
          </w:p>
        </w:tc>
        <w:tc>
          <w:tcPr>
            <w:tcW w:w="322" w:type="pct"/>
            <w:tcBorders>
              <w:top w:val="dotted" w:sz="4" w:space="0" w:color="auto"/>
              <w:left w:val="single" w:sz="6" w:space="0" w:color="auto"/>
              <w:bottom w:val="dotted" w:sz="4" w:space="0" w:color="auto"/>
              <w:right w:val="single" w:sz="6" w:space="0" w:color="auto"/>
            </w:tcBorders>
          </w:tcPr>
          <w:p w14:paraId="11A618F2" w14:textId="77777777" w:rsidR="007B23E7" w:rsidRPr="00F9528B" w:rsidRDefault="007B23E7" w:rsidP="004D010A">
            <w:pPr>
              <w:jc w:val="left"/>
              <w:rPr>
                <w:sz w:val="20"/>
              </w:rPr>
            </w:pPr>
          </w:p>
        </w:tc>
        <w:tc>
          <w:tcPr>
            <w:tcW w:w="763" w:type="pct"/>
            <w:gridSpan w:val="2"/>
            <w:tcBorders>
              <w:top w:val="dotted" w:sz="4" w:space="0" w:color="auto"/>
              <w:left w:val="nil"/>
              <w:bottom w:val="dotted" w:sz="4" w:space="0" w:color="auto"/>
              <w:right w:val="nil"/>
            </w:tcBorders>
          </w:tcPr>
          <w:p w14:paraId="2C17A979" w14:textId="77777777" w:rsidR="007B23E7" w:rsidRPr="00F9528B" w:rsidRDefault="007B23E7" w:rsidP="004D010A">
            <w:pPr>
              <w:jc w:val="left"/>
              <w:rPr>
                <w:sz w:val="20"/>
              </w:rPr>
            </w:pPr>
          </w:p>
        </w:tc>
        <w:tc>
          <w:tcPr>
            <w:tcW w:w="796" w:type="pct"/>
            <w:gridSpan w:val="2"/>
            <w:tcBorders>
              <w:top w:val="dotted" w:sz="4" w:space="0" w:color="auto"/>
              <w:left w:val="single" w:sz="6" w:space="0" w:color="auto"/>
              <w:bottom w:val="dotted" w:sz="4" w:space="0" w:color="auto"/>
              <w:right w:val="single" w:sz="4" w:space="0" w:color="auto"/>
            </w:tcBorders>
          </w:tcPr>
          <w:p w14:paraId="22CD4B38" w14:textId="77777777" w:rsidR="007B23E7" w:rsidRPr="00F9528B" w:rsidRDefault="007B23E7" w:rsidP="004D010A">
            <w:pPr>
              <w:jc w:val="left"/>
              <w:rPr>
                <w:sz w:val="20"/>
              </w:rPr>
            </w:pPr>
          </w:p>
        </w:tc>
        <w:tc>
          <w:tcPr>
            <w:tcW w:w="659" w:type="pct"/>
            <w:tcBorders>
              <w:top w:val="single" w:sz="4" w:space="0" w:color="auto"/>
              <w:left w:val="single" w:sz="4" w:space="0" w:color="auto"/>
              <w:bottom w:val="single" w:sz="4" w:space="0" w:color="auto"/>
              <w:right w:val="single" w:sz="4" w:space="0" w:color="auto"/>
            </w:tcBorders>
          </w:tcPr>
          <w:p w14:paraId="38CB6907" w14:textId="77777777" w:rsidR="007B23E7" w:rsidRPr="00F9528B" w:rsidRDefault="007B23E7" w:rsidP="004D010A">
            <w:pPr>
              <w:jc w:val="left"/>
              <w:rPr>
                <w:sz w:val="20"/>
              </w:rPr>
            </w:pPr>
          </w:p>
        </w:tc>
        <w:tc>
          <w:tcPr>
            <w:tcW w:w="628" w:type="pct"/>
            <w:tcBorders>
              <w:top w:val="single" w:sz="4" w:space="0" w:color="auto"/>
              <w:left w:val="single" w:sz="4" w:space="0" w:color="auto"/>
              <w:bottom w:val="single" w:sz="4" w:space="0" w:color="auto"/>
              <w:right w:val="single" w:sz="4" w:space="0" w:color="auto"/>
            </w:tcBorders>
          </w:tcPr>
          <w:p w14:paraId="033AB350" w14:textId="77777777" w:rsidR="007B23E7" w:rsidRPr="00F9528B" w:rsidRDefault="007B23E7" w:rsidP="004D010A">
            <w:pPr>
              <w:jc w:val="left"/>
              <w:rPr>
                <w:sz w:val="20"/>
              </w:rPr>
            </w:pPr>
          </w:p>
        </w:tc>
      </w:tr>
      <w:tr w:rsidR="007B23E7" w:rsidRPr="00F9528B" w14:paraId="745DAF5D" w14:textId="7DFDAF4B" w:rsidTr="00E2189D">
        <w:tc>
          <w:tcPr>
            <w:tcW w:w="343" w:type="pct"/>
            <w:tcBorders>
              <w:top w:val="dotted" w:sz="4" w:space="0" w:color="auto"/>
              <w:bottom w:val="nil"/>
              <w:right w:val="nil"/>
            </w:tcBorders>
          </w:tcPr>
          <w:p w14:paraId="1A194531" w14:textId="77777777" w:rsidR="007B23E7" w:rsidRPr="00F9528B" w:rsidRDefault="007B23E7" w:rsidP="004D010A">
            <w:pPr>
              <w:jc w:val="left"/>
              <w:rPr>
                <w:sz w:val="20"/>
              </w:rPr>
            </w:pPr>
          </w:p>
        </w:tc>
        <w:tc>
          <w:tcPr>
            <w:tcW w:w="1489" w:type="pct"/>
            <w:gridSpan w:val="2"/>
            <w:tcBorders>
              <w:top w:val="dotted" w:sz="4" w:space="0" w:color="auto"/>
              <w:left w:val="single" w:sz="6" w:space="0" w:color="auto"/>
              <w:bottom w:val="single" w:sz="6" w:space="0" w:color="auto"/>
              <w:right w:val="single" w:sz="6" w:space="0" w:color="auto"/>
            </w:tcBorders>
          </w:tcPr>
          <w:p w14:paraId="56801EF9" w14:textId="77777777" w:rsidR="007B23E7" w:rsidRPr="00F9528B" w:rsidRDefault="007B23E7" w:rsidP="004D010A">
            <w:pPr>
              <w:jc w:val="left"/>
              <w:rPr>
                <w:sz w:val="20"/>
              </w:rPr>
            </w:pPr>
          </w:p>
        </w:tc>
        <w:tc>
          <w:tcPr>
            <w:tcW w:w="322" w:type="pct"/>
            <w:tcBorders>
              <w:top w:val="dotted" w:sz="4" w:space="0" w:color="auto"/>
              <w:left w:val="single" w:sz="6" w:space="0" w:color="auto"/>
              <w:bottom w:val="single" w:sz="6" w:space="0" w:color="auto"/>
              <w:right w:val="single" w:sz="6" w:space="0" w:color="auto"/>
            </w:tcBorders>
          </w:tcPr>
          <w:p w14:paraId="0C311CD0" w14:textId="77777777" w:rsidR="007B23E7" w:rsidRPr="00F9528B" w:rsidRDefault="007B23E7" w:rsidP="004D010A">
            <w:pPr>
              <w:jc w:val="left"/>
              <w:rPr>
                <w:sz w:val="20"/>
              </w:rPr>
            </w:pPr>
          </w:p>
        </w:tc>
        <w:tc>
          <w:tcPr>
            <w:tcW w:w="763" w:type="pct"/>
            <w:gridSpan w:val="2"/>
            <w:tcBorders>
              <w:top w:val="dotted" w:sz="4" w:space="0" w:color="auto"/>
              <w:left w:val="nil"/>
              <w:bottom w:val="nil"/>
              <w:right w:val="nil"/>
            </w:tcBorders>
          </w:tcPr>
          <w:p w14:paraId="532B0FAF" w14:textId="77777777" w:rsidR="007B23E7" w:rsidRPr="00F9528B" w:rsidRDefault="007B23E7" w:rsidP="004D010A">
            <w:pPr>
              <w:jc w:val="left"/>
              <w:rPr>
                <w:sz w:val="20"/>
              </w:rPr>
            </w:pPr>
          </w:p>
        </w:tc>
        <w:tc>
          <w:tcPr>
            <w:tcW w:w="796" w:type="pct"/>
            <w:gridSpan w:val="2"/>
            <w:tcBorders>
              <w:top w:val="dotted" w:sz="4" w:space="0" w:color="auto"/>
              <w:left w:val="single" w:sz="6" w:space="0" w:color="auto"/>
              <w:bottom w:val="single" w:sz="6" w:space="0" w:color="auto"/>
              <w:right w:val="single" w:sz="4" w:space="0" w:color="auto"/>
            </w:tcBorders>
          </w:tcPr>
          <w:p w14:paraId="3605884A" w14:textId="77777777" w:rsidR="007B23E7" w:rsidRPr="00F9528B" w:rsidRDefault="007B23E7" w:rsidP="004D010A">
            <w:pPr>
              <w:jc w:val="left"/>
              <w:rPr>
                <w:sz w:val="20"/>
              </w:rPr>
            </w:pPr>
          </w:p>
        </w:tc>
        <w:tc>
          <w:tcPr>
            <w:tcW w:w="659" w:type="pct"/>
            <w:tcBorders>
              <w:top w:val="single" w:sz="4" w:space="0" w:color="auto"/>
              <w:left w:val="single" w:sz="4" w:space="0" w:color="auto"/>
              <w:bottom w:val="single" w:sz="4" w:space="0" w:color="auto"/>
              <w:right w:val="single" w:sz="4" w:space="0" w:color="auto"/>
            </w:tcBorders>
          </w:tcPr>
          <w:p w14:paraId="0D4A3EF3" w14:textId="77777777" w:rsidR="007B23E7" w:rsidRPr="00F9528B" w:rsidRDefault="007B23E7" w:rsidP="004D010A">
            <w:pPr>
              <w:jc w:val="left"/>
              <w:rPr>
                <w:sz w:val="20"/>
              </w:rPr>
            </w:pPr>
          </w:p>
        </w:tc>
        <w:tc>
          <w:tcPr>
            <w:tcW w:w="628" w:type="pct"/>
            <w:tcBorders>
              <w:top w:val="single" w:sz="4" w:space="0" w:color="auto"/>
              <w:left w:val="single" w:sz="4" w:space="0" w:color="auto"/>
              <w:bottom w:val="single" w:sz="4" w:space="0" w:color="auto"/>
              <w:right w:val="single" w:sz="4" w:space="0" w:color="auto"/>
            </w:tcBorders>
          </w:tcPr>
          <w:p w14:paraId="083AC909" w14:textId="77777777" w:rsidR="007B23E7" w:rsidRPr="00F9528B" w:rsidRDefault="007B23E7" w:rsidP="004D010A">
            <w:pPr>
              <w:jc w:val="left"/>
              <w:rPr>
                <w:sz w:val="20"/>
              </w:rPr>
            </w:pPr>
          </w:p>
        </w:tc>
      </w:tr>
      <w:tr w:rsidR="007B23E7" w:rsidRPr="00F9528B" w14:paraId="473AA5AB" w14:textId="523F2154" w:rsidTr="00E2189D">
        <w:tc>
          <w:tcPr>
            <w:tcW w:w="3713" w:type="pct"/>
            <w:gridSpan w:val="8"/>
            <w:tcBorders>
              <w:top w:val="single" w:sz="6" w:space="0" w:color="auto"/>
              <w:bottom w:val="single" w:sz="6" w:space="0" w:color="auto"/>
              <w:right w:val="single" w:sz="4" w:space="0" w:color="auto"/>
            </w:tcBorders>
          </w:tcPr>
          <w:p w14:paraId="491D80BD" w14:textId="77777777" w:rsidR="007B23E7" w:rsidRPr="00F9528B" w:rsidRDefault="007B23E7" w:rsidP="004D010A">
            <w:pPr>
              <w:jc w:val="right"/>
              <w:rPr>
                <w:sz w:val="20"/>
              </w:rPr>
            </w:pPr>
            <w:r w:rsidRPr="00F9528B">
              <w:rPr>
                <w:sz w:val="20"/>
              </w:rPr>
              <w:t>TOTAL (to Schedule No. 5.  Grand Summary)</w:t>
            </w:r>
          </w:p>
        </w:tc>
        <w:tc>
          <w:tcPr>
            <w:tcW w:w="659" w:type="pct"/>
            <w:tcBorders>
              <w:top w:val="single" w:sz="4" w:space="0" w:color="auto"/>
              <w:left w:val="single" w:sz="4" w:space="0" w:color="auto"/>
              <w:bottom w:val="single" w:sz="4" w:space="0" w:color="auto"/>
              <w:right w:val="single" w:sz="4" w:space="0" w:color="auto"/>
            </w:tcBorders>
          </w:tcPr>
          <w:p w14:paraId="0BE0B98A" w14:textId="77777777" w:rsidR="007B23E7" w:rsidRPr="00F9528B" w:rsidRDefault="007B23E7" w:rsidP="004D010A">
            <w:pPr>
              <w:rPr>
                <w:sz w:val="20"/>
              </w:rPr>
            </w:pPr>
          </w:p>
        </w:tc>
        <w:tc>
          <w:tcPr>
            <w:tcW w:w="628" w:type="pct"/>
            <w:tcBorders>
              <w:top w:val="single" w:sz="4" w:space="0" w:color="auto"/>
              <w:left w:val="single" w:sz="4" w:space="0" w:color="auto"/>
              <w:bottom w:val="single" w:sz="4" w:space="0" w:color="auto"/>
              <w:right w:val="single" w:sz="4" w:space="0" w:color="auto"/>
            </w:tcBorders>
          </w:tcPr>
          <w:p w14:paraId="5AEE8328" w14:textId="77777777" w:rsidR="007B23E7" w:rsidRPr="00F9528B" w:rsidRDefault="007B23E7" w:rsidP="004D010A">
            <w:pPr>
              <w:rPr>
                <w:sz w:val="20"/>
              </w:rPr>
            </w:pPr>
          </w:p>
        </w:tc>
      </w:tr>
      <w:tr w:rsidR="007B23E7" w:rsidRPr="00F9528B" w14:paraId="0A2389FA" w14:textId="0B2A881A" w:rsidTr="00E2189D">
        <w:tc>
          <w:tcPr>
            <w:tcW w:w="343" w:type="pct"/>
            <w:tcBorders>
              <w:top w:val="nil"/>
              <w:left w:val="nil"/>
              <w:bottom w:val="nil"/>
              <w:right w:val="nil"/>
            </w:tcBorders>
          </w:tcPr>
          <w:p w14:paraId="2FF2765A" w14:textId="77777777" w:rsidR="007B23E7" w:rsidRPr="00F9528B" w:rsidRDefault="007B23E7" w:rsidP="004D010A">
            <w:pPr>
              <w:jc w:val="left"/>
              <w:rPr>
                <w:sz w:val="20"/>
              </w:rPr>
            </w:pPr>
          </w:p>
        </w:tc>
        <w:tc>
          <w:tcPr>
            <w:tcW w:w="1426" w:type="pct"/>
            <w:tcBorders>
              <w:top w:val="nil"/>
              <w:left w:val="nil"/>
              <w:bottom w:val="nil"/>
              <w:right w:val="nil"/>
            </w:tcBorders>
          </w:tcPr>
          <w:p w14:paraId="03B31D63" w14:textId="77777777" w:rsidR="007B23E7" w:rsidRPr="00F9528B" w:rsidRDefault="007B23E7" w:rsidP="004D010A">
            <w:pPr>
              <w:jc w:val="left"/>
              <w:rPr>
                <w:sz w:val="20"/>
              </w:rPr>
            </w:pPr>
          </w:p>
        </w:tc>
        <w:tc>
          <w:tcPr>
            <w:tcW w:w="385" w:type="pct"/>
            <w:gridSpan w:val="2"/>
            <w:tcBorders>
              <w:top w:val="nil"/>
              <w:left w:val="nil"/>
              <w:bottom w:val="nil"/>
              <w:right w:val="nil"/>
            </w:tcBorders>
          </w:tcPr>
          <w:p w14:paraId="097B0568" w14:textId="77777777" w:rsidR="007B23E7" w:rsidRPr="00F9528B" w:rsidRDefault="007B23E7" w:rsidP="004D010A">
            <w:pPr>
              <w:jc w:val="left"/>
              <w:rPr>
                <w:sz w:val="20"/>
              </w:rPr>
            </w:pPr>
          </w:p>
        </w:tc>
        <w:tc>
          <w:tcPr>
            <w:tcW w:w="276" w:type="pct"/>
            <w:tcBorders>
              <w:top w:val="single" w:sz="6" w:space="0" w:color="auto"/>
              <w:left w:val="single" w:sz="6" w:space="0" w:color="auto"/>
              <w:bottom w:val="nil"/>
              <w:right w:val="nil"/>
            </w:tcBorders>
          </w:tcPr>
          <w:p w14:paraId="4F8B213A" w14:textId="77777777" w:rsidR="007B23E7" w:rsidRPr="00F9528B" w:rsidRDefault="007B23E7" w:rsidP="004D010A">
            <w:pPr>
              <w:jc w:val="left"/>
              <w:rPr>
                <w:sz w:val="20"/>
              </w:rPr>
            </w:pPr>
          </w:p>
        </w:tc>
        <w:tc>
          <w:tcPr>
            <w:tcW w:w="624" w:type="pct"/>
            <w:gridSpan w:val="2"/>
            <w:tcBorders>
              <w:top w:val="single" w:sz="6" w:space="0" w:color="auto"/>
              <w:left w:val="nil"/>
              <w:bottom w:val="nil"/>
              <w:right w:val="nil"/>
            </w:tcBorders>
          </w:tcPr>
          <w:p w14:paraId="27867B9F" w14:textId="77777777" w:rsidR="007B23E7" w:rsidRPr="00F9528B" w:rsidRDefault="007B23E7" w:rsidP="004D010A">
            <w:pPr>
              <w:jc w:val="left"/>
              <w:rPr>
                <w:sz w:val="20"/>
              </w:rPr>
            </w:pPr>
          </w:p>
        </w:tc>
        <w:tc>
          <w:tcPr>
            <w:tcW w:w="659" w:type="pct"/>
            <w:tcBorders>
              <w:top w:val="single" w:sz="6" w:space="0" w:color="auto"/>
              <w:left w:val="nil"/>
              <w:bottom w:val="nil"/>
              <w:right w:val="nil"/>
            </w:tcBorders>
          </w:tcPr>
          <w:p w14:paraId="6D415C86" w14:textId="77777777" w:rsidR="007B23E7" w:rsidRPr="00F9528B" w:rsidRDefault="007B23E7" w:rsidP="004D010A">
            <w:pPr>
              <w:jc w:val="left"/>
              <w:rPr>
                <w:sz w:val="20"/>
              </w:rPr>
            </w:pPr>
          </w:p>
        </w:tc>
        <w:tc>
          <w:tcPr>
            <w:tcW w:w="659" w:type="pct"/>
            <w:tcBorders>
              <w:top w:val="single" w:sz="4" w:space="0" w:color="auto"/>
              <w:left w:val="nil"/>
              <w:bottom w:val="nil"/>
              <w:right w:val="single" w:sz="6" w:space="0" w:color="auto"/>
            </w:tcBorders>
          </w:tcPr>
          <w:p w14:paraId="7F8771BE" w14:textId="77777777" w:rsidR="007B23E7" w:rsidRPr="00F9528B" w:rsidRDefault="007B23E7" w:rsidP="004D010A">
            <w:pPr>
              <w:jc w:val="left"/>
              <w:rPr>
                <w:sz w:val="20"/>
              </w:rPr>
            </w:pPr>
          </w:p>
        </w:tc>
        <w:tc>
          <w:tcPr>
            <w:tcW w:w="628" w:type="pct"/>
            <w:tcBorders>
              <w:top w:val="single" w:sz="4" w:space="0" w:color="auto"/>
              <w:left w:val="nil"/>
              <w:bottom w:val="nil"/>
              <w:right w:val="single" w:sz="6" w:space="0" w:color="auto"/>
            </w:tcBorders>
          </w:tcPr>
          <w:p w14:paraId="79B3F681" w14:textId="77777777" w:rsidR="007B23E7" w:rsidRPr="00F9528B" w:rsidRDefault="007B23E7" w:rsidP="004D010A">
            <w:pPr>
              <w:jc w:val="left"/>
              <w:rPr>
                <w:sz w:val="20"/>
              </w:rPr>
            </w:pPr>
          </w:p>
        </w:tc>
      </w:tr>
      <w:tr w:rsidR="007B23E7" w:rsidRPr="00F9528B" w14:paraId="0501ADB8" w14:textId="0804A163" w:rsidTr="001B26C7">
        <w:tc>
          <w:tcPr>
            <w:tcW w:w="343" w:type="pct"/>
            <w:tcBorders>
              <w:top w:val="nil"/>
              <w:left w:val="nil"/>
              <w:bottom w:val="nil"/>
              <w:right w:val="nil"/>
            </w:tcBorders>
          </w:tcPr>
          <w:p w14:paraId="1070EA5B" w14:textId="77777777" w:rsidR="007B23E7" w:rsidRPr="00F9528B" w:rsidRDefault="007B23E7" w:rsidP="004D010A">
            <w:pPr>
              <w:jc w:val="center"/>
              <w:rPr>
                <w:sz w:val="20"/>
              </w:rPr>
            </w:pPr>
          </w:p>
        </w:tc>
        <w:tc>
          <w:tcPr>
            <w:tcW w:w="1426" w:type="pct"/>
            <w:tcBorders>
              <w:top w:val="nil"/>
              <w:left w:val="nil"/>
              <w:bottom w:val="nil"/>
              <w:right w:val="nil"/>
            </w:tcBorders>
          </w:tcPr>
          <w:p w14:paraId="56DB50D1" w14:textId="77777777" w:rsidR="007B23E7" w:rsidRPr="00F9528B" w:rsidRDefault="007B23E7" w:rsidP="004D010A">
            <w:pPr>
              <w:jc w:val="center"/>
              <w:rPr>
                <w:sz w:val="20"/>
              </w:rPr>
            </w:pPr>
          </w:p>
        </w:tc>
        <w:tc>
          <w:tcPr>
            <w:tcW w:w="385" w:type="pct"/>
            <w:gridSpan w:val="2"/>
            <w:tcBorders>
              <w:top w:val="nil"/>
              <w:left w:val="nil"/>
              <w:bottom w:val="nil"/>
              <w:right w:val="nil"/>
            </w:tcBorders>
          </w:tcPr>
          <w:p w14:paraId="36B83EC3" w14:textId="77777777" w:rsidR="007B23E7" w:rsidRPr="00F9528B" w:rsidRDefault="007B23E7" w:rsidP="004D010A">
            <w:pPr>
              <w:jc w:val="left"/>
              <w:rPr>
                <w:sz w:val="20"/>
              </w:rPr>
            </w:pPr>
          </w:p>
        </w:tc>
        <w:tc>
          <w:tcPr>
            <w:tcW w:w="276" w:type="pct"/>
            <w:tcBorders>
              <w:top w:val="nil"/>
              <w:left w:val="single" w:sz="6" w:space="0" w:color="auto"/>
              <w:bottom w:val="nil"/>
              <w:right w:val="nil"/>
            </w:tcBorders>
          </w:tcPr>
          <w:p w14:paraId="554C9AB3" w14:textId="77777777" w:rsidR="007B23E7" w:rsidRPr="00F9528B" w:rsidRDefault="007B23E7" w:rsidP="004D010A">
            <w:pPr>
              <w:jc w:val="left"/>
              <w:rPr>
                <w:sz w:val="20"/>
              </w:rPr>
            </w:pPr>
          </w:p>
        </w:tc>
        <w:tc>
          <w:tcPr>
            <w:tcW w:w="624" w:type="pct"/>
            <w:gridSpan w:val="2"/>
            <w:tcBorders>
              <w:top w:val="nil"/>
              <w:left w:val="nil"/>
              <w:bottom w:val="nil"/>
              <w:right w:val="nil"/>
            </w:tcBorders>
          </w:tcPr>
          <w:p w14:paraId="76D7B963" w14:textId="77777777" w:rsidR="007B23E7" w:rsidRPr="00F9528B" w:rsidRDefault="007B23E7" w:rsidP="004D010A">
            <w:pPr>
              <w:jc w:val="left"/>
              <w:rPr>
                <w:sz w:val="20"/>
              </w:rPr>
            </w:pPr>
          </w:p>
        </w:tc>
        <w:tc>
          <w:tcPr>
            <w:tcW w:w="659" w:type="pct"/>
            <w:tcBorders>
              <w:top w:val="nil"/>
              <w:left w:val="nil"/>
              <w:bottom w:val="nil"/>
              <w:right w:val="nil"/>
            </w:tcBorders>
          </w:tcPr>
          <w:p w14:paraId="4CF00E8A" w14:textId="77777777" w:rsidR="007B23E7" w:rsidRPr="00F9528B" w:rsidRDefault="007B23E7" w:rsidP="004D010A">
            <w:pPr>
              <w:jc w:val="left"/>
              <w:rPr>
                <w:sz w:val="20"/>
              </w:rPr>
            </w:pPr>
          </w:p>
        </w:tc>
        <w:tc>
          <w:tcPr>
            <w:tcW w:w="659" w:type="pct"/>
            <w:tcBorders>
              <w:top w:val="nil"/>
              <w:left w:val="nil"/>
              <w:bottom w:val="nil"/>
              <w:right w:val="single" w:sz="6" w:space="0" w:color="auto"/>
            </w:tcBorders>
          </w:tcPr>
          <w:p w14:paraId="306A9C79" w14:textId="77777777" w:rsidR="007B23E7" w:rsidRPr="00F9528B" w:rsidRDefault="007B23E7" w:rsidP="004D010A">
            <w:pPr>
              <w:jc w:val="left"/>
              <w:rPr>
                <w:sz w:val="20"/>
              </w:rPr>
            </w:pPr>
          </w:p>
        </w:tc>
        <w:tc>
          <w:tcPr>
            <w:tcW w:w="628" w:type="pct"/>
            <w:tcBorders>
              <w:top w:val="nil"/>
              <w:left w:val="nil"/>
              <w:bottom w:val="nil"/>
              <w:right w:val="single" w:sz="6" w:space="0" w:color="auto"/>
            </w:tcBorders>
          </w:tcPr>
          <w:p w14:paraId="34B00372" w14:textId="77777777" w:rsidR="007B23E7" w:rsidRPr="00F9528B" w:rsidRDefault="007B23E7" w:rsidP="004D010A">
            <w:pPr>
              <w:jc w:val="left"/>
              <w:rPr>
                <w:sz w:val="20"/>
              </w:rPr>
            </w:pPr>
          </w:p>
        </w:tc>
      </w:tr>
      <w:tr w:rsidR="007B23E7" w:rsidRPr="00F9528B" w14:paraId="39B57772" w14:textId="5F80F3E5" w:rsidTr="001B26C7">
        <w:tc>
          <w:tcPr>
            <w:tcW w:w="343" w:type="pct"/>
            <w:tcBorders>
              <w:top w:val="nil"/>
              <w:left w:val="nil"/>
              <w:bottom w:val="nil"/>
              <w:right w:val="nil"/>
            </w:tcBorders>
          </w:tcPr>
          <w:p w14:paraId="2C722491" w14:textId="77777777" w:rsidR="007B23E7" w:rsidRPr="00F9528B" w:rsidRDefault="007B23E7" w:rsidP="004D010A">
            <w:pPr>
              <w:jc w:val="left"/>
              <w:rPr>
                <w:sz w:val="20"/>
              </w:rPr>
            </w:pPr>
          </w:p>
        </w:tc>
        <w:tc>
          <w:tcPr>
            <w:tcW w:w="1426" w:type="pct"/>
            <w:tcBorders>
              <w:top w:val="nil"/>
              <w:left w:val="nil"/>
              <w:bottom w:val="nil"/>
              <w:right w:val="nil"/>
            </w:tcBorders>
          </w:tcPr>
          <w:p w14:paraId="31F19569" w14:textId="77777777" w:rsidR="007B23E7" w:rsidRPr="00F9528B" w:rsidRDefault="007B23E7" w:rsidP="004D010A">
            <w:pPr>
              <w:jc w:val="left"/>
              <w:rPr>
                <w:sz w:val="20"/>
              </w:rPr>
            </w:pPr>
          </w:p>
        </w:tc>
        <w:tc>
          <w:tcPr>
            <w:tcW w:w="385" w:type="pct"/>
            <w:gridSpan w:val="2"/>
            <w:tcBorders>
              <w:top w:val="nil"/>
              <w:left w:val="nil"/>
              <w:bottom w:val="nil"/>
              <w:right w:val="nil"/>
            </w:tcBorders>
          </w:tcPr>
          <w:p w14:paraId="1BFDA29B" w14:textId="77777777" w:rsidR="007B23E7" w:rsidRPr="00F9528B" w:rsidRDefault="007B23E7" w:rsidP="004D010A">
            <w:pPr>
              <w:jc w:val="left"/>
              <w:rPr>
                <w:sz w:val="20"/>
              </w:rPr>
            </w:pPr>
          </w:p>
        </w:tc>
        <w:tc>
          <w:tcPr>
            <w:tcW w:w="900" w:type="pct"/>
            <w:gridSpan w:val="3"/>
            <w:tcBorders>
              <w:top w:val="nil"/>
              <w:left w:val="single" w:sz="6" w:space="0" w:color="auto"/>
              <w:bottom w:val="nil"/>
              <w:right w:val="nil"/>
            </w:tcBorders>
          </w:tcPr>
          <w:p w14:paraId="6C53D665" w14:textId="77777777" w:rsidR="007B23E7" w:rsidRPr="00F9528B" w:rsidRDefault="007B23E7" w:rsidP="004D010A">
            <w:pPr>
              <w:jc w:val="right"/>
              <w:rPr>
                <w:sz w:val="20"/>
              </w:rPr>
            </w:pPr>
            <w:r w:rsidRPr="00F9528B">
              <w:rPr>
                <w:sz w:val="20"/>
              </w:rPr>
              <w:t>Name of Bidder</w:t>
            </w:r>
          </w:p>
        </w:tc>
        <w:tc>
          <w:tcPr>
            <w:tcW w:w="1318" w:type="pct"/>
            <w:gridSpan w:val="2"/>
            <w:tcBorders>
              <w:top w:val="nil"/>
              <w:left w:val="nil"/>
              <w:bottom w:val="nil"/>
              <w:right w:val="single" w:sz="6" w:space="0" w:color="auto"/>
            </w:tcBorders>
          </w:tcPr>
          <w:p w14:paraId="6754C279" w14:textId="77777777" w:rsidR="007B23E7" w:rsidRPr="00F9528B" w:rsidRDefault="007B23E7" w:rsidP="004D010A">
            <w:pPr>
              <w:tabs>
                <w:tab w:val="left" w:pos="2297"/>
              </w:tabs>
              <w:jc w:val="left"/>
              <w:rPr>
                <w:sz w:val="20"/>
              </w:rPr>
            </w:pPr>
            <w:r w:rsidRPr="00F9528B">
              <w:rPr>
                <w:sz w:val="20"/>
                <w:u w:val="single"/>
              </w:rPr>
              <w:tab/>
            </w:r>
          </w:p>
        </w:tc>
        <w:tc>
          <w:tcPr>
            <w:tcW w:w="628" w:type="pct"/>
            <w:tcBorders>
              <w:top w:val="nil"/>
              <w:left w:val="nil"/>
              <w:bottom w:val="nil"/>
              <w:right w:val="single" w:sz="6" w:space="0" w:color="auto"/>
            </w:tcBorders>
          </w:tcPr>
          <w:p w14:paraId="71197CF8" w14:textId="77777777" w:rsidR="007B23E7" w:rsidRPr="00F9528B" w:rsidRDefault="007B23E7" w:rsidP="004D010A">
            <w:pPr>
              <w:tabs>
                <w:tab w:val="left" w:pos="2297"/>
              </w:tabs>
              <w:jc w:val="left"/>
              <w:rPr>
                <w:sz w:val="20"/>
                <w:u w:val="single"/>
              </w:rPr>
            </w:pPr>
          </w:p>
        </w:tc>
      </w:tr>
      <w:tr w:rsidR="007B23E7" w:rsidRPr="00F9528B" w14:paraId="0DF8D6ED" w14:textId="79DC1BB1" w:rsidTr="001B26C7">
        <w:tc>
          <w:tcPr>
            <w:tcW w:w="343" w:type="pct"/>
            <w:tcBorders>
              <w:top w:val="nil"/>
              <w:left w:val="nil"/>
              <w:bottom w:val="nil"/>
              <w:right w:val="nil"/>
            </w:tcBorders>
          </w:tcPr>
          <w:p w14:paraId="01B421F1" w14:textId="77777777" w:rsidR="007B23E7" w:rsidRPr="00F9528B" w:rsidRDefault="007B23E7" w:rsidP="004D010A">
            <w:pPr>
              <w:jc w:val="left"/>
              <w:rPr>
                <w:sz w:val="20"/>
              </w:rPr>
            </w:pPr>
          </w:p>
        </w:tc>
        <w:tc>
          <w:tcPr>
            <w:tcW w:w="1426" w:type="pct"/>
            <w:tcBorders>
              <w:top w:val="nil"/>
              <w:left w:val="nil"/>
              <w:bottom w:val="nil"/>
              <w:right w:val="nil"/>
            </w:tcBorders>
          </w:tcPr>
          <w:p w14:paraId="7686BFA3" w14:textId="77777777" w:rsidR="007B23E7" w:rsidRPr="00F9528B" w:rsidRDefault="007B23E7" w:rsidP="004D010A">
            <w:pPr>
              <w:jc w:val="left"/>
              <w:rPr>
                <w:sz w:val="20"/>
              </w:rPr>
            </w:pPr>
          </w:p>
        </w:tc>
        <w:tc>
          <w:tcPr>
            <w:tcW w:w="385" w:type="pct"/>
            <w:gridSpan w:val="2"/>
            <w:tcBorders>
              <w:top w:val="nil"/>
              <w:left w:val="nil"/>
              <w:bottom w:val="nil"/>
              <w:right w:val="nil"/>
            </w:tcBorders>
          </w:tcPr>
          <w:p w14:paraId="2A72CD0D" w14:textId="77777777" w:rsidR="007B23E7" w:rsidRPr="00F9528B" w:rsidRDefault="007B23E7" w:rsidP="004D010A">
            <w:pPr>
              <w:jc w:val="left"/>
              <w:rPr>
                <w:sz w:val="20"/>
              </w:rPr>
            </w:pPr>
          </w:p>
        </w:tc>
        <w:tc>
          <w:tcPr>
            <w:tcW w:w="276" w:type="pct"/>
            <w:tcBorders>
              <w:top w:val="nil"/>
              <w:left w:val="single" w:sz="6" w:space="0" w:color="auto"/>
              <w:bottom w:val="nil"/>
              <w:right w:val="nil"/>
            </w:tcBorders>
          </w:tcPr>
          <w:p w14:paraId="11312772" w14:textId="77777777" w:rsidR="007B23E7" w:rsidRPr="00F9528B" w:rsidRDefault="007B23E7" w:rsidP="004D010A">
            <w:pPr>
              <w:jc w:val="left"/>
              <w:rPr>
                <w:sz w:val="20"/>
              </w:rPr>
            </w:pPr>
          </w:p>
        </w:tc>
        <w:tc>
          <w:tcPr>
            <w:tcW w:w="624" w:type="pct"/>
            <w:gridSpan w:val="2"/>
            <w:tcBorders>
              <w:top w:val="nil"/>
              <w:left w:val="nil"/>
              <w:bottom w:val="nil"/>
              <w:right w:val="nil"/>
            </w:tcBorders>
          </w:tcPr>
          <w:p w14:paraId="25C2EAFA" w14:textId="77777777" w:rsidR="007B23E7" w:rsidRPr="00F9528B" w:rsidRDefault="007B23E7" w:rsidP="004D010A">
            <w:pPr>
              <w:jc w:val="left"/>
              <w:rPr>
                <w:sz w:val="20"/>
              </w:rPr>
            </w:pPr>
          </w:p>
        </w:tc>
        <w:tc>
          <w:tcPr>
            <w:tcW w:w="659" w:type="pct"/>
            <w:tcBorders>
              <w:top w:val="nil"/>
              <w:left w:val="nil"/>
              <w:bottom w:val="nil"/>
              <w:right w:val="nil"/>
            </w:tcBorders>
          </w:tcPr>
          <w:p w14:paraId="41BD32E4" w14:textId="77777777" w:rsidR="007B23E7" w:rsidRPr="00F9528B" w:rsidRDefault="007B23E7" w:rsidP="004D010A">
            <w:pPr>
              <w:jc w:val="left"/>
              <w:rPr>
                <w:sz w:val="20"/>
              </w:rPr>
            </w:pPr>
          </w:p>
        </w:tc>
        <w:tc>
          <w:tcPr>
            <w:tcW w:w="659" w:type="pct"/>
            <w:tcBorders>
              <w:top w:val="nil"/>
              <w:left w:val="nil"/>
              <w:bottom w:val="nil"/>
              <w:right w:val="single" w:sz="6" w:space="0" w:color="auto"/>
            </w:tcBorders>
          </w:tcPr>
          <w:p w14:paraId="125625E7" w14:textId="77777777" w:rsidR="007B23E7" w:rsidRPr="00F9528B" w:rsidRDefault="007B23E7" w:rsidP="004D010A">
            <w:pPr>
              <w:jc w:val="left"/>
              <w:rPr>
                <w:sz w:val="20"/>
              </w:rPr>
            </w:pPr>
          </w:p>
        </w:tc>
        <w:tc>
          <w:tcPr>
            <w:tcW w:w="628" w:type="pct"/>
            <w:tcBorders>
              <w:top w:val="nil"/>
              <w:left w:val="nil"/>
              <w:bottom w:val="nil"/>
              <w:right w:val="single" w:sz="6" w:space="0" w:color="auto"/>
            </w:tcBorders>
          </w:tcPr>
          <w:p w14:paraId="0C1F6132" w14:textId="77777777" w:rsidR="007B23E7" w:rsidRPr="00F9528B" w:rsidRDefault="007B23E7" w:rsidP="004D010A">
            <w:pPr>
              <w:jc w:val="left"/>
              <w:rPr>
                <w:sz w:val="20"/>
              </w:rPr>
            </w:pPr>
          </w:p>
        </w:tc>
      </w:tr>
      <w:tr w:rsidR="007B23E7" w:rsidRPr="00F9528B" w14:paraId="0F9B317E" w14:textId="2AE07370" w:rsidTr="001B26C7">
        <w:tc>
          <w:tcPr>
            <w:tcW w:w="343" w:type="pct"/>
            <w:tcBorders>
              <w:top w:val="nil"/>
              <w:left w:val="nil"/>
              <w:bottom w:val="nil"/>
              <w:right w:val="nil"/>
            </w:tcBorders>
          </w:tcPr>
          <w:p w14:paraId="1E5A0AEE" w14:textId="77777777" w:rsidR="007B23E7" w:rsidRPr="00F9528B" w:rsidRDefault="007B23E7" w:rsidP="004D010A">
            <w:pPr>
              <w:jc w:val="left"/>
              <w:rPr>
                <w:sz w:val="20"/>
              </w:rPr>
            </w:pPr>
          </w:p>
        </w:tc>
        <w:tc>
          <w:tcPr>
            <w:tcW w:w="1426" w:type="pct"/>
            <w:tcBorders>
              <w:top w:val="nil"/>
              <w:left w:val="nil"/>
              <w:bottom w:val="nil"/>
              <w:right w:val="nil"/>
            </w:tcBorders>
          </w:tcPr>
          <w:p w14:paraId="7F621536" w14:textId="77777777" w:rsidR="007B23E7" w:rsidRPr="00F9528B" w:rsidRDefault="007B23E7" w:rsidP="004D010A">
            <w:pPr>
              <w:jc w:val="left"/>
              <w:rPr>
                <w:sz w:val="20"/>
              </w:rPr>
            </w:pPr>
          </w:p>
        </w:tc>
        <w:tc>
          <w:tcPr>
            <w:tcW w:w="385" w:type="pct"/>
            <w:gridSpan w:val="2"/>
            <w:tcBorders>
              <w:top w:val="nil"/>
              <w:left w:val="nil"/>
              <w:bottom w:val="nil"/>
              <w:right w:val="nil"/>
            </w:tcBorders>
          </w:tcPr>
          <w:p w14:paraId="70D4C721" w14:textId="77777777" w:rsidR="007B23E7" w:rsidRPr="00F9528B" w:rsidRDefault="007B23E7" w:rsidP="004D010A">
            <w:pPr>
              <w:jc w:val="left"/>
              <w:rPr>
                <w:sz w:val="20"/>
              </w:rPr>
            </w:pPr>
          </w:p>
        </w:tc>
        <w:tc>
          <w:tcPr>
            <w:tcW w:w="276" w:type="pct"/>
            <w:tcBorders>
              <w:top w:val="nil"/>
              <w:left w:val="single" w:sz="6" w:space="0" w:color="auto"/>
              <w:bottom w:val="nil"/>
              <w:right w:val="nil"/>
            </w:tcBorders>
          </w:tcPr>
          <w:p w14:paraId="2DE82969" w14:textId="77777777" w:rsidR="007B23E7" w:rsidRPr="00F9528B" w:rsidRDefault="007B23E7" w:rsidP="004D010A">
            <w:pPr>
              <w:jc w:val="left"/>
              <w:rPr>
                <w:sz w:val="20"/>
              </w:rPr>
            </w:pPr>
          </w:p>
        </w:tc>
        <w:tc>
          <w:tcPr>
            <w:tcW w:w="624" w:type="pct"/>
            <w:gridSpan w:val="2"/>
            <w:tcBorders>
              <w:top w:val="nil"/>
              <w:left w:val="nil"/>
              <w:bottom w:val="nil"/>
              <w:right w:val="nil"/>
            </w:tcBorders>
          </w:tcPr>
          <w:p w14:paraId="3E8974B1" w14:textId="77777777" w:rsidR="007B23E7" w:rsidRPr="00F9528B" w:rsidRDefault="007B23E7" w:rsidP="004D010A">
            <w:pPr>
              <w:jc w:val="left"/>
              <w:rPr>
                <w:sz w:val="20"/>
              </w:rPr>
            </w:pPr>
          </w:p>
        </w:tc>
        <w:tc>
          <w:tcPr>
            <w:tcW w:w="659" w:type="pct"/>
            <w:tcBorders>
              <w:top w:val="nil"/>
              <w:left w:val="nil"/>
              <w:bottom w:val="nil"/>
              <w:right w:val="nil"/>
            </w:tcBorders>
          </w:tcPr>
          <w:p w14:paraId="3A4E7215" w14:textId="77777777" w:rsidR="007B23E7" w:rsidRPr="00F9528B" w:rsidRDefault="007B23E7" w:rsidP="004D010A">
            <w:pPr>
              <w:jc w:val="left"/>
              <w:rPr>
                <w:sz w:val="20"/>
              </w:rPr>
            </w:pPr>
          </w:p>
        </w:tc>
        <w:tc>
          <w:tcPr>
            <w:tcW w:w="659" w:type="pct"/>
            <w:tcBorders>
              <w:top w:val="nil"/>
              <w:left w:val="nil"/>
              <w:bottom w:val="nil"/>
              <w:right w:val="single" w:sz="6" w:space="0" w:color="auto"/>
            </w:tcBorders>
          </w:tcPr>
          <w:p w14:paraId="6E7B69EA" w14:textId="77777777" w:rsidR="007B23E7" w:rsidRPr="00F9528B" w:rsidRDefault="007B23E7" w:rsidP="004D010A">
            <w:pPr>
              <w:jc w:val="left"/>
              <w:rPr>
                <w:sz w:val="20"/>
              </w:rPr>
            </w:pPr>
          </w:p>
        </w:tc>
        <w:tc>
          <w:tcPr>
            <w:tcW w:w="628" w:type="pct"/>
            <w:tcBorders>
              <w:top w:val="nil"/>
              <w:left w:val="nil"/>
              <w:bottom w:val="nil"/>
              <w:right w:val="single" w:sz="6" w:space="0" w:color="auto"/>
            </w:tcBorders>
          </w:tcPr>
          <w:p w14:paraId="7FB952F8" w14:textId="77777777" w:rsidR="007B23E7" w:rsidRPr="00F9528B" w:rsidRDefault="007B23E7" w:rsidP="004D010A">
            <w:pPr>
              <w:jc w:val="left"/>
              <w:rPr>
                <w:sz w:val="20"/>
              </w:rPr>
            </w:pPr>
          </w:p>
        </w:tc>
      </w:tr>
      <w:tr w:rsidR="007B23E7" w:rsidRPr="00F9528B" w14:paraId="35F9E9CA" w14:textId="03B0F8A5" w:rsidTr="001B26C7">
        <w:tc>
          <w:tcPr>
            <w:tcW w:w="343" w:type="pct"/>
            <w:tcBorders>
              <w:top w:val="nil"/>
              <w:left w:val="nil"/>
              <w:bottom w:val="nil"/>
              <w:right w:val="nil"/>
            </w:tcBorders>
          </w:tcPr>
          <w:p w14:paraId="4FC66F70" w14:textId="77777777" w:rsidR="007B23E7" w:rsidRPr="00F9528B" w:rsidRDefault="007B23E7" w:rsidP="004D010A">
            <w:pPr>
              <w:jc w:val="left"/>
              <w:rPr>
                <w:sz w:val="20"/>
              </w:rPr>
            </w:pPr>
          </w:p>
        </w:tc>
        <w:tc>
          <w:tcPr>
            <w:tcW w:w="1426" w:type="pct"/>
            <w:tcBorders>
              <w:top w:val="nil"/>
              <w:left w:val="nil"/>
              <w:bottom w:val="nil"/>
              <w:right w:val="nil"/>
            </w:tcBorders>
          </w:tcPr>
          <w:p w14:paraId="0AADEC2A" w14:textId="77777777" w:rsidR="007B23E7" w:rsidRPr="00F9528B" w:rsidRDefault="007B23E7" w:rsidP="004D010A">
            <w:pPr>
              <w:jc w:val="left"/>
              <w:rPr>
                <w:sz w:val="20"/>
              </w:rPr>
            </w:pPr>
          </w:p>
        </w:tc>
        <w:tc>
          <w:tcPr>
            <w:tcW w:w="385" w:type="pct"/>
            <w:gridSpan w:val="2"/>
            <w:tcBorders>
              <w:top w:val="nil"/>
              <w:left w:val="nil"/>
              <w:bottom w:val="nil"/>
              <w:right w:val="nil"/>
            </w:tcBorders>
          </w:tcPr>
          <w:p w14:paraId="4D49BDE1" w14:textId="77777777" w:rsidR="007B23E7" w:rsidRPr="00F9528B" w:rsidRDefault="007B23E7" w:rsidP="004D010A">
            <w:pPr>
              <w:jc w:val="left"/>
              <w:rPr>
                <w:sz w:val="20"/>
              </w:rPr>
            </w:pPr>
          </w:p>
        </w:tc>
        <w:tc>
          <w:tcPr>
            <w:tcW w:w="900" w:type="pct"/>
            <w:gridSpan w:val="3"/>
            <w:tcBorders>
              <w:top w:val="nil"/>
              <w:left w:val="single" w:sz="6" w:space="0" w:color="auto"/>
              <w:bottom w:val="nil"/>
              <w:right w:val="nil"/>
            </w:tcBorders>
          </w:tcPr>
          <w:p w14:paraId="21064A8A" w14:textId="77777777" w:rsidR="007B23E7" w:rsidRPr="00F9528B" w:rsidRDefault="007B23E7" w:rsidP="004D010A">
            <w:pPr>
              <w:jc w:val="right"/>
              <w:rPr>
                <w:sz w:val="20"/>
              </w:rPr>
            </w:pPr>
            <w:r w:rsidRPr="00F9528B">
              <w:rPr>
                <w:sz w:val="20"/>
              </w:rPr>
              <w:t>Signature of Bidder</w:t>
            </w:r>
          </w:p>
        </w:tc>
        <w:tc>
          <w:tcPr>
            <w:tcW w:w="1318" w:type="pct"/>
            <w:gridSpan w:val="2"/>
            <w:tcBorders>
              <w:top w:val="nil"/>
              <w:left w:val="nil"/>
              <w:bottom w:val="nil"/>
              <w:right w:val="single" w:sz="6" w:space="0" w:color="auto"/>
            </w:tcBorders>
          </w:tcPr>
          <w:p w14:paraId="096655E5" w14:textId="77777777" w:rsidR="007B23E7" w:rsidRPr="00F9528B" w:rsidRDefault="007B23E7" w:rsidP="004D010A">
            <w:pPr>
              <w:tabs>
                <w:tab w:val="left" w:pos="2297"/>
              </w:tabs>
              <w:jc w:val="left"/>
              <w:rPr>
                <w:sz w:val="20"/>
              </w:rPr>
            </w:pPr>
            <w:r w:rsidRPr="00F9528B">
              <w:rPr>
                <w:sz w:val="20"/>
                <w:u w:val="single"/>
              </w:rPr>
              <w:tab/>
            </w:r>
          </w:p>
        </w:tc>
        <w:tc>
          <w:tcPr>
            <w:tcW w:w="628" w:type="pct"/>
            <w:tcBorders>
              <w:top w:val="nil"/>
              <w:left w:val="nil"/>
              <w:bottom w:val="nil"/>
              <w:right w:val="single" w:sz="6" w:space="0" w:color="auto"/>
            </w:tcBorders>
          </w:tcPr>
          <w:p w14:paraId="373F91DB" w14:textId="77777777" w:rsidR="007B23E7" w:rsidRPr="00F9528B" w:rsidRDefault="007B23E7" w:rsidP="004D010A">
            <w:pPr>
              <w:tabs>
                <w:tab w:val="left" w:pos="2297"/>
              </w:tabs>
              <w:jc w:val="left"/>
              <w:rPr>
                <w:sz w:val="20"/>
                <w:u w:val="single"/>
              </w:rPr>
            </w:pPr>
          </w:p>
        </w:tc>
      </w:tr>
      <w:tr w:rsidR="007B23E7" w:rsidRPr="00F9528B" w14:paraId="0364DBDB" w14:textId="1CCB5614" w:rsidTr="001B26C7">
        <w:tc>
          <w:tcPr>
            <w:tcW w:w="343" w:type="pct"/>
            <w:tcBorders>
              <w:top w:val="nil"/>
              <w:left w:val="nil"/>
              <w:bottom w:val="nil"/>
              <w:right w:val="nil"/>
            </w:tcBorders>
          </w:tcPr>
          <w:p w14:paraId="4F8ABBAE" w14:textId="77777777" w:rsidR="007B23E7" w:rsidRPr="00F9528B" w:rsidRDefault="007B23E7" w:rsidP="004D010A">
            <w:pPr>
              <w:jc w:val="left"/>
              <w:rPr>
                <w:sz w:val="20"/>
              </w:rPr>
            </w:pPr>
          </w:p>
        </w:tc>
        <w:tc>
          <w:tcPr>
            <w:tcW w:w="1426" w:type="pct"/>
            <w:tcBorders>
              <w:top w:val="nil"/>
              <w:left w:val="nil"/>
              <w:bottom w:val="nil"/>
              <w:right w:val="nil"/>
            </w:tcBorders>
          </w:tcPr>
          <w:p w14:paraId="184EDF20" w14:textId="77777777" w:rsidR="007B23E7" w:rsidRPr="00F9528B" w:rsidRDefault="007B23E7" w:rsidP="004D010A">
            <w:pPr>
              <w:jc w:val="left"/>
              <w:rPr>
                <w:sz w:val="20"/>
              </w:rPr>
            </w:pPr>
          </w:p>
        </w:tc>
        <w:tc>
          <w:tcPr>
            <w:tcW w:w="385" w:type="pct"/>
            <w:gridSpan w:val="2"/>
            <w:tcBorders>
              <w:top w:val="nil"/>
              <w:left w:val="nil"/>
              <w:bottom w:val="nil"/>
              <w:right w:val="nil"/>
            </w:tcBorders>
          </w:tcPr>
          <w:p w14:paraId="24D28B18" w14:textId="77777777" w:rsidR="007B23E7" w:rsidRPr="00F9528B" w:rsidRDefault="007B23E7" w:rsidP="004D010A">
            <w:pPr>
              <w:jc w:val="left"/>
              <w:rPr>
                <w:sz w:val="20"/>
              </w:rPr>
            </w:pPr>
          </w:p>
        </w:tc>
        <w:tc>
          <w:tcPr>
            <w:tcW w:w="276" w:type="pct"/>
            <w:tcBorders>
              <w:top w:val="nil"/>
              <w:left w:val="single" w:sz="6" w:space="0" w:color="auto"/>
              <w:bottom w:val="single" w:sz="6" w:space="0" w:color="auto"/>
              <w:right w:val="nil"/>
            </w:tcBorders>
          </w:tcPr>
          <w:p w14:paraId="3C2EE199" w14:textId="77777777" w:rsidR="007B23E7" w:rsidRPr="00F9528B" w:rsidRDefault="007B23E7" w:rsidP="004D010A">
            <w:pPr>
              <w:jc w:val="left"/>
              <w:rPr>
                <w:sz w:val="20"/>
              </w:rPr>
            </w:pPr>
          </w:p>
        </w:tc>
        <w:tc>
          <w:tcPr>
            <w:tcW w:w="624" w:type="pct"/>
            <w:gridSpan w:val="2"/>
            <w:tcBorders>
              <w:top w:val="nil"/>
              <w:left w:val="nil"/>
              <w:bottom w:val="single" w:sz="6" w:space="0" w:color="auto"/>
              <w:right w:val="nil"/>
            </w:tcBorders>
          </w:tcPr>
          <w:p w14:paraId="6D91882A" w14:textId="77777777" w:rsidR="007B23E7" w:rsidRPr="00F9528B" w:rsidRDefault="007B23E7" w:rsidP="004D010A">
            <w:pPr>
              <w:jc w:val="left"/>
              <w:rPr>
                <w:sz w:val="20"/>
              </w:rPr>
            </w:pPr>
          </w:p>
        </w:tc>
        <w:tc>
          <w:tcPr>
            <w:tcW w:w="659" w:type="pct"/>
            <w:tcBorders>
              <w:top w:val="nil"/>
              <w:left w:val="nil"/>
              <w:bottom w:val="single" w:sz="6" w:space="0" w:color="auto"/>
              <w:right w:val="nil"/>
            </w:tcBorders>
          </w:tcPr>
          <w:p w14:paraId="0321AE72" w14:textId="77777777" w:rsidR="007B23E7" w:rsidRPr="00F9528B" w:rsidRDefault="007B23E7" w:rsidP="004D010A">
            <w:pPr>
              <w:jc w:val="left"/>
              <w:rPr>
                <w:sz w:val="20"/>
              </w:rPr>
            </w:pPr>
          </w:p>
        </w:tc>
        <w:tc>
          <w:tcPr>
            <w:tcW w:w="659" w:type="pct"/>
            <w:tcBorders>
              <w:top w:val="nil"/>
              <w:left w:val="nil"/>
              <w:bottom w:val="single" w:sz="6" w:space="0" w:color="auto"/>
              <w:right w:val="single" w:sz="6" w:space="0" w:color="auto"/>
            </w:tcBorders>
          </w:tcPr>
          <w:p w14:paraId="3E2DF034" w14:textId="77777777" w:rsidR="007B23E7" w:rsidRPr="00F9528B" w:rsidRDefault="007B23E7" w:rsidP="004D010A">
            <w:pPr>
              <w:jc w:val="left"/>
              <w:rPr>
                <w:sz w:val="20"/>
              </w:rPr>
            </w:pPr>
          </w:p>
        </w:tc>
        <w:tc>
          <w:tcPr>
            <w:tcW w:w="628" w:type="pct"/>
            <w:tcBorders>
              <w:top w:val="nil"/>
              <w:left w:val="nil"/>
              <w:bottom w:val="single" w:sz="6" w:space="0" w:color="auto"/>
              <w:right w:val="single" w:sz="6" w:space="0" w:color="auto"/>
            </w:tcBorders>
          </w:tcPr>
          <w:p w14:paraId="3FB1F6BC" w14:textId="77777777" w:rsidR="007B23E7" w:rsidRPr="00F9528B" w:rsidRDefault="007B23E7" w:rsidP="004D010A">
            <w:pPr>
              <w:jc w:val="left"/>
              <w:rPr>
                <w:sz w:val="20"/>
              </w:rPr>
            </w:pPr>
          </w:p>
        </w:tc>
      </w:tr>
    </w:tbl>
    <w:p w14:paraId="4F530652" w14:textId="77777777" w:rsidR="00155227" w:rsidRPr="00F9528B" w:rsidRDefault="00155227" w:rsidP="00155227"/>
    <w:p w14:paraId="3F26669C" w14:textId="77777777" w:rsidR="00155227" w:rsidRPr="00F9528B" w:rsidRDefault="00155227" w:rsidP="00155227"/>
    <w:p w14:paraId="292EB2EC" w14:textId="77777777" w:rsidR="007B23E7" w:rsidRPr="00F9528B" w:rsidRDefault="007B23E7">
      <w:pPr>
        <w:jc w:val="left"/>
        <w:rPr>
          <w:b/>
          <w:sz w:val="32"/>
          <w:szCs w:val="20"/>
        </w:rPr>
      </w:pPr>
      <w:bookmarkStart w:id="642" w:name="_Toc437968873"/>
      <w:bookmarkStart w:id="643" w:name="_Toc197236029"/>
      <w:bookmarkStart w:id="644" w:name="_Toc475960776"/>
      <w:r w:rsidRPr="00F9528B">
        <w:br w:type="page"/>
      </w:r>
    </w:p>
    <w:p w14:paraId="4F42E438" w14:textId="77777777" w:rsidR="00AC60B7" w:rsidRPr="00F9528B" w:rsidRDefault="00AC60B7" w:rsidP="00155227">
      <w:pPr>
        <w:pStyle w:val="S4-Heading2"/>
        <w:sectPr w:rsidR="00AC60B7" w:rsidRPr="00F9528B" w:rsidSect="00AC60B7">
          <w:footnotePr>
            <w:numRestart w:val="eachSect"/>
          </w:footnotePr>
          <w:type w:val="continuous"/>
          <w:pgSz w:w="12240" w:h="15840" w:code="1"/>
          <w:pgMar w:top="1440" w:right="1440" w:bottom="1440" w:left="1800" w:header="720" w:footer="720" w:gutter="0"/>
          <w:cols w:space="720"/>
          <w:titlePg/>
        </w:sectPr>
      </w:pPr>
    </w:p>
    <w:p w14:paraId="3C0D6965" w14:textId="05169AF2" w:rsidR="00512C1E" w:rsidRPr="00F9528B" w:rsidRDefault="00512C1E" w:rsidP="00155227">
      <w:pPr>
        <w:pStyle w:val="S4-Heading2"/>
      </w:pPr>
    </w:p>
    <w:p w14:paraId="7DC08718" w14:textId="77777777" w:rsidR="00512C1E" w:rsidRPr="00F9528B" w:rsidRDefault="00512C1E" w:rsidP="00155227">
      <w:pPr>
        <w:pStyle w:val="S4-Heading2"/>
      </w:pPr>
    </w:p>
    <w:p w14:paraId="370208E1" w14:textId="77777777" w:rsidR="00AC60B7" w:rsidRPr="00F9528B" w:rsidRDefault="00AC60B7" w:rsidP="00155227">
      <w:pPr>
        <w:pStyle w:val="S4-Heading2"/>
        <w:sectPr w:rsidR="00AC60B7" w:rsidRPr="00F9528B" w:rsidSect="00AC60B7">
          <w:type w:val="continuous"/>
          <w:pgSz w:w="12240" w:h="15840" w:code="1"/>
          <w:pgMar w:top="1440" w:right="1440" w:bottom="1440" w:left="1800" w:header="720" w:footer="720" w:gutter="0"/>
          <w:cols w:space="720"/>
          <w:titlePg/>
        </w:sectPr>
      </w:pPr>
    </w:p>
    <w:p w14:paraId="3F3B3AF3" w14:textId="52AC4C90" w:rsidR="00155227" w:rsidRPr="00F9528B" w:rsidRDefault="00155227" w:rsidP="00155227">
      <w:pPr>
        <w:pStyle w:val="S4-Heading2"/>
      </w:pPr>
      <w:r w:rsidRPr="00F9528B">
        <w:t>Schedule No. 4.  Installation and Other Services</w:t>
      </w:r>
      <w:bookmarkEnd w:id="642"/>
      <w:bookmarkEnd w:id="643"/>
      <w:bookmarkEnd w:id="644"/>
    </w:p>
    <w:p w14:paraId="5E5152AB" w14:textId="77777777" w:rsidR="00155227" w:rsidRPr="00F9528B" w:rsidRDefault="00155227" w:rsidP="00155227"/>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525"/>
      </w:tblGrid>
      <w:tr w:rsidR="00155227" w:rsidRPr="00F9528B" w14:paraId="712B0429" w14:textId="77777777" w:rsidTr="00E2189D">
        <w:tc>
          <w:tcPr>
            <w:tcW w:w="720" w:type="dxa"/>
            <w:tcBorders>
              <w:top w:val="single" w:sz="6" w:space="0" w:color="auto"/>
              <w:bottom w:val="nil"/>
              <w:right w:val="nil"/>
            </w:tcBorders>
          </w:tcPr>
          <w:p w14:paraId="70DD5484" w14:textId="77777777" w:rsidR="00155227" w:rsidRPr="00F9528B" w:rsidRDefault="00155227" w:rsidP="004D010A">
            <w:pPr>
              <w:jc w:val="center"/>
              <w:rPr>
                <w:sz w:val="20"/>
              </w:rPr>
            </w:pPr>
            <w:r w:rsidRPr="00F9528B">
              <w:rPr>
                <w:sz w:val="20"/>
              </w:rPr>
              <w:t>Item</w:t>
            </w:r>
          </w:p>
        </w:tc>
        <w:tc>
          <w:tcPr>
            <w:tcW w:w="2952" w:type="dxa"/>
            <w:tcBorders>
              <w:top w:val="single" w:sz="6" w:space="0" w:color="auto"/>
              <w:left w:val="single" w:sz="6" w:space="0" w:color="auto"/>
              <w:bottom w:val="nil"/>
              <w:right w:val="single" w:sz="6" w:space="0" w:color="auto"/>
            </w:tcBorders>
          </w:tcPr>
          <w:p w14:paraId="76004974" w14:textId="77777777" w:rsidR="00155227" w:rsidRPr="00F9528B" w:rsidRDefault="00155227" w:rsidP="004D010A">
            <w:pPr>
              <w:jc w:val="center"/>
              <w:rPr>
                <w:sz w:val="20"/>
              </w:rPr>
            </w:pPr>
            <w:r w:rsidRPr="00F9528B">
              <w:rPr>
                <w:sz w:val="20"/>
              </w:rPr>
              <w:t>Description</w:t>
            </w:r>
          </w:p>
        </w:tc>
        <w:tc>
          <w:tcPr>
            <w:tcW w:w="720" w:type="dxa"/>
            <w:tcBorders>
              <w:top w:val="single" w:sz="6" w:space="0" w:color="auto"/>
              <w:left w:val="single" w:sz="6" w:space="0" w:color="auto"/>
              <w:bottom w:val="nil"/>
              <w:right w:val="single" w:sz="6" w:space="0" w:color="auto"/>
            </w:tcBorders>
          </w:tcPr>
          <w:p w14:paraId="040EF0F0" w14:textId="77777777" w:rsidR="00155227" w:rsidRPr="00F9528B" w:rsidRDefault="00155227" w:rsidP="004D010A">
            <w:pPr>
              <w:jc w:val="center"/>
              <w:rPr>
                <w:sz w:val="20"/>
              </w:rPr>
            </w:pPr>
            <w:r w:rsidRPr="00F9528B">
              <w:rPr>
                <w:sz w:val="20"/>
              </w:rPr>
              <w:t>Qty.</w:t>
            </w:r>
          </w:p>
        </w:tc>
        <w:tc>
          <w:tcPr>
            <w:tcW w:w="2304" w:type="dxa"/>
            <w:gridSpan w:val="4"/>
            <w:tcBorders>
              <w:top w:val="single" w:sz="6" w:space="0" w:color="auto"/>
              <w:left w:val="nil"/>
              <w:bottom w:val="nil"/>
              <w:right w:val="single" w:sz="6" w:space="0" w:color="auto"/>
            </w:tcBorders>
          </w:tcPr>
          <w:p w14:paraId="4C3DDC29" w14:textId="3293F65C" w:rsidR="00155227" w:rsidRPr="00F9528B" w:rsidRDefault="00155227" w:rsidP="004D010A">
            <w:pPr>
              <w:jc w:val="center"/>
              <w:rPr>
                <w:sz w:val="20"/>
              </w:rPr>
            </w:pPr>
            <w:r w:rsidRPr="00F9528B">
              <w:rPr>
                <w:sz w:val="20"/>
              </w:rPr>
              <w:t>Unit Price</w:t>
            </w:r>
          </w:p>
        </w:tc>
        <w:tc>
          <w:tcPr>
            <w:tcW w:w="2677" w:type="dxa"/>
            <w:gridSpan w:val="3"/>
            <w:tcBorders>
              <w:top w:val="single" w:sz="6" w:space="0" w:color="auto"/>
              <w:left w:val="nil"/>
              <w:bottom w:val="nil"/>
              <w:right w:val="single" w:sz="6" w:space="0" w:color="auto"/>
            </w:tcBorders>
          </w:tcPr>
          <w:p w14:paraId="7C33FAD7" w14:textId="715F08AD" w:rsidR="00155227" w:rsidRPr="00F9528B" w:rsidRDefault="00155227" w:rsidP="004D010A">
            <w:pPr>
              <w:jc w:val="center"/>
              <w:rPr>
                <w:sz w:val="20"/>
              </w:rPr>
            </w:pPr>
            <w:r w:rsidRPr="00F9528B">
              <w:rPr>
                <w:sz w:val="20"/>
              </w:rPr>
              <w:t>Total Price</w:t>
            </w:r>
          </w:p>
        </w:tc>
      </w:tr>
      <w:tr w:rsidR="00155227" w:rsidRPr="00F9528B" w14:paraId="0B61F5E1" w14:textId="77777777" w:rsidTr="00E2189D">
        <w:tc>
          <w:tcPr>
            <w:tcW w:w="720" w:type="dxa"/>
            <w:tcBorders>
              <w:top w:val="nil"/>
              <w:bottom w:val="nil"/>
              <w:right w:val="nil"/>
            </w:tcBorders>
          </w:tcPr>
          <w:p w14:paraId="1A4B950E" w14:textId="77777777" w:rsidR="00155227" w:rsidRPr="00F9528B" w:rsidRDefault="00155227" w:rsidP="004D010A">
            <w:pPr>
              <w:rPr>
                <w:sz w:val="20"/>
              </w:rPr>
            </w:pPr>
          </w:p>
        </w:tc>
        <w:tc>
          <w:tcPr>
            <w:tcW w:w="2952" w:type="dxa"/>
            <w:tcBorders>
              <w:top w:val="nil"/>
              <w:left w:val="single" w:sz="6" w:space="0" w:color="auto"/>
              <w:bottom w:val="nil"/>
              <w:right w:val="single" w:sz="6" w:space="0" w:color="auto"/>
            </w:tcBorders>
          </w:tcPr>
          <w:p w14:paraId="60A1ECD0" w14:textId="77777777" w:rsidR="00155227" w:rsidRPr="00F9528B" w:rsidRDefault="00155227" w:rsidP="004D010A">
            <w:pPr>
              <w:rPr>
                <w:sz w:val="20"/>
              </w:rPr>
            </w:pPr>
          </w:p>
        </w:tc>
        <w:tc>
          <w:tcPr>
            <w:tcW w:w="720" w:type="dxa"/>
            <w:tcBorders>
              <w:top w:val="nil"/>
              <w:left w:val="single" w:sz="6" w:space="0" w:color="auto"/>
              <w:bottom w:val="nil"/>
              <w:right w:val="single" w:sz="6" w:space="0" w:color="auto"/>
            </w:tcBorders>
          </w:tcPr>
          <w:p w14:paraId="3F06C047" w14:textId="77777777" w:rsidR="00155227" w:rsidRPr="00F9528B" w:rsidRDefault="00155227" w:rsidP="004D010A">
            <w:pPr>
              <w:rPr>
                <w:sz w:val="20"/>
              </w:rPr>
            </w:pPr>
          </w:p>
        </w:tc>
        <w:tc>
          <w:tcPr>
            <w:tcW w:w="1152" w:type="dxa"/>
            <w:gridSpan w:val="2"/>
            <w:tcBorders>
              <w:top w:val="single" w:sz="6" w:space="0" w:color="auto"/>
              <w:left w:val="nil"/>
              <w:bottom w:val="nil"/>
              <w:right w:val="nil"/>
            </w:tcBorders>
          </w:tcPr>
          <w:p w14:paraId="010B4009" w14:textId="77777777" w:rsidR="00155227" w:rsidRPr="00F9528B" w:rsidRDefault="00155227" w:rsidP="004D010A">
            <w:pPr>
              <w:jc w:val="center"/>
              <w:rPr>
                <w:sz w:val="20"/>
              </w:rPr>
            </w:pPr>
            <w:r w:rsidRPr="00F9528B">
              <w:rPr>
                <w:sz w:val="20"/>
              </w:rPr>
              <w:t>Foreign Currency Portion</w:t>
            </w:r>
          </w:p>
        </w:tc>
        <w:tc>
          <w:tcPr>
            <w:tcW w:w="1152" w:type="dxa"/>
            <w:gridSpan w:val="2"/>
            <w:tcBorders>
              <w:top w:val="single" w:sz="6" w:space="0" w:color="auto"/>
              <w:left w:val="single" w:sz="6" w:space="0" w:color="auto"/>
              <w:bottom w:val="nil"/>
              <w:right w:val="single" w:sz="6" w:space="0" w:color="auto"/>
            </w:tcBorders>
          </w:tcPr>
          <w:p w14:paraId="27A43D63" w14:textId="77777777" w:rsidR="00155227" w:rsidRPr="00F9528B" w:rsidRDefault="00155227" w:rsidP="004D010A">
            <w:pPr>
              <w:jc w:val="center"/>
              <w:rPr>
                <w:sz w:val="20"/>
              </w:rPr>
            </w:pPr>
            <w:r w:rsidRPr="00F9528B">
              <w:rPr>
                <w:sz w:val="20"/>
              </w:rPr>
              <w:t>Local Currency Portion</w:t>
            </w:r>
          </w:p>
        </w:tc>
        <w:tc>
          <w:tcPr>
            <w:tcW w:w="1152" w:type="dxa"/>
            <w:gridSpan w:val="2"/>
            <w:tcBorders>
              <w:top w:val="single" w:sz="6" w:space="0" w:color="auto"/>
              <w:left w:val="single" w:sz="6" w:space="0" w:color="auto"/>
              <w:bottom w:val="nil"/>
              <w:right w:val="single" w:sz="6" w:space="0" w:color="auto"/>
            </w:tcBorders>
          </w:tcPr>
          <w:p w14:paraId="62D3C792" w14:textId="507DCFE0" w:rsidR="00155227" w:rsidRPr="00F9528B" w:rsidRDefault="00155227" w:rsidP="004D010A">
            <w:pPr>
              <w:jc w:val="center"/>
              <w:rPr>
                <w:sz w:val="20"/>
              </w:rPr>
            </w:pPr>
            <w:r w:rsidRPr="00F9528B">
              <w:rPr>
                <w:sz w:val="20"/>
              </w:rPr>
              <w:t>Foreign</w:t>
            </w:r>
            <w:r w:rsidR="00512C1E" w:rsidRPr="00F9528B">
              <w:rPr>
                <w:rStyle w:val="FootnoteReference"/>
                <w:sz w:val="20"/>
              </w:rPr>
              <w:footnoteReference w:id="15"/>
            </w:r>
          </w:p>
        </w:tc>
        <w:tc>
          <w:tcPr>
            <w:tcW w:w="1525" w:type="dxa"/>
            <w:tcBorders>
              <w:top w:val="single" w:sz="6" w:space="0" w:color="auto"/>
              <w:left w:val="nil"/>
              <w:bottom w:val="nil"/>
            </w:tcBorders>
          </w:tcPr>
          <w:p w14:paraId="719C11C0" w14:textId="77777777" w:rsidR="00155227" w:rsidRPr="00F9528B" w:rsidRDefault="00155227" w:rsidP="004D010A">
            <w:pPr>
              <w:jc w:val="center"/>
              <w:rPr>
                <w:sz w:val="20"/>
              </w:rPr>
            </w:pPr>
            <w:r w:rsidRPr="00F9528B">
              <w:rPr>
                <w:sz w:val="20"/>
              </w:rPr>
              <w:t>Local</w:t>
            </w:r>
          </w:p>
        </w:tc>
      </w:tr>
      <w:tr w:rsidR="00155227" w:rsidRPr="00F9528B" w14:paraId="115DB199" w14:textId="77777777" w:rsidTr="00E2189D">
        <w:tc>
          <w:tcPr>
            <w:tcW w:w="720" w:type="dxa"/>
            <w:tcBorders>
              <w:top w:val="nil"/>
              <w:bottom w:val="single" w:sz="6" w:space="0" w:color="auto"/>
              <w:right w:val="nil"/>
            </w:tcBorders>
          </w:tcPr>
          <w:p w14:paraId="4822676B" w14:textId="77777777" w:rsidR="00155227" w:rsidRPr="00F9528B" w:rsidRDefault="00155227" w:rsidP="004D010A">
            <w:pPr>
              <w:rPr>
                <w:sz w:val="20"/>
              </w:rPr>
            </w:pPr>
          </w:p>
        </w:tc>
        <w:tc>
          <w:tcPr>
            <w:tcW w:w="2952" w:type="dxa"/>
            <w:tcBorders>
              <w:top w:val="nil"/>
              <w:left w:val="single" w:sz="6" w:space="0" w:color="auto"/>
              <w:bottom w:val="single" w:sz="6" w:space="0" w:color="auto"/>
              <w:right w:val="single" w:sz="6" w:space="0" w:color="auto"/>
            </w:tcBorders>
          </w:tcPr>
          <w:p w14:paraId="6AE653ED" w14:textId="77777777" w:rsidR="00155227" w:rsidRPr="00F9528B" w:rsidRDefault="00155227" w:rsidP="004D010A">
            <w:pPr>
              <w:rPr>
                <w:sz w:val="20"/>
              </w:rPr>
            </w:pPr>
          </w:p>
        </w:tc>
        <w:tc>
          <w:tcPr>
            <w:tcW w:w="720" w:type="dxa"/>
            <w:tcBorders>
              <w:top w:val="nil"/>
              <w:left w:val="single" w:sz="6" w:space="0" w:color="auto"/>
              <w:bottom w:val="single" w:sz="6" w:space="0" w:color="auto"/>
              <w:right w:val="single" w:sz="6" w:space="0" w:color="auto"/>
            </w:tcBorders>
          </w:tcPr>
          <w:p w14:paraId="212EA60F" w14:textId="77777777" w:rsidR="00155227" w:rsidRPr="00F9528B" w:rsidRDefault="00155227" w:rsidP="004D010A">
            <w:pPr>
              <w:jc w:val="center"/>
              <w:rPr>
                <w:i/>
                <w:sz w:val="20"/>
              </w:rPr>
            </w:pPr>
            <w:r w:rsidRPr="00F9528B">
              <w:rPr>
                <w:i/>
                <w:sz w:val="20"/>
              </w:rPr>
              <w:t>(1)</w:t>
            </w:r>
          </w:p>
        </w:tc>
        <w:tc>
          <w:tcPr>
            <w:tcW w:w="1152" w:type="dxa"/>
            <w:gridSpan w:val="2"/>
            <w:tcBorders>
              <w:top w:val="nil"/>
              <w:left w:val="nil"/>
              <w:bottom w:val="single" w:sz="6" w:space="0" w:color="auto"/>
              <w:right w:val="nil"/>
            </w:tcBorders>
          </w:tcPr>
          <w:p w14:paraId="15A543C6" w14:textId="77777777" w:rsidR="00155227" w:rsidRPr="00F9528B" w:rsidRDefault="00155227" w:rsidP="004D010A">
            <w:pPr>
              <w:jc w:val="center"/>
              <w:rPr>
                <w:i/>
                <w:sz w:val="20"/>
              </w:rPr>
            </w:pPr>
            <w:r w:rsidRPr="00F9528B">
              <w:rPr>
                <w:i/>
                <w:sz w:val="20"/>
              </w:rPr>
              <w:t>(2)</w:t>
            </w:r>
          </w:p>
        </w:tc>
        <w:tc>
          <w:tcPr>
            <w:tcW w:w="1152" w:type="dxa"/>
            <w:gridSpan w:val="2"/>
            <w:tcBorders>
              <w:top w:val="nil"/>
              <w:left w:val="single" w:sz="6" w:space="0" w:color="auto"/>
              <w:bottom w:val="single" w:sz="6" w:space="0" w:color="auto"/>
              <w:right w:val="single" w:sz="6" w:space="0" w:color="auto"/>
            </w:tcBorders>
          </w:tcPr>
          <w:p w14:paraId="0025D0DC" w14:textId="77777777" w:rsidR="00155227" w:rsidRPr="00F9528B" w:rsidRDefault="00155227" w:rsidP="004D010A">
            <w:pPr>
              <w:jc w:val="center"/>
              <w:rPr>
                <w:i/>
                <w:sz w:val="20"/>
              </w:rPr>
            </w:pPr>
            <w:r w:rsidRPr="00F9528B">
              <w:rPr>
                <w:i/>
                <w:sz w:val="20"/>
              </w:rPr>
              <w:t>(3)</w:t>
            </w:r>
          </w:p>
        </w:tc>
        <w:tc>
          <w:tcPr>
            <w:tcW w:w="1152" w:type="dxa"/>
            <w:gridSpan w:val="2"/>
            <w:tcBorders>
              <w:top w:val="nil"/>
              <w:left w:val="single" w:sz="6" w:space="0" w:color="auto"/>
              <w:bottom w:val="single" w:sz="6" w:space="0" w:color="auto"/>
              <w:right w:val="single" w:sz="6" w:space="0" w:color="auto"/>
            </w:tcBorders>
          </w:tcPr>
          <w:p w14:paraId="45CA37CD" w14:textId="77777777" w:rsidR="00155227" w:rsidRPr="00F9528B" w:rsidRDefault="00155227" w:rsidP="004D010A">
            <w:pPr>
              <w:jc w:val="center"/>
              <w:rPr>
                <w:i/>
                <w:sz w:val="20"/>
              </w:rPr>
            </w:pPr>
            <w:r w:rsidRPr="00F9528B">
              <w:rPr>
                <w:i/>
                <w:sz w:val="20"/>
              </w:rPr>
              <w:t>(1) x (2)</w:t>
            </w:r>
          </w:p>
        </w:tc>
        <w:tc>
          <w:tcPr>
            <w:tcW w:w="1525" w:type="dxa"/>
            <w:tcBorders>
              <w:top w:val="nil"/>
              <w:left w:val="nil"/>
              <w:bottom w:val="single" w:sz="6" w:space="0" w:color="auto"/>
            </w:tcBorders>
          </w:tcPr>
          <w:p w14:paraId="79CB8FEF" w14:textId="77777777" w:rsidR="00155227" w:rsidRPr="00F9528B" w:rsidRDefault="00155227" w:rsidP="004D010A">
            <w:pPr>
              <w:jc w:val="center"/>
              <w:rPr>
                <w:i/>
                <w:sz w:val="20"/>
              </w:rPr>
            </w:pPr>
            <w:r w:rsidRPr="00F9528B">
              <w:rPr>
                <w:i/>
                <w:sz w:val="20"/>
              </w:rPr>
              <w:t>(1) x (3)</w:t>
            </w:r>
          </w:p>
        </w:tc>
      </w:tr>
      <w:tr w:rsidR="00155227" w:rsidRPr="00F9528B" w14:paraId="58A2CF8F" w14:textId="77777777" w:rsidTr="00E2189D">
        <w:tc>
          <w:tcPr>
            <w:tcW w:w="720" w:type="dxa"/>
            <w:tcBorders>
              <w:top w:val="single" w:sz="6" w:space="0" w:color="auto"/>
              <w:bottom w:val="dotted" w:sz="4" w:space="0" w:color="auto"/>
              <w:right w:val="nil"/>
            </w:tcBorders>
          </w:tcPr>
          <w:p w14:paraId="5272F21A" w14:textId="77777777" w:rsidR="00155227" w:rsidRPr="00F9528B" w:rsidRDefault="00155227" w:rsidP="004D010A">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1EBEC024" w14:textId="77777777" w:rsidR="00155227" w:rsidRPr="00F9528B" w:rsidRDefault="00155227" w:rsidP="004D010A">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16DDDFC0" w14:textId="77777777" w:rsidR="00155227" w:rsidRPr="00F9528B" w:rsidRDefault="00155227" w:rsidP="004D010A">
            <w:pPr>
              <w:jc w:val="left"/>
              <w:rPr>
                <w:sz w:val="20"/>
              </w:rPr>
            </w:pPr>
          </w:p>
        </w:tc>
        <w:tc>
          <w:tcPr>
            <w:tcW w:w="1152" w:type="dxa"/>
            <w:gridSpan w:val="2"/>
            <w:tcBorders>
              <w:top w:val="single" w:sz="6" w:space="0" w:color="auto"/>
              <w:left w:val="nil"/>
              <w:bottom w:val="dotted" w:sz="4" w:space="0" w:color="auto"/>
              <w:right w:val="nil"/>
            </w:tcBorders>
          </w:tcPr>
          <w:p w14:paraId="58DD84D7" w14:textId="77777777" w:rsidR="00155227" w:rsidRPr="00F9528B" w:rsidRDefault="00155227" w:rsidP="004D010A">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453E1FDF" w14:textId="77777777" w:rsidR="00155227" w:rsidRPr="00F9528B" w:rsidRDefault="00155227" w:rsidP="004D010A">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7B5979D6" w14:textId="77777777" w:rsidR="00155227" w:rsidRPr="00F9528B" w:rsidRDefault="00155227" w:rsidP="004D010A">
            <w:pPr>
              <w:jc w:val="left"/>
              <w:rPr>
                <w:sz w:val="20"/>
              </w:rPr>
            </w:pPr>
          </w:p>
        </w:tc>
        <w:tc>
          <w:tcPr>
            <w:tcW w:w="1525" w:type="dxa"/>
            <w:tcBorders>
              <w:top w:val="single" w:sz="6" w:space="0" w:color="auto"/>
              <w:left w:val="nil"/>
              <w:bottom w:val="dotted" w:sz="4" w:space="0" w:color="auto"/>
            </w:tcBorders>
          </w:tcPr>
          <w:p w14:paraId="32A4000D" w14:textId="77777777" w:rsidR="00155227" w:rsidRPr="00F9528B" w:rsidRDefault="00155227" w:rsidP="004D010A">
            <w:pPr>
              <w:jc w:val="left"/>
              <w:rPr>
                <w:sz w:val="20"/>
              </w:rPr>
            </w:pPr>
          </w:p>
        </w:tc>
      </w:tr>
      <w:tr w:rsidR="00155227" w:rsidRPr="00F9528B" w14:paraId="2E0115CF" w14:textId="77777777" w:rsidTr="00E2189D">
        <w:tc>
          <w:tcPr>
            <w:tcW w:w="720" w:type="dxa"/>
            <w:tcBorders>
              <w:top w:val="dotted" w:sz="4" w:space="0" w:color="auto"/>
              <w:bottom w:val="dotted" w:sz="4" w:space="0" w:color="auto"/>
              <w:right w:val="nil"/>
            </w:tcBorders>
          </w:tcPr>
          <w:p w14:paraId="79017CCF" w14:textId="77777777" w:rsidR="00155227" w:rsidRPr="00F9528B" w:rsidRDefault="00155227" w:rsidP="004D010A">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91E0590" w14:textId="77777777" w:rsidR="00155227" w:rsidRPr="00F9528B" w:rsidRDefault="00155227" w:rsidP="004D010A">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FC8429A" w14:textId="77777777" w:rsidR="00155227" w:rsidRPr="00F9528B" w:rsidRDefault="00155227" w:rsidP="004D010A">
            <w:pPr>
              <w:jc w:val="left"/>
              <w:rPr>
                <w:sz w:val="20"/>
              </w:rPr>
            </w:pPr>
          </w:p>
        </w:tc>
        <w:tc>
          <w:tcPr>
            <w:tcW w:w="1152" w:type="dxa"/>
            <w:gridSpan w:val="2"/>
            <w:tcBorders>
              <w:top w:val="dotted" w:sz="4" w:space="0" w:color="auto"/>
              <w:left w:val="nil"/>
              <w:bottom w:val="dotted" w:sz="4" w:space="0" w:color="auto"/>
              <w:right w:val="nil"/>
            </w:tcBorders>
          </w:tcPr>
          <w:p w14:paraId="60AFC6E4"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26DF477"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F4858B0" w14:textId="77777777" w:rsidR="00155227" w:rsidRPr="00F9528B" w:rsidRDefault="00155227" w:rsidP="004D010A">
            <w:pPr>
              <w:jc w:val="left"/>
              <w:rPr>
                <w:sz w:val="20"/>
              </w:rPr>
            </w:pPr>
          </w:p>
        </w:tc>
        <w:tc>
          <w:tcPr>
            <w:tcW w:w="1525" w:type="dxa"/>
            <w:tcBorders>
              <w:top w:val="dotted" w:sz="4" w:space="0" w:color="auto"/>
              <w:left w:val="nil"/>
              <w:bottom w:val="dotted" w:sz="4" w:space="0" w:color="auto"/>
            </w:tcBorders>
          </w:tcPr>
          <w:p w14:paraId="757F4182" w14:textId="77777777" w:rsidR="00155227" w:rsidRPr="00F9528B" w:rsidRDefault="00155227" w:rsidP="004D010A">
            <w:pPr>
              <w:jc w:val="left"/>
              <w:rPr>
                <w:sz w:val="20"/>
              </w:rPr>
            </w:pPr>
          </w:p>
        </w:tc>
      </w:tr>
      <w:tr w:rsidR="00155227" w:rsidRPr="00F9528B" w14:paraId="5C47ACE6" w14:textId="77777777" w:rsidTr="00E2189D">
        <w:tc>
          <w:tcPr>
            <w:tcW w:w="720" w:type="dxa"/>
            <w:tcBorders>
              <w:top w:val="dotted" w:sz="4" w:space="0" w:color="auto"/>
              <w:bottom w:val="dotted" w:sz="4" w:space="0" w:color="auto"/>
              <w:right w:val="nil"/>
            </w:tcBorders>
          </w:tcPr>
          <w:p w14:paraId="7AAE6A28" w14:textId="77777777" w:rsidR="00155227" w:rsidRPr="00F9528B" w:rsidRDefault="00155227" w:rsidP="004D010A">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102B7712" w14:textId="77777777" w:rsidR="00155227" w:rsidRPr="00F9528B" w:rsidRDefault="00155227" w:rsidP="004D010A">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E83AECD" w14:textId="77777777" w:rsidR="00155227" w:rsidRPr="00F9528B" w:rsidRDefault="00155227" w:rsidP="004D010A">
            <w:pPr>
              <w:jc w:val="left"/>
              <w:rPr>
                <w:sz w:val="20"/>
              </w:rPr>
            </w:pPr>
          </w:p>
        </w:tc>
        <w:tc>
          <w:tcPr>
            <w:tcW w:w="1152" w:type="dxa"/>
            <w:gridSpan w:val="2"/>
            <w:tcBorders>
              <w:top w:val="dotted" w:sz="4" w:space="0" w:color="auto"/>
              <w:left w:val="nil"/>
              <w:bottom w:val="dotted" w:sz="4" w:space="0" w:color="auto"/>
              <w:right w:val="nil"/>
            </w:tcBorders>
          </w:tcPr>
          <w:p w14:paraId="4CD5D054"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1A6090C"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9B5E5BB" w14:textId="77777777" w:rsidR="00155227" w:rsidRPr="00F9528B" w:rsidRDefault="00155227" w:rsidP="004D010A">
            <w:pPr>
              <w:jc w:val="left"/>
              <w:rPr>
                <w:sz w:val="20"/>
              </w:rPr>
            </w:pPr>
          </w:p>
        </w:tc>
        <w:tc>
          <w:tcPr>
            <w:tcW w:w="1525" w:type="dxa"/>
            <w:tcBorders>
              <w:top w:val="dotted" w:sz="4" w:space="0" w:color="auto"/>
              <w:left w:val="nil"/>
              <w:bottom w:val="dotted" w:sz="4" w:space="0" w:color="auto"/>
            </w:tcBorders>
          </w:tcPr>
          <w:p w14:paraId="723AFEA3" w14:textId="77777777" w:rsidR="00155227" w:rsidRPr="00F9528B" w:rsidRDefault="00155227" w:rsidP="004D010A">
            <w:pPr>
              <w:jc w:val="left"/>
              <w:rPr>
                <w:sz w:val="20"/>
              </w:rPr>
            </w:pPr>
          </w:p>
        </w:tc>
      </w:tr>
      <w:tr w:rsidR="00155227" w:rsidRPr="00F9528B" w14:paraId="042B8A0D" w14:textId="77777777" w:rsidTr="00E2189D">
        <w:tc>
          <w:tcPr>
            <w:tcW w:w="720" w:type="dxa"/>
            <w:tcBorders>
              <w:top w:val="dotted" w:sz="4" w:space="0" w:color="auto"/>
              <w:bottom w:val="dotted" w:sz="4" w:space="0" w:color="auto"/>
              <w:right w:val="nil"/>
            </w:tcBorders>
          </w:tcPr>
          <w:p w14:paraId="44C0CCCB" w14:textId="77777777" w:rsidR="00155227" w:rsidRPr="00F9528B" w:rsidRDefault="00155227" w:rsidP="004D010A">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37D6E66" w14:textId="77777777" w:rsidR="00155227" w:rsidRPr="00F9528B" w:rsidRDefault="00155227" w:rsidP="004D010A">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E01130C" w14:textId="77777777" w:rsidR="00155227" w:rsidRPr="00F9528B" w:rsidRDefault="00155227" w:rsidP="004D010A">
            <w:pPr>
              <w:jc w:val="left"/>
              <w:rPr>
                <w:sz w:val="20"/>
              </w:rPr>
            </w:pPr>
          </w:p>
        </w:tc>
        <w:tc>
          <w:tcPr>
            <w:tcW w:w="1152" w:type="dxa"/>
            <w:gridSpan w:val="2"/>
            <w:tcBorders>
              <w:top w:val="dotted" w:sz="4" w:space="0" w:color="auto"/>
              <w:left w:val="nil"/>
              <w:bottom w:val="dotted" w:sz="4" w:space="0" w:color="auto"/>
              <w:right w:val="nil"/>
            </w:tcBorders>
          </w:tcPr>
          <w:p w14:paraId="3A44A4F4"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678E633"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7243043" w14:textId="77777777" w:rsidR="00155227" w:rsidRPr="00F9528B" w:rsidRDefault="00155227" w:rsidP="004D010A">
            <w:pPr>
              <w:jc w:val="left"/>
              <w:rPr>
                <w:sz w:val="20"/>
              </w:rPr>
            </w:pPr>
          </w:p>
        </w:tc>
        <w:tc>
          <w:tcPr>
            <w:tcW w:w="1525" w:type="dxa"/>
            <w:tcBorders>
              <w:top w:val="dotted" w:sz="4" w:space="0" w:color="auto"/>
              <w:left w:val="nil"/>
              <w:bottom w:val="dotted" w:sz="4" w:space="0" w:color="auto"/>
            </w:tcBorders>
          </w:tcPr>
          <w:p w14:paraId="625C2605" w14:textId="77777777" w:rsidR="00155227" w:rsidRPr="00F9528B" w:rsidRDefault="00155227" w:rsidP="004D010A">
            <w:pPr>
              <w:jc w:val="left"/>
              <w:rPr>
                <w:sz w:val="20"/>
              </w:rPr>
            </w:pPr>
          </w:p>
        </w:tc>
      </w:tr>
      <w:tr w:rsidR="00155227" w:rsidRPr="00F9528B" w14:paraId="436591A7" w14:textId="77777777" w:rsidTr="00E2189D">
        <w:tc>
          <w:tcPr>
            <w:tcW w:w="720" w:type="dxa"/>
            <w:tcBorders>
              <w:top w:val="dotted" w:sz="4" w:space="0" w:color="auto"/>
              <w:bottom w:val="dotted" w:sz="4" w:space="0" w:color="auto"/>
              <w:right w:val="nil"/>
            </w:tcBorders>
          </w:tcPr>
          <w:p w14:paraId="155BCE58" w14:textId="77777777" w:rsidR="00155227" w:rsidRPr="00F9528B" w:rsidRDefault="00155227" w:rsidP="004D010A">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7E07D397" w14:textId="77777777" w:rsidR="00155227" w:rsidRPr="00F9528B" w:rsidRDefault="00155227" w:rsidP="004D010A">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0D4D4EF4" w14:textId="77777777" w:rsidR="00155227" w:rsidRPr="00F9528B" w:rsidRDefault="00155227" w:rsidP="004D010A">
            <w:pPr>
              <w:jc w:val="left"/>
              <w:rPr>
                <w:sz w:val="20"/>
              </w:rPr>
            </w:pPr>
          </w:p>
        </w:tc>
        <w:tc>
          <w:tcPr>
            <w:tcW w:w="1152" w:type="dxa"/>
            <w:gridSpan w:val="2"/>
            <w:tcBorders>
              <w:top w:val="dotted" w:sz="4" w:space="0" w:color="auto"/>
              <w:left w:val="nil"/>
              <w:bottom w:val="dotted" w:sz="4" w:space="0" w:color="auto"/>
              <w:right w:val="nil"/>
            </w:tcBorders>
          </w:tcPr>
          <w:p w14:paraId="69DAAD4C"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5372177"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F0B9871" w14:textId="77777777" w:rsidR="00155227" w:rsidRPr="00F9528B" w:rsidRDefault="00155227" w:rsidP="004D010A">
            <w:pPr>
              <w:jc w:val="left"/>
              <w:rPr>
                <w:sz w:val="20"/>
              </w:rPr>
            </w:pPr>
          </w:p>
        </w:tc>
        <w:tc>
          <w:tcPr>
            <w:tcW w:w="1525" w:type="dxa"/>
            <w:tcBorders>
              <w:top w:val="dotted" w:sz="4" w:space="0" w:color="auto"/>
              <w:left w:val="nil"/>
              <w:bottom w:val="dotted" w:sz="4" w:space="0" w:color="auto"/>
            </w:tcBorders>
          </w:tcPr>
          <w:p w14:paraId="6AE3E218" w14:textId="77777777" w:rsidR="00155227" w:rsidRPr="00F9528B" w:rsidRDefault="00155227" w:rsidP="004D010A">
            <w:pPr>
              <w:jc w:val="left"/>
              <w:rPr>
                <w:sz w:val="20"/>
              </w:rPr>
            </w:pPr>
          </w:p>
        </w:tc>
      </w:tr>
      <w:tr w:rsidR="00155227" w:rsidRPr="00F9528B" w14:paraId="71FA4946" w14:textId="77777777" w:rsidTr="00E2189D">
        <w:tc>
          <w:tcPr>
            <w:tcW w:w="720" w:type="dxa"/>
            <w:tcBorders>
              <w:top w:val="dotted" w:sz="4" w:space="0" w:color="auto"/>
              <w:bottom w:val="dotted" w:sz="4" w:space="0" w:color="auto"/>
              <w:right w:val="nil"/>
            </w:tcBorders>
          </w:tcPr>
          <w:p w14:paraId="2A9192E7" w14:textId="77777777" w:rsidR="00155227" w:rsidRPr="00F9528B" w:rsidRDefault="00155227" w:rsidP="004D010A">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DBD7C97" w14:textId="77777777" w:rsidR="00155227" w:rsidRPr="00F9528B" w:rsidRDefault="00155227" w:rsidP="004D010A">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59616A12" w14:textId="77777777" w:rsidR="00155227" w:rsidRPr="00F9528B" w:rsidRDefault="00155227" w:rsidP="004D010A">
            <w:pPr>
              <w:jc w:val="left"/>
              <w:rPr>
                <w:sz w:val="20"/>
              </w:rPr>
            </w:pPr>
          </w:p>
        </w:tc>
        <w:tc>
          <w:tcPr>
            <w:tcW w:w="1152" w:type="dxa"/>
            <w:gridSpan w:val="2"/>
            <w:tcBorders>
              <w:top w:val="dotted" w:sz="4" w:space="0" w:color="auto"/>
              <w:left w:val="nil"/>
              <w:bottom w:val="dotted" w:sz="4" w:space="0" w:color="auto"/>
              <w:right w:val="nil"/>
            </w:tcBorders>
          </w:tcPr>
          <w:p w14:paraId="092F1DBE"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F94B665"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7263F9F" w14:textId="77777777" w:rsidR="00155227" w:rsidRPr="00F9528B" w:rsidRDefault="00155227" w:rsidP="004D010A">
            <w:pPr>
              <w:jc w:val="left"/>
              <w:rPr>
                <w:sz w:val="20"/>
              </w:rPr>
            </w:pPr>
          </w:p>
        </w:tc>
        <w:tc>
          <w:tcPr>
            <w:tcW w:w="1525" w:type="dxa"/>
            <w:tcBorders>
              <w:top w:val="dotted" w:sz="4" w:space="0" w:color="auto"/>
              <w:left w:val="nil"/>
              <w:bottom w:val="dotted" w:sz="4" w:space="0" w:color="auto"/>
            </w:tcBorders>
          </w:tcPr>
          <w:p w14:paraId="51638536" w14:textId="77777777" w:rsidR="00155227" w:rsidRPr="00F9528B" w:rsidRDefault="00155227" w:rsidP="004D010A">
            <w:pPr>
              <w:jc w:val="left"/>
              <w:rPr>
                <w:sz w:val="20"/>
              </w:rPr>
            </w:pPr>
          </w:p>
        </w:tc>
      </w:tr>
      <w:tr w:rsidR="00155227" w:rsidRPr="00F9528B" w14:paraId="6CB9B432" w14:textId="77777777" w:rsidTr="00E2189D">
        <w:tc>
          <w:tcPr>
            <w:tcW w:w="720" w:type="dxa"/>
            <w:tcBorders>
              <w:top w:val="dotted" w:sz="4" w:space="0" w:color="auto"/>
              <w:bottom w:val="dotted" w:sz="4" w:space="0" w:color="auto"/>
              <w:right w:val="nil"/>
            </w:tcBorders>
          </w:tcPr>
          <w:p w14:paraId="29D9E869" w14:textId="77777777" w:rsidR="00155227" w:rsidRPr="00F9528B" w:rsidRDefault="00155227" w:rsidP="004D010A">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7B5BFDD" w14:textId="77777777" w:rsidR="00155227" w:rsidRPr="00F9528B" w:rsidRDefault="00155227" w:rsidP="004D010A">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028E5236" w14:textId="77777777" w:rsidR="00155227" w:rsidRPr="00F9528B" w:rsidRDefault="00155227" w:rsidP="004D010A">
            <w:pPr>
              <w:jc w:val="left"/>
              <w:rPr>
                <w:sz w:val="20"/>
              </w:rPr>
            </w:pPr>
          </w:p>
        </w:tc>
        <w:tc>
          <w:tcPr>
            <w:tcW w:w="1152" w:type="dxa"/>
            <w:gridSpan w:val="2"/>
            <w:tcBorders>
              <w:top w:val="dotted" w:sz="4" w:space="0" w:color="auto"/>
              <w:left w:val="nil"/>
              <w:bottom w:val="dotted" w:sz="4" w:space="0" w:color="auto"/>
              <w:right w:val="nil"/>
            </w:tcBorders>
          </w:tcPr>
          <w:p w14:paraId="28F49BB0"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B058003"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D0CD21A" w14:textId="77777777" w:rsidR="00155227" w:rsidRPr="00F9528B" w:rsidRDefault="00155227" w:rsidP="004D010A">
            <w:pPr>
              <w:jc w:val="left"/>
              <w:rPr>
                <w:sz w:val="20"/>
              </w:rPr>
            </w:pPr>
          </w:p>
        </w:tc>
        <w:tc>
          <w:tcPr>
            <w:tcW w:w="1525" w:type="dxa"/>
            <w:tcBorders>
              <w:top w:val="dotted" w:sz="4" w:space="0" w:color="auto"/>
              <w:left w:val="nil"/>
              <w:bottom w:val="dotted" w:sz="4" w:space="0" w:color="auto"/>
            </w:tcBorders>
          </w:tcPr>
          <w:p w14:paraId="5FE4EF35" w14:textId="77777777" w:rsidR="00155227" w:rsidRPr="00F9528B" w:rsidRDefault="00155227" w:rsidP="004D010A">
            <w:pPr>
              <w:jc w:val="left"/>
              <w:rPr>
                <w:sz w:val="20"/>
              </w:rPr>
            </w:pPr>
          </w:p>
        </w:tc>
      </w:tr>
      <w:tr w:rsidR="00155227" w:rsidRPr="00F9528B" w14:paraId="58A50008" w14:textId="77777777" w:rsidTr="00E2189D">
        <w:tc>
          <w:tcPr>
            <w:tcW w:w="720" w:type="dxa"/>
            <w:tcBorders>
              <w:top w:val="dotted" w:sz="4" w:space="0" w:color="auto"/>
              <w:bottom w:val="dotted" w:sz="4" w:space="0" w:color="auto"/>
              <w:right w:val="nil"/>
            </w:tcBorders>
          </w:tcPr>
          <w:p w14:paraId="2B42CA3E" w14:textId="77777777" w:rsidR="00155227" w:rsidRPr="00F9528B" w:rsidRDefault="00155227" w:rsidP="004D010A">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C556B8A" w14:textId="77777777" w:rsidR="00155227" w:rsidRPr="00F9528B" w:rsidRDefault="00155227" w:rsidP="004D010A">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40B5DC2" w14:textId="77777777" w:rsidR="00155227" w:rsidRPr="00F9528B" w:rsidRDefault="00155227" w:rsidP="004D010A">
            <w:pPr>
              <w:jc w:val="left"/>
              <w:rPr>
                <w:sz w:val="20"/>
              </w:rPr>
            </w:pPr>
          </w:p>
        </w:tc>
        <w:tc>
          <w:tcPr>
            <w:tcW w:w="1152" w:type="dxa"/>
            <w:gridSpan w:val="2"/>
            <w:tcBorders>
              <w:top w:val="dotted" w:sz="4" w:space="0" w:color="auto"/>
              <w:left w:val="nil"/>
              <w:bottom w:val="dotted" w:sz="4" w:space="0" w:color="auto"/>
              <w:right w:val="nil"/>
            </w:tcBorders>
          </w:tcPr>
          <w:p w14:paraId="3318A009"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2C05AD3"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8693D86" w14:textId="77777777" w:rsidR="00155227" w:rsidRPr="00F9528B" w:rsidRDefault="00155227" w:rsidP="004D010A">
            <w:pPr>
              <w:jc w:val="left"/>
              <w:rPr>
                <w:sz w:val="20"/>
              </w:rPr>
            </w:pPr>
          </w:p>
        </w:tc>
        <w:tc>
          <w:tcPr>
            <w:tcW w:w="1525" w:type="dxa"/>
            <w:tcBorders>
              <w:top w:val="dotted" w:sz="4" w:space="0" w:color="auto"/>
              <w:left w:val="nil"/>
              <w:bottom w:val="dotted" w:sz="4" w:space="0" w:color="auto"/>
            </w:tcBorders>
          </w:tcPr>
          <w:p w14:paraId="386A1499" w14:textId="77777777" w:rsidR="00155227" w:rsidRPr="00F9528B" w:rsidRDefault="00155227" w:rsidP="004D010A">
            <w:pPr>
              <w:jc w:val="left"/>
              <w:rPr>
                <w:sz w:val="20"/>
              </w:rPr>
            </w:pPr>
          </w:p>
        </w:tc>
      </w:tr>
      <w:tr w:rsidR="00155227" w:rsidRPr="00F9528B" w14:paraId="04DDA215" w14:textId="77777777" w:rsidTr="00E2189D">
        <w:tc>
          <w:tcPr>
            <w:tcW w:w="720" w:type="dxa"/>
            <w:tcBorders>
              <w:top w:val="dotted" w:sz="4" w:space="0" w:color="auto"/>
              <w:bottom w:val="dotted" w:sz="4" w:space="0" w:color="auto"/>
              <w:right w:val="nil"/>
            </w:tcBorders>
          </w:tcPr>
          <w:p w14:paraId="4CFF1390" w14:textId="77777777" w:rsidR="00155227" w:rsidRPr="00F9528B" w:rsidRDefault="00155227" w:rsidP="004D010A">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709E614A" w14:textId="77777777" w:rsidR="00155227" w:rsidRPr="00F9528B" w:rsidRDefault="00155227" w:rsidP="004D010A">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070735E5" w14:textId="77777777" w:rsidR="00155227" w:rsidRPr="00F9528B" w:rsidRDefault="00155227" w:rsidP="004D010A">
            <w:pPr>
              <w:jc w:val="left"/>
              <w:rPr>
                <w:sz w:val="20"/>
              </w:rPr>
            </w:pPr>
          </w:p>
        </w:tc>
        <w:tc>
          <w:tcPr>
            <w:tcW w:w="1152" w:type="dxa"/>
            <w:gridSpan w:val="2"/>
            <w:tcBorders>
              <w:top w:val="dotted" w:sz="4" w:space="0" w:color="auto"/>
              <w:left w:val="nil"/>
              <w:bottom w:val="dotted" w:sz="4" w:space="0" w:color="auto"/>
              <w:right w:val="nil"/>
            </w:tcBorders>
          </w:tcPr>
          <w:p w14:paraId="3AAB35C8"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53B1E36"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802CE50" w14:textId="77777777" w:rsidR="00155227" w:rsidRPr="00F9528B" w:rsidRDefault="00155227" w:rsidP="004D010A">
            <w:pPr>
              <w:jc w:val="left"/>
              <w:rPr>
                <w:sz w:val="20"/>
              </w:rPr>
            </w:pPr>
          </w:p>
        </w:tc>
        <w:tc>
          <w:tcPr>
            <w:tcW w:w="1525" w:type="dxa"/>
            <w:tcBorders>
              <w:top w:val="dotted" w:sz="4" w:space="0" w:color="auto"/>
              <w:left w:val="nil"/>
              <w:bottom w:val="dotted" w:sz="4" w:space="0" w:color="auto"/>
            </w:tcBorders>
          </w:tcPr>
          <w:p w14:paraId="7EB1C4F3" w14:textId="77777777" w:rsidR="00155227" w:rsidRPr="00F9528B" w:rsidRDefault="00155227" w:rsidP="004D010A">
            <w:pPr>
              <w:jc w:val="left"/>
              <w:rPr>
                <w:sz w:val="20"/>
              </w:rPr>
            </w:pPr>
          </w:p>
        </w:tc>
      </w:tr>
      <w:tr w:rsidR="00155227" w:rsidRPr="00F9528B" w14:paraId="13D1F76F" w14:textId="77777777" w:rsidTr="00E2189D">
        <w:tc>
          <w:tcPr>
            <w:tcW w:w="720" w:type="dxa"/>
            <w:tcBorders>
              <w:top w:val="dotted" w:sz="4" w:space="0" w:color="auto"/>
              <w:bottom w:val="dotted" w:sz="4" w:space="0" w:color="auto"/>
              <w:right w:val="nil"/>
            </w:tcBorders>
          </w:tcPr>
          <w:p w14:paraId="459FA039" w14:textId="77777777" w:rsidR="00155227" w:rsidRPr="00F9528B" w:rsidRDefault="00155227" w:rsidP="004D010A">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17D28513" w14:textId="77777777" w:rsidR="00155227" w:rsidRPr="00F9528B" w:rsidRDefault="00155227" w:rsidP="004D010A">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0247DFA1" w14:textId="77777777" w:rsidR="00155227" w:rsidRPr="00F9528B" w:rsidRDefault="00155227" w:rsidP="004D010A">
            <w:pPr>
              <w:jc w:val="left"/>
              <w:rPr>
                <w:sz w:val="20"/>
              </w:rPr>
            </w:pPr>
          </w:p>
        </w:tc>
        <w:tc>
          <w:tcPr>
            <w:tcW w:w="1152" w:type="dxa"/>
            <w:gridSpan w:val="2"/>
            <w:tcBorders>
              <w:top w:val="dotted" w:sz="4" w:space="0" w:color="auto"/>
              <w:left w:val="nil"/>
              <w:bottom w:val="dotted" w:sz="4" w:space="0" w:color="auto"/>
              <w:right w:val="nil"/>
            </w:tcBorders>
          </w:tcPr>
          <w:p w14:paraId="1A5AE008"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B5163C2"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C6CD394" w14:textId="77777777" w:rsidR="00155227" w:rsidRPr="00F9528B" w:rsidRDefault="00155227" w:rsidP="004D010A">
            <w:pPr>
              <w:jc w:val="left"/>
              <w:rPr>
                <w:sz w:val="20"/>
              </w:rPr>
            </w:pPr>
          </w:p>
        </w:tc>
        <w:tc>
          <w:tcPr>
            <w:tcW w:w="1525" w:type="dxa"/>
            <w:tcBorders>
              <w:top w:val="dotted" w:sz="4" w:space="0" w:color="auto"/>
              <w:left w:val="nil"/>
              <w:bottom w:val="dotted" w:sz="4" w:space="0" w:color="auto"/>
            </w:tcBorders>
          </w:tcPr>
          <w:p w14:paraId="25FDC742" w14:textId="77777777" w:rsidR="00155227" w:rsidRPr="00F9528B" w:rsidRDefault="00155227" w:rsidP="004D010A">
            <w:pPr>
              <w:jc w:val="left"/>
              <w:rPr>
                <w:sz w:val="20"/>
              </w:rPr>
            </w:pPr>
          </w:p>
        </w:tc>
      </w:tr>
      <w:tr w:rsidR="00155227" w:rsidRPr="00F9528B" w14:paraId="3071A9AD" w14:textId="77777777" w:rsidTr="00E2189D">
        <w:tc>
          <w:tcPr>
            <w:tcW w:w="720" w:type="dxa"/>
            <w:tcBorders>
              <w:top w:val="dotted" w:sz="4" w:space="0" w:color="auto"/>
              <w:bottom w:val="dotted" w:sz="4" w:space="0" w:color="auto"/>
              <w:right w:val="nil"/>
            </w:tcBorders>
          </w:tcPr>
          <w:p w14:paraId="790E2999" w14:textId="77777777" w:rsidR="00155227" w:rsidRPr="00F9528B" w:rsidRDefault="00155227" w:rsidP="004D010A">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F5ECF57" w14:textId="77777777" w:rsidR="00155227" w:rsidRPr="00F9528B" w:rsidRDefault="00155227" w:rsidP="004D010A">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34500B7" w14:textId="77777777" w:rsidR="00155227" w:rsidRPr="00F9528B" w:rsidRDefault="00155227" w:rsidP="004D010A">
            <w:pPr>
              <w:jc w:val="left"/>
              <w:rPr>
                <w:sz w:val="20"/>
              </w:rPr>
            </w:pPr>
          </w:p>
        </w:tc>
        <w:tc>
          <w:tcPr>
            <w:tcW w:w="1152" w:type="dxa"/>
            <w:gridSpan w:val="2"/>
            <w:tcBorders>
              <w:top w:val="dotted" w:sz="4" w:space="0" w:color="auto"/>
              <w:left w:val="nil"/>
              <w:bottom w:val="dotted" w:sz="4" w:space="0" w:color="auto"/>
              <w:right w:val="nil"/>
            </w:tcBorders>
          </w:tcPr>
          <w:p w14:paraId="69394A97"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5EF6217"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B92E106" w14:textId="77777777" w:rsidR="00155227" w:rsidRPr="00F9528B" w:rsidRDefault="00155227" w:rsidP="004D010A">
            <w:pPr>
              <w:jc w:val="left"/>
              <w:rPr>
                <w:sz w:val="20"/>
              </w:rPr>
            </w:pPr>
          </w:p>
        </w:tc>
        <w:tc>
          <w:tcPr>
            <w:tcW w:w="1525" w:type="dxa"/>
            <w:tcBorders>
              <w:top w:val="dotted" w:sz="4" w:space="0" w:color="auto"/>
              <w:left w:val="nil"/>
              <w:bottom w:val="dotted" w:sz="4" w:space="0" w:color="auto"/>
            </w:tcBorders>
          </w:tcPr>
          <w:p w14:paraId="2CCF86C3" w14:textId="77777777" w:rsidR="00155227" w:rsidRPr="00F9528B" w:rsidRDefault="00155227" w:rsidP="004D010A">
            <w:pPr>
              <w:jc w:val="left"/>
              <w:rPr>
                <w:sz w:val="20"/>
              </w:rPr>
            </w:pPr>
          </w:p>
        </w:tc>
      </w:tr>
      <w:tr w:rsidR="00155227" w:rsidRPr="00F9528B" w14:paraId="373E2DFF" w14:textId="77777777" w:rsidTr="00E2189D">
        <w:tc>
          <w:tcPr>
            <w:tcW w:w="720" w:type="dxa"/>
            <w:tcBorders>
              <w:top w:val="dotted" w:sz="4" w:space="0" w:color="auto"/>
              <w:bottom w:val="dotted" w:sz="4" w:space="0" w:color="auto"/>
              <w:right w:val="nil"/>
            </w:tcBorders>
          </w:tcPr>
          <w:p w14:paraId="13872C97" w14:textId="77777777" w:rsidR="00155227" w:rsidRPr="00F9528B" w:rsidRDefault="00155227" w:rsidP="004D010A">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3C64F0F" w14:textId="77777777" w:rsidR="00155227" w:rsidRPr="00F9528B" w:rsidRDefault="00155227" w:rsidP="004D010A">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9D3C0C0" w14:textId="77777777" w:rsidR="00155227" w:rsidRPr="00F9528B" w:rsidRDefault="00155227" w:rsidP="004D010A">
            <w:pPr>
              <w:jc w:val="left"/>
              <w:rPr>
                <w:sz w:val="20"/>
              </w:rPr>
            </w:pPr>
          </w:p>
        </w:tc>
        <w:tc>
          <w:tcPr>
            <w:tcW w:w="1152" w:type="dxa"/>
            <w:gridSpan w:val="2"/>
            <w:tcBorders>
              <w:top w:val="dotted" w:sz="4" w:space="0" w:color="auto"/>
              <w:left w:val="nil"/>
              <w:bottom w:val="dotted" w:sz="4" w:space="0" w:color="auto"/>
              <w:right w:val="nil"/>
            </w:tcBorders>
          </w:tcPr>
          <w:p w14:paraId="3B965879"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1CCE1D1"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BFFC9D1" w14:textId="77777777" w:rsidR="00155227" w:rsidRPr="00F9528B" w:rsidRDefault="00155227" w:rsidP="004D010A">
            <w:pPr>
              <w:jc w:val="left"/>
              <w:rPr>
                <w:sz w:val="20"/>
              </w:rPr>
            </w:pPr>
          </w:p>
        </w:tc>
        <w:tc>
          <w:tcPr>
            <w:tcW w:w="1525" w:type="dxa"/>
            <w:tcBorders>
              <w:top w:val="dotted" w:sz="4" w:space="0" w:color="auto"/>
              <w:left w:val="nil"/>
              <w:bottom w:val="dotted" w:sz="4" w:space="0" w:color="auto"/>
            </w:tcBorders>
          </w:tcPr>
          <w:p w14:paraId="1EEE4E4A" w14:textId="77777777" w:rsidR="00155227" w:rsidRPr="00F9528B" w:rsidRDefault="00155227" w:rsidP="004D010A">
            <w:pPr>
              <w:jc w:val="left"/>
              <w:rPr>
                <w:sz w:val="20"/>
              </w:rPr>
            </w:pPr>
          </w:p>
        </w:tc>
      </w:tr>
      <w:tr w:rsidR="00155227" w:rsidRPr="00F9528B" w14:paraId="4D74FD5C" w14:textId="77777777" w:rsidTr="00E2189D">
        <w:tc>
          <w:tcPr>
            <w:tcW w:w="720" w:type="dxa"/>
            <w:tcBorders>
              <w:top w:val="dotted" w:sz="4" w:space="0" w:color="auto"/>
              <w:bottom w:val="nil"/>
              <w:right w:val="nil"/>
            </w:tcBorders>
          </w:tcPr>
          <w:p w14:paraId="6777638E" w14:textId="77777777" w:rsidR="00155227" w:rsidRPr="00F9528B" w:rsidRDefault="00155227" w:rsidP="004D010A">
            <w:pPr>
              <w:jc w:val="left"/>
              <w:rPr>
                <w:sz w:val="20"/>
              </w:rPr>
            </w:pPr>
          </w:p>
        </w:tc>
        <w:tc>
          <w:tcPr>
            <w:tcW w:w="2952" w:type="dxa"/>
            <w:tcBorders>
              <w:top w:val="dotted" w:sz="4" w:space="0" w:color="auto"/>
              <w:left w:val="single" w:sz="6" w:space="0" w:color="auto"/>
              <w:bottom w:val="single" w:sz="6" w:space="0" w:color="auto"/>
              <w:right w:val="single" w:sz="6" w:space="0" w:color="auto"/>
            </w:tcBorders>
          </w:tcPr>
          <w:p w14:paraId="6A332935" w14:textId="77777777" w:rsidR="00155227" w:rsidRPr="00F9528B" w:rsidRDefault="00155227" w:rsidP="004D010A">
            <w:pPr>
              <w:jc w:val="left"/>
              <w:rPr>
                <w:sz w:val="20"/>
              </w:rPr>
            </w:pPr>
          </w:p>
        </w:tc>
        <w:tc>
          <w:tcPr>
            <w:tcW w:w="720" w:type="dxa"/>
            <w:tcBorders>
              <w:top w:val="dotted" w:sz="4" w:space="0" w:color="auto"/>
              <w:left w:val="single" w:sz="6" w:space="0" w:color="auto"/>
              <w:bottom w:val="single" w:sz="6" w:space="0" w:color="auto"/>
              <w:right w:val="single" w:sz="6" w:space="0" w:color="auto"/>
            </w:tcBorders>
          </w:tcPr>
          <w:p w14:paraId="47C0C24D" w14:textId="77777777" w:rsidR="00155227" w:rsidRPr="00F9528B" w:rsidRDefault="00155227" w:rsidP="004D010A">
            <w:pPr>
              <w:jc w:val="left"/>
              <w:rPr>
                <w:sz w:val="20"/>
              </w:rPr>
            </w:pPr>
          </w:p>
        </w:tc>
        <w:tc>
          <w:tcPr>
            <w:tcW w:w="1152" w:type="dxa"/>
            <w:gridSpan w:val="2"/>
            <w:tcBorders>
              <w:top w:val="dotted" w:sz="4" w:space="0" w:color="auto"/>
              <w:left w:val="nil"/>
              <w:bottom w:val="nil"/>
              <w:right w:val="nil"/>
            </w:tcBorders>
          </w:tcPr>
          <w:p w14:paraId="48EADAF7"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74DF0B25" w14:textId="77777777" w:rsidR="00155227" w:rsidRPr="00F9528B" w:rsidRDefault="00155227" w:rsidP="004D010A">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2BBB8D58" w14:textId="77777777" w:rsidR="00155227" w:rsidRPr="00F9528B" w:rsidRDefault="00155227" w:rsidP="004D010A">
            <w:pPr>
              <w:jc w:val="left"/>
              <w:rPr>
                <w:sz w:val="20"/>
              </w:rPr>
            </w:pPr>
          </w:p>
        </w:tc>
        <w:tc>
          <w:tcPr>
            <w:tcW w:w="1525" w:type="dxa"/>
            <w:tcBorders>
              <w:top w:val="dotted" w:sz="4" w:space="0" w:color="auto"/>
              <w:left w:val="nil"/>
              <w:bottom w:val="nil"/>
            </w:tcBorders>
          </w:tcPr>
          <w:p w14:paraId="552A2908" w14:textId="77777777" w:rsidR="00155227" w:rsidRPr="00F9528B" w:rsidRDefault="00155227" w:rsidP="004D010A">
            <w:pPr>
              <w:jc w:val="left"/>
              <w:rPr>
                <w:sz w:val="20"/>
              </w:rPr>
            </w:pPr>
          </w:p>
        </w:tc>
      </w:tr>
      <w:tr w:rsidR="00155227" w:rsidRPr="00F9528B" w14:paraId="69F4BBC2" w14:textId="77777777" w:rsidTr="00E2189D">
        <w:tc>
          <w:tcPr>
            <w:tcW w:w="7848" w:type="dxa"/>
            <w:gridSpan w:val="9"/>
            <w:tcBorders>
              <w:top w:val="single" w:sz="6" w:space="0" w:color="auto"/>
              <w:bottom w:val="single" w:sz="6" w:space="0" w:color="auto"/>
              <w:right w:val="nil"/>
            </w:tcBorders>
          </w:tcPr>
          <w:p w14:paraId="1C288A04" w14:textId="77777777" w:rsidR="00155227" w:rsidRPr="00F9528B" w:rsidRDefault="00155227" w:rsidP="004D010A">
            <w:pPr>
              <w:jc w:val="right"/>
              <w:rPr>
                <w:sz w:val="20"/>
              </w:rPr>
            </w:pPr>
            <w:r w:rsidRPr="00F9528B">
              <w:rPr>
                <w:sz w:val="20"/>
              </w:rPr>
              <w:t>TOTAL (to Schedule No. 5.  Grand Summary)</w:t>
            </w:r>
          </w:p>
        </w:tc>
        <w:tc>
          <w:tcPr>
            <w:tcW w:w="1525" w:type="dxa"/>
            <w:tcBorders>
              <w:top w:val="single" w:sz="6" w:space="0" w:color="auto"/>
              <w:left w:val="single" w:sz="6" w:space="0" w:color="auto"/>
              <w:bottom w:val="single" w:sz="6" w:space="0" w:color="auto"/>
            </w:tcBorders>
          </w:tcPr>
          <w:p w14:paraId="5A437BE4" w14:textId="77777777" w:rsidR="00155227" w:rsidRPr="00F9528B" w:rsidRDefault="00155227" w:rsidP="004D010A">
            <w:pPr>
              <w:rPr>
                <w:sz w:val="20"/>
              </w:rPr>
            </w:pPr>
          </w:p>
        </w:tc>
      </w:tr>
      <w:tr w:rsidR="00155227" w:rsidRPr="00F9528B" w14:paraId="4392400A" w14:textId="77777777" w:rsidTr="00E2189D">
        <w:tc>
          <w:tcPr>
            <w:tcW w:w="720" w:type="dxa"/>
            <w:tcBorders>
              <w:top w:val="nil"/>
              <w:left w:val="nil"/>
              <w:bottom w:val="nil"/>
              <w:right w:val="nil"/>
            </w:tcBorders>
          </w:tcPr>
          <w:p w14:paraId="6CD3EAD3" w14:textId="77777777" w:rsidR="00155227" w:rsidRPr="00F9528B" w:rsidRDefault="00155227" w:rsidP="004D010A">
            <w:pPr>
              <w:jc w:val="left"/>
              <w:rPr>
                <w:sz w:val="20"/>
              </w:rPr>
            </w:pPr>
          </w:p>
        </w:tc>
        <w:tc>
          <w:tcPr>
            <w:tcW w:w="2952" w:type="dxa"/>
            <w:tcBorders>
              <w:top w:val="nil"/>
              <w:left w:val="nil"/>
              <w:bottom w:val="nil"/>
              <w:right w:val="nil"/>
            </w:tcBorders>
          </w:tcPr>
          <w:p w14:paraId="18E48954" w14:textId="77777777" w:rsidR="00155227" w:rsidRPr="00F9528B" w:rsidRDefault="00155227" w:rsidP="004D010A">
            <w:pPr>
              <w:jc w:val="left"/>
              <w:rPr>
                <w:sz w:val="20"/>
              </w:rPr>
            </w:pPr>
          </w:p>
        </w:tc>
        <w:tc>
          <w:tcPr>
            <w:tcW w:w="720" w:type="dxa"/>
            <w:tcBorders>
              <w:top w:val="nil"/>
              <w:left w:val="nil"/>
              <w:bottom w:val="nil"/>
              <w:right w:val="nil"/>
            </w:tcBorders>
          </w:tcPr>
          <w:p w14:paraId="12752BEB" w14:textId="77777777" w:rsidR="00155227" w:rsidRPr="00F9528B" w:rsidRDefault="00155227" w:rsidP="004D010A">
            <w:pPr>
              <w:jc w:val="left"/>
              <w:rPr>
                <w:sz w:val="20"/>
              </w:rPr>
            </w:pPr>
          </w:p>
        </w:tc>
        <w:tc>
          <w:tcPr>
            <w:tcW w:w="720" w:type="dxa"/>
            <w:tcBorders>
              <w:top w:val="single" w:sz="6" w:space="0" w:color="auto"/>
              <w:left w:val="single" w:sz="6" w:space="0" w:color="auto"/>
              <w:bottom w:val="nil"/>
              <w:right w:val="nil"/>
            </w:tcBorders>
          </w:tcPr>
          <w:p w14:paraId="34228607" w14:textId="77777777" w:rsidR="00155227" w:rsidRPr="00F9528B" w:rsidRDefault="00155227" w:rsidP="004D010A">
            <w:pPr>
              <w:jc w:val="left"/>
              <w:rPr>
                <w:sz w:val="20"/>
              </w:rPr>
            </w:pPr>
          </w:p>
        </w:tc>
        <w:tc>
          <w:tcPr>
            <w:tcW w:w="1296" w:type="dxa"/>
            <w:gridSpan w:val="2"/>
            <w:tcBorders>
              <w:top w:val="single" w:sz="6" w:space="0" w:color="auto"/>
              <w:left w:val="nil"/>
              <w:bottom w:val="nil"/>
              <w:right w:val="nil"/>
            </w:tcBorders>
          </w:tcPr>
          <w:p w14:paraId="2B7C821A" w14:textId="77777777" w:rsidR="00155227" w:rsidRPr="00F9528B" w:rsidRDefault="00155227" w:rsidP="004D010A">
            <w:pPr>
              <w:jc w:val="left"/>
              <w:rPr>
                <w:sz w:val="20"/>
              </w:rPr>
            </w:pPr>
          </w:p>
        </w:tc>
        <w:tc>
          <w:tcPr>
            <w:tcW w:w="1296" w:type="dxa"/>
            <w:gridSpan w:val="2"/>
            <w:tcBorders>
              <w:top w:val="single" w:sz="6" w:space="0" w:color="auto"/>
              <w:left w:val="nil"/>
              <w:bottom w:val="nil"/>
              <w:right w:val="nil"/>
            </w:tcBorders>
          </w:tcPr>
          <w:p w14:paraId="6297E4D4" w14:textId="77777777" w:rsidR="00155227" w:rsidRPr="00F9528B" w:rsidRDefault="00155227" w:rsidP="004D010A">
            <w:pPr>
              <w:jc w:val="left"/>
              <w:rPr>
                <w:sz w:val="20"/>
              </w:rPr>
            </w:pPr>
          </w:p>
        </w:tc>
        <w:tc>
          <w:tcPr>
            <w:tcW w:w="1669" w:type="dxa"/>
            <w:gridSpan w:val="2"/>
            <w:tcBorders>
              <w:top w:val="single" w:sz="6" w:space="0" w:color="auto"/>
              <w:left w:val="nil"/>
              <w:bottom w:val="nil"/>
              <w:right w:val="single" w:sz="6" w:space="0" w:color="auto"/>
            </w:tcBorders>
          </w:tcPr>
          <w:p w14:paraId="78327A7F" w14:textId="77777777" w:rsidR="00155227" w:rsidRPr="00F9528B" w:rsidRDefault="00155227" w:rsidP="004D010A">
            <w:pPr>
              <w:jc w:val="left"/>
              <w:rPr>
                <w:sz w:val="20"/>
              </w:rPr>
            </w:pPr>
          </w:p>
        </w:tc>
      </w:tr>
      <w:tr w:rsidR="00155227" w:rsidRPr="00F9528B" w14:paraId="319FE689" w14:textId="77777777" w:rsidTr="00E2189D">
        <w:tc>
          <w:tcPr>
            <w:tcW w:w="720" w:type="dxa"/>
            <w:tcBorders>
              <w:top w:val="nil"/>
              <w:left w:val="nil"/>
              <w:bottom w:val="nil"/>
              <w:right w:val="nil"/>
            </w:tcBorders>
          </w:tcPr>
          <w:p w14:paraId="5CAF9AAB" w14:textId="77777777" w:rsidR="00155227" w:rsidRPr="00F9528B" w:rsidRDefault="00155227" w:rsidP="004D010A">
            <w:pPr>
              <w:jc w:val="center"/>
              <w:rPr>
                <w:sz w:val="20"/>
              </w:rPr>
            </w:pPr>
          </w:p>
        </w:tc>
        <w:tc>
          <w:tcPr>
            <w:tcW w:w="2952" w:type="dxa"/>
            <w:tcBorders>
              <w:top w:val="nil"/>
              <w:left w:val="nil"/>
              <w:bottom w:val="nil"/>
              <w:right w:val="nil"/>
            </w:tcBorders>
          </w:tcPr>
          <w:p w14:paraId="57CD868F" w14:textId="77777777" w:rsidR="00155227" w:rsidRPr="00F9528B" w:rsidRDefault="00155227" w:rsidP="004D010A">
            <w:pPr>
              <w:jc w:val="center"/>
              <w:rPr>
                <w:sz w:val="20"/>
              </w:rPr>
            </w:pPr>
          </w:p>
        </w:tc>
        <w:tc>
          <w:tcPr>
            <w:tcW w:w="720" w:type="dxa"/>
            <w:tcBorders>
              <w:top w:val="nil"/>
              <w:left w:val="nil"/>
              <w:bottom w:val="nil"/>
              <w:right w:val="nil"/>
            </w:tcBorders>
          </w:tcPr>
          <w:p w14:paraId="02B00022" w14:textId="77777777" w:rsidR="00155227" w:rsidRPr="00F9528B" w:rsidRDefault="00155227" w:rsidP="004D010A">
            <w:pPr>
              <w:jc w:val="left"/>
              <w:rPr>
                <w:sz w:val="20"/>
              </w:rPr>
            </w:pPr>
          </w:p>
        </w:tc>
        <w:tc>
          <w:tcPr>
            <w:tcW w:w="720" w:type="dxa"/>
            <w:tcBorders>
              <w:top w:val="nil"/>
              <w:left w:val="single" w:sz="6" w:space="0" w:color="auto"/>
              <w:bottom w:val="nil"/>
              <w:right w:val="nil"/>
            </w:tcBorders>
          </w:tcPr>
          <w:p w14:paraId="3501C635" w14:textId="77777777" w:rsidR="00155227" w:rsidRPr="00F9528B" w:rsidRDefault="00155227" w:rsidP="004D010A">
            <w:pPr>
              <w:jc w:val="left"/>
              <w:rPr>
                <w:sz w:val="20"/>
              </w:rPr>
            </w:pPr>
          </w:p>
        </w:tc>
        <w:tc>
          <w:tcPr>
            <w:tcW w:w="1296" w:type="dxa"/>
            <w:gridSpan w:val="2"/>
            <w:tcBorders>
              <w:top w:val="nil"/>
              <w:left w:val="nil"/>
              <w:bottom w:val="nil"/>
              <w:right w:val="nil"/>
            </w:tcBorders>
          </w:tcPr>
          <w:p w14:paraId="201DBF64" w14:textId="77777777" w:rsidR="00155227" w:rsidRPr="00F9528B" w:rsidRDefault="00155227" w:rsidP="004D010A">
            <w:pPr>
              <w:jc w:val="left"/>
              <w:rPr>
                <w:sz w:val="20"/>
              </w:rPr>
            </w:pPr>
          </w:p>
        </w:tc>
        <w:tc>
          <w:tcPr>
            <w:tcW w:w="1296" w:type="dxa"/>
            <w:gridSpan w:val="2"/>
            <w:tcBorders>
              <w:top w:val="nil"/>
              <w:left w:val="nil"/>
              <w:bottom w:val="nil"/>
              <w:right w:val="nil"/>
            </w:tcBorders>
          </w:tcPr>
          <w:p w14:paraId="30442B88" w14:textId="77777777" w:rsidR="00155227" w:rsidRPr="00F9528B" w:rsidRDefault="00155227" w:rsidP="004D010A">
            <w:pPr>
              <w:jc w:val="left"/>
              <w:rPr>
                <w:sz w:val="20"/>
              </w:rPr>
            </w:pPr>
          </w:p>
        </w:tc>
        <w:tc>
          <w:tcPr>
            <w:tcW w:w="1669" w:type="dxa"/>
            <w:gridSpan w:val="2"/>
            <w:tcBorders>
              <w:top w:val="nil"/>
              <w:left w:val="nil"/>
              <w:bottom w:val="nil"/>
              <w:right w:val="single" w:sz="6" w:space="0" w:color="auto"/>
            </w:tcBorders>
          </w:tcPr>
          <w:p w14:paraId="4246CFD5" w14:textId="77777777" w:rsidR="00155227" w:rsidRPr="00F9528B" w:rsidRDefault="00155227" w:rsidP="004D010A">
            <w:pPr>
              <w:jc w:val="left"/>
              <w:rPr>
                <w:sz w:val="20"/>
              </w:rPr>
            </w:pPr>
          </w:p>
        </w:tc>
      </w:tr>
      <w:tr w:rsidR="00155227" w:rsidRPr="00F9528B" w14:paraId="1C198123" w14:textId="77777777" w:rsidTr="00E2189D">
        <w:tc>
          <w:tcPr>
            <w:tcW w:w="720" w:type="dxa"/>
            <w:tcBorders>
              <w:top w:val="nil"/>
              <w:left w:val="nil"/>
              <w:bottom w:val="nil"/>
              <w:right w:val="nil"/>
            </w:tcBorders>
          </w:tcPr>
          <w:p w14:paraId="5E5BEC89" w14:textId="77777777" w:rsidR="00155227" w:rsidRPr="00F9528B" w:rsidRDefault="00155227" w:rsidP="004D010A">
            <w:pPr>
              <w:jc w:val="left"/>
              <w:rPr>
                <w:sz w:val="20"/>
              </w:rPr>
            </w:pPr>
          </w:p>
        </w:tc>
        <w:tc>
          <w:tcPr>
            <w:tcW w:w="2952" w:type="dxa"/>
            <w:tcBorders>
              <w:top w:val="nil"/>
              <w:left w:val="nil"/>
              <w:bottom w:val="nil"/>
              <w:right w:val="nil"/>
            </w:tcBorders>
          </w:tcPr>
          <w:p w14:paraId="078E2AA6" w14:textId="77777777" w:rsidR="00155227" w:rsidRPr="00F9528B" w:rsidRDefault="00155227" w:rsidP="004D010A">
            <w:pPr>
              <w:jc w:val="left"/>
              <w:rPr>
                <w:sz w:val="20"/>
              </w:rPr>
            </w:pPr>
          </w:p>
        </w:tc>
        <w:tc>
          <w:tcPr>
            <w:tcW w:w="720" w:type="dxa"/>
            <w:tcBorders>
              <w:top w:val="nil"/>
              <w:left w:val="nil"/>
              <w:bottom w:val="nil"/>
              <w:right w:val="nil"/>
            </w:tcBorders>
          </w:tcPr>
          <w:p w14:paraId="7406E4D7" w14:textId="77777777" w:rsidR="00155227" w:rsidRPr="00F9528B" w:rsidRDefault="00155227" w:rsidP="004D010A">
            <w:pPr>
              <w:jc w:val="left"/>
              <w:rPr>
                <w:sz w:val="20"/>
              </w:rPr>
            </w:pPr>
          </w:p>
        </w:tc>
        <w:tc>
          <w:tcPr>
            <w:tcW w:w="2016" w:type="dxa"/>
            <w:gridSpan w:val="3"/>
            <w:tcBorders>
              <w:top w:val="nil"/>
              <w:left w:val="single" w:sz="6" w:space="0" w:color="auto"/>
              <w:bottom w:val="nil"/>
              <w:right w:val="nil"/>
            </w:tcBorders>
          </w:tcPr>
          <w:p w14:paraId="4785F155" w14:textId="77777777" w:rsidR="00155227" w:rsidRPr="00F9528B" w:rsidRDefault="00155227" w:rsidP="004D010A">
            <w:pPr>
              <w:jc w:val="right"/>
              <w:rPr>
                <w:sz w:val="20"/>
              </w:rPr>
            </w:pPr>
            <w:r w:rsidRPr="00F9528B">
              <w:rPr>
                <w:sz w:val="20"/>
              </w:rPr>
              <w:t>Name of Bidder</w:t>
            </w:r>
          </w:p>
        </w:tc>
        <w:tc>
          <w:tcPr>
            <w:tcW w:w="2965" w:type="dxa"/>
            <w:gridSpan w:val="4"/>
            <w:tcBorders>
              <w:top w:val="nil"/>
              <w:left w:val="nil"/>
              <w:bottom w:val="nil"/>
              <w:right w:val="single" w:sz="6" w:space="0" w:color="auto"/>
            </w:tcBorders>
          </w:tcPr>
          <w:p w14:paraId="78883300" w14:textId="77777777" w:rsidR="00155227" w:rsidRPr="00F9528B" w:rsidRDefault="00155227" w:rsidP="004D010A">
            <w:pPr>
              <w:tabs>
                <w:tab w:val="left" w:pos="2297"/>
              </w:tabs>
              <w:jc w:val="left"/>
              <w:rPr>
                <w:sz w:val="20"/>
              </w:rPr>
            </w:pPr>
            <w:r w:rsidRPr="00F9528B">
              <w:rPr>
                <w:sz w:val="20"/>
                <w:u w:val="single"/>
              </w:rPr>
              <w:tab/>
            </w:r>
          </w:p>
        </w:tc>
      </w:tr>
      <w:tr w:rsidR="00155227" w:rsidRPr="00F9528B" w14:paraId="51FB506C" w14:textId="77777777" w:rsidTr="00E2189D">
        <w:tc>
          <w:tcPr>
            <w:tcW w:w="720" w:type="dxa"/>
            <w:tcBorders>
              <w:top w:val="nil"/>
              <w:left w:val="nil"/>
              <w:bottom w:val="nil"/>
              <w:right w:val="nil"/>
            </w:tcBorders>
          </w:tcPr>
          <w:p w14:paraId="197BD231" w14:textId="77777777" w:rsidR="00155227" w:rsidRPr="00F9528B" w:rsidRDefault="00155227" w:rsidP="004D010A">
            <w:pPr>
              <w:jc w:val="left"/>
              <w:rPr>
                <w:sz w:val="20"/>
              </w:rPr>
            </w:pPr>
          </w:p>
        </w:tc>
        <w:tc>
          <w:tcPr>
            <w:tcW w:w="2952" w:type="dxa"/>
            <w:tcBorders>
              <w:top w:val="nil"/>
              <w:left w:val="nil"/>
              <w:bottom w:val="nil"/>
              <w:right w:val="nil"/>
            </w:tcBorders>
          </w:tcPr>
          <w:p w14:paraId="3E3B574D" w14:textId="77777777" w:rsidR="00155227" w:rsidRPr="00F9528B" w:rsidRDefault="00155227" w:rsidP="004D010A">
            <w:pPr>
              <w:jc w:val="left"/>
              <w:rPr>
                <w:sz w:val="20"/>
              </w:rPr>
            </w:pPr>
          </w:p>
        </w:tc>
        <w:tc>
          <w:tcPr>
            <w:tcW w:w="720" w:type="dxa"/>
            <w:tcBorders>
              <w:top w:val="nil"/>
              <w:left w:val="nil"/>
              <w:bottom w:val="nil"/>
              <w:right w:val="nil"/>
            </w:tcBorders>
          </w:tcPr>
          <w:p w14:paraId="0590F2FA" w14:textId="77777777" w:rsidR="00155227" w:rsidRPr="00F9528B" w:rsidRDefault="00155227" w:rsidP="004D010A">
            <w:pPr>
              <w:jc w:val="left"/>
              <w:rPr>
                <w:sz w:val="20"/>
              </w:rPr>
            </w:pPr>
          </w:p>
        </w:tc>
        <w:tc>
          <w:tcPr>
            <w:tcW w:w="720" w:type="dxa"/>
            <w:tcBorders>
              <w:top w:val="nil"/>
              <w:left w:val="single" w:sz="6" w:space="0" w:color="auto"/>
              <w:bottom w:val="nil"/>
              <w:right w:val="nil"/>
            </w:tcBorders>
          </w:tcPr>
          <w:p w14:paraId="24C617AB" w14:textId="77777777" w:rsidR="00155227" w:rsidRPr="00F9528B" w:rsidRDefault="00155227" w:rsidP="004D010A">
            <w:pPr>
              <w:jc w:val="left"/>
              <w:rPr>
                <w:sz w:val="20"/>
              </w:rPr>
            </w:pPr>
          </w:p>
        </w:tc>
        <w:tc>
          <w:tcPr>
            <w:tcW w:w="1296" w:type="dxa"/>
            <w:gridSpan w:val="2"/>
            <w:tcBorders>
              <w:top w:val="nil"/>
              <w:left w:val="nil"/>
              <w:bottom w:val="nil"/>
              <w:right w:val="nil"/>
            </w:tcBorders>
          </w:tcPr>
          <w:p w14:paraId="5E86D376" w14:textId="77777777" w:rsidR="00155227" w:rsidRPr="00F9528B" w:rsidRDefault="00155227" w:rsidP="004D010A">
            <w:pPr>
              <w:jc w:val="left"/>
              <w:rPr>
                <w:sz w:val="20"/>
              </w:rPr>
            </w:pPr>
          </w:p>
        </w:tc>
        <w:tc>
          <w:tcPr>
            <w:tcW w:w="1296" w:type="dxa"/>
            <w:gridSpan w:val="2"/>
            <w:tcBorders>
              <w:top w:val="nil"/>
              <w:left w:val="nil"/>
              <w:bottom w:val="nil"/>
              <w:right w:val="nil"/>
            </w:tcBorders>
          </w:tcPr>
          <w:p w14:paraId="756B359F" w14:textId="77777777" w:rsidR="00155227" w:rsidRPr="00F9528B" w:rsidRDefault="00155227" w:rsidP="004D010A">
            <w:pPr>
              <w:jc w:val="left"/>
              <w:rPr>
                <w:sz w:val="20"/>
              </w:rPr>
            </w:pPr>
          </w:p>
        </w:tc>
        <w:tc>
          <w:tcPr>
            <w:tcW w:w="1669" w:type="dxa"/>
            <w:gridSpan w:val="2"/>
            <w:tcBorders>
              <w:top w:val="nil"/>
              <w:left w:val="nil"/>
              <w:bottom w:val="nil"/>
              <w:right w:val="single" w:sz="6" w:space="0" w:color="auto"/>
            </w:tcBorders>
          </w:tcPr>
          <w:p w14:paraId="2CF51A36" w14:textId="77777777" w:rsidR="00155227" w:rsidRPr="00F9528B" w:rsidRDefault="00155227" w:rsidP="004D010A">
            <w:pPr>
              <w:jc w:val="left"/>
              <w:rPr>
                <w:sz w:val="20"/>
              </w:rPr>
            </w:pPr>
          </w:p>
        </w:tc>
      </w:tr>
      <w:tr w:rsidR="00155227" w:rsidRPr="00F9528B" w14:paraId="2B90085C" w14:textId="77777777" w:rsidTr="00E2189D">
        <w:tc>
          <w:tcPr>
            <w:tcW w:w="720" w:type="dxa"/>
            <w:tcBorders>
              <w:top w:val="nil"/>
              <w:left w:val="nil"/>
              <w:bottom w:val="nil"/>
              <w:right w:val="nil"/>
            </w:tcBorders>
          </w:tcPr>
          <w:p w14:paraId="31493207" w14:textId="77777777" w:rsidR="00155227" w:rsidRPr="00F9528B" w:rsidRDefault="00155227" w:rsidP="004D010A">
            <w:pPr>
              <w:jc w:val="left"/>
              <w:rPr>
                <w:sz w:val="20"/>
              </w:rPr>
            </w:pPr>
          </w:p>
        </w:tc>
        <w:tc>
          <w:tcPr>
            <w:tcW w:w="2952" w:type="dxa"/>
            <w:tcBorders>
              <w:top w:val="nil"/>
              <w:left w:val="nil"/>
              <w:bottom w:val="nil"/>
              <w:right w:val="nil"/>
            </w:tcBorders>
          </w:tcPr>
          <w:p w14:paraId="6010F482" w14:textId="77777777" w:rsidR="00155227" w:rsidRPr="00F9528B" w:rsidRDefault="00155227" w:rsidP="004D010A">
            <w:pPr>
              <w:jc w:val="left"/>
              <w:rPr>
                <w:sz w:val="20"/>
              </w:rPr>
            </w:pPr>
          </w:p>
        </w:tc>
        <w:tc>
          <w:tcPr>
            <w:tcW w:w="720" w:type="dxa"/>
            <w:tcBorders>
              <w:top w:val="nil"/>
              <w:left w:val="nil"/>
              <w:bottom w:val="nil"/>
              <w:right w:val="nil"/>
            </w:tcBorders>
          </w:tcPr>
          <w:p w14:paraId="05810163" w14:textId="77777777" w:rsidR="00155227" w:rsidRPr="00F9528B" w:rsidRDefault="00155227" w:rsidP="004D010A">
            <w:pPr>
              <w:jc w:val="left"/>
              <w:rPr>
                <w:sz w:val="20"/>
              </w:rPr>
            </w:pPr>
          </w:p>
        </w:tc>
        <w:tc>
          <w:tcPr>
            <w:tcW w:w="720" w:type="dxa"/>
            <w:tcBorders>
              <w:top w:val="nil"/>
              <w:left w:val="single" w:sz="6" w:space="0" w:color="auto"/>
              <w:bottom w:val="nil"/>
              <w:right w:val="nil"/>
            </w:tcBorders>
          </w:tcPr>
          <w:p w14:paraId="411EE47E" w14:textId="77777777" w:rsidR="00155227" w:rsidRPr="00F9528B" w:rsidRDefault="00155227" w:rsidP="004D010A">
            <w:pPr>
              <w:jc w:val="left"/>
              <w:rPr>
                <w:sz w:val="20"/>
              </w:rPr>
            </w:pPr>
          </w:p>
        </w:tc>
        <w:tc>
          <w:tcPr>
            <w:tcW w:w="1296" w:type="dxa"/>
            <w:gridSpan w:val="2"/>
            <w:tcBorders>
              <w:top w:val="nil"/>
              <w:left w:val="nil"/>
              <w:bottom w:val="nil"/>
              <w:right w:val="nil"/>
            </w:tcBorders>
          </w:tcPr>
          <w:p w14:paraId="59309215" w14:textId="77777777" w:rsidR="00155227" w:rsidRPr="00F9528B" w:rsidRDefault="00155227" w:rsidP="004D010A">
            <w:pPr>
              <w:jc w:val="left"/>
              <w:rPr>
                <w:sz w:val="20"/>
              </w:rPr>
            </w:pPr>
          </w:p>
        </w:tc>
        <w:tc>
          <w:tcPr>
            <w:tcW w:w="1296" w:type="dxa"/>
            <w:gridSpan w:val="2"/>
            <w:tcBorders>
              <w:top w:val="nil"/>
              <w:left w:val="nil"/>
              <w:bottom w:val="nil"/>
              <w:right w:val="nil"/>
            </w:tcBorders>
          </w:tcPr>
          <w:p w14:paraId="37612771" w14:textId="77777777" w:rsidR="00155227" w:rsidRPr="00F9528B" w:rsidRDefault="00155227" w:rsidP="004D010A">
            <w:pPr>
              <w:jc w:val="left"/>
              <w:rPr>
                <w:sz w:val="20"/>
              </w:rPr>
            </w:pPr>
          </w:p>
        </w:tc>
        <w:tc>
          <w:tcPr>
            <w:tcW w:w="1669" w:type="dxa"/>
            <w:gridSpan w:val="2"/>
            <w:tcBorders>
              <w:top w:val="nil"/>
              <w:left w:val="nil"/>
              <w:bottom w:val="nil"/>
              <w:right w:val="single" w:sz="6" w:space="0" w:color="auto"/>
            </w:tcBorders>
          </w:tcPr>
          <w:p w14:paraId="2532DE8A" w14:textId="77777777" w:rsidR="00155227" w:rsidRPr="00F9528B" w:rsidRDefault="00155227" w:rsidP="004D010A">
            <w:pPr>
              <w:jc w:val="left"/>
              <w:rPr>
                <w:sz w:val="20"/>
              </w:rPr>
            </w:pPr>
          </w:p>
        </w:tc>
      </w:tr>
      <w:tr w:rsidR="00155227" w:rsidRPr="00F9528B" w14:paraId="05F0E7E6" w14:textId="77777777" w:rsidTr="00E2189D">
        <w:tc>
          <w:tcPr>
            <w:tcW w:w="720" w:type="dxa"/>
            <w:tcBorders>
              <w:top w:val="nil"/>
              <w:left w:val="nil"/>
              <w:bottom w:val="nil"/>
              <w:right w:val="nil"/>
            </w:tcBorders>
          </w:tcPr>
          <w:p w14:paraId="4F9D7C0D" w14:textId="77777777" w:rsidR="00155227" w:rsidRPr="00F9528B" w:rsidRDefault="00155227" w:rsidP="004D010A">
            <w:pPr>
              <w:jc w:val="left"/>
              <w:rPr>
                <w:sz w:val="20"/>
              </w:rPr>
            </w:pPr>
          </w:p>
        </w:tc>
        <w:tc>
          <w:tcPr>
            <w:tcW w:w="2952" w:type="dxa"/>
            <w:tcBorders>
              <w:top w:val="nil"/>
              <w:left w:val="nil"/>
              <w:bottom w:val="nil"/>
              <w:right w:val="nil"/>
            </w:tcBorders>
          </w:tcPr>
          <w:p w14:paraId="67ACD543" w14:textId="77777777" w:rsidR="00155227" w:rsidRPr="00F9528B" w:rsidRDefault="00155227" w:rsidP="004D010A">
            <w:pPr>
              <w:jc w:val="left"/>
              <w:rPr>
                <w:sz w:val="20"/>
              </w:rPr>
            </w:pPr>
          </w:p>
        </w:tc>
        <w:tc>
          <w:tcPr>
            <w:tcW w:w="720" w:type="dxa"/>
            <w:tcBorders>
              <w:top w:val="nil"/>
              <w:left w:val="nil"/>
              <w:bottom w:val="nil"/>
              <w:right w:val="nil"/>
            </w:tcBorders>
          </w:tcPr>
          <w:p w14:paraId="6C7E63AC" w14:textId="77777777" w:rsidR="00155227" w:rsidRPr="00F9528B" w:rsidRDefault="00155227" w:rsidP="004D010A">
            <w:pPr>
              <w:jc w:val="left"/>
              <w:rPr>
                <w:sz w:val="20"/>
              </w:rPr>
            </w:pPr>
          </w:p>
        </w:tc>
        <w:tc>
          <w:tcPr>
            <w:tcW w:w="2016" w:type="dxa"/>
            <w:gridSpan w:val="3"/>
            <w:tcBorders>
              <w:top w:val="nil"/>
              <w:left w:val="single" w:sz="6" w:space="0" w:color="auto"/>
              <w:bottom w:val="nil"/>
              <w:right w:val="nil"/>
            </w:tcBorders>
          </w:tcPr>
          <w:p w14:paraId="47C2B2BF" w14:textId="77777777" w:rsidR="00155227" w:rsidRPr="00F9528B" w:rsidRDefault="00155227" w:rsidP="004D010A">
            <w:pPr>
              <w:jc w:val="right"/>
              <w:rPr>
                <w:sz w:val="20"/>
              </w:rPr>
            </w:pPr>
            <w:r w:rsidRPr="00F9528B">
              <w:rPr>
                <w:sz w:val="20"/>
              </w:rPr>
              <w:t>Signature of Bidder</w:t>
            </w:r>
          </w:p>
        </w:tc>
        <w:tc>
          <w:tcPr>
            <w:tcW w:w="2965" w:type="dxa"/>
            <w:gridSpan w:val="4"/>
            <w:tcBorders>
              <w:top w:val="nil"/>
              <w:left w:val="nil"/>
              <w:bottom w:val="nil"/>
              <w:right w:val="single" w:sz="6" w:space="0" w:color="auto"/>
            </w:tcBorders>
          </w:tcPr>
          <w:p w14:paraId="13502D92" w14:textId="77777777" w:rsidR="00155227" w:rsidRPr="00F9528B" w:rsidRDefault="00155227" w:rsidP="004D010A">
            <w:pPr>
              <w:tabs>
                <w:tab w:val="left" w:pos="2297"/>
              </w:tabs>
              <w:jc w:val="left"/>
              <w:rPr>
                <w:sz w:val="20"/>
              </w:rPr>
            </w:pPr>
            <w:r w:rsidRPr="00F9528B">
              <w:rPr>
                <w:sz w:val="20"/>
                <w:u w:val="single"/>
              </w:rPr>
              <w:tab/>
            </w:r>
          </w:p>
        </w:tc>
      </w:tr>
      <w:tr w:rsidR="00155227" w:rsidRPr="00F9528B" w14:paraId="5EA4319A" w14:textId="77777777" w:rsidTr="00E2189D">
        <w:tc>
          <w:tcPr>
            <w:tcW w:w="720" w:type="dxa"/>
            <w:tcBorders>
              <w:top w:val="nil"/>
              <w:left w:val="nil"/>
              <w:bottom w:val="nil"/>
              <w:right w:val="nil"/>
            </w:tcBorders>
          </w:tcPr>
          <w:p w14:paraId="05FD1C54" w14:textId="77777777" w:rsidR="00155227" w:rsidRPr="00F9528B" w:rsidRDefault="00155227" w:rsidP="004D010A">
            <w:pPr>
              <w:jc w:val="left"/>
              <w:rPr>
                <w:sz w:val="20"/>
              </w:rPr>
            </w:pPr>
          </w:p>
        </w:tc>
        <w:tc>
          <w:tcPr>
            <w:tcW w:w="2952" w:type="dxa"/>
            <w:tcBorders>
              <w:top w:val="nil"/>
              <w:left w:val="nil"/>
              <w:bottom w:val="nil"/>
              <w:right w:val="nil"/>
            </w:tcBorders>
          </w:tcPr>
          <w:p w14:paraId="5A3477B7" w14:textId="77777777" w:rsidR="00155227" w:rsidRPr="00F9528B" w:rsidRDefault="00155227" w:rsidP="004D010A">
            <w:pPr>
              <w:jc w:val="left"/>
              <w:rPr>
                <w:sz w:val="20"/>
              </w:rPr>
            </w:pPr>
          </w:p>
        </w:tc>
        <w:tc>
          <w:tcPr>
            <w:tcW w:w="720" w:type="dxa"/>
            <w:tcBorders>
              <w:top w:val="nil"/>
              <w:left w:val="nil"/>
              <w:bottom w:val="nil"/>
              <w:right w:val="nil"/>
            </w:tcBorders>
          </w:tcPr>
          <w:p w14:paraId="29E17FF9" w14:textId="77777777" w:rsidR="00155227" w:rsidRPr="00F9528B" w:rsidRDefault="00155227" w:rsidP="004D010A">
            <w:pPr>
              <w:jc w:val="left"/>
              <w:rPr>
                <w:sz w:val="20"/>
              </w:rPr>
            </w:pPr>
          </w:p>
        </w:tc>
        <w:tc>
          <w:tcPr>
            <w:tcW w:w="720" w:type="dxa"/>
            <w:tcBorders>
              <w:top w:val="nil"/>
              <w:left w:val="single" w:sz="6" w:space="0" w:color="auto"/>
              <w:bottom w:val="single" w:sz="6" w:space="0" w:color="auto"/>
              <w:right w:val="nil"/>
            </w:tcBorders>
          </w:tcPr>
          <w:p w14:paraId="4AF73ACA" w14:textId="77777777" w:rsidR="00155227" w:rsidRPr="00F9528B" w:rsidRDefault="00155227" w:rsidP="004D010A">
            <w:pPr>
              <w:jc w:val="left"/>
              <w:rPr>
                <w:sz w:val="20"/>
              </w:rPr>
            </w:pPr>
          </w:p>
        </w:tc>
        <w:tc>
          <w:tcPr>
            <w:tcW w:w="1296" w:type="dxa"/>
            <w:gridSpan w:val="2"/>
            <w:tcBorders>
              <w:top w:val="nil"/>
              <w:left w:val="nil"/>
              <w:bottom w:val="single" w:sz="6" w:space="0" w:color="auto"/>
              <w:right w:val="nil"/>
            </w:tcBorders>
          </w:tcPr>
          <w:p w14:paraId="09972E3A" w14:textId="77777777" w:rsidR="00155227" w:rsidRPr="00F9528B" w:rsidRDefault="00155227" w:rsidP="004D010A">
            <w:pPr>
              <w:jc w:val="left"/>
              <w:rPr>
                <w:sz w:val="20"/>
              </w:rPr>
            </w:pPr>
          </w:p>
        </w:tc>
        <w:tc>
          <w:tcPr>
            <w:tcW w:w="1296" w:type="dxa"/>
            <w:gridSpan w:val="2"/>
            <w:tcBorders>
              <w:top w:val="nil"/>
              <w:left w:val="nil"/>
              <w:bottom w:val="single" w:sz="6" w:space="0" w:color="auto"/>
              <w:right w:val="nil"/>
            </w:tcBorders>
          </w:tcPr>
          <w:p w14:paraId="07D52E8E" w14:textId="77777777" w:rsidR="00155227" w:rsidRPr="00F9528B" w:rsidRDefault="00155227" w:rsidP="004D010A">
            <w:pPr>
              <w:jc w:val="left"/>
              <w:rPr>
                <w:sz w:val="20"/>
              </w:rPr>
            </w:pPr>
          </w:p>
        </w:tc>
        <w:tc>
          <w:tcPr>
            <w:tcW w:w="1669" w:type="dxa"/>
            <w:gridSpan w:val="2"/>
            <w:tcBorders>
              <w:top w:val="nil"/>
              <w:left w:val="nil"/>
              <w:bottom w:val="single" w:sz="6" w:space="0" w:color="auto"/>
              <w:right w:val="single" w:sz="6" w:space="0" w:color="auto"/>
            </w:tcBorders>
          </w:tcPr>
          <w:p w14:paraId="1867BC01" w14:textId="77777777" w:rsidR="00155227" w:rsidRPr="00F9528B" w:rsidRDefault="00155227" w:rsidP="004D010A">
            <w:pPr>
              <w:jc w:val="left"/>
              <w:rPr>
                <w:sz w:val="20"/>
              </w:rPr>
            </w:pPr>
          </w:p>
        </w:tc>
      </w:tr>
      <w:tr w:rsidR="00155227" w:rsidRPr="00F9528B" w14:paraId="36F420A2" w14:textId="77777777" w:rsidTr="00E2189D">
        <w:tc>
          <w:tcPr>
            <w:tcW w:w="9373" w:type="dxa"/>
            <w:gridSpan w:val="10"/>
            <w:tcBorders>
              <w:top w:val="nil"/>
              <w:left w:val="nil"/>
              <w:bottom w:val="nil"/>
              <w:right w:val="nil"/>
            </w:tcBorders>
            <w:shd w:val="clear" w:color="auto" w:fill="auto"/>
          </w:tcPr>
          <w:p w14:paraId="5C0FC679" w14:textId="77777777" w:rsidR="00155227" w:rsidRPr="00F9528B" w:rsidRDefault="00155227" w:rsidP="004D010A">
            <w:pPr>
              <w:jc w:val="left"/>
              <w:rPr>
                <w:sz w:val="18"/>
                <w:szCs w:val="18"/>
              </w:rPr>
            </w:pPr>
          </w:p>
          <w:p w14:paraId="643DEE84" w14:textId="78BFFED1" w:rsidR="00155227" w:rsidRPr="00F9528B" w:rsidRDefault="00155227" w:rsidP="004D010A">
            <w:pPr>
              <w:jc w:val="left"/>
              <w:rPr>
                <w:sz w:val="18"/>
                <w:szCs w:val="18"/>
              </w:rPr>
            </w:pPr>
          </w:p>
        </w:tc>
      </w:tr>
    </w:tbl>
    <w:p w14:paraId="4E94C928" w14:textId="77777777" w:rsidR="00155227" w:rsidRPr="00F9528B" w:rsidRDefault="00155227" w:rsidP="00155227"/>
    <w:p w14:paraId="3CF5E95C" w14:textId="77777777" w:rsidR="00155227" w:rsidRPr="00F9528B" w:rsidRDefault="00155227" w:rsidP="00155227"/>
    <w:p w14:paraId="4106427E" w14:textId="77777777" w:rsidR="00155227" w:rsidRPr="00F9528B" w:rsidRDefault="00155227" w:rsidP="00155227">
      <w:pPr>
        <w:rPr>
          <w:b/>
          <w:sz w:val="32"/>
        </w:rPr>
      </w:pPr>
      <w:bookmarkStart w:id="645" w:name="_Toc437968874"/>
      <w:bookmarkStart w:id="646" w:name="_Toc197236030"/>
      <w:r w:rsidRPr="00F9528B">
        <w:br w:type="page"/>
      </w:r>
    </w:p>
    <w:p w14:paraId="0B59485B" w14:textId="77777777" w:rsidR="00AC60B7" w:rsidRPr="00F9528B" w:rsidRDefault="00AC60B7" w:rsidP="00155227">
      <w:pPr>
        <w:pStyle w:val="S4-Heading2"/>
        <w:sectPr w:rsidR="00AC60B7" w:rsidRPr="00F9528B" w:rsidSect="00AC60B7">
          <w:footnotePr>
            <w:numRestart w:val="eachSect"/>
          </w:footnotePr>
          <w:type w:val="continuous"/>
          <w:pgSz w:w="12240" w:h="15840" w:code="1"/>
          <w:pgMar w:top="1440" w:right="1440" w:bottom="1440" w:left="1800" w:header="720" w:footer="720" w:gutter="0"/>
          <w:cols w:space="720"/>
          <w:titlePg/>
        </w:sectPr>
      </w:pPr>
      <w:bookmarkStart w:id="647" w:name="_Toc475960777"/>
    </w:p>
    <w:p w14:paraId="2831ADF9" w14:textId="641B6E09" w:rsidR="00155227" w:rsidRPr="00F9528B" w:rsidRDefault="00155227" w:rsidP="00155227">
      <w:pPr>
        <w:pStyle w:val="S4-Heading2"/>
      </w:pPr>
      <w:r w:rsidRPr="00F9528B">
        <w:t>Schedule No. 5.  Grand Summary</w:t>
      </w:r>
      <w:bookmarkEnd w:id="645"/>
      <w:bookmarkEnd w:id="646"/>
      <w:bookmarkEnd w:id="647"/>
    </w:p>
    <w:p w14:paraId="14EBE6E7" w14:textId="77777777" w:rsidR="00155227" w:rsidRPr="00F9528B" w:rsidRDefault="00155227" w:rsidP="00155227"/>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155227" w:rsidRPr="00F9528B" w14:paraId="09B7BAE6" w14:textId="77777777" w:rsidTr="004D010A">
        <w:tc>
          <w:tcPr>
            <w:tcW w:w="720" w:type="dxa"/>
            <w:tcBorders>
              <w:top w:val="single" w:sz="6" w:space="0" w:color="auto"/>
              <w:bottom w:val="nil"/>
              <w:right w:val="nil"/>
            </w:tcBorders>
          </w:tcPr>
          <w:p w14:paraId="3905DD4C" w14:textId="77777777" w:rsidR="00155227" w:rsidRPr="00F9528B" w:rsidRDefault="00155227" w:rsidP="004D010A">
            <w:pPr>
              <w:jc w:val="center"/>
            </w:pPr>
            <w:r w:rsidRPr="00F9528B">
              <w:t>Item</w:t>
            </w:r>
          </w:p>
        </w:tc>
        <w:tc>
          <w:tcPr>
            <w:tcW w:w="5400" w:type="dxa"/>
            <w:gridSpan w:val="4"/>
            <w:tcBorders>
              <w:top w:val="single" w:sz="6" w:space="0" w:color="auto"/>
              <w:left w:val="single" w:sz="6" w:space="0" w:color="auto"/>
              <w:bottom w:val="nil"/>
              <w:right w:val="single" w:sz="6" w:space="0" w:color="auto"/>
            </w:tcBorders>
          </w:tcPr>
          <w:p w14:paraId="31077AFC" w14:textId="77777777" w:rsidR="00155227" w:rsidRPr="00F9528B" w:rsidRDefault="00155227" w:rsidP="004D010A">
            <w:pPr>
              <w:jc w:val="center"/>
            </w:pPr>
            <w:r w:rsidRPr="00F9528B">
              <w:t>Description</w:t>
            </w:r>
          </w:p>
        </w:tc>
        <w:tc>
          <w:tcPr>
            <w:tcW w:w="2880" w:type="dxa"/>
            <w:gridSpan w:val="4"/>
            <w:tcBorders>
              <w:top w:val="single" w:sz="6" w:space="0" w:color="auto"/>
              <w:left w:val="nil"/>
              <w:bottom w:val="nil"/>
              <w:right w:val="single" w:sz="6" w:space="0" w:color="auto"/>
            </w:tcBorders>
          </w:tcPr>
          <w:p w14:paraId="0705EF3D" w14:textId="77777777" w:rsidR="00155227" w:rsidRPr="00F9528B" w:rsidRDefault="00155227" w:rsidP="004D010A">
            <w:pPr>
              <w:jc w:val="center"/>
            </w:pPr>
            <w:r w:rsidRPr="00F9528B">
              <w:t>Total Price</w:t>
            </w:r>
            <w:r w:rsidRPr="00F9528B">
              <w:rPr>
                <w:vertAlign w:val="superscript"/>
              </w:rPr>
              <w:t>1</w:t>
            </w:r>
          </w:p>
        </w:tc>
      </w:tr>
      <w:tr w:rsidR="00155227" w:rsidRPr="00F9528B" w14:paraId="7A2D589A" w14:textId="77777777" w:rsidTr="004D010A">
        <w:tc>
          <w:tcPr>
            <w:tcW w:w="720" w:type="dxa"/>
            <w:tcBorders>
              <w:top w:val="nil"/>
              <w:bottom w:val="single" w:sz="6" w:space="0" w:color="auto"/>
              <w:right w:val="nil"/>
            </w:tcBorders>
          </w:tcPr>
          <w:p w14:paraId="6889C4D2" w14:textId="77777777" w:rsidR="00155227" w:rsidRPr="00F9528B" w:rsidRDefault="00155227" w:rsidP="004D010A"/>
        </w:tc>
        <w:tc>
          <w:tcPr>
            <w:tcW w:w="5400" w:type="dxa"/>
            <w:gridSpan w:val="4"/>
            <w:tcBorders>
              <w:top w:val="nil"/>
              <w:left w:val="single" w:sz="6" w:space="0" w:color="auto"/>
              <w:bottom w:val="single" w:sz="6" w:space="0" w:color="auto"/>
              <w:right w:val="single" w:sz="6" w:space="0" w:color="auto"/>
            </w:tcBorders>
          </w:tcPr>
          <w:p w14:paraId="0850A022" w14:textId="77777777" w:rsidR="00155227" w:rsidRPr="00F9528B" w:rsidRDefault="00155227" w:rsidP="004D010A"/>
        </w:tc>
        <w:tc>
          <w:tcPr>
            <w:tcW w:w="1440" w:type="dxa"/>
            <w:gridSpan w:val="2"/>
            <w:tcBorders>
              <w:top w:val="single" w:sz="6" w:space="0" w:color="auto"/>
              <w:left w:val="single" w:sz="6" w:space="0" w:color="auto"/>
              <w:bottom w:val="single" w:sz="6" w:space="0" w:color="auto"/>
              <w:right w:val="single" w:sz="6" w:space="0" w:color="auto"/>
            </w:tcBorders>
          </w:tcPr>
          <w:p w14:paraId="181BE4C9" w14:textId="77777777" w:rsidR="00155227" w:rsidRPr="00F9528B" w:rsidRDefault="00155227" w:rsidP="004D010A">
            <w:pPr>
              <w:jc w:val="center"/>
            </w:pPr>
            <w:r w:rsidRPr="00F9528B">
              <w:t>Foreign</w:t>
            </w:r>
          </w:p>
        </w:tc>
        <w:tc>
          <w:tcPr>
            <w:tcW w:w="1440" w:type="dxa"/>
            <w:gridSpan w:val="2"/>
            <w:tcBorders>
              <w:top w:val="single" w:sz="6" w:space="0" w:color="auto"/>
              <w:left w:val="nil"/>
              <w:bottom w:val="single" w:sz="6" w:space="0" w:color="auto"/>
            </w:tcBorders>
          </w:tcPr>
          <w:p w14:paraId="0124C1D9" w14:textId="77777777" w:rsidR="00155227" w:rsidRPr="00F9528B" w:rsidRDefault="00155227" w:rsidP="004D010A">
            <w:pPr>
              <w:jc w:val="center"/>
            </w:pPr>
            <w:r w:rsidRPr="00F9528B">
              <w:t>Local</w:t>
            </w:r>
          </w:p>
        </w:tc>
      </w:tr>
      <w:tr w:rsidR="00155227" w:rsidRPr="00F9528B" w14:paraId="3C27B240" w14:textId="77777777" w:rsidTr="004D010A">
        <w:tc>
          <w:tcPr>
            <w:tcW w:w="720" w:type="dxa"/>
            <w:tcBorders>
              <w:top w:val="single" w:sz="6" w:space="0" w:color="auto"/>
              <w:bottom w:val="dotted" w:sz="4" w:space="0" w:color="auto"/>
              <w:right w:val="nil"/>
            </w:tcBorders>
          </w:tcPr>
          <w:p w14:paraId="38AD03AF" w14:textId="77777777" w:rsidR="00155227" w:rsidRPr="00F9528B" w:rsidRDefault="00155227" w:rsidP="004D010A">
            <w:pPr>
              <w:jc w:val="left"/>
            </w:pPr>
          </w:p>
        </w:tc>
        <w:tc>
          <w:tcPr>
            <w:tcW w:w="5400" w:type="dxa"/>
            <w:gridSpan w:val="4"/>
            <w:tcBorders>
              <w:top w:val="single" w:sz="6" w:space="0" w:color="auto"/>
              <w:left w:val="single" w:sz="6" w:space="0" w:color="auto"/>
              <w:bottom w:val="dotted" w:sz="4" w:space="0" w:color="auto"/>
              <w:right w:val="single" w:sz="6" w:space="0" w:color="auto"/>
            </w:tcBorders>
          </w:tcPr>
          <w:p w14:paraId="607319A1" w14:textId="77777777" w:rsidR="00155227" w:rsidRPr="00F9528B" w:rsidRDefault="00155227" w:rsidP="004D010A">
            <w:pPr>
              <w:jc w:val="left"/>
            </w:pPr>
          </w:p>
        </w:tc>
        <w:tc>
          <w:tcPr>
            <w:tcW w:w="1440" w:type="dxa"/>
            <w:gridSpan w:val="2"/>
            <w:tcBorders>
              <w:top w:val="single" w:sz="6" w:space="0" w:color="auto"/>
              <w:left w:val="single" w:sz="6" w:space="0" w:color="auto"/>
              <w:bottom w:val="dotted" w:sz="4" w:space="0" w:color="auto"/>
              <w:right w:val="single" w:sz="6" w:space="0" w:color="auto"/>
            </w:tcBorders>
          </w:tcPr>
          <w:p w14:paraId="3AAB1326" w14:textId="77777777" w:rsidR="00155227" w:rsidRPr="00F9528B" w:rsidRDefault="00155227" w:rsidP="004D010A">
            <w:pPr>
              <w:jc w:val="left"/>
            </w:pPr>
          </w:p>
        </w:tc>
        <w:tc>
          <w:tcPr>
            <w:tcW w:w="1440" w:type="dxa"/>
            <w:gridSpan w:val="2"/>
            <w:tcBorders>
              <w:top w:val="single" w:sz="6" w:space="0" w:color="auto"/>
              <w:left w:val="nil"/>
              <w:bottom w:val="dotted" w:sz="4" w:space="0" w:color="auto"/>
            </w:tcBorders>
          </w:tcPr>
          <w:p w14:paraId="500A7497" w14:textId="77777777" w:rsidR="00155227" w:rsidRPr="00F9528B" w:rsidRDefault="00155227" w:rsidP="004D010A">
            <w:pPr>
              <w:jc w:val="left"/>
            </w:pPr>
          </w:p>
        </w:tc>
      </w:tr>
      <w:tr w:rsidR="00155227" w:rsidRPr="00F9528B" w14:paraId="05D2CE61" w14:textId="77777777" w:rsidTr="004D010A">
        <w:tc>
          <w:tcPr>
            <w:tcW w:w="720" w:type="dxa"/>
            <w:tcBorders>
              <w:top w:val="dotted" w:sz="4" w:space="0" w:color="auto"/>
              <w:bottom w:val="dotted" w:sz="4" w:space="0" w:color="auto"/>
              <w:right w:val="nil"/>
            </w:tcBorders>
          </w:tcPr>
          <w:p w14:paraId="59EE2295" w14:textId="77777777" w:rsidR="00155227" w:rsidRPr="00F9528B" w:rsidRDefault="00155227" w:rsidP="004D010A">
            <w:pPr>
              <w:jc w:val="left"/>
            </w:pPr>
          </w:p>
        </w:tc>
        <w:tc>
          <w:tcPr>
            <w:tcW w:w="5400" w:type="dxa"/>
            <w:gridSpan w:val="4"/>
            <w:tcBorders>
              <w:top w:val="dotted" w:sz="4" w:space="0" w:color="auto"/>
              <w:left w:val="single" w:sz="6" w:space="0" w:color="auto"/>
              <w:bottom w:val="dotted" w:sz="4" w:space="0" w:color="auto"/>
              <w:right w:val="single" w:sz="6" w:space="0" w:color="auto"/>
            </w:tcBorders>
          </w:tcPr>
          <w:p w14:paraId="1FB18619" w14:textId="77777777" w:rsidR="00155227" w:rsidRPr="00F9528B" w:rsidRDefault="00155227" w:rsidP="004D010A">
            <w:pPr>
              <w:spacing w:before="60" w:after="60"/>
              <w:jc w:val="left"/>
            </w:pPr>
            <w:r w:rsidRPr="00F9528B">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14:paraId="787229FF" w14:textId="77777777" w:rsidR="00155227" w:rsidRPr="00F9528B" w:rsidRDefault="00155227" w:rsidP="004D010A">
            <w:pPr>
              <w:jc w:val="left"/>
            </w:pPr>
          </w:p>
        </w:tc>
        <w:tc>
          <w:tcPr>
            <w:tcW w:w="1440" w:type="dxa"/>
            <w:gridSpan w:val="2"/>
            <w:tcBorders>
              <w:top w:val="dotted" w:sz="4" w:space="0" w:color="auto"/>
              <w:left w:val="nil"/>
              <w:bottom w:val="dotted" w:sz="4" w:space="0" w:color="auto"/>
            </w:tcBorders>
          </w:tcPr>
          <w:p w14:paraId="4EC20F53" w14:textId="77777777" w:rsidR="00155227" w:rsidRPr="00F9528B" w:rsidRDefault="00155227" w:rsidP="004D010A">
            <w:pPr>
              <w:jc w:val="left"/>
            </w:pPr>
          </w:p>
        </w:tc>
      </w:tr>
      <w:tr w:rsidR="00155227" w:rsidRPr="00F9528B" w14:paraId="17028EBF" w14:textId="77777777" w:rsidTr="004D010A">
        <w:tc>
          <w:tcPr>
            <w:tcW w:w="720" w:type="dxa"/>
            <w:tcBorders>
              <w:top w:val="dotted" w:sz="4" w:space="0" w:color="auto"/>
              <w:bottom w:val="dotted" w:sz="4" w:space="0" w:color="auto"/>
              <w:right w:val="nil"/>
            </w:tcBorders>
          </w:tcPr>
          <w:p w14:paraId="03440FF2" w14:textId="77777777" w:rsidR="00155227" w:rsidRPr="00F9528B" w:rsidRDefault="00155227" w:rsidP="004D010A">
            <w:pPr>
              <w:spacing w:before="60" w:after="60"/>
              <w:jc w:val="left"/>
            </w:pPr>
          </w:p>
        </w:tc>
        <w:tc>
          <w:tcPr>
            <w:tcW w:w="5400" w:type="dxa"/>
            <w:gridSpan w:val="4"/>
            <w:tcBorders>
              <w:top w:val="dotted" w:sz="4" w:space="0" w:color="auto"/>
              <w:left w:val="single" w:sz="6" w:space="0" w:color="auto"/>
              <w:bottom w:val="dotted" w:sz="4" w:space="0" w:color="auto"/>
              <w:right w:val="single" w:sz="6" w:space="0" w:color="auto"/>
            </w:tcBorders>
          </w:tcPr>
          <w:p w14:paraId="65246CEF" w14:textId="77777777" w:rsidR="00155227" w:rsidRPr="00F9528B" w:rsidRDefault="00155227" w:rsidP="004D010A">
            <w:pPr>
              <w:spacing w:before="60" w:after="60"/>
              <w:jc w:val="left"/>
            </w:pPr>
            <w:r w:rsidRPr="00F9528B">
              <w:t>Total Schedule No. 2.  Plant, and Mandatory Spare Parts Supplied from Within the Employer’s Country</w:t>
            </w:r>
          </w:p>
        </w:tc>
        <w:tc>
          <w:tcPr>
            <w:tcW w:w="1440" w:type="dxa"/>
            <w:gridSpan w:val="2"/>
            <w:tcBorders>
              <w:top w:val="dotted" w:sz="4" w:space="0" w:color="auto"/>
              <w:left w:val="single" w:sz="6" w:space="0" w:color="auto"/>
              <w:bottom w:val="dotted" w:sz="4" w:space="0" w:color="auto"/>
              <w:right w:val="single" w:sz="6" w:space="0" w:color="auto"/>
            </w:tcBorders>
          </w:tcPr>
          <w:p w14:paraId="41740B9B" w14:textId="77777777" w:rsidR="00155227" w:rsidRPr="00F9528B" w:rsidRDefault="00155227" w:rsidP="004D010A">
            <w:pPr>
              <w:jc w:val="left"/>
            </w:pPr>
          </w:p>
        </w:tc>
        <w:tc>
          <w:tcPr>
            <w:tcW w:w="1440" w:type="dxa"/>
            <w:gridSpan w:val="2"/>
            <w:tcBorders>
              <w:top w:val="dotted" w:sz="4" w:space="0" w:color="auto"/>
              <w:left w:val="nil"/>
              <w:bottom w:val="dotted" w:sz="4" w:space="0" w:color="auto"/>
            </w:tcBorders>
          </w:tcPr>
          <w:p w14:paraId="1BEE10AD" w14:textId="77777777" w:rsidR="00155227" w:rsidRPr="00F9528B" w:rsidRDefault="00155227" w:rsidP="004D010A">
            <w:pPr>
              <w:jc w:val="left"/>
            </w:pPr>
          </w:p>
        </w:tc>
      </w:tr>
      <w:tr w:rsidR="00155227" w:rsidRPr="00F9528B" w14:paraId="32B301DC" w14:textId="77777777" w:rsidTr="004D010A">
        <w:tc>
          <w:tcPr>
            <w:tcW w:w="720" w:type="dxa"/>
            <w:tcBorders>
              <w:top w:val="dotted" w:sz="4" w:space="0" w:color="auto"/>
              <w:bottom w:val="dotted" w:sz="4" w:space="0" w:color="auto"/>
              <w:right w:val="nil"/>
            </w:tcBorders>
          </w:tcPr>
          <w:p w14:paraId="582AFD51" w14:textId="77777777" w:rsidR="00155227" w:rsidRPr="00F9528B" w:rsidRDefault="00155227" w:rsidP="004D010A">
            <w:pPr>
              <w:spacing w:before="60" w:after="60"/>
              <w:jc w:val="left"/>
            </w:pPr>
          </w:p>
        </w:tc>
        <w:tc>
          <w:tcPr>
            <w:tcW w:w="5400" w:type="dxa"/>
            <w:gridSpan w:val="4"/>
            <w:tcBorders>
              <w:top w:val="dotted" w:sz="4" w:space="0" w:color="auto"/>
              <w:left w:val="single" w:sz="6" w:space="0" w:color="auto"/>
              <w:bottom w:val="dotted" w:sz="4" w:space="0" w:color="auto"/>
              <w:right w:val="single" w:sz="6" w:space="0" w:color="auto"/>
            </w:tcBorders>
          </w:tcPr>
          <w:p w14:paraId="0444F4A8" w14:textId="77777777" w:rsidR="00155227" w:rsidRPr="00F9528B" w:rsidRDefault="00155227" w:rsidP="004D010A">
            <w:pPr>
              <w:spacing w:before="60" w:after="60"/>
              <w:jc w:val="left"/>
            </w:pPr>
            <w:r w:rsidRPr="00F9528B">
              <w:t>Total Schedule No. 3.  Design Services</w:t>
            </w:r>
          </w:p>
        </w:tc>
        <w:tc>
          <w:tcPr>
            <w:tcW w:w="1440" w:type="dxa"/>
            <w:gridSpan w:val="2"/>
            <w:tcBorders>
              <w:top w:val="dotted" w:sz="4" w:space="0" w:color="auto"/>
              <w:left w:val="single" w:sz="6" w:space="0" w:color="auto"/>
              <w:bottom w:val="dotted" w:sz="4" w:space="0" w:color="auto"/>
              <w:right w:val="single" w:sz="6" w:space="0" w:color="auto"/>
            </w:tcBorders>
          </w:tcPr>
          <w:p w14:paraId="646A778B" w14:textId="77777777" w:rsidR="00155227" w:rsidRPr="00F9528B" w:rsidRDefault="00155227" w:rsidP="004D010A">
            <w:pPr>
              <w:jc w:val="left"/>
            </w:pPr>
          </w:p>
        </w:tc>
        <w:tc>
          <w:tcPr>
            <w:tcW w:w="1440" w:type="dxa"/>
            <w:gridSpan w:val="2"/>
            <w:tcBorders>
              <w:top w:val="dotted" w:sz="4" w:space="0" w:color="auto"/>
              <w:left w:val="nil"/>
              <w:bottom w:val="dotted" w:sz="4" w:space="0" w:color="auto"/>
            </w:tcBorders>
          </w:tcPr>
          <w:p w14:paraId="6378F745" w14:textId="77777777" w:rsidR="00155227" w:rsidRPr="00F9528B" w:rsidRDefault="00155227" w:rsidP="004D010A">
            <w:pPr>
              <w:jc w:val="left"/>
            </w:pPr>
          </w:p>
        </w:tc>
      </w:tr>
      <w:tr w:rsidR="00155227" w:rsidRPr="00F9528B" w14:paraId="4EFC2E3E" w14:textId="77777777" w:rsidTr="004D010A">
        <w:tc>
          <w:tcPr>
            <w:tcW w:w="720" w:type="dxa"/>
            <w:tcBorders>
              <w:top w:val="dotted" w:sz="4" w:space="0" w:color="auto"/>
              <w:bottom w:val="dotted" w:sz="4" w:space="0" w:color="auto"/>
              <w:right w:val="nil"/>
            </w:tcBorders>
          </w:tcPr>
          <w:p w14:paraId="185B2F10" w14:textId="77777777" w:rsidR="00155227" w:rsidRPr="00F9528B" w:rsidRDefault="00155227" w:rsidP="004D010A">
            <w:pPr>
              <w:spacing w:before="60" w:after="60"/>
              <w:jc w:val="left"/>
            </w:pPr>
          </w:p>
        </w:tc>
        <w:tc>
          <w:tcPr>
            <w:tcW w:w="5400" w:type="dxa"/>
            <w:gridSpan w:val="4"/>
            <w:tcBorders>
              <w:top w:val="dotted" w:sz="4" w:space="0" w:color="auto"/>
              <w:left w:val="single" w:sz="6" w:space="0" w:color="auto"/>
              <w:bottom w:val="dotted" w:sz="4" w:space="0" w:color="auto"/>
              <w:right w:val="single" w:sz="6" w:space="0" w:color="auto"/>
            </w:tcBorders>
          </w:tcPr>
          <w:p w14:paraId="7D293FFE" w14:textId="77777777" w:rsidR="00155227" w:rsidRPr="00F9528B" w:rsidRDefault="00155227" w:rsidP="004D010A">
            <w:pPr>
              <w:spacing w:before="60" w:after="60"/>
              <w:jc w:val="left"/>
            </w:pPr>
            <w:r w:rsidRPr="00F9528B">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14:paraId="3288E28B" w14:textId="77777777" w:rsidR="00155227" w:rsidRPr="00F9528B" w:rsidRDefault="00155227" w:rsidP="004D010A">
            <w:pPr>
              <w:jc w:val="left"/>
            </w:pPr>
          </w:p>
        </w:tc>
        <w:tc>
          <w:tcPr>
            <w:tcW w:w="1440" w:type="dxa"/>
            <w:gridSpan w:val="2"/>
            <w:tcBorders>
              <w:top w:val="dotted" w:sz="4" w:space="0" w:color="auto"/>
              <w:left w:val="nil"/>
              <w:bottom w:val="dotted" w:sz="4" w:space="0" w:color="auto"/>
            </w:tcBorders>
          </w:tcPr>
          <w:p w14:paraId="4867BE4B" w14:textId="77777777" w:rsidR="00155227" w:rsidRPr="00F9528B" w:rsidRDefault="00155227" w:rsidP="004D010A">
            <w:pPr>
              <w:jc w:val="left"/>
            </w:pPr>
          </w:p>
        </w:tc>
      </w:tr>
      <w:tr w:rsidR="00155227" w:rsidRPr="00F9528B" w14:paraId="408CE3F2" w14:textId="77777777" w:rsidTr="004D010A">
        <w:tc>
          <w:tcPr>
            <w:tcW w:w="720" w:type="dxa"/>
            <w:tcBorders>
              <w:top w:val="dotted" w:sz="4" w:space="0" w:color="auto"/>
              <w:bottom w:val="nil"/>
              <w:right w:val="nil"/>
            </w:tcBorders>
          </w:tcPr>
          <w:p w14:paraId="3B86E90D" w14:textId="77777777" w:rsidR="00155227" w:rsidRPr="00F9528B" w:rsidRDefault="00155227" w:rsidP="004D010A">
            <w:pPr>
              <w:jc w:val="left"/>
            </w:pPr>
          </w:p>
        </w:tc>
        <w:tc>
          <w:tcPr>
            <w:tcW w:w="5400" w:type="dxa"/>
            <w:gridSpan w:val="4"/>
            <w:tcBorders>
              <w:top w:val="dotted" w:sz="4" w:space="0" w:color="auto"/>
              <w:left w:val="single" w:sz="6" w:space="0" w:color="auto"/>
              <w:bottom w:val="nil"/>
              <w:right w:val="single" w:sz="6" w:space="0" w:color="auto"/>
            </w:tcBorders>
          </w:tcPr>
          <w:p w14:paraId="41A75A1C" w14:textId="77777777" w:rsidR="00155227" w:rsidRPr="00F9528B" w:rsidRDefault="00155227" w:rsidP="004D010A">
            <w:pPr>
              <w:jc w:val="left"/>
            </w:pPr>
          </w:p>
        </w:tc>
        <w:tc>
          <w:tcPr>
            <w:tcW w:w="1440" w:type="dxa"/>
            <w:gridSpan w:val="2"/>
            <w:tcBorders>
              <w:top w:val="dotted" w:sz="4" w:space="0" w:color="auto"/>
              <w:left w:val="single" w:sz="6" w:space="0" w:color="auto"/>
              <w:bottom w:val="nil"/>
              <w:right w:val="single" w:sz="6" w:space="0" w:color="auto"/>
            </w:tcBorders>
          </w:tcPr>
          <w:p w14:paraId="4C38BB77" w14:textId="77777777" w:rsidR="00155227" w:rsidRPr="00F9528B" w:rsidRDefault="00155227" w:rsidP="004D010A">
            <w:pPr>
              <w:jc w:val="left"/>
            </w:pPr>
          </w:p>
        </w:tc>
        <w:tc>
          <w:tcPr>
            <w:tcW w:w="1440" w:type="dxa"/>
            <w:gridSpan w:val="2"/>
            <w:tcBorders>
              <w:top w:val="dotted" w:sz="4" w:space="0" w:color="auto"/>
              <w:left w:val="nil"/>
              <w:bottom w:val="nil"/>
            </w:tcBorders>
          </w:tcPr>
          <w:p w14:paraId="377C8F29" w14:textId="77777777" w:rsidR="00155227" w:rsidRPr="00F9528B" w:rsidRDefault="00155227" w:rsidP="004D010A">
            <w:pPr>
              <w:jc w:val="left"/>
            </w:pPr>
          </w:p>
        </w:tc>
      </w:tr>
      <w:tr w:rsidR="00155227" w:rsidRPr="00F9528B" w14:paraId="64E32F09" w14:textId="77777777" w:rsidTr="004D010A">
        <w:tc>
          <w:tcPr>
            <w:tcW w:w="7560" w:type="dxa"/>
            <w:gridSpan w:val="7"/>
            <w:tcBorders>
              <w:top w:val="nil"/>
              <w:bottom w:val="single" w:sz="6" w:space="0" w:color="auto"/>
              <w:right w:val="nil"/>
            </w:tcBorders>
          </w:tcPr>
          <w:p w14:paraId="7811A2C3" w14:textId="77777777" w:rsidR="00155227" w:rsidRPr="00F9528B" w:rsidRDefault="00155227" w:rsidP="004D010A">
            <w:pPr>
              <w:jc w:val="right"/>
            </w:pPr>
            <w:r w:rsidRPr="00F9528B">
              <w:t>TOTAL (to Letter of Bid)</w:t>
            </w:r>
          </w:p>
        </w:tc>
        <w:tc>
          <w:tcPr>
            <w:tcW w:w="1440" w:type="dxa"/>
            <w:gridSpan w:val="2"/>
            <w:tcBorders>
              <w:top w:val="nil"/>
              <w:left w:val="single" w:sz="6" w:space="0" w:color="auto"/>
              <w:bottom w:val="single" w:sz="6" w:space="0" w:color="auto"/>
            </w:tcBorders>
          </w:tcPr>
          <w:p w14:paraId="579E099A" w14:textId="77777777" w:rsidR="00155227" w:rsidRPr="00F9528B" w:rsidRDefault="00155227" w:rsidP="004D010A"/>
        </w:tc>
      </w:tr>
      <w:tr w:rsidR="00155227" w:rsidRPr="00F9528B" w14:paraId="1F880E00" w14:textId="77777777" w:rsidTr="004D010A">
        <w:tc>
          <w:tcPr>
            <w:tcW w:w="720" w:type="dxa"/>
            <w:tcBorders>
              <w:top w:val="nil"/>
              <w:left w:val="nil"/>
              <w:bottom w:val="nil"/>
              <w:right w:val="nil"/>
            </w:tcBorders>
          </w:tcPr>
          <w:p w14:paraId="7A906128" w14:textId="77777777" w:rsidR="00155227" w:rsidRPr="00F9528B" w:rsidRDefault="00155227" w:rsidP="004D010A">
            <w:pPr>
              <w:jc w:val="left"/>
            </w:pPr>
          </w:p>
        </w:tc>
        <w:tc>
          <w:tcPr>
            <w:tcW w:w="2952" w:type="dxa"/>
            <w:tcBorders>
              <w:top w:val="nil"/>
              <w:left w:val="nil"/>
              <w:bottom w:val="nil"/>
              <w:right w:val="nil"/>
            </w:tcBorders>
          </w:tcPr>
          <w:p w14:paraId="0FEC2329" w14:textId="77777777" w:rsidR="00155227" w:rsidRPr="00F9528B" w:rsidRDefault="00155227" w:rsidP="004D010A">
            <w:pPr>
              <w:jc w:val="left"/>
            </w:pPr>
          </w:p>
        </w:tc>
        <w:tc>
          <w:tcPr>
            <w:tcW w:w="720" w:type="dxa"/>
            <w:tcBorders>
              <w:top w:val="nil"/>
              <w:left w:val="nil"/>
              <w:bottom w:val="nil"/>
              <w:right w:val="nil"/>
            </w:tcBorders>
          </w:tcPr>
          <w:p w14:paraId="710D9776" w14:textId="77777777" w:rsidR="00155227" w:rsidRPr="00F9528B" w:rsidRDefault="00155227" w:rsidP="004D010A">
            <w:pPr>
              <w:jc w:val="left"/>
            </w:pPr>
          </w:p>
        </w:tc>
        <w:tc>
          <w:tcPr>
            <w:tcW w:w="720" w:type="dxa"/>
            <w:tcBorders>
              <w:top w:val="single" w:sz="6" w:space="0" w:color="auto"/>
              <w:left w:val="single" w:sz="6" w:space="0" w:color="auto"/>
              <w:bottom w:val="nil"/>
              <w:right w:val="nil"/>
            </w:tcBorders>
          </w:tcPr>
          <w:p w14:paraId="31787338" w14:textId="77777777" w:rsidR="00155227" w:rsidRPr="00F9528B" w:rsidRDefault="00155227" w:rsidP="004D010A">
            <w:pPr>
              <w:jc w:val="left"/>
            </w:pPr>
          </w:p>
        </w:tc>
        <w:tc>
          <w:tcPr>
            <w:tcW w:w="1296" w:type="dxa"/>
            <w:gridSpan w:val="2"/>
            <w:tcBorders>
              <w:top w:val="single" w:sz="6" w:space="0" w:color="auto"/>
              <w:left w:val="nil"/>
              <w:bottom w:val="nil"/>
              <w:right w:val="nil"/>
            </w:tcBorders>
          </w:tcPr>
          <w:p w14:paraId="74E8EDCD" w14:textId="77777777" w:rsidR="00155227" w:rsidRPr="00F9528B" w:rsidRDefault="00155227" w:rsidP="004D010A">
            <w:pPr>
              <w:jc w:val="left"/>
            </w:pPr>
          </w:p>
        </w:tc>
        <w:tc>
          <w:tcPr>
            <w:tcW w:w="1296" w:type="dxa"/>
            <w:gridSpan w:val="2"/>
            <w:tcBorders>
              <w:top w:val="single" w:sz="6" w:space="0" w:color="auto"/>
              <w:left w:val="nil"/>
              <w:bottom w:val="nil"/>
              <w:right w:val="nil"/>
            </w:tcBorders>
          </w:tcPr>
          <w:p w14:paraId="26F7D619" w14:textId="77777777" w:rsidR="00155227" w:rsidRPr="00F9528B" w:rsidRDefault="00155227" w:rsidP="004D010A">
            <w:pPr>
              <w:jc w:val="left"/>
            </w:pPr>
          </w:p>
        </w:tc>
        <w:tc>
          <w:tcPr>
            <w:tcW w:w="1296" w:type="dxa"/>
            <w:tcBorders>
              <w:top w:val="single" w:sz="6" w:space="0" w:color="auto"/>
              <w:left w:val="nil"/>
              <w:bottom w:val="nil"/>
              <w:right w:val="single" w:sz="6" w:space="0" w:color="auto"/>
            </w:tcBorders>
          </w:tcPr>
          <w:p w14:paraId="0CDD440B" w14:textId="77777777" w:rsidR="00155227" w:rsidRPr="00F9528B" w:rsidRDefault="00155227" w:rsidP="004D010A">
            <w:pPr>
              <w:jc w:val="left"/>
            </w:pPr>
          </w:p>
        </w:tc>
      </w:tr>
      <w:tr w:rsidR="00155227" w:rsidRPr="00F9528B" w14:paraId="1535757B" w14:textId="77777777" w:rsidTr="004D010A">
        <w:tc>
          <w:tcPr>
            <w:tcW w:w="720" w:type="dxa"/>
            <w:tcBorders>
              <w:top w:val="nil"/>
              <w:left w:val="nil"/>
              <w:bottom w:val="nil"/>
              <w:right w:val="nil"/>
            </w:tcBorders>
          </w:tcPr>
          <w:p w14:paraId="418DCBB9" w14:textId="77777777" w:rsidR="00155227" w:rsidRPr="00F9528B" w:rsidRDefault="00155227" w:rsidP="004D010A">
            <w:pPr>
              <w:jc w:val="center"/>
            </w:pPr>
          </w:p>
        </w:tc>
        <w:tc>
          <w:tcPr>
            <w:tcW w:w="2952" w:type="dxa"/>
            <w:tcBorders>
              <w:top w:val="nil"/>
              <w:left w:val="nil"/>
              <w:bottom w:val="nil"/>
              <w:right w:val="nil"/>
            </w:tcBorders>
          </w:tcPr>
          <w:p w14:paraId="77CD5B1C" w14:textId="77777777" w:rsidR="00155227" w:rsidRPr="00F9528B" w:rsidRDefault="00155227" w:rsidP="004D010A">
            <w:pPr>
              <w:jc w:val="center"/>
            </w:pPr>
          </w:p>
        </w:tc>
        <w:tc>
          <w:tcPr>
            <w:tcW w:w="720" w:type="dxa"/>
            <w:tcBorders>
              <w:top w:val="nil"/>
              <w:left w:val="nil"/>
              <w:bottom w:val="nil"/>
              <w:right w:val="nil"/>
            </w:tcBorders>
          </w:tcPr>
          <w:p w14:paraId="1C2D3863" w14:textId="77777777" w:rsidR="00155227" w:rsidRPr="00F9528B" w:rsidRDefault="00155227" w:rsidP="004D010A">
            <w:pPr>
              <w:jc w:val="left"/>
            </w:pPr>
          </w:p>
        </w:tc>
        <w:tc>
          <w:tcPr>
            <w:tcW w:w="720" w:type="dxa"/>
            <w:tcBorders>
              <w:top w:val="nil"/>
              <w:left w:val="single" w:sz="6" w:space="0" w:color="auto"/>
              <w:bottom w:val="nil"/>
              <w:right w:val="nil"/>
            </w:tcBorders>
          </w:tcPr>
          <w:p w14:paraId="0DD8E125" w14:textId="77777777" w:rsidR="00155227" w:rsidRPr="00F9528B" w:rsidRDefault="00155227" w:rsidP="004D010A">
            <w:pPr>
              <w:jc w:val="left"/>
            </w:pPr>
          </w:p>
        </w:tc>
        <w:tc>
          <w:tcPr>
            <w:tcW w:w="1296" w:type="dxa"/>
            <w:gridSpan w:val="2"/>
            <w:tcBorders>
              <w:top w:val="nil"/>
              <w:left w:val="nil"/>
              <w:bottom w:val="nil"/>
              <w:right w:val="nil"/>
            </w:tcBorders>
          </w:tcPr>
          <w:p w14:paraId="5441FE3D" w14:textId="77777777" w:rsidR="00155227" w:rsidRPr="00F9528B" w:rsidRDefault="00155227" w:rsidP="004D010A">
            <w:pPr>
              <w:jc w:val="left"/>
            </w:pPr>
          </w:p>
        </w:tc>
        <w:tc>
          <w:tcPr>
            <w:tcW w:w="1296" w:type="dxa"/>
            <w:gridSpan w:val="2"/>
            <w:tcBorders>
              <w:top w:val="nil"/>
              <w:left w:val="nil"/>
              <w:bottom w:val="nil"/>
              <w:right w:val="nil"/>
            </w:tcBorders>
          </w:tcPr>
          <w:p w14:paraId="02C3540A" w14:textId="77777777" w:rsidR="00155227" w:rsidRPr="00F9528B" w:rsidRDefault="00155227" w:rsidP="004D010A">
            <w:pPr>
              <w:jc w:val="left"/>
            </w:pPr>
          </w:p>
        </w:tc>
        <w:tc>
          <w:tcPr>
            <w:tcW w:w="1296" w:type="dxa"/>
            <w:tcBorders>
              <w:top w:val="nil"/>
              <w:left w:val="nil"/>
              <w:bottom w:val="nil"/>
              <w:right w:val="single" w:sz="6" w:space="0" w:color="auto"/>
            </w:tcBorders>
          </w:tcPr>
          <w:p w14:paraId="1A7BAA00" w14:textId="77777777" w:rsidR="00155227" w:rsidRPr="00F9528B" w:rsidRDefault="00155227" w:rsidP="004D010A">
            <w:pPr>
              <w:jc w:val="left"/>
            </w:pPr>
          </w:p>
        </w:tc>
      </w:tr>
      <w:tr w:rsidR="00155227" w:rsidRPr="00F9528B" w14:paraId="4296A583" w14:textId="77777777" w:rsidTr="004D010A">
        <w:tc>
          <w:tcPr>
            <w:tcW w:w="720" w:type="dxa"/>
            <w:tcBorders>
              <w:top w:val="nil"/>
              <w:left w:val="nil"/>
              <w:bottom w:val="nil"/>
              <w:right w:val="nil"/>
            </w:tcBorders>
          </w:tcPr>
          <w:p w14:paraId="3EE8B1FF" w14:textId="77777777" w:rsidR="00155227" w:rsidRPr="00F9528B" w:rsidRDefault="00155227" w:rsidP="004D010A">
            <w:pPr>
              <w:jc w:val="left"/>
            </w:pPr>
          </w:p>
        </w:tc>
        <w:tc>
          <w:tcPr>
            <w:tcW w:w="2952" w:type="dxa"/>
            <w:tcBorders>
              <w:top w:val="nil"/>
              <w:left w:val="nil"/>
              <w:bottom w:val="nil"/>
              <w:right w:val="nil"/>
            </w:tcBorders>
          </w:tcPr>
          <w:p w14:paraId="000153F7" w14:textId="77777777" w:rsidR="00155227" w:rsidRPr="00F9528B" w:rsidRDefault="00155227" w:rsidP="004D010A">
            <w:pPr>
              <w:jc w:val="left"/>
            </w:pPr>
          </w:p>
        </w:tc>
        <w:tc>
          <w:tcPr>
            <w:tcW w:w="720" w:type="dxa"/>
            <w:tcBorders>
              <w:top w:val="nil"/>
              <w:left w:val="nil"/>
              <w:bottom w:val="nil"/>
              <w:right w:val="nil"/>
            </w:tcBorders>
          </w:tcPr>
          <w:p w14:paraId="4DFED36A" w14:textId="77777777" w:rsidR="00155227" w:rsidRPr="00F9528B" w:rsidRDefault="00155227" w:rsidP="004D010A">
            <w:pPr>
              <w:jc w:val="left"/>
            </w:pPr>
          </w:p>
        </w:tc>
        <w:tc>
          <w:tcPr>
            <w:tcW w:w="2016" w:type="dxa"/>
            <w:gridSpan w:val="3"/>
            <w:tcBorders>
              <w:top w:val="nil"/>
              <w:left w:val="single" w:sz="6" w:space="0" w:color="auto"/>
              <w:bottom w:val="nil"/>
              <w:right w:val="nil"/>
            </w:tcBorders>
          </w:tcPr>
          <w:p w14:paraId="44017B8D" w14:textId="77777777" w:rsidR="00155227" w:rsidRPr="00F9528B" w:rsidRDefault="00155227" w:rsidP="004D010A">
            <w:pPr>
              <w:jc w:val="right"/>
            </w:pPr>
            <w:r w:rsidRPr="00F9528B">
              <w:t>Name of Bidder</w:t>
            </w:r>
          </w:p>
        </w:tc>
        <w:tc>
          <w:tcPr>
            <w:tcW w:w="2592" w:type="dxa"/>
            <w:gridSpan w:val="3"/>
            <w:tcBorders>
              <w:top w:val="nil"/>
              <w:left w:val="nil"/>
              <w:bottom w:val="nil"/>
              <w:right w:val="single" w:sz="6" w:space="0" w:color="auto"/>
            </w:tcBorders>
          </w:tcPr>
          <w:p w14:paraId="07EDA319" w14:textId="77777777" w:rsidR="00155227" w:rsidRPr="00F9528B" w:rsidRDefault="00155227" w:rsidP="004D010A">
            <w:pPr>
              <w:tabs>
                <w:tab w:val="left" w:pos="2297"/>
              </w:tabs>
              <w:jc w:val="left"/>
            </w:pPr>
            <w:r w:rsidRPr="00F9528B">
              <w:rPr>
                <w:u w:val="single"/>
              </w:rPr>
              <w:tab/>
            </w:r>
          </w:p>
        </w:tc>
      </w:tr>
      <w:tr w:rsidR="00155227" w:rsidRPr="00F9528B" w14:paraId="0DFD7626" w14:textId="77777777" w:rsidTr="004D010A">
        <w:tc>
          <w:tcPr>
            <w:tcW w:w="720" w:type="dxa"/>
            <w:tcBorders>
              <w:top w:val="nil"/>
              <w:left w:val="nil"/>
              <w:bottom w:val="nil"/>
              <w:right w:val="nil"/>
            </w:tcBorders>
          </w:tcPr>
          <w:p w14:paraId="28586B9B" w14:textId="77777777" w:rsidR="00155227" w:rsidRPr="00F9528B" w:rsidRDefault="00155227" w:rsidP="004D010A">
            <w:pPr>
              <w:jc w:val="left"/>
            </w:pPr>
          </w:p>
        </w:tc>
        <w:tc>
          <w:tcPr>
            <w:tcW w:w="2952" w:type="dxa"/>
            <w:tcBorders>
              <w:top w:val="nil"/>
              <w:left w:val="nil"/>
              <w:bottom w:val="nil"/>
              <w:right w:val="nil"/>
            </w:tcBorders>
          </w:tcPr>
          <w:p w14:paraId="6324EB0E" w14:textId="77777777" w:rsidR="00155227" w:rsidRPr="00F9528B" w:rsidRDefault="00155227" w:rsidP="004D010A">
            <w:pPr>
              <w:jc w:val="left"/>
            </w:pPr>
          </w:p>
        </w:tc>
        <w:tc>
          <w:tcPr>
            <w:tcW w:w="720" w:type="dxa"/>
            <w:tcBorders>
              <w:top w:val="nil"/>
              <w:left w:val="nil"/>
              <w:bottom w:val="nil"/>
              <w:right w:val="nil"/>
            </w:tcBorders>
          </w:tcPr>
          <w:p w14:paraId="1A5A5872" w14:textId="77777777" w:rsidR="00155227" w:rsidRPr="00F9528B" w:rsidRDefault="00155227" w:rsidP="004D010A">
            <w:pPr>
              <w:jc w:val="left"/>
            </w:pPr>
          </w:p>
        </w:tc>
        <w:tc>
          <w:tcPr>
            <w:tcW w:w="720" w:type="dxa"/>
            <w:tcBorders>
              <w:top w:val="nil"/>
              <w:left w:val="single" w:sz="6" w:space="0" w:color="auto"/>
              <w:bottom w:val="nil"/>
              <w:right w:val="nil"/>
            </w:tcBorders>
          </w:tcPr>
          <w:p w14:paraId="16FFD785" w14:textId="77777777" w:rsidR="00155227" w:rsidRPr="00F9528B" w:rsidRDefault="00155227" w:rsidP="004D010A">
            <w:pPr>
              <w:jc w:val="left"/>
            </w:pPr>
          </w:p>
        </w:tc>
        <w:tc>
          <w:tcPr>
            <w:tcW w:w="1296" w:type="dxa"/>
            <w:gridSpan w:val="2"/>
            <w:tcBorders>
              <w:top w:val="nil"/>
              <w:left w:val="nil"/>
              <w:bottom w:val="nil"/>
              <w:right w:val="nil"/>
            </w:tcBorders>
          </w:tcPr>
          <w:p w14:paraId="6FFBD571" w14:textId="77777777" w:rsidR="00155227" w:rsidRPr="00F9528B" w:rsidRDefault="00155227" w:rsidP="004D010A">
            <w:pPr>
              <w:jc w:val="left"/>
            </w:pPr>
          </w:p>
        </w:tc>
        <w:tc>
          <w:tcPr>
            <w:tcW w:w="1296" w:type="dxa"/>
            <w:gridSpan w:val="2"/>
            <w:tcBorders>
              <w:top w:val="nil"/>
              <w:left w:val="nil"/>
              <w:bottom w:val="nil"/>
              <w:right w:val="nil"/>
            </w:tcBorders>
          </w:tcPr>
          <w:p w14:paraId="2B383EDF" w14:textId="77777777" w:rsidR="00155227" w:rsidRPr="00F9528B" w:rsidRDefault="00155227" w:rsidP="004D010A">
            <w:pPr>
              <w:jc w:val="left"/>
            </w:pPr>
          </w:p>
        </w:tc>
        <w:tc>
          <w:tcPr>
            <w:tcW w:w="1296" w:type="dxa"/>
            <w:tcBorders>
              <w:top w:val="nil"/>
              <w:left w:val="nil"/>
              <w:bottom w:val="nil"/>
              <w:right w:val="single" w:sz="6" w:space="0" w:color="auto"/>
            </w:tcBorders>
          </w:tcPr>
          <w:p w14:paraId="27D0BD5E" w14:textId="77777777" w:rsidR="00155227" w:rsidRPr="00F9528B" w:rsidRDefault="00155227" w:rsidP="004D010A">
            <w:pPr>
              <w:jc w:val="left"/>
            </w:pPr>
          </w:p>
        </w:tc>
      </w:tr>
      <w:tr w:rsidR="00155227" w:rsidRPr="00F9528B" w14:paraId="45D50B8C" w14:textId="77777777" w:rsidTr="004D010A">
        <w:tc>
          <w:tcPr>
            <w:tcW w:w="720" w:type="dxa"/>
            <w:tcBorders>
              <w:top w:val="nil"/>
              <w:left w:val="nil"/>
              <w:bottom w:val="nil"/>
              <w:right w:val="nil"/>
            </w:tcBorders>
          </w:tcPr>
          <w:p w14:paraId="4FAA4FB8" w14:textId="77777777" w:rsidR="00155227" w:rsidRPr="00F9528B" w:rsidRDefault="00155227" w:rsidP="004D010A">
            <w:pPr>
              <w:jc w:val="left"/>
            </w:pPr>
          </w:p>
        </w:tc>
        <w:tc>
          <w:tcPr>
            <w:tcW w:w="2952" w:type="dxa"/>
            <w:tcBorders>
              <w:top w:val="nil"/>
              <w:left w:val="nil"/>
              <w:bottom w:val="nil"/>
              <w:right w:val="nil"/>
            </w:tcBorders>
          </w:tcPr>
          <w:p w14:paraId="53C11D5C" w14:textId="77777777" w:rsidR="00155227" w:rsidRPr="00F9528B" w:rsidRDefault="00155227" w:rsidP="004D010A">
            <w:pPr>
              <w:jc w:val="left"/>
            </w:pPr>
          </w:p>
        </w:tc>
        <w:tc>
          <w:tcPr>
            <w:tcW w:w="720" w:type="dxa"/>
            <w:tcBorders>
              <w:top w:val="nil"/>
              <w:left w:val="nil"/>
              <w:bottom w:val="nil"/>
              <w:right w:val="nil"/>
            </w:tcBorders>
          </w:tcPr>
          <w:p w14:paraId="32903242" w14:textId="77777777" w:rsidR="00155227" w:rsidRPr="00F9528B" w:rsidRDefault="00155227" w:rsidP="004D010A">
            <w:pPr>
              <w:jc w:val="left"/>
            </w:pPr>
          </w:p>
        </w:tc>
        <w:tc>
          <w:tcPr>
            <w:tcW w:w="720" w:type="dxa"/>
            <w:tcBorders>
              <w:top w:val="nil"/>
              <w:left w:val="single" w:sz="6" w:space="0" w:color="auto"/>
              <w:bottom w:val="nil"/>
              <w:right w:val="nil"/>
            </w:tcBorders>
          </w:tcPr>
          <w:p w14:paraId="60E4CDAA" w14:textId="77777777" w:rsidR="00155227" w:rsidRPr="00F9528B" w:rsidRDefault="00155227" w:rsidP="004D010A">
            <w:pPr>
              <w:jc w:val="left"/>
            </w:pPr>
          </w:p>
        </w:tc>
        <w:tc>
          <w:tcPr>
            <w:tcW w:w="1296" w:type="dxa"/>
            <w:gridSpan w:val="2"/>
            <w:tcBorders>
              <w:top w:val="nil"/>
              <w:left w:val="nil"/>
              <w:bottom w:val="nil"/>
              <w:right w:val="nil"/>
            </w:tcBorders>
          </w:tcPr>
          <w:p w14:paraId="44B2DBBB" w14:textId="77777777" w:rsidR="00155227" w:rsidRPr="00F9528B" w:rsidRDefault="00155227" w:rsidP="004D010A">
            <w:pPr>
              <w:jc w:val="left"/>
            </w:pPr>
          </w:p>
        </w:tc>
        <w:tc>
          <w:tcPr>
            <w:tcW w:w="1296" w:type="dxa"/>
            <w:gridSpan w:val="2"/>
            <w:tcBorders>
              <w:top w:val="nil"/>
              <w:left w:val="nil"/>
              <w:bottom w:val="nil"/>
              <w:right w:val="nil"/>
            </w:tcBorders>
          </w:tcPr>
          <w:p w14:paraId="1CA48122" w14:textId="77777777" w:rsidR="00155227" w:rsidRPr="00F9528B" w:rsidRDefault="00155227" w:rsidP="004D010A">
            <w:pPr>
              <w:jc w:val="left"/>
            </w:pPr>
          </w:p>
        </w:tc>
        <w:tc>
          <w:tcPr>
            <w:tcW w:w="1296" w:type="dxa"/>
            <w:tcBorders>
              <w:top w:val="nil"/>
              <w:left w:val="nil"/>
              <w:bottom w:val="nil"/>
              <w:right w:val="single" w:sz="6" w:space="0" w:color="auto"/>
            </w:tcBorders>
          </w:tcPr>
          <w:p w14:paraId="6DFAB3EA" w14:textId="77777777" w:rsidR="00155227" w:rsidRPr="00F9528B" w:rsidRDefault="00155227" w:rsidP="004D010A">
            <w:pPr>
              <w:jc w:val="left"/>
            </w:pPr>
          </w:p>
        </w:tc>
      </w:tr>
      <w:tr w:rsidR="00155227" w:rsidRPr="00F9528B" w14:paraId="0D75F13B" w14:textId="77777777" w:rsidTr="004D010A">
        <w:tc>
          <w:tcPr>
            <w:tcW w:w="720" w:type="dxa"/>
            <w:tcBorders>
              <w:top w:val="nil"/>
              <w:left w:val="nil"/>
              <w:bottom w:val="nil"/>
              <w:right w:val="nil"/>
            </w:tcBorders>
          </w:tcPr>
          <w:p w14:paraId="1928D74C" w14:textId="77777777" w:rsidR="00155227" w:rsidRPr="00F9528B" w:rsidRDefault="00155227" w:rsidP="004D010A">
            <w:pPr>
              <w:jc w:val="left"/>
            </w:pPr>
          </w:p>
        </w:tc>
        <w:tc>
          <w:tcPr>
            <w:tcW w:w="2952" w:type="dxa"/>
            <w:tcBorders>
              <w:top w:val="nil"/>
              <w:left w:val="nil"/>
              <w:bottom w:val="nil"/>
              <w:right w:val="nil"/>
            </w:tcBorders>
          </w:tcPr>
          <w:p w14:paraId="4ED8457E" w14:textId="77777777" w:rsidR="00155227" w:rsidRPr="00F9528B" w:rsidRDefault="00155227" w:rsidP="004D010A">
            <w:pPr>
              <w:jc w:val="left"/>
            </w:pPr>
          </w:p>
        </w:tc>
        <w:tc>
          <w:tcPr>
            <w:tcW w:w="720" w:type="dxa"/>
            <w:tcBorders>
              <w:top w:val="nil"/>
              <w:left w:val="nil"/>
              <w:bottom w:val="nil"/>
              <w:right w:val="nil"/>
            </w:tcBorders>
          </w:tcPr>
          <w:p w14:paraId="59EEC62B" w14:textId="77777777" w:rsidR="00155227" w:rsidRPr="00F9528B" w:rsidRDefault="00155227" w:rsidP="004D010A">
            <w:pPr>
              <w:jc w:val="left"/>
            </w:pPr>
          </w:p>
        </w:tc>
        <w:tc>
          <w:tcPr>
            <w:tcW w:w="2016" w:type="dxa"/>
            <w:gridSpan w:val="3"/>
            <w:tcBorders>
              <w:top w:val="nil"/>
              <w:left w:val="single" w:sz="6" w:space="0" w:color="auto"/>
              <w:bottom w:val="nil"/>
              <w:right w:val="nil"/>
            </w:tcBorders>
          </w:tcPr>
          <w:p w14:paraId="38353FD4" w14:textId="77777777" w:rsidR="00155227" w:rsidRPr="00F9528B" w:rsidRDefault="00155227" w:rsidP="004D010A">
            <w:pPr>
              <w:jc w:val="right"/>
            </w:pPr>
            <w:r w:rsidRPr="00F9528B">
              <w:t>Signature of Bidder</w:t>
            </w:r>
          </w:p>
        </w:tc>
        <w:tc>
          <w:tcPr>
            <w:tcW w:w="2592" w:type="dxa"/>
            <w:gridSpan w:val="3"/>
            <w:tcBorders>
              <w:top w:val="nil"/>
              <w:left w:val="nil"/>
              <w:bottom w:val="nil"/>
              <w:right w:val="single" w:sz="6" w:space="0" w:color="auto"/>
            </w:tcBorders>
          </w:tcPr>
          <w:p w14:paraId="6DDE8A8B" w14:textId="77777777" w:rsidR="00155227" w:rsidRPr="00F9528B" w:rsidRDefault="00155227" w:rsidP="004D010A">
            <w:pPr>
              <w:tabs>
                <w:tab w:val="left" w:pos="2297"/>
              </w:tabs>
              <w:jc w:val="left"/>
            </w:pPr>
            <w:r w:rsidRPr="00F9528B">
              <w:rPr>
                <w:u w:val="single"/>
              </w:rPr>
              <w:tab/>
            </w:r>
          </w:p>
        </w:tc>
      </w:tr>
      <w:tr w:rsidR="00155227" w:rsidRPr="00F9528B" w14:paraId="3A0CA084" w14:textId="77777777" w:rsidTr="004D010A">
        <w:tc>
          <w:tcPr>
            <w:tcW w:w="720" w:type="dxa"/>
            <w:tcBorders>
              <w:top w:val="nil"/>
              <w:left w:val="nil"/>
              <w:bottom w:val="nil"/>
              <w:right w:val="nil"/>
            </w:tcBorders>
          </w:tcPr>
          <w:p w14:paraId="00B42C4B" w14:textId="77777777" w:rsidR="00155227" w:rsidRPr="00F9528B" w:rsidRDefault="00155227" w:rsidP="004D010A">
            <w:pPr>
              <w:jc w:val="left"/>
            </w:pPr>
          </w:p>
        </w:tc>
        <w:tc>
          <w:tcPr>
            <w:tcW w:w="2952" w:type="dxa"/>
            <w:tcBorders>
              <w:top w:val="nil"/>
              <w:left w:val="nil"/>
              <w:bottom w:val="nil"/>
              <w:right w:val="nil"/>
            </w:tcBorders>
          </w:tcPr>
          <w:p w14:paraId="1B13F424" w14:textId="77777777" w:rsidR="00155227" w:rsidRPr="00F9528B" w:rsidRDefault="00155227" w:rsidP="004D010A">
            <w:pPr>
              <w:jc w:val="left"/>
            </w:pPr>
          </w:p>
        </w:tc>
        <w:tc>
          <w:tcPr>
            <w:tcW w:w="720" w:type="dxa"/>
            <w:tcBorders>
              <w:top w:val="nil"/>
              <w:left w:val="nil"/>
              <w:bottom w:val="nil"/>
              <w:right w:val="nil"/>
            </w:tcBorders>
          </w:tcPr>
          <w:p w14:paraId="6789DA13" w14:textId="77777777" w:rsidR="00155227" w:rsidRPr="00F9528B" w:rsidRDefault="00155227" w:rsidP="004D010A">
            <w:pPr>
              <w:jc w:val="left"/>
            </w:pPr>
          </w:p>
        </w:tc>
        <w:tc>
          <w:tcPr>
            <w:tcW w:w="720" w:type="dxa"/>
            <w:tcBorders>
              <w:top w:val="nil"/>
              <w:left w:val="single" w:sz="6" w:space="0" w:color="auto"/>
              <w:bottom w:val="single" w:sz="6" w:space="0" w:color="auto"/>
              <w:right w:val="nil"/>
            </w:tcBorders>
          </w:tcPr>
          <w:p w14:paraId="2E7FFDCE" w14:textId="77777777" w:rsidR="00155227" w:rsidRPr="00F9528B" w:rsidRDefault="00155227" w:rsidP="004D010A">
            <w:pPr>
              <w:jc w:val="left"/>
            </w:pPr>
          </w:p>
        </w:tc>
        <w:tc>
          <w:tcPr>
            <w:tcW w:w="1296" w:type="dxa"/>
            <w:gridSpan w:val="2"/>
            <w:tcBorders>
              <w:top w:val="nil"/>
              <w:left w:val="nil"/>
              <w:bottom w:val="single" w:sz="6" w:space="0" w:color="auto"/>
              <w:right w:val="nil"/>
            </w:tcBorders>
          </w:tcPr>
          <w:p w14:paraId="7F38A365" w14:textId="77777777" w:rsidR="00155227" w:rsidRPr="00F9528B" w:rsidRDefault="00155227" w:rsidP="004D010A">
            <w:pPr>
              <w:jc w:val="left"/>
            </w:pPr>
          </w:p>
        </w:tc>
        <w:tc>
          <w:tcPr>
            <w:tcW w:w="1296" w:type="dxa"/>
            <w:gridSpan w:val="2"/>
            <w:tcBorders>
              <w:top w:val="nil"/>
              <w:left w:val="nil"/>
              <w:bottom w:val="single" w:sz="6" w:space="0" w:color="auto"/>
              <w:right w:val="nil"/>
            </w:tcBorders>
          </w:tcPr>
          <w:p w14:paraId="3AE1588C" w14:textId="77777777" w:rsidR="00155227" w:rsidRPr="00F9528B" w:rsidRDefault="00155227" w:rsidP="004D010A">
            <w:pPr>
              <w:jc w:val="left"/>
            </w:pPr>
          </w:p>
        </w:tc>
        <w:tc>
          <w:tcPr>
            <w:tcW w:w="1296" w:type="dxa"/>
            <w:tcBorders>
              <w:top w:val="nil"/>
              <w:left w:val="nil"/>
              <w:bottom w:val="single" w:sz="6" w:space="0" w:color="auto"/>
              <w:right w:val="single" w:sz="6" w:space="0" w:color="auto"/>
            </w:tcBorders>
          </w:tcPr>
          <w:p w14:paraId="720EBA43" w14:textId="77777777" w:rsidR="00155227" w:rsidRPr="00F9528B" w:rsidRDefault="00155227" w:rsidP="004D010A">
            <w:pPr>
              <w:jc w:val="left"/>
            </w:pPr>
          </w:p>
        </w:tc>
      </w:tr>
      <w:tr w:rsidR="00155227" w:rsidRPr="00F9528B" w14:paraId="55C89FBC" w14:textId="77777777" w:rsidTr="004D010A">
        <w:tc>
          <w:tcPr>
            <w:tcW w:w="9000" w:type="dxa"/>
            <w:gridSpan w:val="9"/>
            <w:tcBorders>
              <w:top w:val="nil"/>
              <w:left w:val="nil"/>
              <w:bottom w:val="nil"/>
              <w:right w:val="nil"/>
            </w:tcBorders>
          </w:tcPr>
          <w:p w14:paraId="1176AB51" w14:textId="77777777" w:rsidR="00155227" w:rsidRPr="00F9528B" w:rsidRDefault="00155227" w:rsidP="004D010A">
            <w:pPr>
              <w:jc w:val="left"/>
            </w:pPr>
          </w:p>
          <w:p w14:paraId="10970138" w14:textId="77777777" w:rsidR="00155227" w:rsidRPr="00F9528B" w:rsidRDefault="00155227" w:rsidP="004D010A">
            <w:pPr>
              <w:jc w:val="left"/>
            </w:pPr>
            <w:r w:rsidRPr="00F9528B">
              <w:rPr>
                <w:vertAlign w:val="superscript"/>
              </w:rPr>
              <w:t>1</w:t>
            </w:r>
            <w:r w:rsidRPr="00F9528B">
              <w:rPr>
                <w:sz w:val="20"/>
              </w:rPr>
              <w:t>Specify currency in accordance with ITB 18. Create and use as many columns for Foreign Currency requirement as there are foreign currencies</w:t>
            </w:r>
          </w:p>
          <w:p w14:paraId="0C167D11" w14:textId="77777777" w:rsidR="00155227" w:rsidRPr="00F9528B" w:rsidRDefault="00155227" w:rsidP="004D010A">
            <w:pPr>
              <w:jc w:val="left"/>
            </w:pPr>
          </w:p>
        </w:tc>
      </w:tr>
    </w:tbl>
    <w:p w14:paraId="0CA4CFBC" w14:textId="77777777" w:rsidR="00155227" w:rsidRPr="00F9528B" w:rsidRDefault="00155227" w:rsidP="00155227"/>
    <w:p w14:paraId="29C20A02" w14:textId="77777777" w:rsidR="00155227" w:rsidRPr="00F9528B" w:rsidRDefault="00155227" w:rsidP="00155227"/>
    <w:p w14:paraId="1887A140" w14:textId="77777777" w:rsidR="00FF0D19" w:rsidRPr="00F9528B" w:rsidRDefault="00155227" w:rsidP="00155227">
      <w:pPr>
        <w:pStyle w:val="S4-Heading2"/>
      </w:pPr>
      <w:r w:rsidRPr="00F9528B">
        <w:br w:type="page"/>
      </w:r>
      <w:bookmarkStart w:id="648" w:name="_Toc437968875"/>
      <w:bookmarkStart w:id="649" w:name="_Toc197236031"/>
      <w:bookmarkStart w:id="650" w:name="_Toc475960778"/>
    </w:p>
    <w:p w14:paraId="451C364B" w14:textId="77777777" w:rsidR="00FF0D19" w:rsidRPr="00F9528B" w:rsidRDefault="00FF0D19" w:rsidP="00155227">
      <w:pPr>
        <w:pStyle w:val="S4-Heading2"/>
      </w:pPr>
    </w:p>
    <w:p w14:paraId="1406B6BC" w14:textId="2641CB2D" w:rsidR="00155227" w:rsidRPr="00F9528B" w:rsidRDefault="00155227" w:rsidP="00155227">
      <w:pPr>
        <w:pStyle w:val="S4-Heading2"/>
      </w:pPr>
      <w:r w:rsidRPr="00F9528B">
        <w:t>Schedule No. 6.  Recommended Spare Parts</w:t>
      </w:r>
      <w:bookmarkEnd w:id="648"/>
      <w:bookmarkEnd w:id="649"/>
      <w:bookmarkEnd w:id="650"/>
    </w:p>
    <w:p w14:paraId="609D1320" w14:textId="77777777" w:rsidR="00155227" w:rsidRPr="00F9528B" w:rsidRDefault="00155227" w:rsidP="00155227"/>
    <w:tbl>
      <w:tblPr>
        <w:tblW w:w="0" w:type="auto"/>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155227" w:rsidRPr="00F9528B" w14:paraId="4F509C9A" w14:textId="77777777" w:rsidTr="004D010A">
        <w:tc>
          <w:tcPr>
            <w:tcW w:w="720" w:type="dxa"/>
            <w:tcBorders>
              <w:top w:val="single" w:sz="6" w:space="0" w:color="auto"/>
              <w:bottom w:val="nil"/>
              <w:right w:val="nil"/>
            </w:tcBorders>
          </w:tcPr>
          <w:p w14:paraId="04F3A1BF" w14:textId="77777777" w:rsidR="00155227" w:rsidRPr="00F9528B" w:rsidRDefault="00155227" w:rsidP="004D010A">
            <w:pPr>
              <w:jc w:val="center"/>
              <w:rPr>
                <w:sz w:val="20"/>
              </w:rPr>
            </w:pPr>
            <w:r w:rsidRPr="00F9528B">
              <w:rPr>
                <w:sz w:val="20"/>
              </w:rPr>
              <w:t>Item</w:t>
            </w:r>
          </w:p>
        </w:tc>
        <w:tc>
          <w:tcPr>
            <w:tcW w:w="3672" w:type="dxa"/>
            <w:gridSpan w:val="2"/>
            <w:tcBorders>
              <w:top w:val="single" w:sz="6" w:space="0" w:color="auto"/>
              <w:left w:val="single" w:sz="6" w:space="0" w:color="auto"/>
              <w:bottom w:val="nil"/>
              <w:right w:val="single" w:sz="6" w:space="0" w:color="auto"/>
            </w:tcBorders>
          </w:tcPr>
          <w:p w14:paraId="1190DE2D" w14:textId="77777777" w:rsidR="00155227" w:rsidRPr="00F9528B" w:rsidRDefault="00155227" w:rsidP="004D010A">
            <w:pPr>
              <w:jc w:val="center"/>
              <w:rPr>
                <w:sz w:val="20"/>
              </w:rPr>
            </w:pPr>
            <w:r w:rsidRPr="00F9528B">
              <w:rPr>
                <w:sz w:val="20"/>
              </w:rPr>
              <w:t>Description</w:t>
            </w:r>
          </w:p>
        </w:tc>
        <w:tc>
          <w:tcPr>
            <w:tcW w:w="641" w:type="dxa"/>
            <w:tcBorders>
              <w:top w:val="single" w:sz="6" w:space="0" w:color="auto"/>
              <w:left w:val="single" w:sz="6" w:space="0" w:color="auto"/>
              <w:bottom w:val="nil"/>
              <w:right w:val="single" w:sz="6" w:space="0" w:color="auto"/>
            </w:tcBorders>
          </w:tcPr>
          <w:p w14:paraId="7DA82A41" w14:textId="77777777" w:rsidR="00155227" w:rsidRPr="00F9528B" w:rsidRDefault="00155227" w:rsidP="004D010A">
            <w:pPr>
              <w:jc w:val="center"/>
              <w:rPr>
                <w:sz w:val="20"/>
              </w:rPr>
            </w:pPr>
            <w:r w:rsidRPr="00F9528B">
              <w:rPr>
                <w:sz w:val="20"/>
              </w:rPr>
              <w:t>Qty.</w:t>
            </w:r>
          </w:p>
        </w:tc>
        <w:tc>
          <w:tcPr>
            <w:tcW w:w="2610" w:type="dxa"/>
            <w:gridSpan w:val="3"/>
            <w:tcBorders>
              <w:top w:val="single" w:sz="6" w:space="0" w:color="auto"/>
              <w:left w:val="nil"/>
              <w:bottom w:val="nil"/>
              <w:right w:val="nil"/>
            </w:tcBorders>
          </w:tcPr>
          <w:p w14:paraId="3769EB83" w14:textId="77777777" w:rsidR="00155227" w:rsidRPr="00F9528B" w:rsidRDefault="00155227" w:rsidP="004D010A">
            <w:pPr>
              <w:jc w:val="center"/>
              <w:rPr>
                <w:sz w:val="20"/>
              </w:rPr>
            </w:pPr>
            <w:r w:rsidRPr="00F9528B">
              <w:rPr>
                <w:sz w:val="20"/>
              </w:rPr>
              <w:t>Unit Price</w:t>
            </w:r>
          </w:p>
        </w:tc>
        <w:tc>
          <w:tcPr>
            <w:tcW w:w="1357" w:type="dxa"/>
            <w:gridSpan w:val="2"/>
            <w:tcBorders>
              <w:top w:val="single" w:sz="6" w:space="0" w:color="auto"/>
              <w:left w:val="single" w:sz="6" w:space="0" w:color="auto"/>
              <w:bottom w:val="nil"/>
            </w:tcBorders>
          </w:tcPr>
          <w:p w14:paraId="757CC9A4" w14:textId="77777777" w:rsidR="00155227" w:rsidRPr="00F9528B" w:rsidRDefault="00155227" w:rsidP="004D010A">
            <w:pPr>
              <w:jc w:val="center"/>
              <w:rPr>
                <w:sz w:val="20"/>
              </w:rPr>
            </w:pPr>
            <w:r w:rsidRPr="00F9528B">
              <w:rPr>
                <w:sz w:val="20"/>
              </w:rPr>
              <w:t>Total Price</w:t>
            </w:r>
          </w:p>
        </w:tc>
      </w:tr>
      <w:tr w:rsidR="00155227" w:rsidRPr="00F9528B" w14:paraId="0FB17915" w14:textId="77777777" w:rsidTr="004D010A">
        <w:tc>
          <w:tcPr>
            <w:tcW w:w="720" w:type="dxa"/>
            <w:tcBorders>
              <w:top w:val="nil"/>
              <w:bottom w:val="nil"/>
              <w:right w:val="nil"/>
            </w:tcBorders>
          </w:tcPr>
          <w:p w14:paraId="62949BE1" w14:textId="77777777" w:rsidR="00155227" w:rsidRPr="00F9528B" w:rsidRDefault="00155227" w:rsidP="004D010A">
            <w:pPr>
              <w:rPr>
                <w:sz w:val="20"/>
              </w:rPr>
            </w:pPr>
          </w:p>
        </w:tc>
        <w:tc>
          <w:tcPr>
            <w:tcW w:w="3672" w:type="dxa"/>
            <w:gridSpan w:val="2"/>
            <w:tcBorders>
              <w:top w:val="nil"/>
              <w:left w:val="single" w:sz="6" w:space="0" w:color="auto"/>
              <w:bottom w:val="nil"/>
              <w:right w:val="single" w:sz="6" w:space="0" w:color="auto"/>
            </w:tcBorders>
          </w:tcPr>
          <w:p w14:paraId="7A2D0211" w14:textId="77777777" w:rsidR="00155227" w:rsidRPr="00F9528B" w:rsidRDefault="00155227" w:rsidP="004D010A">
            <w:pPr>
              <w:rPr>
                <w:sz w:val="20"/>
              </w:rPr>
            </w:pPr>
          </w:p>
        </w:tc>
        <w:tc>
          <w:tcPr>
            <w:tcW w:w="641" w:type="dxa"/>
            <w:tcBorders>
              <w:top w:val="nil"/>
              <w:left w:val="single" w:sz="6" w:space="0" w:color="auto"/>
              <w:bottom w:val="nil"/>
              <w:right w:val="single" w:sz="6" w:space="0" w:color="auto"/>
            </w:tcBorders>
          </w:tcPr>
          <w:p w14:paraId="2BB545A1" w14:textId="77777777" w:rsidR="00155227" w:rsidRPr="00F9528B" w:rsidRDefault="00155227" w:rsidP="004D010A">
            <w:pPr>
              <w:rPr>
                <w:sz w:val="20"/>
              </w:rPr>
            </w:pPr>
          </w:p>
        </w:tc>
        <w:tc>
          <w:tcPr>
            <w:tcW w:w="1375" w:type="dxa"/>
            <w:gridSpan w:val="2"/>
            <w:tcBorders>
              <w:top w:val="single" w:sz="6" w:space="0" w:color="auto"/>
              <w:left w:val="nil"/>
              <w:bottom w:val="nil"/>
              <w:right w:val="nil"/>
            </w:tcBorders>
          </w:tcPr>
          <w:p w14:paraId="643D0A47" w14:textId="05B3DF91" w:rsidR="00155227" w:rsidRPr="00F9528B" w:rsidRDefault="00FF0D19" w:rsidP="004D010A">
            <w:pPr>
              <w:jc w:val="center"/>
              <w:rPr>
                <w:sz w:val="20"/>
              </w:rPr>
            </w:pPr>
            <w:r w:rsidRPr="00F9528B">
              <w:rPr>
                <w:sz w:val="20"/>
              </w:rPr>
              <w:t>CIP</w:t>
            </w:r>
          </w:p>
          <w:p w14:paraId="14C02900" w14:textId="77777777" w:rsidR="00155227" w:rsidRPr="00F9528B" w:rsidRDefault="00155227" w:rsidP="004D010A">
            <w:pPr>
              <w:jc w:val="center"/>
              <w:rPr>
                <w:sz w:val="20"/>
              </w:rPr>
            </w:pPr>
            <w:r w:rsidRPr="00F9528B">
              <w:rPr>
                <w:sz w:val="20"/>
              </w:rPr>
              <w:t>(foreign parts)</w:t>
            </w:r>
          </w:p>
        </w:tc>
        <w:tc>
          <w:tcPr>
            <w:tcW w:w="1235" w:type="dxa"/>
            <w:tcBorders>
              <w:top w:val="single" w:sz="6" w:space="0" w:color="auto"/>
              <w:left w:val="single" w:sz="6" w:space="0" w:color="auto"/>
              <w:bottom w:val="nil"/>
              <w:right w:val="single" w:sz="6" w:space="0" w:color="auto"/>
            </w:tcBorders>
          </w:tcPr>
          <w:p w14:paraId="2AF1AB5C" w14:textId="77777777" w:rsidR="00155227" w:rsidRPr="00F9528B" w:rsidRDefault="00155227" w:rsidP="004D010A">
            <w:pPr>
              <w:jc w:val="center"/>
              <w:rPr>
                <w:sz w:val="20"/>
              </w:rPr>
            </w:pPr>
            <w:r w:rsidRPr="00F9528B">
              <w:rPr>
                <w:sz w:val="20"/>
              </w:rPr>
              <w:t xml:space="preserve">EXW </w:t>
            </w:r>
          </w:p>
          <w:p w14:paraId="1447B168" w14:textId="77777777" w:rsidR="00155227" w:rsidRPr="00F9528B" w:rsidRDefault="00155227" w:rsidP="004D010A">
            <w:pPr>
              <w:jc w:val="center"/>
              <w:rPr>
                <w:sz w:val="20"/>
              </w:rPr>
            </w:pPr>
            <w:r w:rsidRPr="00F9528B">
              <w:rPr>
                <w:sz w:val="20"/>
              </w:rPr>
              <w:t>(local parts)</w:t>
            </w:r>
          </w:p>
        </w:tc>
        <w:tc>
          <w:tcPr>
            <w:tcW w:w="1357" w:type="dxa"/>
            <w:gridSpan w:val="2"/>
            <w:tcBorders>
              <w:top w:val="nil"/>
              <w:left w:val="nil"/>
              <w:bottom w:val="nil"/>
            </w:tcBorders>
          </w:tcPr>
          <w:p w14:paraId="1D6D931D" w14:textId="77777777" w:rsidR="00155227" w:rsidRPr="00F9528B" w:rsidRDefault="00155227" w:rsidP="004D010A">
            <w:pPr>
              <w:rPr>
                <w:sz w:val="20"/>
              </w:rPr>
            </w:pPr>
          </w:p>
        </w:tc>
      </w:tr>
      <w:tr w:rsidR="00155227" w:rsidRPr="00F9528B" w14:paraId="25BE90A1" w14:textId="77777777" w:rsidTr="004D010A">
        <w:tc>
          <w:tcPr>
            <w:tcW w:w="720" w:type="dxa"/>
            <w:tcBorders>
              <w:top w:val="nil"/>
              <w:bottom w:val="single" w:sz="6" w:space="0" w:color="auto"/>
              <w:right w:val="nil"/>
            </w:tcBorders>
          </w:tcPr>
          <w:p w14:paraId="267EE14A" w14:textId="77777777" w:rsidR="00155227" w:rsidRPr="00F9528B" w:rsidRDefault="00155227" w:rsidP="004D010A">
            <w:pPr>
              <w:rPr>
                <w:sz w:val="20"/>
              </w:rPr>
            </w:pPr>
          </w:p>
        </w:tc>
        <w:tc>
          <w:tcPr>
            <w:tcW w:w="3672" w:type="dxa"/>
            <w:gridSpan w:val="2"/>
            <w:tcBorders>
              <w:top w:val="nil"/>
              <w:left w:val="single" w:sz="6" w:space="0" w:color="auto"/>
              <w:bottom w:val="single" w:sz="6" w:space="0" w:color="auto"/>
              <w:right w:val="single" w:sz="6" w:space="0" w:color="auto"/>
            </w:tcBorders>
          </w:tcPr>
          <w:p w14:paraId="6C95925F" w14:textId="77777777" w:rsidR="00155227" w:rsidRPr="00F9528B" w:rsidRDefault="00155227" w:rsidP="004D010A">
            <w:pPr>
              <w:rPr>
                <w:sz w:val="20"/>
              </w:rPr>
            </w:pPr>
          </w:p>
        </w:tc>
        <w:tc>
          <w:tcPr>
            <w:tcW w:w="641" w:type="dxa"/>
            <w:tcBorders>
              <w:top w:val="nil"/>
              <w:left w:val="single" w:sz="6" w:space="0" w:color="auto"/>
              <w:bottom w:val="single" w:sz="6" w:space="0" w:color="auto"/>
              <w:right w:val="single" w:sz="6" w:space="0" w:color="auto"/>
            </w:tcBorders>
          </w:tcPr>
          <w:p w14:paraId="411D3315" w14:textId="77777777" w:rsidR="00155227" w:rsidRPr="00F9528B" w:rsidRDefault="00155227" w:rsidP="004D010A">
            <w:pPr>
              <w:jc w:val="center"/>
              <w:rPr>
                <w:i/>
                <w:sz w:val="20"/>
              </w:rPr>
            </w:pPr>
            <w:r w:rsidRPr="00F9528B">
              <w:rPr>
                <w:i/>
                <w:sz w:val="20"/>
              </w:rPr>
              <w:t>(1)</w:t>
            </w:r>
          </w:p>
        </w:tc>
        <w:tc>
          <w:tcPr>
            <w:tcW w:w="1375" w:type="dxa"/>
            <w:gridSpan w:val="2"/>
            <w:tcBorders>
              <w:top w:val="nil"/>
              <w:left w:val="nil"/>
              <w:bottom w:val="single" w:sz="6" w:space="0" w:color="auto"/>
              <w:right w:val="nil"/>
            </w:tcBorders>
          </w:tcPr>
          <w:p w14:paraId="183D8E1D" w14:textId="77777777" w:rsidR="00155227" w:rsidRPr="00F9528B" w:rsidRDefault="00155227" w:rsidP="004D010A">
            <w:pPr>
              <w:jc w:val="center"/>
              <w:rPr>
                <w:i/>
                <w:sz w:val="20"/>
              </w:rPr>
            </w:pPr>
            <w:r w:rsidRPr="00F9528B">
              <w:rPr>
                <w:i/>
                <w:sz w:val="20"/>
              </w:rPr>
              <w:t>(2)</w:t>
            </w:r>
          </w:p>
        </w:tc>
        <w:tc>
          <w:tcPr>
            <w:tcW w:w="1235" w:type="dxa"/>
            <w:tcBorders>
              <w:top w:val="nil"/>
              <w:left w:val="single" w:sz="6" w:space="0" w:color="auto"/>
              <w:bottom w:val="single" w:sz="6" w:space="0" w:color="auto"/>
              <w:right w:val="single" w:sz="6" w:space="0" w:color="auto"/>
            </w:tcBorders>
          </w:tcPr>
          <w:p w14:paraId="0C81AE14" w14:textId="77777777" w:rsidR="00155227" w:rsidRPr="00F9528B" w:rsidRDefault="00155227" w:rsidP="004D010A">
            <w:pPr>
              <w:jc w:val="center"/>
              <w:rPr>
                <w:i/>
                <w:sz w:val="20"/>
              </w:rPr>
            </w:pPr>
            <w:r w:rsidRPr="00F9528B">
              <w:rPr>
                <w:i/>
                <w:sz w:val="20"/>
              </w:rPr>
              <w:t>(3)</w:t>
            </w:r>
          </w:p>
        </w:tc>
        <w:tc>
          <w:tcPr>
            <w:tcW w:w="1357" w:type="dxa"/>
            <w:gridSpan w:val="2"/>
            <w:tcBorders>
              <w:top w:val="nil"/>
              <w:left w:val="nil"/>
              <w:bottom w:val="single" w:sz="6" w:space="0" w:color="auto"/>
            </w:tcBorders>
          </w:tcPr>
          <w:p w14:paraId="65FFE9F0" w14:textId="77777777" w:rsidR="00155227" w:rsidRPr="00F9528B" w:rsidRDefault="00155227" w:rsidP="004D010A">
            <w:pPr>
              <w:jc w:val="center"/>
              <w:rPr>
                <w:i/>
                <w:sz w:val="20"/>
              </w:rPr>
            </w:pPr>
            <w:r w:rsidRPr="00F9528B">
              <w:rPr>
                <w:i/>
                <w:sz w:val="20"/>
              </w:rPr>
              <w:t>(1) x (2) or(3)</w:t>
            </w:r>
          </w:p>
        </w:tc>
      </w:tr>
      <w:tr w:rsidR="00155227" w:rsidRPr="00F9528B" w14:paraId="7238D0AE" w14:textId="77777777" w:rsidTr="004D010A">
        <w:tc>
          <w:tcPr>
            <w:tcW w:w="720" w:type="dxa"/>
            <w:tcBorders>
              <w:top w:val="single" w:sz="6" w:space="0" w:color="auto"/>
              <w:bottom w:val="dotted" w:sz="4" w:space="0" w:color="auto"/>
              <w:right w:val="nil"/>
            </w:tcBorders>
          </w:tcPr>
          <w:p w14:paraId="1ABF2E4F" w14:textId="77777777" w:rsidR="00155227" w:rsidRPr="00F9528B" w:rsidRDefault="00155227" w:rsidP="004D010A">
            <w:pPr>
              <w:jc w:val="left"/>
              <w:rPr>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33603A8E" w14:textId="77777777" w:rsidR="00155227" w:rsidRPr="00F9528B" w:rsidRDefault="00155227" w:rsidP="004D010A">
            <w:pPr>
              <w:jc w:val="left"/>
              <w:rPr>
                <w:sz w:val="20"/>
              </w:rPr>
            </w:pPr>
          </w:p>
        </w:tc>
        <w:tc>
          <w:tcPr>
            <w:tcW w:w="641" w:type="dxa"/>
            <w:tcBorders>
              <w:top w:val="single" w:sz="6" w:space="0" w:color="auto"/>
              <w:left w:val="single" w:sz="6" w:space="0" w:color="auto"/>
              <w:bottom w:val="dotted" w:sz="4" w:space="0" w:color="auto"/>
              <w:right w:val="single" w:sz="6" w:space="0" w:color="auto"/>
            </w:tcBorders>
          </w:tcPr>
          <w:p w14:paraId="0DB339B9" w14:textId="77777777" w:rsidR="00155227" w:rsidRPr="00F9528B" w:rsidRDefault="00155227" w:rsidP="004D010A">
            <w:pPr>
              <w:jc w:val="left"/>
              <w:rPr>
                <w:sz w:val="20"/>
              </w:rPr>
            </w:pPr>
          </w:p>
        </w:tc>
        <w:tc>
          <w:tcPr>
            <w:tcW w:w="1375" w:type="dxa"/>
            <w:gridSpan w:val="2"/>
            <w:tcBorders>
              <w:top w:val="single" w:sz="6" w:space="0" w:color="auto"/>
              <w:left w:val="nil"/>
              <w:bottom w:val="dotted" w:sz="4" w:space="0" w:color="auto"/>
              <w:right w:val="nil"/>
            </w:tcBorders>
          </w:tcPr>
          <w:p w14:paraId="2FBA2368" w14:textId="77777777" w:rsidR="00155227" w:rsidRPr="00F9528B" w:rsidRDefault="00155227" w:rsidP="004D010A">
            <w:pPr>
              <w:jc w:val="left"/>
              <w:rPr>
                <w:sz w:val="20"/>
              </w:rPr>
            </w:pPr>
          </w:p>
        </w:tc>
        <w:tc>
          <w:tcPr>
            <w:tcW w:w="1235" w:type="dxa"/>
            <w:tcBorders>
              <w:top w:val="single" w:sz="6" w:space="0" w:color="auto"/>
              <w:left w:val="single" w:sz="6" w:space="0" w:color="auto"/>
              <w:bottom w:val="dotted" w:sz="4" w:space="0" w:color="auto"/>
              <w:right w:val="single" w:sz="6" w:space="0" w:color="auto"/>
            </w:tcBorders>
          </w:tcPr>
          <w:p w14:paraId="12ED2546" w14:textId="77777777" w:rsidR="00155227" w:rsidRPr="00F9528B" w:rsidRDefault="00155227" w:rsidP="004D010A">
            <w:pPr>
              <w:jc w:val="left"/>
              <w:rPr>
                <w:sz w:val="20"/>
              </w:rPr>
            </w:pPr>
          </w:p>
        </w:tc>
        <w:tc>
          <w:tcPr>
            <w:tcW w:w="1357" w:type="dxa"/>
            <w:gridSpan w:val="2"/>
            <w:tcBorders>
              <w:top w:val="single" w:sz="6" w:space="0" w:color="auto"/>
              <w:left w:val="nil"/>
              <w:bottom w:val="dotted" w:sz="4" w:space="0" w:color="auto"/>
            </w:tcBorders>
          </w:tcPr>
          <w:p w14:paraId="2EBBB5C3" w14:textId="77777777" w:rsidR="00155227" w:rsidRPr="00F9528B" w:rsidRDefault="00155227" w:rsidP="004D010A">
            <w:pPr>
              <w:jc w:val="left"/>
              <w:rPr>
                <w:sz w:val="20"/>
              </w:rPr>
            </w:pPr>
          </w:p>
        </w:tc>
      </w:tr>
      <w:tr w:rsidR="00155227" w:rsidRPr="00F9528B" w14:paraId="4D45BD91" w14:textId="77777777" w:rsidTr="004D010A">
        <w:tc>
          <w:tcPr>
            <w:tcW w:w="720" w:type="dxa"/>
            <w:tcBorders>
              <w:top w:val="dotted" w:sz="4" w:space="0" w:color="auto"/>
              <w:bottom w:val="dotted" w:sz="4" w:space="0" w:color="auto"/>
              <w:right w:val="nil"/>
            </w:tcBorders>
          </w:tcPr>
          <w:p w14:paraId="08AA910F" w14:textId="77777777" w:rsidR="00155227" w:rsidRPr="00F9528B" w:rsidRDefault="00155227" w:rsidP="004D010A">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28BAB04" w14:textId="77777777" w:rsidR="00155227" w:rsidRPr="00F9528B" w:rsidRDefault="00155227" w:rsidP="004D010A">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32C85A2" w14:textId="77777777" w:rsidR="00155227" w:rsidRPr="00F9528B" w:rsidRDefault="00155227" w:rsidP="004D010A">
            <w:pPr>
              <w:jc w:val="left"/>
              <w:rPr>
                <w:sz w:val="20"/>
              </w:rPr>
            </w:pPr>
          </w:p>
        </w:tc>
        <w:tc>
          <w:tcPr>
            <w:tcW w:w="1375" w:type="dxa"/>
            <w:gridSpan w:val="2"/>
            <w:tcBorders>
              <w:top w:val="dotted" w:sz="4" w:space="0" w:color="auto"/>
              <w:left w:val="nil"/>
              <w:bottom w:val="dotted" w:sz="4" w:space="0" w:color="auto"/>
              <w:right w:val="nil"/>
            </w:tcBorders>
          </w:tcPr>
          <w:p w14:paraId="2E0F4EC7" w14:textId="77777777" w:rsidR="00155227" w:rsidRPr="00F9528B" w:rsidRDefault="00155227" w:rsidP="004D010A">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1C4DE13E" w14:textId="77777777" w:rsidR="00155227" w:rsidRPr="00F9528B" w:rsidRDefault="00155227" w:rsidP="004D010A">
            <w:pPr>
              <w:jc w:val="left"/>
              <w:rPr>
                <w:sz w:val="20"/>
              </w:rPr>
            </w:pPr>
          </w:p>
        </w:tc>
        <w:tc>
          <w:tcPr>
            <w:tcW w:w="1357" w:type="dxa"/>
            <w:gridSpan w:val="2"/>
            <w:tcBorders>
              <w:top w:val="dotted" w:sz="4" w:space="0" w:color="auto"/>
              <w:left w:val="nil"/>
              <w:bottom w:val="dotted" w:sz="4" w:space="0" w:color="auto"/>
            </w:tcBorders>
          </w:tcPr>
          <w:p w14:paraId="72C6BCCB" w14:textId="77777777" w:rsidR="00155227" w:rsidRPr="00F9528B" w:rsidRDefault="00155227" w:rsidP="004D010A">
            <w:pPr>
              <w:jc w:val="left"/>
              <w:rPr>
                <w:sz w:val="20"/>
              </w:rPr>
            </w:pPr>
          </w:p>
        </w:tc>
      </w:tr>
      <w:tr w:rsidR="00155227" w:rsidRPr="00F9528B" w14:paraId="0CB04AC1" w14:textId="77777777" w:rsidTr="004D010A">
        <w:tc>
          <w:tcPr>
            <w:tcW w:w="720" w:type="dxa"/>
            <w:tcBorders>
              <w:top w:val="dotted" w:sz="4" w:space="0" w:color="auto"/>
              <w:bottom w:val="dotted" w:sz="4" w:space="0" w:color="auto"/>
              <w:right w:val="nil"/>
            </w:tcBorders>
          </w:tcPr>
          <w:p w14:paraId="07864D67" w14:textId="77777777" w:rsidR="00155227" w:rsidRPr="00F9528B" w:rsidRDefault="00155227" w:rsidP="004D010A">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6542735" w14:textId="77777777" w:rsidR="00155227" w:rsidRPr="00F9528B" w:rsidRDefault="00155227" w:rsidP="004D010A">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570FE56" w14:textId="77777777" w:rsidR="00155227" w:rsidRPr="00F9528B" w:rsidRDefault="00155227" w:rsidP="004D010A">
            <w:pPr>
              <w:jc w:val="left"/>
              <w:rPr>
                <w:sz w:val="20"/>
              </w:rPr>
            </w:pPr>
          </w:p>
        </w:tc>
        <w:tc>
          <w:tcPr>
            <w:tcW w:w="1375" w:type="dxa"/>
            <w:gridSpan w:val="2"/>
            <w:tcBorders>
              <w:top w:val="dotted" w:sz="4" w:space="0" w:color="auto"/>
              <w:left w:val="nil"/>
              <w:bottom w:val="dotted" w:sz="4" w:space="0" w:color="auto"/>
              <w:right w:val="nil"/>
            </w:tcBorders>
          </w:tcPr>
          <w:p w14:paraId="7AD9FA29" w14:textId="77777777" w:rsidR="00155227" w:rsidRPr="00F9528B" w:rsidRDefault="00155227" w:rsidP="004D010A">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175EFDB1" w14:textId="77777777" w:rsidR="00155227" w:rsidRPr="00F9528B" w:rsidRDefault="00155227" w:rsidP="004D010A">
            <w:pPr>
              <w:jc w:val="left"/>
              <w:rPr>
                <w:sz w:val="20"/>
              </w:rPr>
            </w:pPr>
          </w:p>
        </w:tc>
        <w:tc>
          <w:tcPr>
            <w:tcW w:w="1357" w:type="dxa"/>
            <w:gridSpan w:val="2"/>
            <w:tcBorders>
              <w:top w:val="dotted" w:sz="4" w:space="0" w:color="auto"/>
              <w:left w:val="nil"/>
              <w:bottom w:val="dotted" w:sz="4" w:space="0" w:color="auto"/>
            </w:tcBorders>
          </w:tcPr>
          <w:p w14:paraId="32374073" w14:textId="77777777" w:rsidR="00155227" w:rsidRPr="00F9528B" w:rsidRDefault="00155227" w:rsidP="004D010A">
            <w:pPr>
              <w:jc w:val="left"/>
              <w:rPr>
                <w:sz w:val="20"/>
              </w:rPr>
            </w:pPr>
          </w:p>
        </w:tc>
      </w:tr>
      <w:tr w:rsidR="00155227" w:rsidRPr="00F9528B" w14:paraId="5984CBFF" w14:textId="77777777" w:rsidTr="004D010A">
        <w:tc>
          <w:tcPr>
            <w:tcW w:w="720" w:type="dxa"/>
            <w:tcBorders>
              <w:top w:val="dotted" w:sz="4" w:space="0" w:color="auto"/>
              <w:bottom w:val="dotted" w:sz="4" w:space="0" w:color="auto"/>
              <w:right w:val="nil"/>
            </w:tcBorders>
          </w:tcPr>
          <w:p w14:paraId="623092D2" w14:textId="77777777" w:rsidR="00155227" w:rsidRPr="00F9528B" w:rsidRDefault="00155227" w:rsidP="004D010A">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C7D71C7" w14:textId="77777777" w:rsidR="00155227" w:rsidRPr="00F9528B" w:rsidRDefault="00155227" w:rsidP="004D010A">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382EA48" w14:textId="77777777" w:rsidR="00155227" w:rsidRPr="00F9528B" w:rsidRDefault="00155227" w:rsidP="004D010A">
            <w:pPr>
              <w:jc w:val="left"/>
              <w:rPr>
                <w:sz w:val="20"/>
              </w:rPr>
            </w:pPr>
          </w:p>
        </w:tc>
        <w:tc>
          <w:tcPr>
            <w:tcW w:w="1375" w:type="dxa"/>
            <w:gridSpan w:val="2"/>
            <w:tcBorders>
              <w:top w:val="dotted" w:sz="4" w:space="0" w:color="auto"/>
              <w:left w:val="nil"/>
              <w:bottom w:val="dotted" w:sz="4" w:space="0" w:color="auto"/>
              <w:right w:val="nil"/>
            </w:tcBorders>
          </w:tcPr>
          <w:p w14:paraId="0062CA44" w14:textId="77777777" w:rsidR="00155227" w:rsidRPr="00F9528B" w:rsidRDefault="00155227" w:rsidP="004D010A">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8F63ACA" w14:textId="77777777" w:rsidR="00155227" w:rsidRPr="00F9528B" w:rsidRDefault="00155227" w:rsidP="004D010A">
            <w:pPr>
              <w:jc w:val="left"/>
              <w:rPr>
                <w:sz w:val="20"/>
              </w:rPr>
            </w:pPr>
          </w:p>
        </w:tc>
        <w:tc>
          <w:tcPr>
            <w:tcW w:w="1357" w:type="dxa"/>
            <w:gridSpan w:val="2"/>
            <w:tcBorders>
              <w:top w:val="dotted" w:sz="4" w:space="0" w:color="auto"/>
              <w:left w:val="nil"/>
              <w:bottom w:val="dotted" w:sz="4" w:space="0" w:color="auto"/>
            </w:tcBorders>
          </w:tcPr>
          <w:p w14:paraId="493A380B" w14:textId="77777777" w:rsidR="00155227" w:rsidRPr="00F9528B" w:rsidRDefault="00155227" w:rsidP="004D010A">
            <w:pPr>
              <w:jc w:val="left"/>
              <w:rPr>
                <w:sz w:val="20"/>
              </w:rPr>
            </w:pPr>
          </w:p>
        </w:tc>
      </w:tr>
      <w:tr w:rsidR="00155227" w:rsidRPr="00F9528B" w14:paraId="0DC4321D" w14:textId="77777777" w:rsidTr="004D010A">
        <w:tc>
          <w:tcPr>
            <w:tcW w:w="720" w:type="dxa"/>
            <w:tcBorders>
              <w:top w:val="dotted" w:sz="4" w:space="0" w:color="auto"/>
              <w:bottom w:val="dotted" w:sz="4" w:space="0" w:color="auto"/>
              <w:right w:val="nil"/>
            </w:tcBorders>
          </w:tcPr>
          <w:p w14:paraId="5692D2D9" w14:textId="77777777" w:rsidR="00155227" w:rsidRPr="00F9528B" w:rsidRDefault="00155227" w:rsidP="004D010A">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9AFA72C" w14:textId="77777777" w:rsidR="00155227" w:rsidRPr="00F9528B" w:rsidRDefault="00155227" w:rsidP="004D010A">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2AD22BE" w14:textId="77777777" w:rsidR="00155227" w:rsidRPr="00F9528B" w:rsidRDefault="00155227" w:rsidP="004D010A">
            <w:pPr>
              <w:jc w:val="left"/>
              <w:rPr>
                <w:sz w:val="20"/>
              </w:rPr>
            </w:pPr>
          </w:p>
        </w:tc>
        <w:tc>
          <w:tcPr>
            <w:tcW w:w="1375" w:type="dxa"/>
            <w:gridSpan w:val="2"/>
            <w:tcBorders>
              <w:top w:val="dotted" w:sz="4" w:space="0" w:color="auto"/>
              <w:left w:val="nil"/>
              <w:bottom w:val="dotted" w:sz="4" w:space="0" w:color="auto"/>
              <w:right w:val="nil"/>
            </w:tcBorders>
          </w:tcPr>
          <w:p w14:paraId="071AB21C" w14:textId="77777777" w:rsidR="00155227" w:rsidRPr="00F9528B" w:rsidRDefault="00155227" w:rsidP="004D010A">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62FA2E8" w14:textId="77777777" w:rsidR="00155227" w:rsidRPr="00F9528B" w:rsidRDefault="00155227" w:rsidP="004D010A">
            <w:pPr>
              <w:jc w:val="left"/>
              <w:rPr>
                <w:sz w:val="20"/>
              </w:rPr>
            </w:pPr>
          </w:p>
        </w:tc>
        <w:tc>
          <w:tcPr>
            <w:tcW w:w="1357" w:type="dxa"/>
            <w:gridSpan w:val="2"/>
            <w:tcBorders>
              <w:top w:val="dotted" w:sz="4" w:space="0" w:color="auto"/>
              <w:left w:val="nil"/>
              <w:bottom w:val="dotted" w:sz="4" w:space="0" w:color="auto"/>
            </w:tcBorders>
          </w:tcPr>
          <w:p w14:paraId="0C8963BE" w14:textId="77777777" w:rsidR="00155227" w:rsidRPr="00F9528B" w:rsidRDefault="00155227" w:rsidP="004D010A">
            <w:pPr>
              <w:jc w:val="left"/>
              <w:rPr>
                <w:sz w:val="20"/>
              </w:rPr>
            </w:pPr>
          </w:p>
        </w:tc>
      </w:tr>
      <w:tr w:rsidR="00155227" w:rsidRPr="00F9528B" w14:paraId="72389F30" w14:textId="77777777" w:rsidTr="004D010A">
        <w:tc>
          <w:tcPr>
            <w:tcW w:w="720" w:type="dxa"/>
            <w:tcBorders>
              <w:top w:val="dotted" w:sz="4" w:space="0" w:color="auto"/>
              <w:bottom w:val="dotted" w:sz="4" w:space="0" w:color="auto"/>
              <w:right w:val="nil"/>
            </w:tcBorders>
          </w:tcPr>
          <w:p w14:paraId="3AC33DF4" w14:textId="77777777" w:rsidR="00155227" w:rsidRPr="00F9528B" w:rsidRDefault="00155227" w:rsidP="004D010A">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F2C950D" w14:textId="77777777" w:rsidR="00155227" w:rsidRPr="00F9528B" w:rsidRDefault="00155227" w:rsidP="004D010A">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C5F04A4" w14:textId="77777777" w:rsidR="00155227" w:rsidRPr="00F9528B" w:rsidRDefault="00155227" w:rsidP="004D010A">
            <w:pPr>
              <w:jc w:val="left"/>
              <w:rPr>
                <w:sz w:val="20"/>
              </w:rPr>
            </w:pPr>
          </w:p>
        </w:tc>
        <w:tc>
          <w:tcPr>
            <w:tcW w:w="1375" w:type="dxa"/>
            <w:gridSpan w:val="2"/>
            <w:tcBorders>
              <w:top w:val="dotted" w:sz="4" w:space="0" w:color="auto"/>
              <w:left w:val="nil"/>
              <w:bottom w:val="dotted" w:sz="4" w:space="0" w:color="auto"/>
              <w:right w:val="nil"/>
            </w:tcBorders>
          </w:tcPr>
          <w:p w14:paraId="0441D73B" w14:textId="77777777" w:rsidR="00155227" w:rsidRPr="00F9528B" w:rsidRDefault="00155227" w:rsidP="004D010A">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CEAA921" w14:textId="77777777" w:rsidR="00155227" w:rsidRPr="00F9528B" w:rsidRDefault="00155227" w:rsidP="004D010A">
            <w:pPr>
              <w:jc w:val="left"/>
              <w:rPr>
                <w:sz w:val="20"/>
              </w:rPr>
            </w:pPr>
          </w:p>
        </w:tc>
        <w:tc>
          <w:tcPr>
            <w:tcW w:w="1357" w:type="dxa"/>
            <w:gridSpan w:val="2"/>
            <w:tcBorders>
              <w:top w:val="dotted" w:sz="4" w:space="0" w:color="auto"/>
              <w:left w:val="nil"/>
              <w:bottom w:val="dotted" w:sz="4" w:space="0" w:color="auto"/>
            </w:tcBorders>
          </w:tcPr>
          <w:p w14:paraId="016747C2" w14:textId="77777777" w:rsidR="00155227" w:rsidRPr="00F9528B" w:rsidRDefault="00155227" w:rsidP="004D010A">
            <w:pPr>
              <w:jc w:val="left"/>
              <w:rPr>
                <w:sz w:val="20"/>
              </w:rPr>
            </w:pPr>
          </w:p>
        </w:tc>
      </w:tr>
      <w:tr w:rsidR="00155227" w:rsidRPr="00F9528B" w14:paraId="38B69B98" w14:textId="77777777" w:rsidTr="004D010A">
        <w:tc>
          <w:tcPr>
            <w:tcW w:w="720" w:type="dxa"/>
            <w:tcBorders>
              <w:top w:val="dotted" w:sz="4" w:space="0" w:color="auto"/>
              <w:bottom w:val="dotted" w:sz="4" w:space="0" w:color="auto"/>
              <w:right w:val="nil"/>
            </w:tcBorders>
          </w:tcPr>
          <w:p w14:paraId="013FD9BF" w14:textId="77777777" w:rsidR="00155227" w:rsidRPr="00F9528B" w:rsidRDefault="00155227" w:rsidP="004D010A">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9912338" w14:textId="77777777" w:rsidR="00155227" w:rsidRPr="00F9528B" w:rsidRDefault="00155227" w:rsidP="004D010A">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000E2FB" w14:textId="77777777" w:rsidR="00155227" w:rsidRPr="00F9528B" w:rsidRDefault="00155227" w:rsidP="004D010A">
            <w:pPr>
              <w:jc w:val="left"/>
              <w:rPr>
                <w:sz w:val="20"/>
              </w:rPr>
            </w:pPr>
          </w:p>
        </w:tc>
        <w:tc>
          <w:tcPr>
            <w:tcW w:w="1375" w:type="dxa"/>
            <w:gridSpan w:val="2"/>
            <w:tcBorders>
              <w:top w:val="dotted" w:sz="4" w:space="0" w:color="auto"/>
              <w:left w:val="nil"/>
              <w:bottom w:val="dotted" w:sz="4" w:space="0" w:color="auto"/>
              <w:right w:val="nil"/>
            </w:tcBorders>
          </w:tcPr>
          <w:p w14:paraId="5D1068AC" w14:textId="77777777" w:rsidR="00155227" w:rsidRPr="00F9528B" w:rsidRDefault="00155227" w:rsidP="004D010A">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98C7A7E" w14:textId="77777777" w:rsidR="00155227" w:rsidRPr="00F9528B" w:rsidRDefault="00155227" w:rsidP="004D010A">
            <w:pPr>
              <w:jc w:val="left"/>
              <w:rPr>
                <w:sz w:val="20"/>
              </w:rPr>
            </w:pPr>
          </w:p>
        </w:tc>
        <w:tc>
          <w:tcPr>
            <w:tcW w:w="1357" w:type="dxa"/>
            <w:gridSpan w:val="2"/>
            <w:tcBorders>
              <w:top w:val="dotted" w:sz="4" w:space="0" w:color="auto"/>
              <w:left w:val="nil"/>
              <w:bottom w:val="dotted" w:sz="4" w:space="0" w:color="auto"/>
            </w:tcBorders>
          </w:tcPr>
          <w:p w14:paraId="7D441A6C" w14:textId="77777777" w:rsidR="00155227" w:rsidRPr="00F9528B" w:rsidRDefault="00155227" w:rsidP="004D010A">
            <w:pPr>
              <w:jc w:val="left"/>
              <w:rPr>
                <w:sz w:val="20"/>
              </w:rPr>
            </w:pPr>
          </w:p>
        </w:tc>
      </w:tr>
      <w:tr w:rsidR="00155227" w:rsidRPr="00F9528B" w14:paraId="210B0BBF" w14:textId="77777777" w:rsidTr="004D010A">
        <w:tc>
          <w:tcPr>
            <w:tcW w:w="720" w:type="dxa"/>
            <w:tcBorders>
              <w:top w:val="dotted" w:sz="4" w:space="0" w:color="auto"/>
              <w:bottom w:val="dotted" w:sz="4" w:space="0" w:color="auto"/>
              <w:right w:val="nil"/>
            </w:tcBorders>
          </w:tcPr>
          <w:p w14:paraId="507BE185" w14:textId="77777777" w:rsidR="00155227" w:rsidRPr="00F9528B" w:rsidRDefault="00155227" w:rsidP="004D010A">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B879A36" w14:textId="77777777" w:rsidR="00155227" w:rsidRPr="00F9528B" w:rsidRDefault="00155227" w:rsidP="004D010A">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C33DCDC" w14:textId="77777777" w:rsidR="00155227" w:rsidRPr="00F9528B" w:rsidRDefault="00155227" w:rsidP="004D010A">
            <w:pPr>
              <w:jc w:val="left"/>
              <w:rPr>
                <w:sz w:val="20"/>
              </w:rPr>
            </w:pPr>
          </w:p>
        </w:tc>
        <w:tc>
          <w:tcPr>
            <w:tcW w:w="1375" w:type="dxa"/>
            <w:gridSpan w:val="2"/>
            <w:tcBorders>
              <w:top w:val="dotted" w:sz="4" w:space="0" w:color="auto"/>
              <w:left w:val="nil"/>
              <w:bottom w:val="dotted" w:sz="4" w:space="0" w:color="auto"/>
              <w:right w:val="nil"/>
            </w:tcBorders>
          </w:tcPr>
          <w:p w14:paraId="4CACDC8E" w14:textId="77777777" w:rsidR="00155227" w:rsidRPr="00F9528B" w:rsidRDefault="00155227" w:rsidP="004D010A">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1E961E5C" w14:textId="77777777" w:rsidR="00155227" w:rsidRPr="00F9528B" w:rsidRDefault="00155227" w:rsidP="004D010A">
            <w:pPr>
              <w:jc w:val="left"/>
              <w:rPr>
                <w:sz w:val="20"/>
              </w:rPr>
            </w:pPr>
          </w:p>
        </w:tc>
        <w:tc>
          <w:tcPr>
            <w:tcW w:w="1357" w:type="dxa"/>
            <w:gridSpan w:val="2"/>
            <w:tcBorders>
              <w:top w:val="dotted" w:sz="4" w:space="0" w:color="auto"/>
              <w:left w:val="nil"/>
              <w:bottom w:val="dotted" w:sz="4" w:space="0" w:color="auto"/>
            </w:tcBorders>
          </w:tcPr>
          <w:p w14:paraId="0017830C" w14:textId="77777777" w:rsidR="00155227" w:rsidRPr="00F9528B" w:rsidRDefault="00155227" w:rsidP="004D010A">
            <w:pPr>
              <w:jc w:val="left"/>
              <w:rPr>
                <w:sz w:val="20"/>
              </w:rPr>
            </w:pPr>
          </w:p>
        </w:tc>
      </w:tr>
      <w:tr w:rsidR="00155227" w:rsidRPr="00F9528B" w14:paraId="47270F89" w14:textId="77777777" w:rsidTr="004D010A">
        <w:tc>
          <w:tcPr>
            <w:tcW w:w="720" w:type="dxa"/>
            <w:tcBorders>
              <w:top w:val="dotted" w:sz="4" w:space="0" w:color="auto"/>
              <w:bottom w:val="dotted" w:sz="4" w:space="0" w:color="auto"/>
              <w:right w:val="nil"/>
            </w:tcBorders>
          </w:tcPr>
          <w:p w14:paraId="3FCE748E" w14:textId="77777777" w:rsidR="00155227" w:rsidRPr="00F9528B" w:rsidRDefault="00155227" w:rsidP="004D010A">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E5A4EB7" w14:textId="77777777" w:rsidR="00155227" w:rsidRPr="00F9528B" w:rsidRDefault="00155227" w:rsidP="004D010A">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98AA83C" w14:textId="77777777" w:rsidR="00155227" w:rsidRPr="00F9528B" w:rsidRDefault="00155227" w:rsidP="004D010A">
            <w:pPr>
              <w:jc w:val="left"/>
              <w:rPr>
                <w:sz w:val="20"/>
              </w:rPr>
            </w:pPr>
          </w:p>
        </w:tc>
        <w:tc>
          <w:tcPr>
            <w:tcW w:w="1375" w:type="dxa"/>
            <w:gridSpan w:val="2"/>
            <w:tcBorders>
              <w:top w:val="dotted" w:sz="4" w:space="0" w:color="auto"/>
              <w:left w:val="nil"/>
              <w:bottom w:val="dotted" w:sz="4" w:space="0" w:color="auto"/>
              <w:right w:val="nil"/>
            </w:tcBorders>
          </w:tcPr>
          <w:p w14:paraId="7764D30B" w14:textId="77777777" w:rsidR="00155227" w:rsidRPr="00F9528B" w:rsidRDefault="00155227" w:rsidP="004D010A">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201579C" w14:textId="77777777" w:rsidR="00155227" w:rsidRPr="00F9528B" w:rsidRDefault="00155227" w:rsidP="004D010A">
            <w:pPr>
              <w:jc w:val="left"/>
              <w:rPr>
                <w:sz w:val="20"/>
              </w:rPr>
            </w:pPr>
          </w:p>
        </w:tc>
        <w:tc>
          <w:tcPr>
            <w:tcW w:w="1357" w:type="dxa"/>
            <w:gridSpan w:val="2"/>
            <w:tcBorders>
              <w:top w:val="dotted" w:sz="4" w:space="0" w:color="auto"/>
              <w:left w:val="nil"/>
              <w:bottom w:val="dotted" w:sz="4" w:space="0" w:color="auto"/>
            </w:tcBorders>
          </w:tcPr>
          <w:p w14:paraId="388AFD60" w14:textId="77777777" w:rsidR="00155227" w:rsidRPr="00F9528B" w:rsidRDefault="00155227" w:rsidP="004D010A">
            <w:pPr>
              <w:jc w:val="left"/>
              <w:rPr>
                <w:sz w:val="20"/>
              </w:rPr>
            </w:pPr>
          </w:p>
        </w:tc>
      </w:tr>
      <w:tr w:rsidR="00155227" w:rsidRPr="00F9528B" w14:paraId="2529CD2E" w14:textId="77777777" w:rsidTr="004D010A">
        <w:tc>
          <w:tcPr>
            <w:tcW w:w="720" w:type="dxa"/>
            <w:tcBorders>
              <w:top w:val="dotted" w:sz="4" w:space="0" w:color="auto"/>
              <w:bottom w:val="dotted" w:sz="4" w:space="0" w:color="auto"/>
              <w:right w:val="nil"/>
            </w:tcBorders>
          </w:tcPr>
          <w:p w14:paraId="408BD56F" w14:textId="77777777" w:rsidR="00155227" w:rsidRPr="00F9528B" w:rsidRDefault="00155227" w:rsidP="004D010A">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F87D4EC" w14:textId="77777777" w:rsidR="00155227" w:rsidRPr="00F9528B" w:rsidRDefault="00155227" w:rsidP="004D010A">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9003428" w14:textId="77777777" w:rsidR="00155227" w:rsidRPr="00F9528B" w:rsidRDefault="00155227" w:rsidP="004D010A">
            <w:pPr>
              <w:jc w:val="left"/>
              <w:rPr>
                <w:sz w:val="20"/>
              </w:rPr>
            </w:pPr>
          </w:p>
        </w:tc>
        <w:tc>
          <w:tcPr>
            <w:tcW w:w="1375" w:type="dxa"/>
            <w:gridSpan w:val="2"/>
            <w:tcBorders>
              <w:top w:val="dotted" w:sz="4" w:space="0" w:color="auto"/>
              <w:left w:val="nil"/>
              <w:bottom w:val="dotted" w:sz="4" w:space="0" w:color="auto"/>
              <w:right w:val="nil"/>
            </w:tcBorders>
          </w:tcPr>
          <w:p w14:paraId="07DDB4E2" w14:textId="77777777" w:rsidR="00155227" w:rsidRPr="00F9528B" w:rsidRDefault="00155227" w:rsidP="004D010A">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F70E71D" w14:textId="77777777" w:rsidR="00155227" w:rsidRPr="00F9528B" w:rsidRDefault="00155227" w:rsidP="004D010A">
            <w:pPr>
              <w:jc w:val="left"/>
              <w:rPr>
                <w:sz w:val="20"/>
              </w:rPr>
            </w:pPr>
          </w:p>
        </w:tc>
        <w:tc>
          <w:tcPr>
            <w:tcW w:w="1357" w:type="dxa"/>
            <w:gridSpan w:val="2"/>
            <w:tcBorders>
              <w:top w:val="dotted" w:sz="4" w:space="0" w:color="auto"/>
              <w:left w:val="nil"/>
              <w:bottom w:val="dotted" w:sz="4" w:space="0" w:color="auto"/>
            </w:tcBorders>
          </w:tcPr>
          <w:p w14:paraId="095F3967" w14:textId="77777777" w:rsidR="00155227" w:rsidRPr="00F9528B" w:rsidRDefault="00155227" w:rsidP="004D010A">
            <w:pPr>
              <w:jc w:val="left"/>
              <w:rPr>
                <w:sz w:val="20"/>
              </w:rPr>
            </w:pPr>
          </w:p>
        </w:tc>
      </w:tr>
      <w:tr w:rsidR="00155227" w:rsidRPr="00F9528B" w14:paraId="01BD01BB" w14:textId="77777777" w:rsidTr="004D010A">
        <w:tc>
          <w:tcPr>
            <w:tcW w:w="720" w:type="dxa"/>
            <w:tcBorders>
              <w:top w:val="dotted" w:sz="4" w:space="0" w:color="auto"/>
              <w:bottom w:val="dotted" w:sz="4" w:space="0" w:color="auto"/>
              <w:right w:val="nil"/>
            </w:tcBorders>
          </w:tcPr>
          <w:p w14:paraId="4FB1305B" w14:textId="77777777" w:rsidR="00155227" w:rsidRPr="00F9528B" w:rsidRDefault="00155227" w:rsidP="004D010A">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B98FA4F" w14:textId="77777777" w:rsidR="00155227" w:rsidRPr="00F9528B" w:rsidRDefault="00155227" w:rsidP="004D010A">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6C78E14" w14:textId="77777777" w:rsidR="00155227" w:rsidRPr="00F9528B" w:rsidRDefault="00155227" w:rsidP="004D010A">
            <w:pPr>
              <w:jc w:val="left"/>
              <w:rPr>
                <w:sz w:val="20"/>
              </w:rPr>
            </w:pPr>
          </w:p>
        </w:tc>
        <w:tc>
          <w:tcPr>
            <w:tcW w:w="1375" w:type="dxa"/>
            <w:gridSpan w:val="2"/>
            <w:tcBorders>
              <w:top w:val="dotted" w:sz="4" w:space="0" w:color="auto"/>
              <w:left w:val="nil"/>
              <w:bottom w:val="dotted" w:sz="4" w:space="0" w:color="auto"/>
              <w:right w:val="nil"/>
            </w:tcBorders>
          </w:tcPr>
          <w:p w14:paraId="00A265E5" w14:textId="77777777" w:rsidR="00155227" w:rsidRPr="00F9528B" w:rsidRDefault="00155227" w:rsidP="004D010A">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12BA063" w14:textId="77777777" w:rsidR="00155227" w:rsidRPr="00F9528B" w:rsidRDefault="00155227" w:rsidP="004D010A">
            <w:pPr>
              <w:jc w:val="left"/>
              <w:rPr>
                <w:sz w:val="20"/>
              </w:rPr>
            </w:pPr>
          </w:p>
        </w:tc>
        <w:tc>
          <w:tcPr>
            <w:tcW w:w="1357" w:type="dxa"/>
            <w:gridSpan w:val="2"/>
            <w:tcBorders>
              <w:top w:val="dotted" w:sz="4" w:space="0" w:color="auto"/>
              <w:left w:val="nil"/>
              <w:bottom w:val="dotted" w:sz="4" w:space="0" w:color="auto"/>
            </w:tcBorders>
          </w:tcPr>
          <w:p w14:paraId="31B4D786" w14:textId="77777777" w:rsidR="00155227" w:rsidRPr="00F9528B" w:rsidRDefault="00155227" w:rsidP="004D010A">
            <w:pPr>
              <w:jc w:val="left"/>
              <w:rPr>
                <w:sz w:val="20"/>
              </w:rPr>
            </w:pPr>
          </w:p>
        </w:tc>
      </w:tr>
      <w:tr w:rsidR="00155227" w:rsidRPr="00F9528B" w14:paraId="58660698" w14:textId="77777777" w:rsidTr="004D010A">
        <w:tc>
          <w:tcPr>
            <w:tcW w:w="720" w:type="dxa"/>
            <w:tcBorders>
              <w:top w:val="dotted" w:sz="4" w:space="0" w:color="auto"/>
              <w:bottom w:val="dotted" w:sz="4" w:space="0" w:color="auto"/>
              <w:right w:val="nil"/>
            </w:tcBorders>
          </w:tcPr>
          <w:p w14:paraId="4AF81270" w14:textId="77777777" w:rsidR="00155227" w:rsidRPr="00F9528B" w:rsidRDefault="00155227" w:rsidP="004D010A">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9E832AD" w14:textId="77777777" w:rsidR="00155227" w:rsidRPr="00F9528B" w:rsidRDefault="00155227" w:rsidP="004D010A">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BECD51D" w14:textId="77777777" w:rsidR="00155227" w:rsidRPr="00F9528B" w:rsidRDefault="00155227" w:rsidP="004D010A">
            <w:pPr>
              <w:jc w:val="left"/>
              <w:rPr>
                <w:sz w:val="20"/>
              </w:rPr>
            </w:pPr>
          </w:p>
        </w:tc>
        <w:tc>
          <w:tcPr>
            <w:tcW w:w="1375" w:type="dxa"/>
            <w:gridSpan w:val="2"/>
            <w:tcBorders>
              <w:top w:val="dotted" w:sz="4" w:space="0" w:color="auto"/>
              <w:left w:val="nil"/>
              <w:bottom w:val="dotted" w:sz="4" w:space="0" w:color="auto"/>
              <w:right w:val="nil"/>
            </w:tcBorders>
          </w:tcPr>
          <w:p w14:paraId="57B89133" w14:textId="77777777" w:rsidR="00155227" w:rsidRPr="00F9528B" w:rsidRDefault="00155227" w:rsidP="004D010A">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EA73F4C" w14:textId="77777777" w:rsidR="00155227" w:rsidRPr="00F9528B" w:rsidRDefault="00155227" w:rsidP="004D010A">
            <w:pPr>
              <w:jc w:val="left"/>
              <w:rPr>
                <w:sz w:val="20"/>
              </w:rPr>
            </w:pPr>
          </w:p>
        </w:tc>
        <w:tc>
          <w:tcPr>
            <w:tcW w:w="1357" w:type="dxa"/>
            <w:gridSpan w:val="2"/>
            <w:tcBorders>
              <w:top w:val="dotted" w:sz="4" w:space="0" w:color="auto"/>
              <w:left w:val="nil"/>
              <w:bottom w:val="dotted" w:sz="4" w:space="0" w:color="auto"/>
            </w:tcBorders>
          </w:tcPr>
          <w:p w14:paraId="5134246B" w14:textId="77777777" w:rsidR="00155227" w:rsidRPr="00F9528B" w:rsidRDefault="00155227" w:rsidP="004D010A">
            <w:pPr>
              <w:jc w:val="left"/>
              <w:rPr>
                <w:sz w:val="20"/>
              </w:rPr>
            </w:pPr>
          </w:p>
        </w:tc>
      </w:tr>
      <w:tr w:rsidR="00155227" w:rsidRPr="00F9528B" w14:paraId="3B6AC81C" w14:textId="77777777" w:rsidTr="004D010A">
        <w:tc>
          <w:tcPr>
            <w:tcW w:w="720" w:type="dxa"/>
            <w:tcBorders>
              <w:top w:val="dotted" w:sz="4" w:space="0" w:color="auto"/>
              <w:bottom w:val="dotted" w:sz="4" w:space="0" w:color="auto"/>
              <w:right w:val="nil"/>
            </w:tcBorders>
          </w:tcPr>
          <w:p w14:paraId="5D17DA5F" w14:textId="77777777" w:rsidR="00155227" w:rsidRPr="00F9528B" w:rsidRDefault="00155227" w:rsidP="004D010A">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7215097" w14:textId="77777777" w:rsidR="00155227" w:rsidRPr="00F9528B" w:rsidRDefault="00155227" w:rsidP="004D010A">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41DA824" w14:textId="77777777" w:rsidR="00155227" w:rsidRPr="00F9528B" w:rsidRDefault="00155227" w:rsidP="004D010A">
            <w:pPr>
              <w:jc w:val="left"/>
              <w:rPr>
                <w:sz w:val="20"/>
              </w:rPr>
            </w:pPr>
          </w:p>
        </w:tc>
        <w:tc>
          <w:tcPr>
            <w:tcW w:w="1375" w:type="dxa"/>
            <w:gridSpan w:val="2"/>
            <w:tcBorders>
              <w:top w:val="dotted" w:sz="4" w:space="0" w:color="auto"/>
              <w:left w:val="nil"/>
              <w:bottom w:val="dotted" w:sz="4" w:space="0" w:color="auto"/>
              <w:right w:val="nil"/>
            </w:tcBorders>
          </w:tcPr>
          <w:p w14:paraId="10C84D84" w14:textId="77777777" w:rsidR="00155227" w:rsidRPr="00F9528B" w:rsidRDefault="00155227" w:rsidP="004D010A">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F526BA9" w14:textId="77777777" w:rsidR="00155227" w:rsidRPr="00F9528B" w:rsidRDefault="00155227" w:rsidP="004D010A">
            <w:pPr>
              <w:jc w:val="left"/>
              <w:rPr>
                <w:sz w:val="20"/>
              </w:rPr>
            </w:pPr>
          </w:p>
        </w:tc>
        <w:tc>
          <w:tcPr>
            <w:tcW w:w="1357" w:type="dxa"/>
            <w:gridSpan w:val="2"/>
            <w:tcBorders>
              <w:top w:val="dotted" w:sz="4" w:space="0" w:color="auto"/>
              <w:left w:val="nil"/>
              <w:bottom w:val="dotted" w:sz="4" w:space="0" w:color="auto"/>
            </w:tcBorders>
          </w:tcPr>
          <w:p w14:paraId="47F920C4" w14:textId="77777777" w:rsidR="00155227" w:rsidRPr="00F9528B" w:rsidRDefault="00155227" w:rsidP="004D010A">
            <w:pPr>
              <w:jc w:val="left"/>
              <w:rPr>
                <w:sz w:val="20"/>
              </w:rPr>
            </w:pPr>
          </w:p>
        </w:tc>
      </w:tr>
      <w:tr w:rsidR="00155227" w:rsidRPr="00F9528B" w14:paraId="25A10173" w14:textId="77777777" w:rsidTr="004D010A">
        <w:tc>
          <w:tcPr>
            <w:tcW w:w="720" w:type="dxa"/>
            <w:tcBorders>
              <w:top w:val="dotted" w:sz="4" w:space="0" w:color="auto"/>
              <w:bottom w:val="dotted" w:sz="4" w:space="0" w:color="auto"/>
              <w:right w:val="nil"/>
            </w:tcBorders>
          </w:tcPr>
          <w:p w14:paraId="0A8BA9E6" w14:textId="77777777" w:rsidR="00155227" w:rsidRPr="00F9528B" w:rsidRDefault="00155227" w:rsidP="004D010A">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B019A39" w14:textId="77777777" w:rsidR="00155227" w:rsidRPr="00F9528B" w:rsidRDefault="00155227" w:rsidP="004D010A">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78642FD" w14:textId="77777777" w:rsidR="00155227" w:rsidRPr="00F9528B" w:rsidRDefault="00155227" w:rsidP="004D010A">
            <w:pPr>
              <w:jc w:val="left"/>
              <w:rPr>
                <w:sz w:val="20"/>
              </w:rPr>
            </w:pPr>
          </w:p>
        </w:tc>
        <w:tc>
          <w:tcPr>
            <w:tcW w:w="1375" w:type="dxa"/>
            <w:gridSpan w:val="2"/>
            <w:tcBorders>
              <w:top w:val="dotted" w:sz="4" w:space="0" w:color="auto"/>
              <w:left w:val="nil"/>
              <w:bottom w:val="dotted" w:sz="4" w:space="0" w:color="auto"/>
              <w:right w:val="nil"/>
            </w:tcBorders>
          </w:tcPr>
          <w:p w14:paraId="74C4CC48" w14:textId="77777777" w:rsidR="00155227" w:rsidRPr="00F9528B" w:rsidRDefault="00155227" w:rsidP="004D010A">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CDDE768" w14:textId="77777777" w:rsidR="00155227" w:rsidRPr="00F9528B" w:rsidRDefault="00155227" w:rsidP="004D010A">
            <w:pPr>
              <w:jc w:val="left"/>
              <w:rPr>
                <w:sz w:val="20"/>
              </w:rPr>
            </w:pPr>
          </w:p>
        </w:tc>
        <w:tc>
          <w:tcPr>
            <w:tcW w:w="1357" w:type="dxa"/>
            <w:gridSpan w:val="2"/>
            <w:tcBorders>
              <w:top w:val="dotted" w:sz="4" w:space="0" w:color="auto"/>
              <w:left w:val="nil"/>
              <w:bottom w:val="dotted" w:sz="4" w:space="0" w:color="auto"/>
            </w:tcBorders>
          </w:tcPr>
          <w:p w14:paraId="2803675C" w14:textId="77777777" w:rsidR="00155227" w:rsidRPr="00F9528B" w:rsidRDefault="00155227" w:rsidP="004D010A">
            <w:pPr>
              <w:jc w:val="left"/>
              <w:rPr>
                <w:sz w:val="20"/>
              </w:rPr>
            </w:pPr>
          </w:p>
        </w:tc>
      </w:tr>
      <w:tr w:rsidR="00155227" w:rsidRPr="00F9528B" w14:paraId="5C94840D" w14:textId="77777777" w:rsidTr="004D010A">
        <w:tc>
          <w:tcPr>
            <w:tcW w:w="720" w:type="dxa"/>
            <w:tcBorders>
              <w:top w:val="dotted" w:sz="4" w:space="0" w:color="auto"/>
              <w:bottom w:val="dotted" w:sz="4" w:space="0" w:color="auto"/>
              <w:right w:val="nil"/>
            </w:tcBorders>
          </w:tcPr>
          <w:p w14:paraId="2CC16821" w14:textId="77777777" w:rsidR="00155227" w:rsidRPr="00F9528B" w:rsidRDefault="00155227" w:rsidP="004D010A">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2C47B2E" w14:textId="77777777" w:rsidR="00155227" w:rsidRPr="00F9528B" w:rsidRDefault="00155227" w:rsidP="004D010A">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6B6483D" w14:textId="77777777" w:rsidR="00155227" w:rsidRPr="00F9528B" w:rsidRDefault="00155227" w:rsidP="004D010A">
            <w:pPr>
              <w:jc w:val="left"/>
              <w:rPr>
                <w:sz w:val="20"/>
              </w:rPr>
            </w:pPr>
          </w:p>
        </w:tc>
        <w:tc>
          <w:tcPr>
            <w:tcW w:w="1375" w:type="dxa"/>
            <w:gridSpan w:val="2"/>
            <w:tcBorders>
              <w:top w:val="dotted" w:sz="4" w:space="0" w:color="auto"/>
              <w:left w:val="nil"/>
              <w:bottom w:val="dotted" w:sz="4" w:space="0" w:color="auto"/>
              <w:right w:val="nil"/>
            </w:tcBorders>
          </w:tcPr>
          <w:p w14:paraId="69FE0C4C" w14:textId="77777777" w:rsidR="00155227" w:rsidRPr="00F9528B" w:rsidRDefault="00155227" w:rsidP="004D010A">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22AAC08" w14:textId="77777777" w:rsidR="00155227" w:rsidRPr="00F9528B" w:rsidRDefault="00155227" w:rsidP="004D010A">
            <w:pPr>
              <w:jc w:val="left"/>
              <w:rPr>
                <w:sz w:val="20"/>
              </w:rPr>
            </w:pPr>
          </w:p>
        </w:tc>
        <w:tc>
          <w:tcPr>
            <w:tcW w:w="1357" w:type="dxa"/>
            <w:gridSpan w:val="2"/>
            <w:tcBorders>
              <w:top w:val="dotted" w:sz="4" w:space="0" w:color="auto"/>
              <w:left w:val="nil"/>
              <w:bottom w:val="dotted" w:sz="4" w:space="0" w:color="auto"/>
            </w:tcBorders>
          </w:tcPr>
          <w:p w14:paraId="4A168260" w14:textId="77777777" w:rsidR="00155227" w:rsidRPr="00F9528B" w:rsidRDefault="00155227" w:rsidP="004D010A">
            <w:pPr>
              <w:jc w:val="left"/>
              <w:rPr>
                <w:sz w:val="20"/>
              </w:rPr>
            </w:pPr>
          </w:p>
        </w:tc>
      </w:tr>
      <w:tr w:rsidR="00155227" w:rsidRPr="00F9528B" w14:paraId="24BF4023" w14:textId="77777777" w:rsidTr="004D010A">
        <w:tc>
          <w:tcPr>
            <w:tcW w:w="720" w:type="dxa"/>
            <w:tcBorders>
              <w:top w:val="dotted" w:sz="4" w:space="0" w:color="auto"/>
              <w:bottom w:val="dotted" w:sz="4" w:space="0" w:color="auto"/>
              <w:right w:val="nil"/>
            </w:tcBorders>
          </w:tcPr>
          <w:p w14:paraId="489AC522" w14:textId="77777777" w:rsidR="00155227" w:rsidRPr="00F9528B" w:rsidRDefault="00155227" w:rsidP="004D010A">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4897E18" w14:textId="77777777" w:rsidR="00155227" w:rsidRPr="00F9528B" w:rsidRDefault="00155227" w:rsidP="004D010A">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9B74944" w14:textId="77777777" w:rsidR="00155227" w:rsidRPr="00F9528B" w:rsidRDefault="00155227" w:rsidP="004D010A">
            <w:pPr>
              <w:jc w:val="left"/>
              <w:rPr>
                <w:sz w:val="20"/>
              </w:rPr>
            </w:pPr>
          </w:p>
        </w:tc>
        <w:tc>
          <w:tcPr>
            <w:tcW w:w="1375" w:type="dxa"/>
            <w:gridSpan w:val="2"/>
            <w:tcBorders>
              <w:top w:val="dotted" w:sz="4" w:space="0" w:color="auto"/>
              <w:left w:val="nil"/>
              <w:bottom w:val="dotted" w:sz="4" w:space="0" w:color="auto"/>
              <w:right w:val="nil"/>
            </w:tcBorders>
          </w:tcPr>
          <w:p w14:paraId="67829AEE" w14:textId="77777777" w:rsidR="00155227" w:rsidRPr="00F9528B" w:rsidRDefault="00155227" w:rsidP="004D010A">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187E8583" w14:textId="77777777" w:rsidR="00155227" w:rsidRPr="00F9528B" w:rsidRDefault="00155227" w:rsidP="004D010A">
            <w:pPr>
              <w:jc w:val="left"/>
              <w:rPr>
                <w:sz w:val="20"/>
              </w:rPr>
            </w:pPr>
          </w:p>
        </w:tc>
        <w:tc>
          <w:tcPr>
            <w:tcW w:w="1357" w:type="dxa"/>
            <w:gridSpan w:val="2"/>
            <w:tcBorders>
              <w:top w:val="dotted" w:sz="4" w:space="0" w:color="auto"/>
              <w:left w:val="nil"/>
              <w:bottom w:val="dotted" w:sz="4" w:space="0" w:color="auto"/>
            </w:tcBorders>
          </w:tcPr>
          <w:p w14:paraId="48D4BF64" w14:textId="77777777" w:rsidR="00155227" w:rsidRPr="00F9528B" w:rsidRDefault="00155227" w:rsidP="004D010A">
            <w:pPr>
              <w:jc w:val="left"/>
              <w:rPr>
                <w:sz w:val="20"/>
              </w:rPr>
            </w:pPr>
          </w:p>
        </w:tc>
      </w:tr>
      <w:tr w:rsidR="00155227" w:rsidRPr="00F9528B" w14:paraId="20C244FD" w14:textId="77777777" w:rsidTr="004D010A">
        <w:tc>
          <w:tcPr>
            <w:tcW w:w="720" w:type="dxa"/>
            <w:tcBorders>
              <w:top w:val="dotted" w:sz="4" w:space="0" w:color="auto"/>
              <w:bottom w:val="dotted" w:sz="4" w:space="0" w:color="auto"/>
              <w:right w:val="nil"/>
            </w:tcBorders>
          </w:tcPr>
          <w:p w14:paraId="580C4C44" w14:textId="77777777" w:rsidR="00155227" w:rsidRPr="00F9528B" w:rsidRDefault="00155227" w:rsidP="004D010A">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AD6A677" w14:textId="77777777" w:rsidR="00155227" w:rsidRPr="00F9528B" w:rsidRDefault="00155227" w:rsidP="004D010A">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7BD144C" w14:textId="77777777" w:rsidR="00155227" w:rsidRPr="00F9528B" w:rsidRDefault="00155227" w:rsidP="004D010A">
            <w:pPr>
              <w:jc w:val="left"/>
              <w:rPr>
                <w:sz w:val="20"/>
              </w:rPr>
            </w:pPr>
          </w:p>
        </w:tc>
        <w:tc>
          <w:tcPr>
            <w:tcW w:w="1375" w:type="dxa"/>
            <w:gridSpan w:val="2"/>
            <w:tcBorders>
              <w:top w:val="dotted" w:sz="4" w:space="0" w:color="auto"/>
              <w:left w:val="nil"/>
              <w:bottom w:val="dotted" w:sz="4" w:space="0" w:color="auto"/>
              <w:right w:val="nil"/>
            </w:tcBorders>
          </w:tcPr>
          <w:p w14:paraId="3BC08532" w14:textId="77777777" w:rsidR="00155227" w:rsidRPr="00F9528B" w:rsidRDefault="00155227" w:rsidP="004D010A">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3C2A3FB" w14:textId="77777777" w:rsidR="00155227" w:rsidRPr="00F9528B" w:rsidRDefault="00155227" w:rsidP="004D010A">
            <w:pPr>
              <w:jc w:val="left"/>
              <w:rPr>
                <w:sz w:val="20"/>
              </w:rPr>
            </w:pPr>
          </w:p>
        </w:tc>
        <w:tc>
          <w:tcPr>
            <w:tcW w:w="1357" w:type="dxa"/>
            <w:gridSpan w:val="2"/>
            <w:tcBorders>
              <w:top w:val="dotted" w:sz="4" w:space="0" w:color="auto"/>
              <w:left w:val="nil"/>
              <w:bottom w:val="dotted" w:sz="4" w:space="0" w:color="auto"/>
            </w:tcBorders>
          </w:tcPr>
          <w:p w14:paraId="3D19C5B3" w14:textId="77777777" w:rsidR="00155227" w:rsidRPr="00F9528B" w:rsidRDefault="00155227" w:rsidP="004D010A">
            <w:pPr>
              <w:jc w:val="left"/>
              <w:rPr>
                <w:sz w:val="20"/>
              </w:rPr>
            </w:pPr>
          </w:p>
        </w:tc>
      </w:tr>
      <w:tr w:rsidR="00155227" w:rsidRPr="00F9528B" w14:paraId="52CACE2E" w14:textId="77777777" w:rsidTr="004D010A">
        <w:tc>
          <w:tcPr>
            <w:tcW w:w="720" w:type="dxa"/>
            <w:tcBorders>
              <w:top w:val="dotted" w:sz="4" w:space="0" w:color="auto"/>
              <w:bottom w:val="nil"/>
              <w:right w:val="nil"/>
            </w:tcBorders>
          </w:tcPr>
          <w:p w14:paraId="57DD5308" w14:textId="77777777" w:rsidR="00155227" w:rsidRPr="00F9528B" w:rsidRDefault="00155227" w:rsidP="004D010A">
            <w:pPr>
              <w:jc w:val="left"/>
              <w:rPr>
                <w:sz w:val="20"/>
              </w:rPr>
            </w:pPr>
          </w:p>
        </w:tc>
        <w:tc>
          <w:tcPr>
            <w:tcW w:w="3672" w:type="dxa"/>
            <w:gridSpan w:val="2"/>
            <w:tcBorders>
              <w:top w:val="dotted" w:sz="4" w:space="0" w:color="auto"/>
              <w:left w:val="single" w:sz="6" w:space="0" w:color="auto"/>
              <w:bottom w:val="nil"/>
              <w:right w:val="single" w:sz="6" w:space="0" w:color="auto"/>
            </w:tcBorders>
          </w:tcPr>
          <w:p w14:paraId="60C751CA" w14:textId="77777777" w:rsidR="00155227" w:rsidRPr="00F9528B" w:rsidRDefault="00155227" w:rsidP="004D010A">
            <w:pPr>
              <w:jc w:val="left"/>
              <w:rPr>
                <w:sz w:val="20"/>
              </w:rPr>
            </w:pPr>
          </w:p>
        </w:tc>
        <w:tc>
          <w:tcPr>
            <w:tcW w:w="641" w:type="dxa"/>
            <w:tcBorders>
              <w:top w:val="dotted" w:sz="4" w:space="0" w:color="auto"/>
              <w:left w:val="single" w:sz="6" w:space="0" w:color="auto"/>
              <w:bottom w:val="nil"/>
              <w:right w:val="single" w:sz="6" w:space="0" w:color="auto"/>
            </w:tcBorders>
          </w:tcPr>
          <w:p w14:paraId="5999A433" w14:textId="77777777" w:rsidR="00155227" w:rsidRPr="00F9528B" w:rsidRDefault="00155227" w:rsidP="004D010A">
            <w:pPr>
              <w:jc w:val="left"/>
              <w:rPr>
                <w:sz w:val="20"/>
              </w:rPr>
            </w:pPr>
          </w:p>
        </w:tc>
        <w:tc>
          <w:tcPr>
            <w:tcW w:w="1375" w:type="dxa"/>
            <w:gridSpan w:val="2"/>
            <w:tcBorders>
              <w:top w:val="dotted" w:sz="4" w:space="0" w:color="auto"/>
              <w:left w:val="nil"/>
              <w:bottom w:val="nil"/>
              <w:right w:val="nil"/>
            </w:tcBorders>
          </w:tcPr>
          <w:p w14:paraId="763D0EFE" w14:textId="77777777" w:rsidR="00155227" w:rsidRPr="00F9528B" w:rsidRDefault="00155227" w:rsidP="004D010A">
            <w:pPr>
              <w:jc w:val="left"/>
              <w:rPr>
                <w:sz w:val="20"/>
              </w:rPr>
            </w:pPr>
          </w:p>
        </w:tc>
        <w:tc>
          <w:tcPr>
            <w:tcW w:w="1235" w:type="dxa"/>
            <w:tcBorders>
              <w:top w:val="dotted" w:sz="4" w:space="0" w:color="auto"/>
              <w:left w:val="single" w:sz="6" w:space="0" w:color="auto"/>
              <w:bottom w:val="nil"/>
              <w:right w:val="single" w:sz="6" w:space="0" w:color="auto"/>
            </w:tcBorders>
          </w:tcPr>
          <w:p w14:paraId="1F7517A4" w14:textId="77777777" w:rsidR="00155227" w:rsidRPr="00F9528B" w:rsidRDefault="00155227" w:rsidP="004D010A">
            <w:pPr>
              <w:jc w:val="left"/>
              <w:rPr>
                <w:sz w:val="20"/>
              </w:rPr>
            </w:pPr>
          </w:p>
        </w:tc>
        <w:tc>
          <w:tcPr>
            <w:tcW w:w="1357" w:type="dxa"/>
            <w:gridSpan w:val="2"/>
            <w:tcBorders>
              <w:top w:val="dotted" w:sz="4" w:space="0" w:color="auto"/>
              <w:left w:val="nil"/>
              <w:bottom w:val="nil"/>
            </w:tcBorders>
          </w:tcPr>
          <w:p w14:paraId="6A18C1AC" w14:textId="77777777" w:rsidR="00155227" w:rsidRPr="00F9528B" w:rsidRDefault="00155227" w:rsidP="004D010A">
            <w:pPr>
              <w:jc w:val="left"/>
              <w:rPr>
                <w:sz w:val="20"/>
              </w:rPr>
            </w:pPr>
          </w:p>
        </w:tc>
      </w:tr>
      <w:tr w:rsidR="00155227" w:rsidRPr="00F9528B" w14:paraId="22454DEA" w14:textId="77777777" w:rsidTr="004D010A">
        <w:tc>
          <w:tcPr>
            <w:tcW w:w="720" w:type="dxa"/>
            <w:tcBorders>
              <w:top w:val="nil"/>
              <w:bottom w:val="nil"/>
              <w:right w:val="nil"/>
            </w:tcBorders>
          </w:tcPr>
          <w:p w14:paraId="4954ADBA" w14:textId="77777777" w:rsidR="00155227" w:rsidRPr="00F9528B" w:rsidRDefault="00155227" w:rsidP="004D010A">
            <w:pPr>
              <w:jc w:val="left"/>
              <w:rPr>
                <w:sz w:val="20"/>
              </w:rPr>
            </w:pPr>
          </w:p>
        </w:tc>
        <w:tc>
          <w:tcPr>
            <w:tcW w:w="3672" w:type="dxa"/>
            <w:gridSpan w:val="2"/>
            <w:tcBorders>
              <w:top w:val="nil"/>
              <w:left w:val="single" w:sz="6" w:space="0" w:color="auto"/>
              <w:bottom w:val="single" w:sz="6" w:space="0" w:color="auto"/>
              <w:right w:val="single" w:sz="6" w:space="0" w:color="auto"/>
            </w:tcBorders>
          </w:tcPr>
          <w:p w14:paraId="50998B71" w14:textId="77777777" w:rsidR="00155227" w:rsidRPr="00F9528B" w:rsidRDefault="00155227" w:rsidP="004D010A">
            <w:pPr>
              <w:jc w:val="left"/>
              <w:rPr>
                <w:sz w:val="20"/>
              </w:rPr>
            </w:pPr>
          </w:p>
        </w:tc>
        <w:tc>
          <w:tcPr>
            <w:tcW w:w="641" w:type="dxa"/>
            <w:tcBorders>
              <w:top w:val="nil"/>
              <w:left w:val="single" w:sz="6" w:space="0" w:color="auto"/>
              <w:bottom w:val="single" w:sz="6" w:space="0" w:color="auto"/>
              <w:right w:val="single" w:sz="6" w:space="0" w:color="auto"/>
            </w:tcBorders>
          </w:tcPr>
          <w:p w14:paraId="2D8743D8" w14:textId="77777777" w:rsidR="00155227" w:rsidRPr="00F9528B" w:rsidRDefault="00155227" w:rsidP="004D010A">
            <w:pPr>
              <w:jc w:val="left"/>
              <w:rPr>
                <w:sz w:val="20"/>
              </w:rPr>
            </w:pPr>
          </w:p>
        </w:tc>
        <w:tc>
          <w:tcPr>
            <w:tcW w:w="1375" w:type="dxa"/>
            <w:gridSpan w:val="2"/>
            <w:tcBorders>
              <w:top w:val="nil"/>
              <w:left w:val="nil"/>
              <w:bottom w:val="nil"/>
              <w:right w:val="nil"/>
            </w:tcBorders>
          </w:tcPr>
          <w:p w14:paraId="39428E7C" w14:textId="77777777" w:rsidR="00155227" w:rsidRPr="00F9528B" w:rsidRDefault="00155227" w:rsidP="004D010A">
            <w:pPr>
              <w:jc w:val="left"/>
              <w:rPr>
                <w:sz w:val="20"/>
              </w:rPr>
            </w:pPr>
          </w:p>
        </w:tc>
        <w:tc>
          <w:tcPr>
            <w:tcW w:w="1235" w:type="dxa"/>
            <w:tcBorders>
              <w:top w:val="nil"/>
              <w:left w:val="single" w:sz="6" w:space="0" w:color="auto"/>
              <w:bottom w:val="single" w:sz="6" w:space="0" w:color="auto"/>
              <w:right w:val="single" w:sz="6" w:space="0" w:color="auto"/>
            </w:tcBorders>
          </w:tcPr>
          <w:p w14:paraId="4960FCCB" w14:textId="77777777" w:rsidR="00155227" w:rsidRPr="00F9528B" w:rsidRDefault="00155227" w:rsidP="004D010A">
            <w:pPr>
              <w:jc w:val="left"/>
              <w:rPr>
                <w:sz w:val="20"/>
              </w:rPr>
            </w:pPr>
          </w:p>
        </w:tc>
        <w:tc>
          <w:tcPr>
            <w:tcW w:w="1357" w:type="dxa"/>
            <w:gridSpan w:val="2"/>
            <w:tcBorders>
              <w:top w:val="nil"/>
              <w:left w:val="nil"/>
              <w:bottom w:val="nil"/>
            </w:tcBorders>
          </w:tcPr>
          <w:p w14:paraId="28CED81B" w14:textId="77777777" w:rsidR="00155227" w:rsidRPr="00F9528B" w:rsidRDefault="00155227" w:rsidP="004D010A">
            <w:pPr>
              <w:jc w:val="left"/>
              <w:rPr>
                <w:sz w:val="20"/>
              </w:rPr>
            </w:pPr>
          </w:p>
        </w:tc>
      </w:tr>
      <w:tr w:rsidR="00155227" w:rsidRPr="00F9528B" w14:paraId="75E9F542" w14:textId="77777777" w:rsidTr="004D010A">
        <w:tc>
          <w:tcPr>
            <w:tcW w:w="7643" w:type="dxa"/>
            <w:gridSpan w:val="7"/>
            <w:tcBorders>
              <w:top w:val="single" w:sz="6" w:space="0" w:color="auto"/>
              <w:bottom w:val="single" w:sz="6" w:space="0" w:color="auto"/>
              <w:right w:val="nil"/>
            </w:tcBorders>
          </w:tcPr>
          <w:p w14:paraId="57CAD622" w14:textId="77777777" w:rsidR="00155227" w:rsidRPr="00F9528B" w:rsidRDefault="00155227" w:rsidP="004D010A">
            <w:pPr>
              <w:jc w:val="right"/>
              <w:rPr>
                <w:sz w:val="20"/>
              </w:rPr>
            </w:pPr>
          </w:p>
        </w:tc>
        <w:tc>
          <w:tcPr>
            <w:tcW w:w="1357" w:type="dxa"/>
            <w:gridSpan w:val="2"/>
            <w:tcBorders>
              <w:top w:val="single" w:sz="6" w:space="0" w:color="auto"/>
              <w:left w:val="single" w:sz="6" w:space="0" w:color="auto"/>
              <w:bottom w:val="single" w:sz="6" w:space="0" w:color="auto"/>
            </w:tcBorders>
          </w:tcPr>
          <w:p w14:paraId="1B85C52C" w14:textId="77777777" w:rsidR="00155227" w:rsidRPr="00F9528B" w:rsidRDefault="00155227" w:rsidP="004D010A">
            <w:pPr>
              <w:rPr>
                <w:sz w:val="20"/>
              </w:rPr>
            </w:pPr>
          </w:p>
        </w:tc>
      </w:tr>
      <w:tr w:rsidR="00155227" w:rsidRPr="00F9528B" w14:paraId="5259D9DF" w14:textId="77777777" w:rsidTr="004D010A">
        <w:tc>
          <w:tcPr>
            <w:tcW w:w="720" w:type="dxa"/>
            <w:tcBorders>
              <w:top w:val="nil"/>
              <w:left w:val="nil"/>
              <w:bottom w:val="nil"/>
              <w:right w:val="nil"/>
            </w:tcBorders>
          </w:tcPr>
          <w:p w14:paraId="2B72E1BC" w14:textId="77777777" w:rsidR="00155227" w:rsidRPr="00F9528B" w:rsidRDefault="00155227" w:rsidP="004D010A">
            <w:pPr>
              <w:jc w:val="left"/>
              <w:rPr>
                <w:sz w:val="20"/>
              </w:rPr>
            </w:pPr>
          </w:p>
        </w:tc>
        <w:tc>
          <w:tcPr>
            <w:tcW w:w="2952" w:type="dxa"/>
            <w:tcBorders>
              <w:top w:val="nil"/>
              <w:left w:val="nil"/>
              <w:bottom w:val="nil"/>
              <w:right w:val="nil"/>
            </w:tcBorders>
          </w:tcPr>
          <w:p w14:paraId="714AAD67" w14:textId="77777777" w:rsidR="00155227" w:rsidRPr="00F9528B" w:rsidRDefault="00155227" w:rsidP="004D010A">
            <w:pPr>
              <w:jc w:val="left"/>
              <w:rPr>
                <w:sz w:val="20"/>
              </w:rPr>
            </w:pPr>
          </w:p>
        </w:tc>
        <w:tc>
          <w:tcPr>
            <w:tcW w:w="720" w:type="dxa"/>
            <w:tcBorders>
              <w:top w:val="nil"/>
              <w:left w:val="nil"/>
              <w:bottom w:val="nil"/>
              <w:right w:val="nil"/>
            </w:tcBorders>
          </w:tcPr>
          <w:p w14:paraId="58EB4CE4" w14:textId="77777777" w:rsidR="00155227" w:rsidRPr="00F9528B" w:rsidRDefault="00155227" w:rsidP="004D010A">
            <w:pPr>
              <w:jc w:val="left"/>
              <w:rPr>
                <w:sz w:val="20"/>
              </w:rPr>
            </w:pPr>
          </w:p>
        </w:tc>
        <w:tc>
          <w:tcPr>
            <w:tcW w:w="720" w:type="dxa"/>
            <w:gridSpan w:val="2"/>
            <w:tcBorders>
              <w:top w:val="single" w:sz="6" w:space="0" w:color="auto"/>
              <w:left w:val="single" w:sz="6" w:space="0" w:color="auto"/>
              <w:bottom w:val="nil"/>
              <w:right w:val="nil"/>
            </w:tcBorders>
          </w:tcPr>
          <w:p w14:paraId="55F1A610" w14:textId="77777777" w:rsidR="00155227" w:rsidRPr="00F9528B" w:rsidRDefault="00155227" w:rsidP="004D010A">
            <w:pPr>
              <w:jc w:val="left"/>
              <w:rPr>
                <w:sz w:val="20"/>
              </w:rPr>
            </w:pPr>
          </w:p>
        </w:tc>
        <w:tc>
          <w:tcPr>
            <w:tcW w:w="1296" w:type="dxa"/>
            <w:tcBorders>
              <w:top w:val="single" w:sz="6" w:space="0" w:color="auto"/>
              <w:left w:val="nil"/>
              <w:bottom w:val="nil"/>
              <w:right w:val="nil"/>
            </w:tcBorders>
          </w:tcPr>
          <w:p w14:paraId="327C887C" w14:textId="77777777" w:rsidR="00155227" w:rsidRPr="00F9528B" w:rsidRDefault="00155227" w:rsidP="004D010A">
            <w:pPr>
              <w:jc w:val="left"/>
              <w:rPr>
                <w:sz w:val="20"/>
              </w:rPr>
            </w:pPr>
          </w:p>
        </w:tc>
        <w:tc>
          <w:tcPr>
            <w:tcW w:w="1235" w:type="dxa"/>
            <w:tcBorders>
              <w:top w:val="single" w:sz="6" w:space="0" w:color="auto"/>
              <w:left w:val="nil"/>
              <w:bottom w:val="nil"/>
              <w:right w:val="nil"/>
            </w:tcBorders>
          </w:tcPr>
          <w:p w14:paraId="6E8CBA43" w14:textId="77777777" w:rsidR="00155227" w:rsidRPr="00F9528B" w:rsidRDefault="00155227" w:rsidP="004D010A">
            <w:pPr>
              <w:jc w:val="left"/>
              <w:rPr>
                <w:sz w:val="20"/>
              </w:rPr>
            </w:pPr>
          </w:p>
        </w:tc>
        <w:tc>
          <w:tcPr>
            <w:tcW w:w="1357" w:type="dxa"/>
            <w:gridSpan w:val="2"/>
            <w:tcBorders>
              <w:top w:val="single" w:sz="6" w:space="0" w:color="auto"/>
              <w:left w:val="nil"/>
              <w:bottom w:val="nil"/>
              <w:right w:val="single" w:sz="6" w:space="0" w:color="auto"/>
            </w:tcBorders>
          </w:tcPr>
          <w:p w14:paraId="27D2858A" w14:textId="77777777" w:rsidR="00155227" w:rsidRPr="00F9528B" w:rsidRDefault="00155227" w:rsidP="004D010A">
            <w:pPr>
              <w:jc w:val="left"/>
              <w:rPr>
                <w:sz w:val="20"/>
              </w:rPr>
            </w:pPr>
          </w:p>
        </w:tc>
      </w:tr>
      <w:tr w:rsidR="00155227" w:rsidRPr="00F9528B" w14:paraId="418A1699" w14:textId="77777777" w:rsidTr="004D010A">
        <w:tc>
          <w:tcPr>
            <w:tcW w:w="720" w:type="dxa"/>
            <w:tcBorders>
              <w:top w:val="nil"/>
              <w:left w:val="nil"/>
              <w:bottom w:val="nil"/>
              <w:right w:val="nil"/>
            </w:tcBorders>
          </w:tcPr>
          <w:p w14:paraId="5C081893" w14:textId="77777777" w:rsidR="00155227" w:rsidRPr="00F9528B" w:rsidRDefault="00155227" w:rsidP="004D010A">
            <w:pPr>
              <w:jc w:val="center"/>
              <w:rPr>
                <w:sz w:val="20"/>
              </w:rPr>
            </w:pPr>
          </w:p>
        </w:tc>
        <w:tc>
          <w:tcPr>
            <w:tcW w:w="2952" w:type="dxa"/>
            <w:tcBorders>
              <w:top w:val="nil"/>
              <w:left w:val="nil"/>
              <w:bottom w:val="nil"/>
              <w:right w:val="nil"/>
            </w:tcBorders>
          </w:tcPr>
          <w:p w14:paraId="3DA3B411" w14:textId="77777777" w:rsidR="00155227" w:rsidRPr="00F9528B" w:rsidRDefault="00155227" w:rsidP="004D010A">
            <w:pPr>
              <w:jc w:val="center"/>
              <w:rPr>
                <w:sz w:val="20"/>
              </w:rPr>
            </w:pPr>
          </w:p>
        </w:tc>
        <w:tc>
          <w:tcPr>
            <w:tcW w:w="720" w:type="dxa"/>
            <w:tcBorders>
              <w:top w:val="nil"/>
              <w:left w:val="nil"/>
              <w:bottom w:val="nil"/>
              <w:right w:val="nil"/>
            </w:tcBorders>
          </w:tcPr>
          <w:p w14:paraId="4C3FC2E5" w14:textId="77777777" w:rsidR="00155227" w:rsidRPr="00F9528B" w:rsidRDefault="00155227" w:rsidP="004D010A">
            <w:pPr>
              <w:jc w:val="left"/>
              <w:rPr>
                <w:sz w:val="20"/>
              </w:rPr>
            </w:pPr>
          </w:p>
        </w:tc>
        <w:tc>
          <w:tcPr>
            <w:tcW w:w="720" w:type="dxa"/>
            <w:gridSpan w:val="2"/>
            <w:tcBorders>
              <w:top w:val="nil"/>
              <w:left w:val="single" w:sz="6" w:space="0" w:color="auto"/>
              <w:bottom w:val="nil"/>
              <w:right w:val="nil"/>
            </w:tcBorders>
          </w:tcPr>
          <w:p w14:paraId="4524B969" w14:textId="77777777" w:rsidR="00155227" w:rsidRPr="00F9528B" w:rsidRDefault="00155227" w:rsidP="004D010A">
            <w:pPr>
              <w:jc w:val="left"/>
              <w:rPr>
                <w:sz w:val="20"/>
              </w:rPr>
            </w:pPr>
          </w:p>
        </w:tc>
        <w:tc>
          <w:tcPr>
            <w:tcW w:w="1296" w:type="dxa"/>
            <w:tcBorders>
              <w:top w:val="nil"/>
              <w:left w:val="nil"/>
              <w:bottom w:val="nil"/>
              <w:right w:val="nil"/>
            </w:tcBorders>
          </w:tcPr>
          <w:p w14:paraId="2CE9D267" w14:textId="77777777" w:rsidR="00155227" w:rsidRPr="00F9528B" w:rsidRDefault="00155227" w:rsidP="004D010A">
            <w:pPr>
              <w:jc w:val="left"/>
              <w:rPr>
                <w:sz w:val="20"/>
              </w:rPr>
            </w:pPr>
          </w:p>
        </w:tc>
        <w:tc>
          <w:tcPr>
            <w:tcW w:w="1235" w:type="dxa"/>
            <w:tcBorders>
              <w:top w:val="nil"/>
              <w:left w:val="nil"/>
              <w:bottom w:val="nil"/>
              <w:right w:val="nil"/>
            </w:tcBorders>
          </w:tcPr>
          <w:p w14:paraId="21398A6B" w14:textId="77777777" w:rsidR="00155227" w:rsidRPr="00F9528B" w:rsidRDefault="00155227" w:rsidP="004D010A">
            <w:pPr>
              <w:jc w:val="left"/>
              <w:rPr>
                <w:sz w:val="20"/>
              </w:rPr>
            </w:pPr>
          </w:p>
        </w:tc>
        <w:tc>
          <w:tcPr>
            <w:tcW w:w="1357" w:type="dxa"/>
            <w:gridSpan w:val="2"/>
            <w:tcBorders>
              <w:top w:val="nil"/>
              <w:left w:val="nil"/>
              <w:bottom w:val="nil"/>
              <w:right w:val="single" w:sz="6" w:space="0" w:color="auto"/>
            </w:tcBorders>
          </w:tcPr>
          <w:p w14:paraId="377FEBE9" w14:textId="77777777" w:rsidR="00155227" w:rsidRPr="00F9528B" w:rsidRDefault="00155227" w:rsidP="004D010A">
            <w:pPr>
              <w:jc w:val="left"/>
              <w:rPr>
                <w:sz w:val="20"/>
              </w:rPr>
            </w:pPr>
          </w:p>
        </w:tc>
      </w:tr>
      <w:tr w:rsidR="00155227" w:rsidRPr="00F9528B" w14:paraId="5CA024C9" w14:textId="77777777" w:rsidTr="004D010A">
        <w:tc>
          <w:tcPr>
            <w:tcW w:w="720" w:type="dxa"/>
            <w:tcBorders>
              <w:top w:val="nil"/>
              <w:left w:val="nil"/>
              <w:bottom w:val="nil"/>
              <w:right w:val="nil"/>
            </w:tcBorders>
          </w:tcPr>
          <w:p w14:paraId="6991B3F6" w14:textId="77777777" w:rsidR="00155227" w:rsidRPr="00F9528B" w:rsidRDefault="00155227" w:rsidP="004D010A">
            <w:pPr>
              <w:jc w:val="left"/>
              <w:rPr>
                <w:sz w:val="20"/>
              </w:rPr>
            </w:pPr>
          </w:p>
        </w:tc>
        <w:tc>
          <w:tcPr>
            <w:tcW w:w="2952" w:type="dxa"/>
            <w:tcBorders>
              <w:top w:val="nil"/>
              <w:left w:val="nil"/>
              <w:bottom w:val="nil"/>
              <w:right w:val="nil"/>
            </w:tcBorders>
          </w:tcPr>
          <w:p w14:paraId="15B1D00B" w14:textId="77777777" w:rsidR="00155227" w:rsidRPr="00F9528B" w:rsidRDefault="00155227" w:rsidP="004D010A">
            <w:pPr>
              <w:jc w:val="left"/>
              <w:rPr>
                <w:sz w:val="20"/>
              </w:rPr>
            </w:pPr>
          </w:p>
        </w:tc>
        <w:tc>
          <w:tcPr>
            <w:tcW w:w="720" w:type="dxa"/>
            <w:tcBorders>
              <w:top w:val="nil"/>
              <w:left w:val="nil"/>
              <w:bottom w:val="nil"/>
              <w:right w:val="nil"/>
            </w:tcBorders>
          </w:tcPr>
          <w:p w14:paraId="6186EA25" w14:textId="77777777" w:rsidR="00155227" w:rsidRPr="00F9528B" w:rsidRDefault="00155227" w:rsidP="004D010A">
            <w:pPr>
              <w:jc w:val="left"/>
              <w:rPr>
                <w:sz w:val="20"/>
              </w:rPr>
            </w:pPr>
          </w:p>
        </w:tc>
        <w:tc>
          <w:tcPr>
            <w:tcW w:w="2016" w:type="dxa"/>
            <w:gridSpan w:val="3"/>
            <w:tcBorders>
              <w:top w:val="nil"/>
              <w:left w:val="single" w:sz="6" w:space="0" w:color="auto"/>
              <w:bottom w:val="nil"/>
              <w:right w:val="nil"/>
            </w:tcBorders>
          </w:tcPr>
          <w:p w14:paraId="0FD17778" w14:textId="77777777" w:rsidR="00155227" w:rsidRPr="00F9528B" w:rsidRDefault="00155227" w:rsidP="004D010A">
            <w:pPr>
              <w:jc w:val="right"/>
              <w:rPr>
                <w:sz w:val="20"/>
              </w:rPr>
            </w:pPr>
            <w:r w:rsidRPr="00F9528B">
              <w:rPr>
                <w:sz w:val="20"/>
              </w:rPr>
              <w:t>Name of Bidder</w:t>
            </w:r>
          </w:p>
        </w:tc>
        <w:tc>
          <w:tcPr>
            <w:tcW w:w="2592" w:type="dxa"/>
            <w:gridSpan w:val="3"/>
            <w:tcBorders>
              <w:top w:val="nil"/>
              <w:left w:val="nil"/>
              <w:bottom w:val="nil"/>
              <w:right w:val="single" w:sz="6" w:space="0" w:color="auto"/>
            </w:tcBorders>
          </w:tcPr>
          <w:p w14:paraId="71E0EAE4" w14:textId="77777777" w:rsidR="00155227" w:rsidRPr="00F9528B" w:rsidRDefault="00155227" w:rsidP="004D010A">
            <w:pPr>
              <w:tabs>
                <w:tab w:val="left" w:pos="2297"/>
              </w:tabs>
              <w:jc w:val="left"/>
              <w:rPr>
                <w:sz w:val="20"/>
              </w:rPr>
            </w:pPr>
            <w:r w:rsidRPr="00F9528B">
              <w:rPr>
                <w:sz w:val="20"/>
                <w:u w:val="single"/>
              </w:rPr>
              <w:tab/>
            </w:r>
          </w:p>
        </w:tc>
      </w:tr>
      <w:tr w:rsidR="00155227" w:rsidRPr="00F9528B" w14:paraId="47B2C59E" w14:textId="77777777" w:rsidTr="004D010A">
        <w:tc>
          <w:tcPr>
            <w:tcW w:w="720" w:type="dxa"/>
            <w:tcBorders>
              <w:top w:val="nil"/>
              <w:left w:val="nil"/>
              <w:bottom w:val="nil"/>
              <w:right w:val="nil"/>
            </w:tcBorders>
          </w:tcPr>
          <w:p w14:paraId="06B02BE2" w14:textId="77777777" w:rsidR="00155227" w:rsidRPr="00F9528B" w:rsidRDefault="00155227" w:rsidP="004D010A">
            <w:pPr>
              <w:jc w:val="left"/>
              <w:rPr>
                <w:sz w:val="20"/>
              </w:rPr>
            </w:pPr>
          </w:p>
        </w:tc>
        <w:tc>
          <w:tcPr>
            <w:tcW w:w="2952" w:type="dxa"/>
            <w:tcBorders>
              <w:top w:val="nil"/>
              <w:left w:val="nil"/>
              <w:bottom w:val="nil"/>
              <w:right w:val="nil"/>
            </w:tcBorders>
          </w:tcPr>
          <w:p w14:paraId="2F90300E" w14:textId="77777777" w:rsidR="00155227" w:rsidRPr="00F9528B" w:rsidRDefault="00155227" w:rsidP="004D010A">
            <w:pPr>
              <w:jc w:val="left"/>
              <w:rPr>
                <w:sz w:val="20"/>
              </w:rPr>
            </w:pPr>
          </w:p>
        </w:tc>
        <w:tc>
          <w:tcPr>
            <w:tcW w:w="720" w:type="dxa"/>
            <w:tcBorders>
              <w:top w:val="nil"/>
              <w:left w:val="nil"/>
              <w:bottom w:val="nil"/>
              <w:right w:val="nil"/>
            </w:tcBorders>
          </w:tcPr>
          <w:p w14:paraId="49905058" w14:textId="77777777" w:rsidR="00155227" w:rsidRPr="00F9528B" w:rsidRDefault="00155227" w:rsidP="004D010A">
            <w:pPr>
              <w:jc w:val="left"/>
              <w:rPr>
                <w:sz w:val="20"/>
              </w:rPr>
            </w:pPr>
          </w:p>
        </w:tc>
        <w:tc>
          <w:tcPr>
            <w:tcW w:w="720" w:type="dxa"/>
            <w:gridSpan w:val="2"/>
            <w:tcBorders>
              <w:top w:val="nil"/>
              <w:left w:val="single" w:sz="6" w:space="0" w:color="auto"/>
              <w:bottom w:val="nil"/>
              <w:right w:val="nil"/>
            </w:tcBorders>
          </w:tcPr>
          <w:p w14:paraId="40670FD8" w14:textId="77777777" w:rsidR="00155227" w:rsidRPr="00F9528B" w:rsidRDefault="00155227" w:rsidP="004D010A">
            <w:pPr>
              <w:jc w:val="left"/>
              <w:rPr>
                <w:sz w:val="20"/>
              </w:rPr>
            </w:pPr>
          </w:p>
        </w:tc>
        <w:tc>
          <w:tcPr>
            <w:tcW w:w="1296" w:type="dxa"/>
            <w:tcBorders>
              <w:top w:val="nil"/>
              <w:left w:val="nil"/>
              <w:bottom w:val="nil"/>
              <w:right w:val="nil"/>
            </w:tcBorders>
          </w:tcPr>
          <w:p w14:paraId="4CD79D12" w14:textId="77777777" w:rsidR="00155227" w:rsidRPr="00F9528B" w:rsidRDefault="00155227" w:rsidP="004D010A">
            <w:pPr>
              <w:jc w:val="left"/>
              <w:rPr>
                <w:sz w:val="20"/>
              </w:rPr>
            </w:pPr>
          </w:p>
        </w:tc>
        <w:tc>
          <w:tcPr>
            <w:tcW w:w="1296" w:type="dxa"/>
            <w:gridSpan w:val="2"/>
            <w:tcBorders>
              <w:top w:val="nil"/>
              <w:left w:val="nil"/>
              <w:bottom w:val="nil"/>
              <w:right w:val="nil"/>
            </w:tcBorders>
          </w:tcPr>
          <w:p w14:paraId="06B19FF2" w14:textId="77777777" w:rsidR="00155227" w:rsidRPr="00F9528B" w:rsidRDefault="00155227" w:rsidP="004D010A">
            <w:pPr>
              <w:jc w:val="left"/>
              <w:rPr>
                <w:sz w:val="20"/>
              </w:rPr>
            </w:pPr>
          </w:p>
        </w:tc>
        <w:tc>
          <w:tcPr>
            <w:tcW w:w="1296" w:type="dxa"/>
            <w:tcBorders>
              <w:top w:val="nil"/>
              <w:left w:val="nil"/>
              <w:bottom w:val="nil"/>
              <w:right w:val="single" w:sz="6" w:space="0" w:color="auto"/>
            </w:tcBorders>
          </w:tcPr>
          <w:p w14:paraId="6751C9AC" w14:textId="77777777" w:rsidR="00155227" w:rsidRPr="00F9528B" w:rsidRDefault="00155227" w:rsidP="004D010A">
            <w:pPr>
              <w:jc w:val="left"/>
              <w:rPr>
                <w:sz w:val="20"/>
              </w:rPr>
            </w:pPr>
          </w:p>
        </w:tc>
      </w:tr>
      <w:tr w:rsidR="00155227" w:rsidRPr="00F9528B" w14:paraId="0A95A4ED" w14:textId="77777777" w:rsidTr="004D010A">
        <w:tc>
          <w:tcPr>
            <w:tcW w:w="720" w:type="dxa"/>
            <w:tcBorders>
              <w:top w:val="nil"/>
              <w:left w:val="nil"/>
              <w:bottom w:val="nil"/>
              <w:right w:val="nil"/>
            </w:tcBorders>
          </w:tcPr>
          <w:p w14:paraId="30541B16" w14:textId="77777777" w:rsidR="00155227" w:rsidRPr="00F9528B" w:rsidRDefault="00155227" w:rsidP="004D010A">
            <w:pPr>
              <w:jc w:val="left"/>
              <w:rPr>
                <w:sz w:val="20"/>
              </w:rPr>
            </w:pPr>
          </w:p>
        </w:tc>
        <w:tc>
          <w:tcPr>
            <w:tcW w:w="2952" w:type="dxa"/>
            <w:tcBorders>
              <w:top w:val="nil"/>
              <w:left w:val="nil"/>
              <w:bottom w:val="nil"/>
              <w:right w:val="nil"/>
            </w:tcBorders>
          </w:tcPr>
          <w:p w14:paraId="259FE8EB" w14:textId="77777777" w:rsidR="00155227" w:rsidRPr="00F9528B" w:rsidRDefault="00155227" w:rsidP="004D010A">
            <w:pPr>
              <w:jc w:val="left"/>
              <w:rPr>
                <w:sz w:val="20"/>
              </w:rPr>
            </w:pPr>
          </w:p>
        </w:tc>
        <w:tc>
          <w:tcPr>
            <w:tcW w:w="720" w:type="dxa"/>
            <w:tcBorders>
              <w:top w:val="nil"/>
              <w:left w:val="nil"/>
              <w:bottom w:val="nil"/>
              <w:right w:val="nil"/>
            </w:tcBorders>
          </w:tcPr>
          <w:p w14:paraId="02B7559E" w14:textId="77777777" w:rsidR="00155227" w:rsidRPr="00F9528B" w:rsidRDefault="00155227" w:rsidP="004D010A">
            <w:pPr>
              <w:jc w:val="left"/>
              <w:rPr>
                <w:sz w:val="20"/>
              </w:rPr>
            </w:pPr>
          </w:p>
        </w:tc>
        <w:tc>
          <w:tcPr>
            <w:tcW w:w="720" w:type="dxa"/>
            <w:gridSpan w:val="2"/>
            <w:tcBorders>
              <w:top w:val="nil"/>
              <w:left w:val="single" w:sz="6" w:space="0" w:color="auto"/>
              <w:bottom w:val="nil"/>
              <w:right w:val="nil"/>
            </w:tcBorders>
          </w:tcPr>
          <w:p w14:paraId="4E5C447F" w14:textId="77777777" w:rsidR="00155227" w:rsidRPr="00F9528B" w:rsidRDefault="00155227" w:rsidP="004D010A">
            <w:pPr>
              <w:jc w:val="left"/>
              <w:rPr>
                <w:sz w:val="20"/>
              </w:rPr>
            </w:pPr>
          </w:p>
        </w:tc>
        <w:tc>
          <w:tcPr>
            <w:tcW w:w="1296" w:type="dxa"/>
            <w:tcBorders>
              <w:top w:val="nil"/>
              <w:left w:val="nil"/>
              <w:bottom w:val="nil"/>
              <w:right w:val="nil"/>
            </w:tcBorders>
          </w:tcPr>
          <w:p w14:paraId="44BC9B86" w14:textId="77777777" w:rsidR="00155227" w:rsidRPr="00F9528B" w:rsidRDefault="00155227" w:rsidP="004D010A">
            <w:pPr>
              <w:jc w:val="left"/>
              <w:rPr>
                <w:sz w:val="20"/>
              </w:rPr>
            </w:pPr>
          </w:p>
        </w:tc>
        <w:tc>
          <w:tcPr>
            <w:tcW w:w="1296" w:type="dxa"/>
            <w:gridSpan w:val="2"/>
            <w:tcBorders>
              <w:top w:val="nil"/>
              <w:left w:val="nil"/>
              <w:bottom w:val="nil"/>
              <w:right w:val="nil"/>
            </w:tcBorders>
          </w:tcPr>
          <w:p w14:paraId="12A736EE" w14:textId="77777777" w:rsidR="00155227" w:rsidRPr="00F9528B" w:rsidRDefault="00155227" w:rsidP="004D010A">
            <w:pPr>
              <w:jc w:val="left"/>
              <w:rPr>
                <w:sz w:val="20"/>
              </w:rPr>
            </w:pPr>
          </w:p>
        </w:tc>
        <w:tc>
          <w:tcPr>
            <w:tcW w:w="1296" w:type="dxa"/>
            <w:tcBorders>
              <w:top w:val="nil"/>
              <w:left w:val="nil"/>
              <w:bottom w:val="nil"/>
              <w:right w:val="single" w:sz="6" w:space="0" w:color="auto"/>
            </w:tcBorders>
          </w:tcPr>
          <w:p w14:paraId="33F2F45F" w14:textId="77777777" w:rsidR="00155227" w:rsidRPr="00F9528B" w:rsidRDefault="00155227" w:rsidP="004D010A">
            <w:pPr>
              <w:jc w:val="left"/>
              <w:rPr>
                <w:sz w:val="20"/>
              </w:rPr>
            </w:pPr>
          </w:p>
        </w:tc>
      </w:tr>
      <w:tr w:rsidR="00155227" w:rsidRPr="00F9528B" w14:paraId="636EAEDC" w14:textId="77777777" w:rsidTr="004D010A">
        <w:tc>
          <w:tcPr>
            <w:tcW w:w="720" w:type="dxa"/>
            <w:tcBorders>
              <w:top w:val="nil"/>
              <w:left w:val="nil"/>
              <w:bottom w:val="nil"/>
              <w:right w:val="nil"/>
            </w:tcBorders>
          </w:tcPr>
          <w:p w14:paraId="29E4C55B" w14:textId="77777777" w:rsidR="00155227" w:rsidRPr="00F9528B" w:rsidRDefault="00155227" w:rsidP="004D010A">
            <w:pPr>
              <w:jc w:val="left"/>
              <w:rPr>
                <w:sz w:val="20"/>
              </w:rPr>
            </w:pPr>
          </w:p>
        </w:tc>
        <w:tc>
          <w:tcPr>
            <w:tcW w:w="2952" w:type="dxa"/>
            <w:tcBorders>
              <w:top w:val="nil"/>
              <w:left w:val="nil"/>
              <w:bottom w:val="nil"/>
              <w:right w:val="nil"/>
            </w:tcBorders>
          </w:tcPr>
          <w:p w14:paraId="487402CF" w14:textId="77777777" w:rsidR="00155227" w:rsidRPr="00F9528B" w:rsidRDefault="00155227" w:rsidP="004D010A">
            <w:pPr>
              <w:jc w:val="left"/>
              <w:rPr>
                <w:sz w:val="20"/>
              </w:rPr>
            </w:pPr>
          </w:p>
        </w:tc>
        <w:tc>
          <w:tcPr>
            <w:tcW w:w="720" w:type="dxa"/>
            <w:tcBorders>
              <w:top w:val="nil"/>
              <w:left w:val="nil"/>
              <w:bottom w:val="nil"/>
              <w:right w:val="nil"/>
            </w:tcBorders>
          </w:tcPr>
          <w:p w14:paraId="259C955E" w14:textId="77777777" w:rsidR="00155227" w:rsidRPr="00F9528B" w:rsidRDefault="00155227" w:rsidP="004D010A">
            <w:pPr>
              <w:jc w:val="left"/>
              <w:rPr>
                <w:sz w:val="20"/>
              </w:rPr>
            </w:pPr>
          </w:p>
        </w:tc>
        <w:tc>
          <w:tcPr>
            <w:tcW w:w="2016" w:type="dxa"/>
            <w:gridSpan w:val="3"/>
            <w:tcBorders>
              <w:top w:val="nil"/>
              <w:left w:val="single" w:sz="6" w:space="0" w:color="auto"/>
              <w:bottom w:val="nil"/>
              <w:right w:val="nil"/>
            </w:tcBorders>
          </w:tcPr>
          <w:p w14:paraId="031B0CA5" w14:textId="77777777" w:rsidR="00155227" w:rsidRPr="00F9528B" w:rsidRDefault="00155227" w:rsidP="004D010A">
            <w:pPr>
              <w:jc w:val="right"/>
              <w:rPr>
                <w:sz w:val="20"/>
              </w:rPr>
            </w:pPr>
            <w:r w:rsidRPr="00F9528B">
              <w:rPr>
                <w:sz w:val="20"/>
              </w:rPr>
              <w:t>Signature of Bidder</w:t>
            </w:r>
          </w:p>
        </w:tc>
        <w:tc>
          <w:tcPr>
            <w:tcW w:w="2592" w:type="dxa"/>
            <w:gridSpan w:val="3"/>
            <w:tcBorders>
              <w:top w:val="nil"/>
              <w:left w:val="nil"/>
              <w:bottom w:val="nil"/>
              <w:right w:val="single" w:sz="6" w:space="0" w:color="auto"/>
            </w:tcBorders>
          </w:tcPr>
          <w:p w14:paraId="3FC0D315" w14:textId="77777777" w:rsidR="00155227" w:rsidRPr="00F9528B" w:rsidRDefault="00155227" w:rsidP="004D010A">
            <w:pPr>
              <w:tabs>
                <w:tab w:val="left" w:pos="2297"/>
              </w:tabs>
              <w:jc w:val="left"/>
              <w:rPr>
                <w:sz w:val="20"/>
              </w:rPr>
            </w:pPr>
            <w:r w:rsidRPr="00F9528B">
              <w:rPr>
                <w:sz w:val="20"/>
                <w:u w:val="single"/>
              </w:rPr>
              <w:tab/>
            </w:r>
          </w:p>
        </w:tc>
      </w:tr>
      <w:tr w:rsidR="00155227" w:rsidRPr="00F9528B" w14:paraId="55860888" w14:textId="77777777" w:rsidTr="004D010A">
        <w:tc>
          <w:tcPr>
            <w:tcW w:w="720" w:type="dxa"/>
            <w:tcBorders>
              <w:top w:val="nil"/>
              <w:left w:val="nil"/>
              <w:bottom w:val="nil"/>
              <w:right w:val="nil"/>
            </w:tcBorders>
          </w:tcPr>
          <w:p w14:paraId="283723C9" w14:textId="77777777" w:rsidR="00155227" w:rsidRPr="00F9528B" w:rsidRDefault="00155227" w:rsidP="004D010A">
            <w:pPr>
              <w:jc w:val="left"/>
              <w:rPr>
                <w:sz w:val="20"/>
              </w:rPr>
            </w:pPr>
          </w:p>
        </w:tc>
        <w:tc>
          <w:tcPr>
            <w:tcW w:w="2952" w:type="dxa"/>
            <w:tcBorders>
              <w:top w:val="nil"/>
              <w:left w:val="nil"/>
              <w:bottom w:val="nil"/>
              <w:right w:val="nil"/>
            </w:tcBorders>
          </w:tcPr>
          <w:p w14:paraId="6664A524" w14:textId="77777777" w:rsidR="00155227" w:rsidRPr="00F9528B" w:rsidRDefault="00155227" w:rsidP="004D010A">
            <w:pPr>
              <w:jc w:val="left"/>
              <w:rPr>
                <w:sz w:val="20"/>
              </w:rPr>
            </w:pPr>
          </w:p>
        </w:tc>
        <w:tc>
          <w:tcPr>
            <w:tcW w:w="720" w:type="dxa"/>
            <w:tcBorders>
              <w:top w:val="nil"/>
              <w:left w:val="nil"/>
              <w:bottom w:val="nil"/>
              <w:right w:val="nil"/>
            </w:tcBorders>
          </w:tcPr>
          <w:p w14:paraId="3E204F16" w14:textId="77777777" w:rsidR="00155227" w:rsidRPr="00F9528B" w:rsidRDefault="00155227" w:rsidP="004D010A">
            <w:pPr>
              <w:jc w:val="left"/>
              <w:rPr>
                <w:sz w:val="20"/>
              </w:rPr>
            </w:pPr>
          </w:p>
        </w:tc>
        <w:tc>
          <w:tcPr>
            <w:tcW w:w="720" w:type="dxa"/>
            <w:gridSpan w:val="2"/>
            <w:tcBorders>
              <w:top w:val="nil"/>
              <w:left w:val="single" w:sz="6" w:space="0" w:color="auto"/>
              <w:bottom w:val="single" w:sz="6" w:space="0" w:color="auto"/>
              <w:right w:val="nil"/>
            </w:tcBorders>
          </w:tcPr>
          <w:p w14:paraId="7886E63E" w14:textId="77777777" w:rsidR="00155227" w:rsidRPr="00F9528B" w:rsidRDefault="00155227" w:rsidP="004D010A">
            <w:pPr>
              <w:jc w:val="left"/>
              <w:rPr>
                <w:sz w:val="20"/>
              </w:rPr>
            </w:pPr>
          </w:p>
        </w:tc>
        <w:tc>
          <w:tcPr>
            <w:tcW w:w="1296" w:type="dxa"/>
            <w:tcBorders>
              <w:top w:val="nil"/>
              <w:left w:val="nil"/>
              <w:bottom w:val="single" w:sz="6" w:space="0" w:color="auto"/>
              <w:right w:val="nil"/>
            </w:tcBorders>
          </w:tcPr>
          <w:p w14:paraId="6A3BBDE6" w14:textId="77777777" w:rsidR="00155227" w:rsidRPr="00F9528B" w:rsidRDefault="00155227" w:rsidP="004D010A">
            <w:pPr>
              <w:jc w:val="left"/>
              <w:rPr>
                <w:sz w:val="20"/>
              </w:rPr>
            </w:pPr>
          </w:p>
        </w:tc>
        <w:tc>
          <w:tcPr>
            <w:tcW w:w="1296" w:type="dxa"/>
            <w:gridSpan w:val="2"/>
            <w:tcBorders>
              <w:top w:val="nil"/>
              <w:left w:val="nil"/>
              <w:bottom w:val="single" w:sz="6" w:space="0" w:color="auto"/>
              <w:right w:val="nil"/>
            </w:tcBorders>
          </w:tcPr>
          <w:p w14:paraId="10F1179E" w14:textId="77777777" w:rsidR="00155227" w:rsidRPr="00F9528B" w:rsidRDefault="00155227" w:rsidP="004D010A">
            <w:pPr>
              <w:jc w:val="left"/>
              <w:rPr>
                <w:sz w:val="20"/>
              </w:rPr>
            </w:pPr>
          </w:p>
        </w:tc>
        <w:tc>
          <w:tcPr>
            <w:tcW w:w="1296" w:type="dxa"/>
            <w:tcBorders>
              <w:top w:val="nil"/>
              <w:left w:val="nil"/>
              <w:bottom w:val="single" w:sz="6" w:space="0" w:color="auto"/>
              <w:right w:val="single" w:sz="6" w:space="0" w:color="auto"/>
            </w:tcBorders>
          </w:tcPr>
          <w:p w14:paraId="0C23D3EE" w14:textId="77777777" w:rsidR="00155227" w:rsidRPr="00F9528B" w:rsidRDefault="00155227" w:rsidP="004D010A">
            <w:pPr>
              <w:jc w:val="left"/>
              <w:rPr>
                <w:sz w:val="20"/>
              </w:rPr>
            </w:pPr>
          </w:p>
        </w:tc>
      </w:tr>
    </w:tbl>
    <w:p w14:paraId="120236A8" w14:textId="77777777" w:rsidR="00155227" w:rsidRPr="00F9528B" w:rsidRDefault="00155227" w:rsidP="00155227"/>
    <w:p w14:paraId="79F7780F" w14:textId="77777777" w:rsidR="00647A04" w:rsidRPr="00F9528B" w:rsidRDefault="00647A04">
      <w:pPr>
        <w:jc w:val="left"/>
        <w:rPr>
          <w:b/>
          <w:sz w:val="36"/>
        </w:rPr>
      </w:pPr>
      <w:bookmarkStart w:id="651" w:name="_Toc437968876"/>
      <w:bookmarkStart w:id="652" w:name="_Toc197236032"/>
      <w:bookmarkStart w:id="653" w:name="_Toc475960779"/>
      <w:r w:rsidRPr="00F9528B">
        <w:br w:type="page"/>
      </w:r>
    </w:p>
    <w:p w14:paraId="25C5DE06" w14:textId="77777777" w:rsidR="00155227" w:rsidRPr="00F9528B" w:rsidRDefault="00155227" w:rsidP="00155227">
      <w:pPr>
        <w:pStyle w:val="S4-header1"/>
      </w:pPr>
      <w:bookmarkStart w:id="654" w:name="_Toc536697456"/>
      <w:r w:rsidRPr="00F9528B">
        <w:t>Price Adjustment</w:t>
      </w:r>
      <w:bookmarkEnd w:id="651"/>
      <w:bookmarkEnd w:id="652"/>
      <w:bookmarkEnd w:id="653"/>
      <w:bookmarkEnd w:id="654"/>
    </w:p>
    <w:p w14:paraId="32E34859" w14:textId="77777777" w:rsidR="00155227" w:rsidRPr="00F9528B" w:rsidRDefault="00155227" w:rsidP="00155227"/>
    <w:tbl>
      <w:tblPr>
        <w:tblW w:w="0" w:type="auto"/>
        <w:tblInd w:w="115" w:type="dxa"/>
        <w:tblLayout w:type="fixed"/>
        <w:tblLook w:val="0000" w:firstRow="0" w:lastRow="0" w:firstColumn="0" w:lastColumn="0" w:noHBand="0" w:noVBand="0"/>
      </w:tblPr>
      <w:tblGrid>
        <w:gridCol w:w="9000"/>
      </w:tblGrid>
      <w:tr w:rsidR="00155227" w:rsidRPr="00F9528B" w14:paraId="7F6BD191" w14:textId="77777777" w:rsidTr="004D010A">
        <w:tc>
          <w:tcPr>
            <w:tcW w:w="9000" w:type="dxa"/>
            <w:tcBorders>
              <w:top w:val="single" w:sz="6" w:space="0" w:color="auto"/>
              <w:left w:val="single" w:sz="6" w:space="0" w:color="auto"/>
              <w:bottom w:val="single" w:sz="6" w:space="0" w:color="auto"/>
              <w:right w:val="single" w:sz="6" w:space="0" w:color="auto"/>
            </w:tcBorders>
          </w:tcPr>
          <w:p w14:paraId="545B52B3" w14:textId="77777777" w:rsidR="00155227" w:rsidRPr="00F9528B" w:rsidRDefault="00155227" w:rsidP="004D010A"/>
          <w:p w14:paraId="4E808B19" w14:textId="7B84C712" w:rsidR="00155227" w:rsidRPr="00F9528B" w:rsidRDefault="00155227" w:rsidP="004D010A">
            <w:r w:rsidRPr="00F9528B">
              <w:t xml:space="preserve">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bidding document shall include in this form a formula of the following general type, pursuant to PCC </w:t>
            </w:r>
            <w:r w:rsidR="00E21C38" w:rsidRPr="00F9528B">
              <w:t>Subclause</w:t>
            </w:r>
            <w:r w:rsidRPr="00F9528B">
              <w:t xml:space="preserve"> 11.2.</w:t>
            </w:r>
          </w:p>
          <w:p w14:paraId="34651167" w14:textId="77777777" w:rsidR="00155227" w:rsidRPr="00F9528B" w:rsidRDefault="00155227" w:rsidP="004D010A"/>
          <w:p w14:paraId="245975A9" w14:textId="77777777" w:rsidR="00155227" w:rsidRPr="00F9528B" w:rsidRDefault="00155227" w:rsidP="004D010A">
            <w:r w:rsidRPr="00F9528B">
              <w:t>Where Contracts are of a shorter duration than eighteen (18) months or in cases where there is to be no Price Adjustment, the following provision shall not be included.  Instead, it shall be indicated under this form that the prices are to remain firm and fixed for the duration of the Contract.</w:t>
            </w:r>
          </w:p>
          <w:p w14:paraId="170394B0" w14:textId="77777777" w:rsidR="00155227" w:rsidRPr="00F9528B" w:rsidRDefault="00155227" w:rsidP="004D010A"/>
        </w:tc>
      </w:tr>
    </w:tbl>
    <w:p w14:paraId="66539944" w14:textId="77777777" w:rsidR="00155227" w:rsidRPr="00F9528B" w:rsidRDefault="00155227" w:rsidP="00155227"/>
    <w:p w14:paraId="302BADA1" w14:textId="77777777" w:rsidR="00155227" w:rsidRPr="00F9528B" w:rsidRDefault="00155227" w:rsidP="00155227"/>
    <w:p w14:paraId="16B0D0DC" w14:textId="77777777" w:rsidR="00155227" w:rsidRPr="00F9528B" w:rsidRDefault="00155227" w:rsidP="00155227">
      <w:pPr>
        <w:jc w:val="left"/>
        <w:rPr>
          <w:b/>
          <w:i/>
        </w:rPr>
      </w:pPr>
      <w:r w:rsidRPr="00F9528B">
        <w:rPr>
          <w:b/>
          <w:i/>
        </w:rPr>
        <w:t>Sample Price Adjustment Formula</w:t>
      </w:r>
    </w:p>
    <w:p w14:paraId="18493375" w14:textId="77777777" w:rsidR="00155227" w:rsidRPr="00F9528B" w:rsidRDefault="00155227" w:rsidP="00155227"/>
    <w:p w14:paraId="4B47D76F" w14:textId="77777777" w:rsidR="00155227" w:rsidRPr="00F9528B" w:rsidRDefault="00155227" w:rsidP="00155227">
      <w:pPr>
        <w:suppressAutoHyphens/>
      </w:pPr>
      <w:r w:rsidRPr="00F9528B">
        <w:t>If in accordance with GCC 11.2, prices shall be adjustable, the following method shall be used to calculate the price adjustment:</w:t>
      </w:r>
    </w:p>
    <w:p w14:paraId="1E20A58D" w14:textId="77777777" w:rsidR="00155227" w:rsidRPr="00F9528B" w:rsidRDefault="00155227" w:rsidP="00155227"/>
    <w:p w14:paraId="657BDF19" w14:textId="77777777" w:rsidR="00155227" w:rsidRPr="00F9528B" w:rsidRDefault="00155227" w:rsidP="00155227">
      <w:r w:rsidRPr="00F9528B">
        <w:t>Prices payable to the Contractor, in accordance with the Contract, shall be subject to adjustment during performance of the Contract to reflect changes in the cost of labor and material components, in accordance with the following formula:</w:t>
      </w:r>
    </w:p>
    <w:p w14:paraId="5C2AA9DB" w14:textId="77777777" w:rsidR="00155227" w:rsidRPr="00F9528B" w:rsidRDefault="00155227" w:rsidP="00155227"/>
    <w:p w14:paraId="6BC32659" w14:textId="77777777" w:rsidR="00155227" w:rsidRPr="00F9528B" w:rsidRDefault="001868A7" w:rsidP="00155227">
      <w:pPr>
        <w:ind w:left="540"/>
      </w:pPr>
      <w:r w:rsidRPr="00774985">
        <w:rPr>
          <w:noProof/>
          <w:position w:val="-24"/>
        </w:rPr>
        <w:object w:dxaOrig="3180" w:dyaOrig="620" w14:anchorId="4C73D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6.75pt;height:28.5pt;mso-width-percent:0;mso-height-percent:0;mso-width-percent:0;mso-height-percent:0" o:ole="">
            <v:imagedata r:id="rId33" o:title=""/>
          </v:shape>
          <o:OLEObject Type="Embed" ProgID="Equation.2" ShapeID="_x0000_i1025" DrawAspect="Content" ObjectID="_1639464266" r:id="rId34"/>
        </w:object>
      </w:r>
      <w:r w:rsidRPr="00774985">
        <w:rPr>
          <w:noProof/>
          <w:position w:val="-8"/>
        </w:rPr>
        <w:object w:dxaOrig="173" w:dyaOrig="280" w14:anchorId="331924CF">
          <v:shape id="_x0000_i1026" type="#_x0000_t75" alt="" style="width:9pt;height:12.75pt;mso-width-percent:0;mso-height-percent:0;mso-width-percent:0;mso-height-percent:0" o:ole="" fillcolor="window">
            <v:imagedata r:id="rId35" o:title=""/>
          </v:shape>
          <o:OLEObject Type="Embed" ProgID="Equation" ShapeID="_x0000_i1026" DrawAspect="Content" ObjectID="_1639464267" r:id="rId36"/>
        </w:object>
      </w:r>
      <w:r w:rsidR="00155227" w:rsidRPr="00F9528B">
        <w:rPr>
          <w:noProof/>
          <w:position w:val="-8"/>
        </w:rPr>
        <w:drawing>
          <wp:inline distT="0" distB="0" distL="0" distR="0" wp14:anchorId="56D6699D" wp14:editId="7A9E8293">
            <wp:extent cx="100965" cy="17589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38A324D6" w14:textId="77777777" w:rsidR="00155227" w:rsidRPr="00F9528B" w:rsidRDefault="00155227" w:rsidP="00155227">
      <w:pPr>
        <w:tabs>
          <w:tab w:val="left" w:pos="1260"/>
          <w:tab w:val="left" w:pos="1620"/>
        </w:tabs>
        <w:ind w:left="540"/>
      </w:pPr>
      <w:r w:rsidRPr="00F9528B">
        <w:t>in which:</w:t>
      </w:r>
    </w:p>
    <w:p w14:paraId="65C8ECFF" w14:textId="77777777" w:rsidR="00155227" w:rsidRPr="00F9528B" w:rsidRDefault="00155227" w:rsidP="00155227">
      <w:pPr>
        <w:tabs>
          <w:tab w:val="left" w:pos="900"/>
          <w:tab w:val="left" w:pos="1260"/>
        </w:tabs>
        <w:spacing w:after="200"/>
        <w:ind w:left="540"/>
      </w:pPr>
      <w:r w:rsidRPr="00F9528B">
        <w:rPr>
          <w:i/>
        </w:rPr>
        <w:t>P</w:t>
      </w:r>
      <w:r w:rsidRPr="00F9528B">
        <w:rPr>
          <w:position w:val="-6"/>
          <w:vertAlign w:val="subscript"/>
        </w:rPr>
        <w:t>1</w:t>
      </w:r>
      <w:r w:rsidRPr="00F9528B">
        <w:tab/>
        <w:t>=</w:t>
      </w:r>
      <w:r w:rsidRPr="00F9528B">
        <w:tab/>
        <w:t>adjustment amount payable to the Contractor</w:t>
      </w:r>
    </w:p>
    <w:p w14:paraId="6838E8DF" w14:textId="77777777" w:rsidR="00155227" w:rsidRPr="00F9528B" w:rsidRDefault="00155227" w:rsidP="00155227">
      <w:pPr>
        <w:tabs>
          <w:tab w:val="left" w:pos="900"/>
          <w:tab w:val="left" w:pos="1260"/>
        </w:tabs>
        <w:spacing w:after="200"/>
        <w:ind w:left="540"/>
      </w:pPr>
      <w:r w:rsidRPr="00F9528B">
        <w:rPr>
          <w:i/>
        </w:rPr>
        <w:t>P</w:t>
      </w:r>
      <w:r w:rsidRPr="00F9528B">
        <w:rPr>
          <w:position w:val="-6"/>
          <w:vertAlign w:val="subscript"/>
        </w:rPr>
        <w:t>0</w:t>
      </w:r>
      <w:r w:rsidRPr="00F9528B">
        <w:tab/>
        <w:t>=</w:t>
      </w:r>
      <w:r w:rsidRPr="00F9528B">
        <w:tab/>
        <w:t>Contract price (base price)</w:t>
      </w:r>
    </w:p>
    <w:p w14:paraId="6A4AA4FA" w14:textId="77777777" w:rsidR="00155227" w:rsidRPr="00F9528B" w:rsidRDefault="00155227" w:rsidP="00155227">
      <w:pPr>
        <w:tabs>
          <w:tab w:val="left" w:pos="900"/>
          <w:tab w:val="left" w:pos="1260"/>
          <w:tab w:val="left" w:pos="8280"/>
        </w:tabs>
        <w:spacing w:after="200"/>
        <w:ind w:left="540"/>
      </w:pPr>
      <w:r w:rsidRPr="00F9528B">
        <w:rPr>
          <w:i/>
        </w:rPr>
        <w:t>a</w:t>
      </w:r>
      <w:r w:rsidRPr="00F9528B">
        <w:tab/>
        <w:t>=</w:t>
      </w:r>
      <w:r w:rsidRPr="00F9528B">
        <w:tab/>
        <w:t>percentage of fixed element in Contract price (</w:t>
      </w:r>
      <w:r w:rsidRPr="00F9528B">
        <w:rPr>
          <w:i/>
        </w:rPr>
        <w:t>a</w:t>
      </w:r>
      <w:r w:rsidRPr="00F9528B">
        <w:t xml:space="preserve"> =  %)</w:t>
      </w:r>
    </w:p>
    <w:p w14:paraId="4CA7EF39" w14:textId="77777777" w:rsidR="00155227" w:rsidRPr="00F9528B" w:rsidRDefault="00155227" w:rsidP="00155227">
      <w:pPr>
        <w:tabs>
          <w:tab w:val="left" w:pos="900"/>
          <w:tab w:val="left" w:pos="1260"/>
          <w:tab w:val="left" w:pos="7470"/>
        </w:tabs>
        <w:spacing w:after="200"/>
        <w:ind w:left="540"/>
      </w:pPr>
      <w:r w:rsidRPr="00F9528B">
        <w:rPr>
          <w:i/>
        </w:rPr>
        <w:t>b</w:t>
      </w:r>
      <w:r w:rsidRPr="00F9528B">
        <w:tab/>
        <w:t>=</w:t>
      </w:r>
      <w:r w:rsidRPr="00F9528B">
        <w:tab/>
        <w:t>percentage of labor component in Contract price (</w:t>
      </w:r>
      <w:r w:rsidRPr="00F9528B">
        <w:rPr>
          <w:i/>
        </w:rPr>
        <w:t>b</w:t>
      </w:r>
      <w:r w:rsidRPr="00F9528B">
        <w:t>= %)</w:t>
      </w:r>
    </w:p>
    <w:p w14:paraId="619146D4" w14:textId="77777777" w:rsidR="00155227" w:rsidRPr="00F9528B" w:rsidRDefault="00155227" w:rsidP="00155227">
      <w:pPr>
        <w:tabs>
          <w:tab w:val="left" w:pos="900"/>
          <w:tab w:val="left" w:pos="1260"/>
        </w:tabs>
        <w:spacing w:after="200"/>
        <w:ind w:left="540"/>
      </w:pPr>
      <w:r w:rsidRPr="00F9528B">
        <w:rPr>
          <w:i/>
        </w:rPr>
        <w:t>c</w:t>
      </w:r>
      <w:r w:rsidRPr="00F9528B">
        <w:tab/>
        <w:t>=</w:t>
      </w:r>
      <w:r w:rsidRPr="00F9528B">
        <w:tab/>
        <w:t>percentage of material and equipment component in Contract price (</w:t>
      </w:r>
      <w:r w:rsidRPr="00F9528B">
        <w:rPr>
          <w:i/>
        </w:rPr>
        <w:t>c</w:t>
      </w:r>
      <w:r w:rsidRPr="00F9528B">
        <w:t>= %)</w:t>
      </w:r>
    </w:p>
    <w:p w14:paraId="1D572D27" w14:textId="77777777" w:rsidR="00155227" w:rsidRPr="00F9528B" w:rsidRDefault="00155227" w:rsidP="00155227">
      <w:pPr>
        <w:tabs>
          <w:tab w:val="left" w:pos="1260"/>
          <w:tab w:val="left" w:pos="1620"/>
        </w:tabs>
        <w:spacing w:after="200"/>
        <w:ind w:left="1620" w:hanging="1080"/>
      </w:pPr>
      <w:r w:rsidRPr="00F9528B">
        <w:rPr>
          <w:i/>
        </w:rPr>
        <w:t>L</w:t>
      </w:r>
      <w:r w:rsidRPr="00F9528B">
        <w:rPr>
          <w:position w:val="-6"/>
          <w:vertAlign w:val="subscript"/>
        </w:rPr>
        <w:t>0</w:t>
      </w:r>
      <w:r w:rsidRPr="00F9528B">
        <w:t xml:space="preserve">, </w:t>
      </w:r>
      <w:r w:rsidRPr="00F9528B">
        <w:rPr>
          <w:i/>
        </w:rPr>
        <w:t>L</w:t>
      </w:r>
      <w:r w:rsidRPr="00F9528B">
        <w:rPr>
          <w:position w:val="-6"/>
          <w:vertAlign w:val="subscript"/>
        </w:rPr>
        <w:t>1</w:t>
      </w:r>
      <w:r w:rsidRPr="00F9528B">
        <w:rPr>
          <w:position w:val="-6"/>
        </w:rPr>
        <w:tab/>
      </w:r>
      <w:r w:rsidRPr="00F9528B">
        <w:t>=</w:t>
      </w:r>
      <w:r w:rsidRPr="00F9528B">
        <w:tab/>
        <w:t>labor indices applicable to the appropriate industry in the country of origin on the base date and the date for adjustment, respectively</w:t>
      </w:r>
    </w:p>
    <w:p w14:paraId="346BE77E" w14:textId="77777777" w:rsidR="00155227" w:rsidRPr="00F9528B" w:rsidRDefault="00155227" w:rsidP="00155227">
      <w:pPr>
        <w:tabs>
          <w:tab w:val="left" w:pos="1260"/>
          <w:tab w:val="left" w:pos="1620"/>
        </w:tabs>
        <w:ind w:left="1620" w:hanging="1080"/>
      </w:pPr>
      <w:r w:rsidRPr="00F9528B">
        <w:rPr>
          <w:i/>
        </w:rPr>
        <w:t>M</w:t>
      </w:r>
      <w:r w:rsidRPr="00F9528B">
        <w:rPr>
          <w:position w:val="-6"/>
          <w:vertAlign w:val="subscript"/>
        </w:rPr>
        <w:t>0</w:t>
      </w:r>
      <w:r w:rsidRPr="00F9528B">
        <w:t xml:space="preserve">, </w:t>
      </w:r>
      <w:r w:rsidRPr="00F9528B">
        <w:rPr>
          <w:i/>
        </w:rPr>
        <w:t>M</w:t>
      </w:r>
      <w:r w:rsidRPr="00F9528B">
        <w:rPr>
          <w:position w:val="-6"/>
          <w:vertAlign w:val="subscript"/>
        </w:rPr>
        <w:t>1</w:t>
      </w:r>
      <w:r w:rsidRPr="00F9528B">
        <w:t>=</w:t>
      </w:r>
      <w:r w:rsidRPr="00F9528B">
        <w:tab/>
        <w:t>material and equipment indices in the country of origin on the base date and the date for adjustment, respectively</w:t>
      </w:r>
    </w:p>
    <w:p w14:paraId="2A9C9AB3" w14:textId="77777777" w:rsidR="00155227" w:rsidRPr="00F9528B" w:rsidRDefault="00155227" w:rsidP="00155227">
      <w:pPr>
        <w:ind w:left="540"/>
      </w:pPr>
    </w:p>
    <w:p w14:paraId="54E79B45" w14:textId="77777777" w:rsidR="00155227" w:rsidRPr="00F9528B" w:rsidRDefault="00155227" w:rsidP="00155227">
      <w:pPr>
        <w:ind w:left="540"/>
      </w:pPr>
      <w:r w:rsidRPr="00F9528B">
        <w:t>N.B.  a+b+c= 100%.</w:t>
      </w:r>
    </w:p>
    <w:p w14:paraId="543C8287" w14:textId="77777777" w:rsidR="00155227" w:rsidRPr="00F9528B" w:rsidRDefault="00155227" w:rsidP="00155227">
      <w:pPr>
        <w:ind w:left="540"/>
      </w:pPr>
    </w:p>
    <w:p w14:paraId="3068546E" w14:textId="77777777" w:rsidR="00155227" w:rsidRPr="00F9528B" w:rsidRDefault="00155227" w:rsidP="00155227">
      <w:pPr>
        <w:rPr>
          <w:b/>
        </w:rPr>
      </w:pPr>
      <w:r w:rsidRPr="00F9528B">
        <w:rPr>
          <w:b/>
        </w:rPr>
        <w:t>Conditions Applicable To Price Adjustment</w:t>
      </w:r>
    </w:p>
    <w:p w14:paraId="2D7BBC34" w14:textId="77777777" w:rsidR="00155227" w:rsidRPr="00F9528B" w:rsidRDefault="00155227" w:rsidP="00155227"/>
    <w:p w14:paraId="7EEFF23A" w14:textId="77777777" w:rsidR="00155227" w:rsidRPr="00F9528B" w:rsidRDefault="00155227" w:rsidP="00155227">
      <w:r w:rsidRPr="00F9528B">
        <w:t>The Bidder shall indicate the source of labor, source of exchange rate and materials indices and the base date indices in its bid.</w:t>
      </w:r>
    </w:p>
    <w:p w14:paraId="562C8505" w14:textId="77777777" w:rsidR="00155227" w:rsidRPr="00F9528B" w:rsidRDefault="00155227" w:rsidP="00155227"/>
    <w:p w14:paraId="04F7E4AA" w14:textId="77777777" w:rsidR="00155227" w:rsidRPr="00F9528B" w:rsidRDefault="00155227" w:rsidP="00155227">
      <w:pPr>
        <w:tabs>
          <w:tab w:val="left" w:pos="2880"/>
          <w:tab w:val="left" w:pos="6480"/>
        </w:tabs>
        <w:rPr>
          <w:u w:val="single"/>
        </w:rPr>
      </w:pPr>
      <w:r w:rsidRPr="00F9528B">
        <w:rPr>
          <w:u w:val="single"/>
        </w:rPr>
        <w:t>Item</w:t>
      </w:r>
      <w:r w:rsidRPr="00F9528B">
        <w:tab/>
      </w:r>
      <w:r w:rsidRPr="00F9528B">
        <w:rPr>
          <w:u w:val="single"/>
        </w:rPr>
        <w:t>Source of Indices Used</w:t>
      </w:r>
      <w:r w:rsidRPr="00F9528B">
        <w:tab/>
      </w:r>
      <w:r w:rsidRPr="00F9528B">
        <w:rPr>
          <w:u w:val="single"/>
        </w:rPr>
        <w:t>Base Date Indices</w:t>
      </w:r>
    </w:p>
    <w:p w14:paraId="350C0B0D" w14:textId="77777777" w:rsidR="00155227" w:rsidRPr="00F9528B" w:rsidRDefault="00155227" w:rsidP="00155227"/>
    <w:p w14:paraId="2A10BB87" w14:textId="77777777" w:rsidR="00155227" w:rsidRPr="00F9528B" w:rsidRDefault="00155227" w:rsidP="00155227"/>
    <w:p w14:paraId="5EF700A9" w14:textId="387E0595" w:rsidR="00155227" w:rsidRPr="00F9528B" w:rsidRDefault="00155227" w:rsidP="00155227">
      <w:r w:rsidRPr="00F9528B">
        <w:t xml:space="preserve">The base date shall be the date </w:t>
      </w:r>
      <w:r w:rsidR="00C14986" w:rsidRPr="00F9528B">
        <w:t>twenty-eight</w:t>
      </w:r>
      <w:r w:rsidR="003A747C" w:rsidRPr="00F9528B">
        <w:t xml:space="preserve"> (28) days</w:t>
      </w:r>
      <w:r w:rsidRPr="00F9528B">
        <w:t xml:space="preserve"> prior to the Bid closing date.</w:t>
      </w:r>
    </w:p>
    <w:p w14:paraId="44E12C56" w14:textId="77777777" w:rsidR="00155227" w:rsidRPr="00F9528B" w:rsidRDefault="00155227" w:rsidP="00155227">
      <w:r w:rsidRPr="00F9528B">
        <w:t>The date of adjustment shall be the mid-point of the period of manufacture or installation of component or Plant.</w:t>
      </w:r>
    </w:p>
    <w:p w14:paraId="0D6EAA06" w14:textId="77777777" w:rsidR="00155227" w:rsidRPr="00F9528B" w:rsidRDefault="00155227" w:rsidP="00155227">
      <w:r w:rsidRPr="00F9528B">
        <w:t>The following conditions shall apply:</w:t>
      </w:r>
    </w:p>
    <w:p w14:paraId="697D664B" w14:textId="77777777" w:rsidR="00155227" w:rsidRPr="00F9528B" w:rsidRDefault="00155227" w:rsidP="000C1E68">
      <w:pPr>
        <w:pStyle w:val="ListParagraph"/>
        <w:numPr>
          <w:ilvl w:val="0"/>
          <w:numId w:val="89"/>
        </w:numPr>
        <w:spacing w:after="134"/>
        <w:ind w:right="-14"/>
      </w:pPr>
      <w:r w:rsidRPr="00F9528B">
        <w:t>No price increase will be allowed beyond the original delivery date unless covered by an extension of time awarded by the Employer under the terms of the Contract.  No price increase will be allowed for periods of delay for which the Contractor is responsible.  The Employer will, however, be entitled to any price decrease occurring during such periods of delay.</w:t>
      </w:r>
    </w:p>
    <w:p w14:paraId="0ACA3B58" w14:textId="77777777" w:rsidR="00155227" w:rsidRPr="00F9528B" w:rsidRDefault="00155227" w:rsidP="000C1E68">
      <w:pPr>
        <w:pStyle w:val="ListParagraph"/>
        <w:numPr>
          <w:ilvl w:val="0"/>
          <w:numId w:val="89"/>
        </w:numPr>
        <w:spacing w:after="134"/>
        <w:ind w:right="-14"/>
      </w:pPr>
      <w:r w:rsidRPr="00F9528B">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14:paraId="0B534842" w14:textId="77777777" w:rsidR="00155227" w:rsidRPr="00F9528B" w:rsidRDefault="00155227" w:rsidP="00155227">
      <w:pPr>
        <w:suppressAutoHyphens/>
        <w:ind w:left="1701" w:hanging="567"/>
      </w:pPr>
      <w:r w:rsidRPr="00F9528B">
        <w:t>Z</w:t>
      </w:r>
      <w:r w:rsidRPr="00F9528B">
        <w:rPr>
          <w:vertAlign w:val="subscript"/>
        </w:rPr>
        <w:t xml:space="preserve">0 </w:t>
      </w:r>
      <w:r w:rsidRPr="00F9528B">
        <w:t xml:space="preserve"> =  the number of units of currency of the origin of the indices which equal to one unit of the currency of the Contract Price P</w:t>
      </w:r>
      <w:r w:rsidRPr="00F9528B">
        <w:rPr>
          <w:vertAlign w:val="subscript"/>
        </w:rPr>
        <w:t>0</w:t>
      </w:r>
      <w:r w:rsidRPr="00F9528B">
        <w:t xml:space="preserve"> on the Base date, and</w:t>
      </w:r>
    </w:p>
    <w:p w14:paraId="1507C2AD" w14:textId="77777777" w:rsidR="00155227" w:rsidRPr="00F9528B" w:rsidRDefault="00155227" w:rsidP="00155227">
      <w:pPr>
        <w:suppressAutoHyphens/>
        <w:ind w:left="1701" w:hanging="567"/>
      </w:pPr>
      <w:r w:rsidRPr="00F9528B">
        <w:t>Z</w:t>
      </w:r>
      <w:r w:rsidRPr="00F9528B">
        <w:rPr>
          <w:vertAlign w:val="subscript"/>
        </w:rPr>
        <w:t xml:space="preserve">1  </w:t>
      </w:r>
      <w:r w:rsidRPr="00F9528B">
        <w:t>=  the number of units of currency of the origin of the indices which equal to one unit of the currency of the Contract Price P</w:t>
      </w:r>
      <w:r w:rsidRPr="00F9528B">
        <w:rPr>
          <w:vertAlign w:val="subscript"/>
        </w:rPr>
        <w:t>0</w:t>
      </w:r>
      <w:r w:rsidRPr="00F9528B">
        <w:t xml:space="preserve"> on the Date of Adjustment.</w:t>
      </w:r>
    </w:p>
    <w:p w14:paraId="65C43140" w14:textId="77777777" w:rsidR="00155227" w:rsidRPr="00F9528B" w:rsidRDefault="00155227" w:rsidP="000C1E68">
      <w:pPr>
        <w:pStyle w:val="ListParagraph"/>
        <w:numPr>
          <w:ilvl w:val="0"/>
          <w:numId w:val="89"/>
        </w:numPr>
        <w:spacing w:after="134"/>
        <w:ind w:right="-14"/>
        <w:jc w:val="left"/>
      </w:pPr>
      <w:r w:rsidRPr="00F9528B">
        <w:t>No price adjustment shall be payable on the portion of the Contract price paid to the Contractor as an advance payment.</w:t>
      </w:r>
    </w:p>
    <w:p w14:paraId="32A24C40" w14:textId="77777777" w:rsidR="00155227" w:rsidRPr="00F9528B" w:rsidRDefault="00155227" w:rsidP="00155227">
      <w:pPr>
        <w:tabs>
          <w:tab w:val="left" w:pos="2160"/>
          <w:tab w:val="left" w:pos="3600"/>
          <w:tab w:val="left" w:pos="9144"/>
        </w:tabs>
        <w:suppressAutoHyphens/>
        <w:ind w:right="-94"/>
        <w:jc w:val="left"/>
      </w:pPr>
      <w:r w:rsidRPr="00F9528B">
        <w:br w:type="page"/>
      </w:r>
    </w:p>
    <w:p w14:paraId="17541196" w14:textId="77777777" w:rsidR="00155227" w:rsidRPr="00F9528B" w:rsidRDefault="00155227" w:rsidP="00155227">
      <w:pPr>
        <w:pStyle w:val="explanatorynotes"/>
        <w:suppressAutoHyphens w:val="0"/>
        <w:spacing w:after="0" w:line="240" w:lineRule="auto"/>
        <w:rPr>
          <w:rFonts w:ascii="Times New Roman" w:hAnsi="Times New Roman"/>
          <w:sz w:val="20"/>
        </w:rPr>
      </w:pPr>
    </w:p>
    <w:tbl>
      <w:tblPr>
        <w:tblW w:w="0" w:type="auto"/>
        <w:tblLayout w:type="fixed"/>
        <w:tblLook w:val="0000" w:firstRow="0" w:lastRow="0" w:firstColumn="0" w:lastColumn="0" w:noHBand="0" w:noVBand="0"/>
      </w:tblPr>
      <w:tblGrid>
        <w:gridCol w:w="9198"/>
      </w:tblGrid>
      <w:tr w:rsidR="00155227" w:rsidRPr="00F9528B" w14:paraId="4426A05F" w14:textId="77777777" w:rsidTr="004D010A">
        <w:trPr>
          <w:trHeight w:val="900"/>
        </w:trPr>
        <w:tc>
          <w:tcPr>
            <w:tcW w:w="9198" w:type="dxa"/>
            <w:vAlign w:val="center"/>
          </w:tcPr>
          <w:p w14:paraId="0F337545" w14:textId="77777777" w:rsidR="00155227" w:rsidRPr="00F9528B" w:rsidRDefault="00155227" w:rsidP="004D010A">
            <w:pPr>
              <w:pStyle w:val="S4-header1"/>
            </w:pPr>
            <w:bookmarkStart w:id="655" w:name="_Toc437968877"/>
            <w:bookmarkStart w:id="656" w:name="_Toc41971544"/>
            <w:bookmarkStart w:id="657" w:name="_Toc197236033"/>
            <w:bookmarkStart w:id="658" w:name="_Toc475960780"/>
            <w:bookmarkStart w:id="659" w:name="_Toc536697457"/>
            <w:r w:rsidRPr="00F9528B">
              <w:t>Technic</w:t>
            </w:r>
            <w:bookmarkStart w:id="660" w:name="_Hlt125873893"/>
            <w:bookmarkEnd w:id="660"/>
            <w:r w:rsidRPr="00F9528B">
              <w:t>al Proposal</w:t>
            </w:r>
            <w:bookmarkEnd w:id="655"/>
            <w:bookmarkEnd w:id="656"/>
            <w:bookmarkEnd w:id="657"/>
            <w:bookmarkEnd w:id="658"/>
            <w:bookmarkEnd w:id="659"/>
          </w:p>
        </w:tc>
      </w:tr>
    </w:tbl>
    <w:p w14:paraId="18E34138" w14:textId="77777777" w:rsidR="00155227" w:rsidRPr="00F9528B" w:rsidRDefault="00155227" w:rsidP="00155227">
      <w:pPr>
        <w:tabs>
          <w:tab w:val="left" w:pos="5238"/>
          <w:tab w:val="left" w:pos="5474"/>
          <w:tab w:val="left" w:pos="9468"/>
        </w:tabs>
        <w:jc w:val="left"/>
      </w:pPr>
    </w:p>
    <w:p w14:paraId="6149B99D" w14:textId="77777777" w:rsidR="00155227" w:rsidRPr="00F9528B" w:rsidRDefault="00155227" w:rsidP="00155227">
      <w:pPr>
        <w:numPr>
          <w:ilvl w:val="0"/>
          <w:numId w:val="4"/>
        </w:numPr>
        <w:tabs>
          <w:tab w:val="left" w:pos="5238"/>
          <w:tab w:val="left" w:pos="5474"/>
          <w:tab w:val="left" w:pos="9468"/>
        </w:tabs>
        <w:spacing w:after="134"/>
        <w:ind w:right="-14"/>
        <w:jc w:val="left"/>
        <w:rPr>
          <w:bCs/>
          <w:iCs/>
          <w:sz w:val="28"/>
        </w:rPr>
      </w:pPr>
      <w:r w:rsidRPr="00F9528B">
        <w:rPr>
          <w:bCs/>
          <w:iCs/>
          <w:sz w:val="28"/>
        </w:rPr>
        <w:t>Site Organization</w:t>
      </w:r>
    </w:p>
    <w:p w14:paraId="6462A5AF" w14:textId="77777777" w:rsidR="00155227" w:rsidRPr="00F9528B" w:rsidRDefault="00155227" w:rsidP="00155227">
      <w:pPr>
        <w:tabs>
          <w:tab w:val="left" w:pos="5238"/>
          <w:tab w:val="left" w:pos="5474"/>
          <w:tab w:val="left" w:pos="9468"/>
        </w:tabs>
        <w:ind w:left="-90"/>
        <w:jc w:val="left"/>
        <w:rPr>
          <w:bCs/>
          <w:iCs/>
          <w:sz w:val="28"/>
        </w:rPr>
      </w:pPr>
    </w:p>
    <w:p w14:paraId="377B08C3" w14:textId="5646834F" w:rsidR="00155227" w:rsidRPr="00F9528B" w:rsidRDefault="00155227" w:rsidP="00155227">
      <w:pPr>
        <w:numPr>
          <w:ilvl w:val="0"/>
          <w:numId w:val="4"/>
        </w:numPr>
        <w:tabs>
          <w:tab w:val="left" w:pos="5238"/>
          <w:tab w:val="left" w:pos="5474"/>
          <w:tab w:val="left" w:pos="9468"/>
        </w:tabs>
        <w:spacing w:after="134"/>
        <w:ind w:right="-14"/>
        <w:jc w:val="left"/>
        <w:rPr>
          <w:bCs/>
          <w:iCs/>
          <w:sz w:val="28"/>
        </w:rPr>
      </w:pPr>
      <w:r w:rsidRPr="00F9528B">
        <w:rPr>
          <w:bCs/>
          <w:iCs/>
          <w:sz w:val="28"/>
        </w:rPr>
        <w:t>Method Statement</w:t>
      </w:r>
      <w:r w:rsidR="00C2101B" w:rsidRPr="00F9528B">
        <w:rPr>
          <w:bCs/>
          <w:iCs/>
          <w:sz w:val="28"/>
        </w:rPr>
        <w:t xml:space="preserve"> and design schedule</w:t>
      </w:r>
    </w:p>
    <w:p w14:paraId="060BE0AF" w14:textId="77777777" w:rsidR="00155227" w:rsidRPr="00F9528B" w:rsidRDefault="00155227" w:rsidP="00155227">
      <w:pPr>
        <w:tabs>
          <w:tab w:val="left" w:pos="5238"/>
          <w:tab w:val="left" w:pos="5474"/>
          <w:tab w:val="left" w:pos="9468"/>
        </w:tabs>
        <w:jc w:val="left"/>
        <w:rPr>
          <w:bCs/>
          <w:iCs/>
          <w:sz w:val="28"/>
        </w:rPr>
      </w:pPr>
    </w:p>
    <w:p w14:paraId="10B743C3" w14:textId="77777777" w:rsidR="00155227" w:rsidRPr="00F9528B" w:rsidRDefault="00155227" w:rsidP="00155227">
      <w:pPr>
        <w:numPr>
          <w:ilvl w:val="0"/>
          <w:numId w:val="4"/>
        </w:numPr>
        <w:tabs>
          <w:tab w:val="left" w:pos="5238"/>
          <w:tab w:val="left" w:pos="5474"/>
          <w:tab w:val="left" w:pos="9468"/>
        </w:tabs>
        <w:spacing w:after="134"/>
        <w:ind w:right="-14"/>
        <w:jc w:val="left"/>
        <w:rPr>
          <w:bCs/>
          <w:iCs/>
          <w:sz w:val="28"/>
        </w:rPr>
      </w:pPr>
      <w:r w:rsidRPr="00F9528B">
        <w:rPr>
          <w:bCs/>
          <w:iCs/>
          <w:sz w:val="28"/>
        </w:rPr>
        <w:t>Mobilization Schedule</w:t>
      </w:r>
    </w:p>
    <w:p w14:paraId="61AF4D6E" w14:textId="77777777" w:rsidR="00155227" w:rsidRPr="00F9528B" w:rsidRDefault="00155227" w:rsidP="00155227">
      <w:pPr>
        <w:tabs>
          <w:tab w:val="left" w:pos="5238"/>
          <w:tab w:val="left" w:pos="5474"/>
          <w:tab w:val="left" w:pos="9468"/>
        </w:tabs>
        <w:ind w:left="-90"/>
        <w:jc w:val="left"/>
        <w:rPr>
          <w:bCs/>
          <w:iCs/>
          <w:sz w:val="28"/>
        </w:rPr>
      </w:pPr>
    </w:p>
    <w:p w14:paraId="1D3A5AA4" w14:textId="6650AE9A" w:rsidR="00155227" w:rsidRPr="00F9528B" w:rsidRDefault="00155227" w:rsidP="00155227">
      <w:pPr>
        <w:numPr>
          <w:ilvl w:val="0"/>
          <w:numId w:val="4"/>
        </w:numPr>
        <w:tabs>
          <w:tab w:val="left" w:pos="5238"/>
          <w:tab w:val="left" w:pos="5474"/>
          <w:tab w:val="left" w:pos="9468"/>
        </w:tabs>
        <w:spacing w:after="134"/>
        <w:ind w:right="-14"/>
        <w:jc w:val="left"/>
        <w:rPr>
          <w:bCs/>
          <w:iCs/>
          <w:sz w:val="28"/>
        </w:rPr>
      </w:pPr>
      <w:r w:rsidRPr="00F9528B">
        <w:rPr>
          <w:bCs/>
          <w:iCs/>
          <w:sz w:val="28"/>
        </w:rPr>
        <w:t>Construction</w:t>
      </w:r>
      <w:r w:rsidR="00C2101B" w:rsidRPr="00F9528B">
        <w:rPr>
          <w:bCs/>
          <w:iCs/>
          <w:sz w:val="28"/>
        </w:rPr>
        <w:t>, manufacturing, tests, inspection and commissioning</w:t>
      </w:r>
      <w:r w:rsidRPr="00F9528B">
        <w:rPr>
          <w:bCs/>
          <w:iCs/>
          <w:sz w:val="28"/>
        </w:rPr>
        <w:t xml:space="preserve"> Schedule</w:t>
      </w:r>
      <w:r w:rsidR="00C2101B" w:rsidRPr="00F9528B">
        <w:rPr>
          <w:bCs/>
          <w:iCs/>
          <w:sz w:val="28"/>
        </w:rPr>
        <w:t>s</w:t>
      </w:r>
    </w:p>
    <w:p w14:paraId="62B40BB6" w14:textId="77777777" w:rsidR="00155227" w:rsidRPr="00F9528B" w:rsidRDefault="00155227" w:rsidP="00155227">
      <w:pPr>
        <w:tabs>
          <w:tab w:val="left" w:pos="5238"/>
          <w:tab w:val="left" w:pos="5474"/>
          <w:tab w:val="left" w:pos="9468"/>
        </w:tabs>
        <w:ind w:left="-90"/>
        <w:jc w:val="left"/>
        <w:rPr>
          <w:bCs/>
          <w:iCs/>
          <w:sz w:val="28"/>
        </w:rPr>
      </w:pPr>
    </w:p>
    <w:p w14:paraId="30321F8F" w14:textId="77777777" w:rsidR="00155227" w:rsidRPr="00F9528B" w:rsidRDefault="00155227" w:rsidP="00155227">
      <w:pPr>
        <w:numPr>
          <w:ilvl w:val="0"/>
          <w:numId w:val="4"/>
        </w:numPr>
        <w:tabs>
          <w:tab w:val="left" w:pos="5238"/>
          <w:tab w:val="left" w:pos="5474"/>
          <w:tab w:val="left" w:pos="9468"/>
        </w:tabs>
        <w:spacing w:after="134"/>
        <w:ind w:right="-14"/>
        <w:jc w:val="left"/>
        <w:rPr>
          <w:bCs/>
          <w:iCs/>
          <w:sz w:val="28"/>
        </w:rPr>
      </w:pPr>
      <w:r w:rsidRPr="00F9528B">
        <w:rPr>
          <w:bCs/>
          <w:iCs/>
          <w:sz w:val="28"/>
        </w:rPr>
        <w:t xml:space="preserve">Plant </w:t>
      </w:r>
    </w:p>
    <w:p w14:paraId="0DF16DA5" w14:textId="77777777" w:rsidR="00155227" w:rsidRPr="00F9528B" w:rsidRDefault="00155227" w:rsidP="00155227">
      <w:pPr>
        <w:tabs>
          <w:tab w:val="left" w:pos="5238"/>
          <w:tab w:val="left" w:pos="5474"/>
          <w:tab w:val="left" w:pos="9468"/>
        </w:tabs>
        <w:jc w:val="left"/>
        <w:rPr>
          <w:bCs/>
          <w:iCs/>
          <w:sz w:val="28"/>
        </w:rPr>
      </w:pPr>
    </w:p>
    <w:p w14:paraId="02080B5E" w14:textId="77777777" w:rsidR="00155227" w:rsidRPr="00F9528B" w:rsidRDefault="00155227" w:rsidP="00155227">
      <w:pPr>
        <w:numPr>
          <w:ilvl w:val="0"/>
          <w:numId w:val="4"/>
        </w:numPr>
        <w:tabs>
          <w:tab w:val="left" w:pos="5238"/>
          <w:tab w:val="left" w:pos="5474"/>
          <w:tab w:val="left" w:pos="9468"/>
        </w:tabs>
        <w:spacing w:after="134"/>
        <w:ind w:right="-14"/>
        <w:jc w:val="left"/>
        <w:rPr>
          <w:bCs/>
          <w:iCs/>
          <w:sz w:val="28"/>
        </w:rPr>
      </w:pPr>
      <w:r w:rsidRPr="00F9528B">
        <w:rPr>
          <w:bCs/>
          <w:iCs/>
          <w:sz w:val="28"/>
        </w:rPr>
        <w:t>Contractor’s Equipment</w:t>
      </w:r>
    </w:p>
    <w:p w14:paraId="09A8C003" w14:textId="77777777" w:rsidR="00155227" w:rsidRPr="00F9528B" w:rsidRDefault="00155227" w:rsidP="00155227">
      <w:pPr>
        <w:tabs>
          <w:tab w:val="left" w:pos="5238"/>
          <w:tab w:val="left" w:pos="5474"/>
          <w:tab w:val="left" w:pos="9468"/>
        </w:tabs>
        <w:jc w:val="left"/>
        <w:rPr>
          <w:bCs/>
          <w:iCs/>
          <w:sz w:val="28"/>
        </w:rPr>
      </w:pPr>
    </w:p>
    <w:p w14:paraId="29DAE2AC" w14:textId="77777777" w:rsidR="00155227" w:rsidRPr="00F9528B" w:rsidRDefault="00155227" w:rsidP="00155227">
      <w:pPr>
        <w:numPr>
          <w:ilvl w:val="0"/>
          <w:numId w:val="4"/>
        </w:numPr>
        <w:tabs>
          <w:tab w:val="left" w:pos="5238"/>
          <w:tab w:val="left" w:pos="5474"/>
          <w:tab w:val="left" w:pos="9468"/>
        </w:tabs>
        <w:spacing w:after="134"/>
        <w:ind w:right="-14"/>
        <w:jc w:val="left"/>
        <w:rPr>
          <w:bCs/>
          <w:iCs/>
          <w:sz w:val="28"/>
        </w:rPr>
      </w:pPr>
      <w:r w:rsidRPr="00F9528B">
        <w:rPr>
          <w:bCs/>
          <w:iCs/>
          <w:sz w:val="28"/>
        </w:rPr>
        <w:t>Personnel</w:t>
      </w:r>
    </w:p>
    <w:p w14:paraId="4D36B811" w14:textId="77777777" w:rsidR="00155227" w:rsidRPr="00F9528B" w:rsidRDefault="00155227" w:rsidP="00155227">
      <w:pPr>
        <w:tabs>
          <w:tab w:val="left" w:pos="5238"/>
          <w:tab w:val="left" w:pos="5474"/>
          <w:tab w:val="left" w:pos="9468"/>
        </w:tabs>
        <w:jc w:val="left"/>
        <w:rPr>
          <w:bCs/>
          <w:iCs/>
          <w:sz w:val="28"/>
        </w:rPr>
      </w:pPr>
    </w:p>
    <w:p w14:paraId="47403BBB" w14:textId="77777777" w:rsidR="00155227" w:rsidRPr="00F9528B" w:rsidRDefault="00155227" w:rsidP="00155227">
      <w:pPr>
        <w:numPr>
          <w:ilvl w:val="0"/>
          <w:numId w:val="4"/>
        </w:numPr>
        <w:tabs>
          <w:tab w:val="left" w:pos="5238"/>
          <w:tab w:val="left" w:pos="5474"/>
          <w:tab w:val="left" w:pos="9468"/>
        </w:tabs>
        <w:spacing w:after="134"/>
        <w:ind w:right="-14"/>
        <w:jc w:val="left"/>
        <w:rPr>
          <w:bCs/>
          <w:iCs/>
          <w:sz w:val="28"/>
        </w:rPr>
      </w:pPr>
      <w:r w:rsidRPr="00F9528B">
        <w:rPr>
          <w:bCs/>
          <w:iCs/>
          <w:sz w:val="28"/>
        </w:rPr>
        <w:t>Proposed Subcontractors for Major Items of Plant and Installation Services</w:t>
      </w:r>
    </w:p>
    <w:p w14:paraId="0640451C" w14:textId="77777777" w:rsidR="00155227" w:rsidRPr="00F9528B" w:rsidRDefault="00155227" w:rsidP="00155227">
      <w:pPr>
        <w:tabs>
          <w:tab w:val="left" w:pos="5238"/>
          <w:tab w:val="left" w:pos="5474"/>
          <w:tab w:val="left" w:pos="9468"/>
        </w:tabs>
        <w:jc w:val="left"/>
        <w:rPr>
          <w:bCs/>
          <w:iCs/>
          <w:sz w:val="28"/>
        </w:rPr>
      </w:pPr>
    </w:p>
    <w:p w14:paraId="6AA80448" w14:textId="77777777" w:rsidR="00155227" w:rsidRPr="00F9528B" w:rsidRDefault="00155227" w:rsidP="00155227">
      <w:pPr>
        <w:numPr>
          <w:ilvl w:val="0"/>
          <w:numId w:val="4"/>
        </w:numPr>
        <w:tabs>
          <w:tab w:val="left" w:pos="5238"/>
          <w:tab w:val="left" w:pos="5474"/>
          <w:tab w:val="left" w:pos="9468"/>
        </w:tabs>
        <w:spacing w:after="134"/>
        <w:ind w:right="-14"/>
        <w:jc w:val="left"/>
        <w:rPr>
          <w:bCs/>
          <w:iCs/>
          <w:sz w:val="28"/>
        </w:rPr>
      </w:pPr>
      <w:r w:rsidRPr="00F9528B">
        <w:rPr>
          <w:bCs/>
          <w:iCs/>
          <w:sz w:val="28"/>
        </w:rPr>
        <w:t>Others</w:t>
      </w:r>
    </w:p>
    <w:p w14:paraId="4AB93870" w14:textId="77777777" w:rsidR="00155227" w:rsidRPr="00F9528B" w:rsidRDefault="00155227" w:rsidP="00155227">
      <w:pPr>
        <w:pStyle w:val="S4-Heading2"/>
      </w:pPr>
      <w:r w:rsidRPr="00F9528B">
        <w:br w:type="page"/>
      </w:r>
      <w:bookmarkStart w:id="661" w:name="_Hlt210798226"/>
      <w:bookmarkStart w:id="662" w:name="_Toc437847118"/>
      <w:bookmarkStart w:id="663" w:name="_Toc437968878"/>
      <w:bookmarkStart w:id="664" w:name="_Toc197236034"/>
      <w:bookmarkStart w:id="665" w:name="_Toc475960781"/>
      <w:bookmarkEnd w:id="661"/>
      <w:r w:rsidRPr="00F9528B">
        <w:t>Site Organization</w:t>
      </w:r>
      <w:bookmarkEnd w:id="662"/>
      <w:bookmarkEnd w:id="663"/>
      <w:bookmarkEnd w:id="664"/>
      <w:bookmarkEnd w:id="665"/>
    </w:p>
    <w:p w14:paraId="3EB70B50" w14:textId="45B380B0" w:rsidR="00155227" w:rsidRPr="00F9528B" w:rsidRDefault="00155227" w:rsidP="00155227">
      <w:pPr>
        <w:pStyle w:val="S4-Heading2"/>
      </w:pPr>
      <w:r w:rsidRPr="00F9528B">
        <w:rPr>
          <w:bCs/>
          <w:i/>
          <w:iCs/>
          <w:sz w:val="28"/>
        </w:rPr>
        <w:br w:type="page"/>
      </w:r>
      <w:bookmarkStart w:id="666" w:name="_Toc437968879"/>
      <w:bookmarkStart w:id="667" w:name="_Toc197236035"/>
      <w:bookmarkStart w:id="668" w:name="_Toc475960782"/>
      <w:r w:rsidRPr="00F9528B">
        <w:t>Method Statement</w:t>
      </w:r>
      <w:bookmarkEnd w:id="666"/>
      <w:bookmarkEnd w:id="667"/>
      <w:bookmarkEnd w:id="668"/>
      <w:r w:rsidR="00C2101B" w:rsidRPr="00F9528B">
        <w:t xml:space="preserve"> and design schedule</w:t>
      </w:r>
    </w:p>
    <w:p w14:paraId="0F39C1C0" w14:textId="77777777" w:rsidR="00155227" w:rsidRPr="00F9528B" w:rsidRDefault="00155227" w:rsidP="00155227">
      <w:pPr>
        <w:tabs>
          <w:tab w:val="left" w:pos="5238"/>
          <w:tab w:val="left" w:pos="5474"/>
          <w:tab w:val="left" w:pos="9468"/>
        </w:tabs>
        <w:jc w:val="left"/>
        <w:rPr>
          <w:b/>
          <w:bCs/>
          <w:i/>
          <w:iCs/>
          <w:sz w:val="28"/>
        </w:rPr>
      </w:pPr>
      <w:r w:rsidRPr="00F9528B">
        <w:rPr>
          <w:b/>
          <w:bCs/>
          <w:i/>
          <w:iCs/>
          <w:sz w:val="28"/>
        </w:rPr>
        <w:br w:type="page"/>
      </w:r>
    </w:p>
    <w:p w14:paraId="35CA9361" w14:textId="77777777" w:rsidR="00155227" w:rsidRPr="00F9528B" w:rsidRDefault="00155227" w:rsidP="00155227">
      <w:pPr>
        <w:pStyle w:val="S4-Heading2"/>
      </w:pPr>
      <w:bookmarkStart w:id="669" w:name="_Toc437968880"/>
      <w:bookmarkStart w:id="670" w:name="_Toc197236036"/>
      <w:bookmarkStart w:id="671" w:name="_Toc475960783"/>
      <w:r w:rsidRPr="00F9528B">
        <w:t>Mobilization Schedule</w:t>
      </w:r>
      <w:bookmarkEnd w:id="669"/>
      <w:bookmarkEnd w:id="670"/>
      <w:bookmarkEnd w:id="671"/>
    </w:p>
    <w:p w14:paraId="3784C5A8" w14:textId="77777777" w:rsidR="00155227" w:rsidRPr="00F9528B" w:rsidRDefault="00155227" w:rsidP="00155227">
      <w:pPr>
        <w:tabs>
          <w:tab w:val="left" w:pos="5238"/>
          <w:tab w:val="left" w:pos="5474"/>
          <w:tab w:val="left" w:pos="9468"/>
        </w:tabs>
        <w:ind w:left="-90"/>
        <w:jc w:val="left"/>
        <w:rPr>
          <w:b/>
          <w:bCs/>
          <w:i/>
          <w:iCs/>
          <w:sz w:val="28"/>
        </w:rPr>
      </w:pPr>
      <w:r w:rsidRPr="00F9528B">
        <w:rPr>
          <w:b/>
          <w:bCs/>
          <w:i/>
          <w:iCs/>
          <w:sz w:val="28"/>
        </w:rPr>
        <w:br w:type="page"/>
      </w:r>
    </w:p>
    <w:p w14:paraId="7B9F9A90" w14:textId="6514AE62" w:rsidR="00155227" w:rsidRPr="00F9528B" w:rsidRDefault="00155227" w:rsidP="00155227">
      <w:pPr>
        <w:pStyle w:val="S4-Heading2"/>
      </w:pPr>
      <w:bookmarkStart w:id="672" w:name="_Toc437968881"/>
      <w:bookmarkStart w:id="673" w:name="_Toc197236037"/>
      <w:bookmarkStart w:id="674" w:name="_Toc475960784"/>
      <w:r w:rsidRPr="00F9528B">
        <w:t xml:space="preserve">Construction </w:t>
      </w:r>
      <w:r w:rsidR="00C2101B" w:rsidRPr="00F9528B">
        <w:t xml:space="preserve">manufacturing, tests, inspection and commissioning </w:t>
      </w:r>
      <w:r w:rsidRPr="00F9528B">
        <w:t>Schedule</w:t>
      </w:r>
      <w:bookmarkEnd w:id="672"/>
      <w:bookmarkEnd w:id="673"/>
      <w:bookmarkEnd w:id="674"/>
      <w:r w:rsidR="00C2101B" w:rsidRPr="00F9528B">
        <w:t>s</w:t>
      </w:r>
    </w:p>
    <w:p w14:paraId="34F99307" w14:textId="77777777" w:rsidR="00155227" w:rsidRPr="00F9528B" w:rsidRDefault="00155227" w:rsidP="00155227">
      <w:pPr>
        <w:pStyle w:val="S4-Heading2"/>
      </w:pPr>
      <w:r w:rsidRPr="00F9528B">
        <w:rPr>
          <w:bCs/>
          <w:i/>
          <w:iCs/>
          <w:sz w:val="28"/>
        </w:rPr>
        <w:br w:type="page"/>
      </w:r>
      <w:bookmarkStart w:id="675" w:name="_Hlt210798202"/>
      <w:bookmarkStart w:id="676" w:name="_Toc437968882"/>
      <w:bookmarkStart w:id="677" w:name="_Toc197236038"/>
      <w:bookmarkStart w:id="678" w:name="_Toc475960785"/>
      <w:bookmarkEnd w:id="675"/>
      <w:r w:rsidRPr="00F9528B">
        <w:t>Plant</w:t>
      </w:r>
      <w:bookmarkEnd w:id="676"/>
      <w:bookmarkEnd w:id="677"/>
      <w:bookmarkEnd w:id="678"/>
    </w:p>
    <w:p w14:paraId="658A522D" w14:textId="77777777" w:rsidR="00155227" w:rsidRPr="00F9528B" w:rsidRDefault="00155227" w:rsidP="00155227">
      <w:pPr>
        <w:pStyle w:val="S4-header1"/>
      </w:pPr>
      <w:r w:rsidRPr="00F9528B">
        <w:rPr>
          <w:bCs/>
          <w:i/>
          <w:iCs/>
          <w:sz w:val="28"/>
        </w:rPr>
        <w:br w:type="page"/>
      </w:r>
      <w:bookmarkStart w:id="679" w:name="_Toc437968883"/>
      <w:bookmarkStart w:id="680" w:name="_Toc197236039"/>
      <w:bookmarkStart w:id="681" w:name="_Toc475960786"/>
      <w:bookmarkStart w:id="682" w:name="_Toc536697458"/>
      <w:r w:rsidRPr="00F9528B">
        <w:t>Contractor’s Equipment</w:t>
      </w:r>
      <w:bookmarkEnd w:id="679"/>
      <w:bookmarkEnd w:id="680"/>
      <w:bookmarkEnd w:id="681"/>
      <w:bookmarkEnd w:id="682"/>
    </w:p>
    <w:p w14:paraId="067F7200" w14:textId="77777777" w:rsidR="00155227" w:rsidRPr="00F9528B" w:rsidRDefault="00155227" w:rsidP="00155227">
      <w:pPr>
        <w:suppressAutoHyphens/>
        <w:rPr>
          <w:rStyle w:val="Table"/>
          <w:rFonts w:ascii="Times New Roman" w:hAnsi="Times New Roman"/>
          <w:b/>
          <w:spacing w:val="-2"/>
          <w:sz w:val="24"/>
        </w:rPr>
      </w:pPr>
    </w:p>
    <w:p w14:paraId="624521D2" w14:textId="77777777" w:rsidR="00155227" w:rsidRPr="00F9528B" w:rsidRDefault="00155227" w:rsidP="00155227">
      <w:pPr>
        <w:suppressAutoHyphens/>
        <w:jc w:val="center"/>
        <w:rPr>
          <w:rStyle w:val="Table"/>
          <w:rFonts w:ascii="Times New Roman" w:hAnsi="Times New Roman"/>
          <w:spacing w:val="-2"/>
          <w:sz w:val="28"/>
          <w:szCs w:val="28"/>
        </w:rPr>
      </w:pPr>
      <w:r w:rsidRPr="00F9528B">
        <w:rPr>
          <w:rStyle w:val="Table"/>
          <w:rFonts w:ascii="Times New Roman" w:hAnsi="Times New Roman"/>
          <w:spacing w:val="-2"/>
          <w:sz w:val="28"/>
          <w:szCs w:val="28"/>
        </w:rPr>
        <w:t>Form EQU</w:t>
      </w:r>
    </w:p>
    <w:p w14:paraId="112F5B7F" w14:textId="77777777" w:rsidR="00155227" w:rsidRPr="00F9528B" w:rsidRDefault="00155227" w:rsidP="00155227">
      <w:pPr>
        <w:suppressAutoHyphens/>
        <w:jc w:val="left"/>
        <w:rPr>
          <w:rStyle w:val="Table"/>
          <w:rFonts w:ascii="Times New Roman" w:hAnsi="Times New Roman"/>
          <w:spacing w:val="-2"/>
          <w:sz w:val="24"/>
        </w:rPr>
      </w:pPr>
      <w:r w:rsidRPr="00F9528B">
        <w:rPr>
          <w:rStyle w:val="Table"/>
          <w:rFonts w:ascii="Times New Roman" w:hAnsi="Times New Roman"/>
          <w:spacing w:val="-2"/>
          <w:sz w:val="24"/>
        </w:rPr>
        <w:t xml:space="preserve">The Bidder shall provide adequate information to demonstrate clearly that it has the capability to meet the requirements for the key Contractor’s equipment listed in Section III, </w:t>
      </w:r>
      <w:r w:rsidR="00A53129" w:rsidRPr="00F9528B">
        <w:rPr>
          <w:rStyle w:val="Table"/>
          <w:rFonts w:ascii="Times New Roman" w:hAnsi="Times New Roman"/>
          <w:spacing w:val="-2"/>
          <w:sz w:val="24"/>
        </w:rPr>
        <w:t>"</w:t>
      </w:r>
      <w:r w:rsidRPr="00F9528B">
        <w:rPr>
          <w:rStyle w:val="Table"/>
          <w:rFonts w:ascii="Times New Roman" w:hAnsi="Times New Roman"/>
          <w:spacing w:val="-2"/>
          <w:sz w:val="24"/>
        </w:rPr>
        <w:t>Evaluation and Qualification Criteria.</w:t>
      </w:r>
      <w:r w:rsidR="00A53129" w:rsidRPr="00F9528B">
        <w:rPr>
          <w:rStyle w:val="Table"/>
          <w:rFonts w:ascii="Times New Roman" w:hAnsi="Times New Roman"/>
          <w:spacing w:val="-2"/>
          <w:sz w:val="24"/>
        </w:rPr>
        <w:t>"</w:t>
      </w:r>
      <w:r w:rsidRPr="00F9528B">
        <w:rPr>
          <w:rStyle w:val="Table"/>
          <w:rFonts w:ascii="Times New Roman" w:hAnsi="Times New Roman"/>
          <w:spacing w:val="-2"/>
          <w:sz w:val="24"/>
        </w:rPr>
        <w:t xml:space="preserve"> A separate Form shall be prepared for each item of equipment listed, or for alternative equipment proposed by the Bidder.</w:t>
      </w:r>
    </w:p>
    <w:p w14:paraId="60D5C152" w14:textId="77777777" w:rsidR="00155227" w:rsidRPr="00F9528B" w:rsidRDefault="00155227" w:rsidP="00155227">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55227" w:rsidRPr="00F9528B" w14:paraId="0314FF87" w14:textId="77777777" w:rsidTr="004D010A">
        <w:trPr>
          <w:cantSplit/>
        </w:trPr>
        <w:tc>
          <w:tcPr>
            <w:tcW w:w="9090" w:type="dxa"/>
            <w:gridSpan w:val="3"/>
            <w:tcBorders>
              <w:top w:val="single" w:sz="6" w:space="0" w:color="auto"/>
              <w:left w:val="single" w:sz="6" w:space="0" w:color="auto"/>
              <w:bottom w:val="single" w:sz="6" w:space="0" w:color="auto"/>
              <w:right w:val="single" w:sz="6" w:space="0" w:color="auto"/>
            </w:tcBorders>
          </w:tcPr>
          <w:p w14:paraId="03664ABF" w14:textId="77777777" w:rsidR="00155227" w:rsidRPr="00F9528B" w:rsidRDefault="00155227" w:rsidP="004D010A">
            <w:pPr>
              <w:suppressAutoHyphens/>
              <w:rPr>
                <w:rStyle w:val="Table"/>
                <w:rFonts w:ascii="Times New Roman" w:hAnsi="Times New Roman"/>
                <w:spacing w:val="-2"/>
                <w:sz w:val="22"/>
                <w:szCs w:val="22"/>
              </w:rPr>
            </w:pPr>
            <w:r w:rsidRPr="00F9528B">
              <w:rPr>
                <w:rStyle w:val="Table"/>
                <w:rFonts w:ascii="Times New Roman" w:hAnsi="Times New Roman"/>
                <w:spacing w:val="-2"/>
                <w:sz w:val="22"/>
                <w:szCs w:val="22"/>
              </w:rPr>
              <w:t>Item of equipment</w:t>
            </w:r>
          </w:p>
          <w:p w14:paraId="064E40B4" w14:textId="77777777" w:rsidR="00155227" w:rsidRPr="00F9528B" w:rsidRDefault="00155227" w:rsidP="004D010A">
            <w:pPr>
              <w:suppressAutoHyphens/>
              <w:spacing w:after="71"/>
              <w:rPr>
                <w:rStyle w:val="Table"/>
                <w:rFonts w:ascii="Times New Roman" w:hAnsi="Times New Roman"/>
                <w:spacing w:val="-2"/>
                <w:sz w:val="22"/>
                <w:szCs w:val="22"/>
              </w:rPr>
            </w:pPr>
          </w:p>
        </w:tc>
      </w:tr>
      <w:tr w:rsidR="00155227" w:rsidRPr="00F9528B" w14:paraId="1C7A56AB" w14:textId="77777777" w:rsidTr="004D010A">
        <w:trPr>
          <w:cantSplit/>
        </w:trPr>
        <w:tc>
          <w:tcPr>
            <w:tcW w:w="1440" w:type="dxa"/>
            <w:tcBorders>
              <w:top w:val="single" w:sz="6" w:space="0" w:color="auto"/>
              <w:left w:val="single" w:sz="6" w:space="0" w:color="auto"/>
            </w:tcBorders>
          </w:tcPr>
          <w:p w14:paraId="579B921E" w14:textId="77777777" w:rsidR="00155227" w:rsidRPr="00F9528B" w:rsidRDefault="00155227" w:rsidP="004D010A">
            <w:pPr>
              <w:suppressAutoHyphens/>
              <w:rPr>
                <w:rStyle w:val="Table"/>
                <w:rFonts w:ascii="Times New Roman" w:hAnsi="Times New Roman"/>
                <w:spacing w:val="-2"/>
                <w:sz w:val="22"/>
                <w:szCs w:val="22"/>
              </w:rPr>
            </w:pPr>
            <w:r w:rsidRPr="00F9528B">
              <w:rPr>
                <w:rStyle w:val="Table"/>
                <w:rFonts w:ascii="Times New Roman" w:hAnsi="Times New Roman"/>
                <w:spacing w:val="-2"/>
                <w:sz w:val="22"/>
                <w:szCs w:val="22"/>
              </w:rPr>
              <w:t>Equipment information</w:t>
            </w:r>
          </w:p>
        </w:tc>
        <w:tc>
          <w:tcPr>
            <w:tcW w:w="3960" w:type="dxa"/>
            <w:tcBorders>
              <w:top w:val="single" w:sz="6" w:space="0" w:color="auto"/>
              <w:left w:val="single" w:sz="6" w:space="0" w:color="auto"/>
            </w:tcBorders>
          </w:tcPr>
          <w:p w14:paraId="06416BF6" w14:textId="77777777" w:rsidR="00155227" w:rsidRPr="00F9528B" w:rsidRDefault="00155227" w:rsidP="004D010A">
            <w:pPr>
              <w:suppressAutoHyphens/>
              <w:ind w:left="288" w:hanging="288"/>
              <w:rPr>
                <w:rStyle w:val="Table"/>
                <w:rFonts w:ascii="Times New Roman" w:hAnsi="Times New Roman"/>
                <w:spacing w:val="-2"/>
                <w:sz w:val="22"/>
                <w:szCs w:val="22"/>
              </w:rPr>
            </w:pPr>
            <w:r w:rsidRPr="00F9528B">
              <w:rPr>
                <w:rStyle w:val="Table"/>
                <w:rFonts w:ascii="Times New Roman" w:hAnsi="Times New Roman"/>
                <w:spacing w:val="-2"/>
                <w:sz w:val="22"/>
                <w:szCs w:val="22"/>
              </w:rPr>
              <w:t>Name of manufacturer</w:t>
            </w:r>
          </w:p>
          <w:p w14:paraId="16D7656E" w14:textId="77777777" w:rsidR="00155227" w:rsidRPr="00F9528B" w:rsidRDefault="00155227" w:rsidP="004D010A">
            <w:pPr>
              <w:suppressAutoHyphens/>
              <w:spacing w:after="71"/>
              <w:rPr>
                <w:rStyle w:val="Table"/>
                <w:rFonts w:ascii="Times New Roman" w:hAnsi="Times New Roman"/>
                <w:spacing w:val="-2"/>
                <w:sz w:val="22"/>
                <w:szCs w:val="22"/>
              </w:rPr>
            </w:pPr>
          </w:p>
        </w:tc>
        <w:tc>
          <w:tcPr>
            <w:tcW w:w="3690" w:type="dxa"/>
            <w:tcBorders>
              <w:top w:val="single" w:sz="6" w:space="0" w:color="auto"/>
              <w:left w:val="single" w:sz="6" w:space="0" w:color="auto"/>
              <w:right w:val="single" w:sz="6" w:space="0" w:color="auto"/>
            </w:tcBorders>
          </w:tcPr>
          <w:p w14:paraId="605AF51E" w14:textId="77777777" w:rsidR="00155227" w:rsidRPr="00F9528B" w:rsidRDefault="00155227" w:rsidP="004D010A">
            <w:pPr>
              <w:suppressAutoHyphens/>
              <w:spacing w:after="71"/>
              <w:ind w:left="288" w:hanging="288"/>
              <w:rPr>
                <w:rStyle w:val="Table"/>
                <w:rFonts w:ascii="Times New Roman" w:hAnsi="Times New Roman"/>
                <w:spacing w:val="-2"/>
                <w:sz w:val="22"/>
                <w:szCs w:val="22"/>
              </w:rPr>
            </w:pPr>
            <w:r w:rsidRPr="00F9528B">
              <w:rPr>
                <w:rStyle w:val="Table"/>
                <w:rFonts w:ascii="Times New Roman" w:hAnsi="Times New Roman"/>
                <w:spacing w:val="-2"/>
                <w:sz w:val="22"/>
                <w:szCs w:val="22"/>
              </w:rPr>
              <w:t>Model and power rating</w:t>
            </w:r>
          </w:p>
        </w:tc>
      </w:tr>
      <w:tr w:rsidR="00155227" w:rsidRPr="00F9528B" w14:paraId="779D34D0" w14:textId="77777777" w:rsidTr="004D010A">
        <w:trPr>
          <w:cantSplit/>
        </w:trPr>
        <w:tc>
          <w:tcPr>
            <w:tcW w:w="1440" w:type="dxa"/>
            <w:tcBorders>
              <w:left w:val="single" w:sz="6" w:space="0" w:color="auto"/>
            </w:tcBorders>
          </w:tcPr>
          <w:p w14:paraId="1C5B9EA3" w14:textId="77777777" w:rsidR="00155227" w:rsidRPr="00F9528B" w:rsidRDefault="00155227" w:rsidP="004D010A">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14:paraId="01E195C1" w14:textId="77777777" w:rsidR="00155227" w:rsidRPr="00F9528B" w:rsidRDefault="00155227" w:rsidP="004D010A">
            <w:pPr>
              <w:suppressAutoHyphens/>
              <w:ind w:left="288" w:hanging="288"/>
              <w:rPr>
                <w:rStyle w:val="Table"/>
                <w:rFonts w:ascii="Times New Roman" w:hAnsi="Times New Roman"/>
                <w:spacing w:val="-2"/>
                <w:sz w:val="22"/>
                <w:szCs w:val="22"/>
              </w:rPr>
            </w:pPr>
            <w:r w:rsidRPr="00F9528B">
              <w:rPr>
                <w:rStyle w:val="Table"/>
                <w:rFonts w:ascii="Times New Roman" w:hAnsi="Times New Roman"/>
                <w:spacing w:val="-2"/>
                <w:sz w:val="22"/>
                <w:szCs w:val="22"/>
              </w:rPr>
              <w:t>Capacity</w:t>
            </w:r>
          </w:p>
          <w:p w14:paraId="463ACBFA" w14:textId="77777777" w:rsidR="00155227" w:rsidRPr="00F9528B" w:rsidRDefault="00155227" w:rsidP="004D010A">
            <w:pPr>
              <w:suppressAutoHyphens/>
              <w:spacing w:after="71"/>
              <w:rPr>
                <w:rStyle w:val="Table"/>
                <w:rFonts w:ascii="Times New Roman" w:hAnsi="Times New Roman"/>
                <w:spacing w:val="-2"/>
                <w:sz w:val="22"/>
                <w:szCs w:val="22"/>
              </w:rPr>
            </w:pPr>
          </w:p>
        </w:tc>
        <w:tc>
          <w:tcPr>
            <w:tcW w:w="3690" w:type="dxa"/>
            <w:tcBorders>
              <w:top w:val="single" w:sz="6" w:space="0" w:color="auto"/>
              <w:left w:val="single" w:sz="6" w:space="0" w:color="auto"/>
              <w:right w:val="single" w:sz="6" w:space="0" w:color="auto"/>
            </w:tcBorders>
          </w:tcPr>
          <w:p w14:paraId="58B01EDF" w14:textId="77777777" w:rsidR="00155227" w:rsidRPr="00F9528B" w:rsidRDefault="00155227" w:rsidP="004D010A">
            <w:pPr>
              <w:suppressAutoHyphens/>
              <w:spacing w:after="71"/>
              <w:ind w:left="288" w:hanging="288"/>
              <w:rPr>
                <w:rStyle w:val="Table"/>
                <w:rFonts w:ascii="Times New Roman" w:hAnsi="Times New Roman"/>
                <w:spacing w:val="-2"/>
                <w:sz w:val="22"/>
                <w:szCs w:val="22"/>
              </w:rPr>
            </w:pPr>
            <w:r w:rsidRPr="00F9528B">
              <w:rPr>
                <w:rStyle w:val="Table"/>
                <w:rFonts w:ascii="Times New Roman" w:hAnsi="Times New Roman"/>
                <w:spacing w:val="-2"/>
                <w:sz w:val="22"/>
                <w:szCs w:val="22"/>
              </w:rPr>
              <w:t>Year of manufacture</w:t>
            </w:r>
          </w:p>
        </w:tc>
      </w:tr>
      <w:tr w:rsidR="00155227" w:rsidRPr="00F9528B" w14:paraId="1BF84EA5" w14:textId="77777777" w:rsidTr="004D010A">
        <w:trPr>
          <w:cantSplit/>
        </w:trPr>
        <w:tc>
          <w:tcPr>
            <w:tcW w:w="1440" w:type="dxa"/>
            <w:tcBorders>
              <w:top w:val="single" w:sz="6" w:space="0" w:color="auto"/>
              <w:left w:val="single" w:sz="6" w:space="0" w:color="auto"/>
            </w:tcBorders>
          </w:tcPr>
          <w:p w14:paraId="65000DAA" w14:textId="77777777" w:rsidR="00155227" w:rsidRPr="00F9528B" w:rsidRDefault="00155227" w:rsidP="004D010A">
            <w:pPr>
              <w:suppressAutoHyphens/>
              <w:rPr>
                <w:rStyle w:val="Table"/>
                <w:rFonts w:ascii="Times New Roman" w:hAnsi="Times New Roman"/>
                <w:spacing w:val="-2"/>
                <w:sz w:val="22"/>
                <w:szCs w:val="22"/>
              </w:rPr>
            </w:pPr>
            <w:r w:rsidRPr="00F9528B">
              <w:rPr>
                <w:rStyle w:val="Table"/>
                <w:rFonts w:ascii="Times New Roman" w:hAnsi="Times New Roman"/>
                <w:spacing w:val="-2"/>
                <w:sz w:val="22"/>
                <w:szCs w:val="22"/>
              </w:rPr>
              <w:t>Current status</w:t>
            </w:r>
          </w:p>
        </w:tc>
        <w:tc>
          <w:tcPr>
            <w:tcW w:w="7650" w:type="dxa"/>
            <w:gridSpan w:val="2"/>
            <w:tcBorders>
              <w:top w:val="single" w:sz="6" w:space="0" w:color="auto"/>
              <w:left w:val="single" w:sz="6" w:space="0" w:color="auto"/>
              <w:right w:val="single" w:sz="6" w:space="0" w:color="auto"/>
            </w:tcBorders>
          </w:tcPr>
          <w:p w14:paraId="4E192792" w14:textId="77777777" w:rsidR="00155227" w:rsidRPr="00F9528B" w:rsidRDefault="00155227" w:rsidP="004D010A">
            <w:pPr>
              <w:suppressAutoHyphens/>
              <w:ind w:left="288" w:hanging="288"/>
              <w:rPr>
                <w:rStyle w:val="Table"/>
                <w:rFonts w:ascii="Times New Roman" w:hAnsi="Times New Roman"/>
                <w:spacing w:val="-2"/>
                <w:sz w:val="22"/>
                <w:szCs w:val="22"/>
              </w:rPr>
            </w:pPr>
            <w:r w:rsidRPr="00F9528B">
              <w:rPr>
                <w:rStyle w:val="Table"/>
                <w:rFonts w:ascii="Times New Roman" w:hAnsi="Times New Roman"/>
                <w:spacing w:val="-2"/>
                <w:sz w:val="22"/>
                <w:szCs w:val="22"/>
              </w:rPr>
              <w:t>Current location</w:t>
            </w:r>
          </w:p>
          <w:p w14:paraId="360FECB3" w14:textId="77777777" w:rsidR="00155227" w:rsidRPr="00F9528B" w:rsidRDefault="00155227" w:rsidP="004D010A">
            <w:pPr>
              <w:suppressAutoHyphens/>
              <w:spacing w:after="71"/>
              <w:rPr>
                <w:rStyle w:val="Table"/>
                <w:rFonts w:ascii="Times New Roman" w:hAnsi="Times New Roman"/>
                <w:spacing w:val="-2"/>
                <w:sz w:val="22"/>
                <w:szCs w:val="22"/>
              </w:rPr>
            </w:pPr>
          </w:p>
        </w:tc>
      </w:tr>
      <w:tr w:rsidR="00155227" w:rsidRPr="00F9528B" w14:paraId="332CCACB" w14:textId="77777777" w:rsidTr="004D010A">
        <w:trPr>
          <w:cantSplit/>
        </w:trPr>
        <w:tc>
          <w:tcPr>
            <w:tcW w:w="1440" w:type="dxa"/>
            <w:tcBorders>
              <w:left w:val="single" w:sz="6" w:space="0" w:color="auto"/>
            </w:tcBorders>
          </w:tcPr>
          <w:p w14:paraId="1FEDCB96" w14:textId="77777777" w:rsidR="00155227" w:rsidRPr="00F9528B" w:rsidRDefault="00155227" w:rsidP="004D010A">
            <w:pPr>
              <w:suppressAutoHyphen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right w:val="single" w:sz="6" w:space="0" w:color="auto"/>
            </w:tcBorders>
          </w:tcPr>
          <w:p w14:paraId="00A80373" w14:textId="77777777" w:rsidR="00155227" w:rsidRPr="00F9528B" w:rsidRDefault="00155227" w:rsidP="004D010A">
            <w:pPr>
              <w:suppressAutoHyphens/>
              <w:ind w:left="288" w:hanging="288"/>
              <w:rPr>
                <w:rStyle w:val="Table"/>
                <w:rFonts w:ascii="Times New Roman" w:hAnsi="Times New Roman"/>
                <w:spacing w:val="-2"/>
                <w:sz w:val="22"/>
                <w:szCs w:val="22"/>
              </w:rPr>
            </w:pPr>
            <w:r w:rsidRPr="00F9528B">
              <w:rPr>
                <w:rStyle w:val="Table"/>
                <w:rFonts w:ascii="Times New Roman" w:hAnsi="Times New Roman"/>
                <w:spacing w:val="-2"/>
                <w:sz w:val="22"/>
                <w:szCs w:val="22"/>
              </w:rPr>
              <w:t>Details of current commitments</w:t>
            </w:r>
          </w:p>
          <w:p w14:paraId="489910F8" w14:textId="77777777" w:rsidR="00155227" w:rsidRPr="00F9528B" w:rsidRDefault="00155227" w:rsidP="004D010A">
            <w:pPr>
              <w:suppressAutoHyphens/>
              <w:spacing w:after="71"/>
              <w:rPr>
                <w:rStyle w:val="Table"/>
                <w:rFonts w:ascii="Times New Roman" w:hAnsi="Times New Roman"/>
                <w:spacing w:val="-2"/>
                <w:sz w:val="22"/>
                <w:szCs w:val="22"/>
              </w:rPr>
            </w:pPr>
          </w:p>
        </w:tc>
      </w:tr>
      <w:tr w:rsidR="00155227" w:rsidRPr="00F9528B" w14:paraId="135427CE" w14:textId="77777777" w:rsidTr="004D010A">
        <w:trPr>
          <w:cantSplit/>
        </w:trPr>
        <w:tc>
          <w:tcPr>
            <w:tcW w:w="1440" w:type="dxa"/>
            <w:tcBorders>
              <w:left w:val="single" w:sz="6" w:space="0" w:color="auto"/>
            </w:tcBorders>
          </w:tcPr>
          <w:p w14:paraId="586CA4BD" w14:textId="77777777" w:rsidR="00155227" w:rsidRPr="00F9528B" w:rsidRDefault="00155227" w:rsidP="004D010A">
            <w:pPr>
              <w:suppressAutoHyphens/>
              <w:spacing w:after="71"/>
              <w:rPr>
                <w:rStyle w:val="Table"/>
                <w:rFonts w:ascii="Times New Roman" w:hAnsi="Times New Roman"/>
                <w:spacing w:val="-2"/>
                <w:sz w:val="22"/>
                <w:szCs w:val="22"/>
              </w:rPr>
            </w:pPr>
          </w:p>
        </w:tc>
        <w:tc>
          <w:tcPr>
            <w:tcW w:w="7650" w:type="dxa"/>
            <w:gridSpan w:val="2"/>
            <w:tcBorders>
              <w:left w:val="single" w:sz="6" w:space="0" w:color="auto"/>
              <w:right w:val="single" w:sz="6" w:space="0" w:color="auto"/>
            </w:tcBorders>
          </w:tcPr>
          <w:p w14:paraId="5AF8BC14" w14:textId="77777777" w:rsidR="00155227" w:rsidRPr="00F9528B" w:rsidRDefault="00155227" w:rsidP="004D010A">
            <w:pPr>
              <w:suppressAutoHyphens/>
              <w:spacing w:after="71"/>
              <w:rPr>
                <w:rStyle w:val="Table"/>
                <w:rFonts w:ascii="Times New Roman" w:hAnsi="Times New Roman"/>
                <w:spacing w:val="-2"/>
                <w:sz w:val="22"/>
                <w:szCs w:val="22"/>
              </w:rPr>
            </w:pPr>
          </w:p>
        </w:tc>
      </w:tr>
      <w:tr w:rsidR="00155227" w:rsidRPr="00F9528B" w14:paraId="6A72C006" w14:textId="77777777" w:rsidTr="004D010A">
        <w:trPr>
          <w:cantSplit/>
        </w:trPr>
        <w:tc>
          <w:tcPr>
            <w:tcW w:w="1440" w:type="dxa"/>
            <w:tcBorders>
              <w:top w:val="single" w:sz="6" w:space="0" w:color="auto"/>
              <w:left w:val="single" w:sz="6" w:space="0" w:color="auto"/>
              <w:bottom w:val="single" w:sz="6" w:space="0" w:color="auto"/>
            </w:tcBorders>
          </w:tcPr>
          <w:p w14:paraId="1E87C9D4" w14:textId="77777777" w:rsidR="00155227" w:rsidRPr="00F9528B" w:rsidRDefault="00155227" w:rsidP="004D010A">
            <w:pPr>
              <w:suppressAutoHyphens/>
              <w:spacing w:after="71"/>
              <w:rPr>
                <w:rStyle w:val="Table"/>
                <w:rFonts w:ascii="Times New Roman" w:hAnsi="Times New Roman"/>
                <w:spacing w:val="-2"/>
                <w:sz w:val="22"/>
                <w:szCs w:val="22"/>
              </w:rPr>
            </w:pPr>
            <w:r w:rsidRPr="00F9528B">
              <w:rPr>
                <w:rStyle w:val="Table"/>
                <w:rFonts w:ascii="Times New Roman" w:hAnsi="Times New Roman"/>
                <w:spacing w:val="-2"/>
                <w:sz w:val="22"/>
                <w:szCs w:val="2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A568223" w14:textId="77777777" w:rsidR="00155227" w:rsidRPr="00F9528B" w:rsidRDefault="00155227" w:rsidP="004D010A">
            <w:pPr>
              <w:suppressAutoHyphens/>
              <w:ind w:left="288" w:hanging="288"/>
              <w:rPr>
                <w:rStyle w:val="Table"/>
                <w:rFonts w:ascii="Times New Roman" w:hAnsi="Times New Roman"/>
                <w:spacing w:val="-2"/>
                <w:sz w:val="22"/>
                <w:szCs w:val="22"/>
              </w:rPr>
            </w:pPr>
            <w:r w:rsidRPr="00F9528B">
              <w:rPr>
                <w:rStyle w:val="Table"/>
                <w:rFonts w:ascii="Times New Roman" w:hAnsi="Times New Roman"/>
                <w:spacing w:val="-2"/>
                <w:sz w:val="22"/>
                <w:szCs w:val="22"/>
              </w:rPr>
              <w:t>Indicate source of the equipment</w:t>
            </w:r>
          </w:p>
          <w:p w14:paraId="43CB546D" w14:textId="77777777" w:rsidR="00155227" w:rsidRPr="00F9528B" w:rsidRDefault="00155227" w:rsidP="004D010A">
            <w:pPr>
              <w:pStyle w:val="Header"/>
              <w:pBdr>
                <w:bottom w:val="none" w:sz="0" w:space="0" w:color="auto"/>
              </w:pBd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2"/>
                <w:szCs w:val="22"/>
              </w:rPr>
            </w:pPr>
            <w:r w:rsidRPr="00F9528B">
              <w:rPr>
                <w:rStyle w:val="Table"/>
                <w:rFonts w:ascii="Times New Roman" w:hAnsi="Times New Roman"/>
                <w:spacing w:val="-2"/>
                <w:sz w:val="22"/>
                <w:szCs w:val="22"/>
              </w:rPr>
              <w:tab/>
            </w:r>
            <w:r w:rsidRPr="00F9528B">
              <w:rPr>
                <w:rStyle w:val="Table"/>
                <w:rFonts w:ascii="Times New Roman" w:hAnsi="Times New Roman"/>
                <w:spacing w:val="-2"/>
                <w:sz w:val="22"/>
                <w:szCs w:val="22"/>
              </w:rPr>
              <w:fldChar w:fldCharType="begin"/>
            </w:r>
            <w:r w:rsidRPr="00F9528B">
              <w:rPr>
                <w:rStyle w:val="Table"/>
                <w:rFonts w:ascii="Times New Roman" w:hAnsi="Times New Roman"/>
                <w:spacing w:val="-2"/>
                <w:sz w:val="22"/>
                <w:szCs w:val="22"/>
              </w:rPr>
              <w:instrText>symbol 111 \f "Wingdings" \s 12</w:instrText>
            </w:r>
            <w:r w:rsidRPr="00F9528B">
              <w:rPr>
                <w:rStyle w:val="Table"/>
                <w:rFonts w:ascii="Times New Roman" w:hAnsi="Times New Roman"/>
                <w:spacing w:val="-2"/>
                <w:sz w:val="22"/>
                <w:szCs w:val="22"/>
              </w:rPr>
              <w:fldChar w:fldCharType="separate"/>
            </w:r>
            <w:r w:rsidRPr="00F9528B">
              <w:rPr>
                <w:rStyle w:val="Table"/>
                <w:rFonts w:ascii="Times New Roman" w:hAnsi="Times New Roman"/>
                <w:spacing w:val="-2"/>
                <w:sz w:val="22"/>
                <w:szCs w:val="22"/>
              </w:rPr>
              <w:t>o</w:t>
            </w:r>
            <w:r w:rsidRPr="00F9528B">
              <w:rPr>
                <w:rStyle w:val="Table"/>
                <w:rFonts w:ascii="Times New Roman" w:hAnsi="Times New Roman"/>
                <w:spacing w:val="-2"/>
                <w:sz w:val="22"/>
                <w:szCs w:val="22"/>
              </w:rPr>
              <w:fldChar w:fldCharType="end"/>
            </w:r>
            <w:r w:rsidRPr="00F9528B">
              <w:rPr>
                <w:rStyle w:val="Table"/>
                <w:rFonts w:ascii="Times New Roman" w:hAnsi="Times New Roman"/>
                <w:spacing w:val="-2"/>
                <w:sz w:val="22"/>
                <w:szCs w:val="22"/>
              </w:rPr>
              <w:t xml:space="preserve"> Owned</w:t>
            </w:r>
            <w:r w:rsidRPr="00F9528B">
              <w:rPr>
                <w:rStyle w:val="Table"/>
                <w:rFonts w:ascii="Times New Roman" w:hAnsi="Times New Roman"/>
                <w:spacing w:val="-2"/>
                <w:sz w:val="22"/>
                <w:szCs w:val="22"/>
              </w:rPr>
              <w:tab/>
            </w:r>
            <w:r w:rsidRPr="00F9528B">
              <w:rPr>
                <w:rStyle w:val="Table"/>
                <w:rFonts w:ascii="Times New Roman" w:hAnsi="Times New Roman"/>
                <w:spacing w:val="-2"/>
                <w:sz w:val="22"/>
                <w:szCs w:val="22"/>
              </w:rPr>
              <w:fldChar w:fldCharType="begin"/>
            </w:r>
            <w:r w:rsidRPr="00F9528B">
              <w:rPr>
                <w:rStyle w:val="Table"/>
                <w:rFonts w:ascii="Times New Roman" w:hAnsi="Times New Roman"/>
                <w:spacing w:val="-2"/>
                <w:sz w:val="22"/>
                <w:szCs w:val="22"/>
              </w:rPr>
              <w:instrText>symbol 111 \f "Wingdings" \s 12</w:instrText>
            </w:r>
            <w:r w:rsidRPr="00F9528B">
              <w:rPr>
                <w:rStyle w:val="Table"/>
                <w:rFonts w:ascii="Times New Roman" w:hAnsi="Times New Roman"/>
                <w:spacing w:val="-2"/>
                <w:sz w:val="22"/>
                <w:szCs w:val="22"/>
              </w:rPr>
              <w:fldChar w:fldCharType="separate"/>
            </w:r>
            <w:r w:rsidRPr="00F9528B">
              <w:rPr>
                <w:rStyle w:val="Table"/>
                <w:rFonts w:ascii="Times New Roman" w:hAnsi="Times New Roman"/>
                <w:spacing w:val="-2"/>
                <w:sz w:val="22"/>
                <w:szCs w:val="22"/>
              </w:rPr>
              <w:t>o</w:t>
            </w:r>
            <w:r w:rsidRPr="00F9528B">
              <w:rPr>
                <w:rStyle w:val="Table"/>
                <w:rFonts w:ascii="Times New Roman" w:hAnsi="Times New Roman"/>
                <w:spacing w:val="-2"/>
                <w:sz w:val="22"/>
                <w:szCs w:val="22"/>
              </w:rPr>
              <w:fldChar w:fldCharType="end"/>
            </w:r>
            <w:r w:rsidRPr="00F9528B">
              <w:rPr>
                <w:rStyle w:val="Table"/>
                <w:rFonts w:ascii="Times New Roman" w:hAnsi="Times New Roman"/>
                <w:spacing w:val="-2"/>
                <w:sz w:val="22"/>
                <w:szCs w:val="22"/>
              </w:rPr>
              <w:t xml:space="preserve"> Rented</w:t>
            </w:r>
            <w:r w:rsidRPr="00F9528B">
              <w:rPr>
                <w:rStyle w:val="Table"/>
                <w:rFonts w:ascii="Times New Roman" w:hAnsi="Times New Roman"/>
                <w:spacing w:val="-2"/>
                <w:sz w:val="22"/>
                <w:szCs w:val="22"/>
              </w:rPr>
              <w:tab/>
            </w:r>
            <w:r w:rsidRPr="00F9528B">
              <w:rPr>
                <w:rStyle w:val="Table"/>
                <w:rFonts w:ascii="Times New Roman" w:hAnsi="Times New Roman"/>
                <w:spacing w:val="-2"/>
                <w:sz w:val="22"/>
                <w:szCs w:val="22"/>
              </w:rPr>
              <w:fldChar w:fldCharType="begin"/>
            </w:r>
            <w:r w:rsidRPr="00F9528B">
              <w:rPr>
                <w:rStyle w:val="Table"/>
                <w:rFonts w:ascii="Times New Roman" w:hAnsi="Times New Roman"/>
                <w:spacing w:val="-2"/>
                <w:sz w:val="22"/>
                <w:szCs w:val="22"/>
              </w:rPr>
              <w:instrText>symbol 111 \f "Wingdings" \s 12</w:instrText>
            </w:r>
            <w:r w:rsidRPr="00F9528B">
              <w:rPr>
                <w:rStyle w:val="Table"/>
                <w:rFonts w:ascii="Times New Roman" w:hAnsi="Times New Roman"/>
                <w:spacing w:val="-2"/>
                <w:sz w:val="22"/>
                <w:szCs w:val="22"/>
              </w:rPr>
              <w:fldChar w:fldCharType="separate"/>
            </w:r>
            <w:r w:rsidRPr="00F9528B">
              <w:rPr>
                <w:rStyle w:val="Table"/>
                <w:rFonts w:ascii="Times New Roman" w:hAnsi="Times New Roman"/>
                <w:spacing w:val="-2"/>
                <w:sz w:val="22"/>
                <w:szCs w:val="22"/>
              </w:rPr>
              <w:t>o</w:t>
            </w:r>
            <w:r w:rsidRPr="00F9528B">
              <w:rPr>
                <w:rStyle w:val="Table"/>
                <w:rFonts w:ascii="Times New Roman" w:hAnsi="Times New Roman"/>
                <w:spacing w:val="-2"/>
                <w:sz w:val="22"/>
                <w:szCs w:val="22"/>
              </w:rPr>
              <w:fldChar w:fldCharType="end"/>
            </w:r>
            <w:r w:rsidRPr="00F9528B">
              <w:rPr>
                <w:rStyle w:val="Table"/>
                <w:rFonts w:ascii="Times New Roman" w:hAnsi="Times New Roman"/>
                <w:spacing w:val="-2"/>
                <w:sz w:val="22"/>
                <w:szCs w:val="22"/>
              </w:rPr>
              <w:t xml:space="preserve"> Leased</w:t>
            </w:r>
            <w:r w:rsidRPr="00F9528B">
              <w:rPr>
                <w:rStyle w:val="Table"/>
                <w:rFonts w:ascii="Times New Roman" w:hAnsi="Times New Roman"/>
                <w:spacing w:val="-2"/>
                <w:sz w:val="22"/>
                <w:szCs w:val="22"/>
              </w:rPr>
              <w:tab/>
            </w:r>
            <w:r w:rsidRPr="00F9528B">
              <w:rPr>
                <w:rStyle w:val="Table"/>
                <w:rFonts w:ascii="Times New Roman" w:hAnsi="Times New Roman"/>
                <w:spacing w:val="-2"/>
                <w:sz w:val="22"/>
                <w:szCs w:val="22"/>
              </w:rPr>
              <w:fldChar w:fldCharType="begin"/>
            </w:r>
            <w:r w:rsidRPr="00F9528B">
              <w:rPr>
                <w:rStyle w:val="Table"/>
                <w:rFonts w:ascii="Times New Roman" w:hAnsi="Times New Roman"/>
                <w:spacing w:val="-2"/>
                <w:sz w:val="22"/>
                <w:szCs w:val="22"/>
              </w:rPr>
              <w:instrText>symbol 111 \f "Wingdings" \s 12</w:instrText>
            </w:r>
            <w:r w:rsidRPr="00F9528B">
              <w:rPr>
                <w:rStyle w:val="Table"/>
                <w:rFonts w:ascii="Times New Roman" w:hAnsi="Times New Roman"/>
                <w:spacing w:val="-2"/>
                <w:sz w:val="22"/>
                <w:szCs w:val="22"/>
              </w:rPr>
              <w:fldChar w:fldCharType="separate"/>
            </w:r>
            <w:r w:rsidRPr="00F9528B">
              <w:rPr>
                <w:rStyle w:val="Table"/>
                <w:rFonts w:ascii="Times New Roman" w:hAnsi="Times New Roman"/>
                <w:spacing w:val="-2"/>
                <w:sz w:val="22"/>
                <w:szCs w:val="22"/>
              </w:rPr>
              <w:t>o</w:t>
            </w:r>
            <w:r w:rsidRPr="00F9528B">
              <w:rPr>
                <w:rStyle w:val="Table"/>
                <w:rFonts w:ascii="Times New Roman" w:hAnsi="Times New Roman"/>
                <w:spacing w:val="-2"/>
                <w:sz w:val="22"/>
                <w:szCs w:val="22"/>
              </w:rPr>
              <w:fldChar w:fldCharType="end"/>
            </w:r>
            <w:r w:rsidRPr="00F9528B">
              <w:rPr>
                <w:rStyle w:val="Table"/>
                <w:rFonts w:ascii="Times New Roman" w:hAnsi="Times New Roman"/>
                <w:spacing w:val="-2"/>
                <w:sz w:val="22"/>
                <w:szCs w:val="22"/>
              </w:rPr>
              <w:t xml:space="preserve"> Specially manufactured</w:t>
            </w:r>
          </w:p>
        </w:tc>
      </w:tr>
    </w:tbl>
    <w:p w14:paraId="4F3D8BA2" w14:textId="77777777" w:rsidR="00155227" w:rsidRPr="00F9528B" w:rsidRDefault="00155227" w:rsidP="00155227">
      <w:pPr>
        <w:suppressAutoHyphens/>
        <w:rPr>
          <w:rStyle w:val="Table"/>
          <w:spacing w:val="-2"/>
        </w:rPr>
      </w:pPr>
    </w:p>
    <w:p w14:paraId="07229D72" w14:textId="77777777" w:rsidR="00155227" w:rsidRPr="00F9528B" w:rsidRDefault="00155227" w:rsidP="00155227">
      <w:pPr>
        <w:suppressAutoHyphens/>
        <w:rPr>
          <w:rStyle w:val="Table"/>
          <w:spacing w:val="-2"/>
        </w:rPr>
      </w:pPr>
      <w:r w:rsidRPr="00F9528B">
        <w:rPr>
          <w:rStyle w:val="Table"/>
          <w:spacing w:val="-2"/>
        </w:rPr>
        <w:t>Omit the following information for equipment owned by the Bidder.</w:t>
      </w:r>
    </w:p>
    <w:p w14:paraId="55FEDEDA" w14:textId="77777777" w:rsidR="00155227" w:rsidRPr="00F9528B" w:rsidRDefault="00155227" w:rsidP="00155227">
      <w:pPr>
        <w:suppressAutoHyphens/>
        <w:rPr>
          <w:rStyle w:val="Table"/>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55227" w:rsidRPr="00F9528B" w14:paraId="019FA823" w14:textId="77777777" w:rsidTr="004D010A">
        <w:trPr>
          <w:cantSplit/>
        </w:trPr>
        <w:tc>
          <w:tcPr>
            <w:tcW w:w="1440" w:type="dxa"/>
            <w:tcBorders>
              <w:top w:val="single" w:sz="6" w:space="0" w:color="auto"/>
              <w:left w:val="single" w:sz="6" w:space="0" w:color="auto"/>
            </w:tcBorders>
          </w:tcPr>
          <w:p w14:paraId="2DB83321" w14:textId="77777777" w:rsidR="00155227" w:rsidRPr="00F9528B" w:rsidRDefault="00155227" w:rsidP="004D010A">
            <w:pPr>
              <w:suppressAutoHyphens/>
              <w:rPr>
                <w:rStyle w:val="Table"/>
                <w:rFonts w:ascii="Times New Roman" w:hAnsi="Times New Roman"/>
                <w:spacing w:val="-2"/>
                <w:sz w:val="22"/>
                <w:szCs w:val="22"/>
              </w:rPr>
            </w:pPr>
            <w:r w:rsidRPr="00F9528B">
              <w:rPr>
                <w:rStyle w:val="Table"/>
                <w:rFonts w:ascii="Times New Roman" w:hAnsi="Times New Roman"/>
                <w:spacing w:val="-2"/>
                <w:sz w:val="22"/>
                <w:szCs w:val="22"/>
              </w:rPr>
              <w:t>Owner</w:t>
            </w:r>
          </w:p>
        </w:tc>
        <w:tc>
          <w:tcPr>
            <w:tcW w:w="7650" w:type="dxa"/>
            <w:gridSpan w:val="2"/>
            <w:tcBorders>
              <w:top w:val="single" w:sz="6" w:space="0" w:color="auto"/>
              <w:left w:val="single" w:sz="6" w:space="0" w:color="auto"/>
              <w:right w:val="single" w:sz="6" w:space="0" w:color="auto"/>
            </w:tcBorders>
          </w:tcPr>
          <w:p w14:paraId="0E8E3BFA" w14:textId="77777777" w:rsidR="00155227" w:rsidRPr="00F9528B" w:rsidRDefault="00155227" w:rsidP="004D010A">
            <w:pPr>
              <w:suppressAutoHyphens/>
              <w:rPr>
                <w:rStyle w:val="Table"/>
                <w:rFonts w:ascii="Times New Roman" w:hAnsi="Times New Roman"/>
                <w:spacing w:val="-2"/>
                <w:sz w:val="22"/>
                <w:szCs w:val="22"/>
              </w:rPr>
            </w:pPr>
            <w:r w:rsidRPr="00F9528B">
              <w:rPr>
                <w:rStyle w:val="Table"/>
                <w:rFonts w:ascii="Times New Roman" w:hAnsi="Times New Roman"/>
                <w:spacing w:val="-2"/>
                <w:sz w:val="22"/>
                <w:szCs w:val="22"/>
              </w:rPr>
              <w:t>Name of owner</w:t>
            </w:r>
          </w:p>
        </w:tc>
      </w:tr>
      <w:tr w:rsidR="00155227" w:rsidRPr="00F9528B" w14:paraId="3BEC6905" w14:textId="77777777" w:rsidTr="004D010A">
        <w:trPr>
          <w:cantSplit/>
        </w:trPr>
        <w:tc>
          <w:tcPr>
            <w:tcW w:w="1440" w:type="dxa"/>
            <w:tcBorders>
              <w:left w:val="single" w:sz="6" w:space="0" w:color="auto"/>
            </w:tcBorders>
          </w:tcPr>
          <w:p w14:paraId="6501F0AC" w14:textId="77777777" w:rsidR="00155227" w:rsidRPr="00F9528B" w:rsidRDefault="00155227" w:rsidP="004D010A">
            <w:pPr>
              <w:suppressAutoHyphen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right w:val="single" w:sz="6" w:space="0" w:color="auto"/>
            </w:tcBorders>
          </w:tcPr>
          <w:p w14:paraId="167AEBE7" w14:textId="77777777" w:rsidR="00155227" w:rsidRPr="00F9528B" w:rsidRDefault="00155227" w:rsidP="004D010A">
            <w:pPr>
              <w:suppressAutoHyphens/>
              <w:rPr>
                <w:rStyle w:val="Table"/>
                <w:rFonts w:ascii="Times New Roman" w:hAnsi="Times New Roman"/>
                <w:spacing w:val="-2"/>
                <w:sz w:val="22"/>
                <w:szCs w:val="22"/>
              </w:rPr>
            </w:pPr>
            <w:r w:rsidRPr="00F9528B">
              <w:rPr>
                <w:rStyle w:val="Table"/>
                <w:rFonts w:ascii="Times New Roman" w:hAnsi="Times New Roman"/>
                <w:spacing w:val="-2"/>
                <w:sz w:val="22"/>
                <w:szCs w:val="22"/>
              </w:rPr>
              <w:t>Address of owner</w:t>
            </w:r>
          </w:p>
          <w:p w14:paraId="04B8ADB3" w14:textId="77777777" w:rsidR="00155227" w:rsidRPr="00F9528B" w:rsidRDefault="00155227" w:rsidP="004D010A">
            <w:pPr>
              <w:suppressAutoHyphens/>
              <w:spacing w:after="71"/>
              <w:rPr>
                <w:rStyle w:val="Table"/>
                <w:rFonts w:ascii="Times New Roman" w:hAnsi="Times New Roman"/>
                <w:spacing w:val="-2"/>
                <w:sz w:val="22"/>
                <w:szCs w:val="22"/>
              </w:rPr>
            </w:pPr>
          </w:p>
        </w:tc>
      </w:tr>
      <w:tr w:rsidR="00155227" w:rsidRPr="00F9528B" w14:paraId="1296AAE0" w14:textId="77777777" w:rsidTr="004D010A">
        <w:trPr>
          <w:cantSplit/>
        </w:trPr>
        <w:tc>
          <w:tcPr>
            <w:tcW w:w="1440" w:type="dxa"/>
            <w:tcBorders>
              <w:left w:val="single" w:sz="6" w:space="0" w:color="auto"/>
            </w:tcBorders>
          </w:tcPr>
          <w:p w14:paraId="7785B91C" w14:textId="77777777" w:rsidR="00155227" w:rsidRPr="00F9528B" w:rsidRDefault="00155227" w:rsidP="004D010A">
            <w:pPr>
              <w:suppressAutoHyphens/>
              <w:spacing w:after="71"/>
              <w:rPr>
                <w:rStyle w:val="Table"/>
                <w:rFonts w:ascii="Times New Roman" w:hAnsi="Times New Roman"/>
                <w:spacing w:val="-2"/>
                <w:sz w:val="22"/>
                <w:szCs w:val="22"/>
              </w:rPr>
            </w:pPr>
          </w:p>
        </w:tc>
        <w:tc>
          <w:tcPr>
            <w:tcW w:w="7650" w:type="dxa"/>
            <w:gridSpan w:val="2"/>
            <w:tcBorders>
              <w:left w:val="single" w:sz="6" w:space="0" w:color="auto"/>
              <w:right w:val="single" w:sz="6" w:space="0" w:color="auto"/>
            </w:tcBorders>
          </w:tcPr>
          <w:p w14:paraId="601B4E46" w14:textId="77777777" w:rsidR="00155227" w:rsidRPr="00F9528B" w:rsidRDefault="00155227" w:rsidP="004D010A">
            <w:pPr>
              <w:suppressAutoHyphens/>
              <w:spacing w:after="71"/>
              <w:rPr>
                <w:rStyle w:val="Table"/>
                <w:rFonts w:ascii="Times New Roman" w:hAnsi="Times New Roman"/>
                <w:spacing w:val="-2"/>
                <w:sz w:val="22"/>
                <w:szCs w:val="22"/>
              </w:rPr>
            </w:pPr>
          </w:p>
        </w:tc>
      </w:tr>
      <w:tr w:rsidR="00155227" w:rsidRPr="00F9528B" w14:paraId="5C139B39" w14:textId="77777777" w:rsidTr="004D010A">
        <w:trPr>
          <w:cantSplit/>
        </w:trPr>
        <w:tc>
          <w:tcPr>
            <w:tcW w:w="1440" w:type="dxa"/>
            <w:tcBorders>
              <w:left w:val="single" w:sz="6" w:space="0" w:color="auto"/>
            </w:tcBorders>
          </w:tcPr>
          <w:p w14:paraId="392605E1" w14:textId="77777777" w:rsidR="00155227" w:rsidRPr="00F9528B" w:rsidRDefault="00155227" w:rsidP="004D010A">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14:paraId="02BC4C8D" w14:textId="77777777" w:rsidR="00155227" w:rsidRPr="00F9528B" w:rsidRDefault="00155227" w:rsidP="004D010A">
            <w:pPr>
              <w:suppressAutoHyphens/>
              <w:rPr>
                <w:rStyle w:val="Table"/>
                <w:rFonts w:ascii="Times New Roman" w:hAnsi="Times New Roman"/>
                <w:spacing w:val="-2"/>
                <w:sz w:val="22"/>
                <w:szCs w:val="22"/>
              </w:rPr>
            </w:pPr>
            <w:r w:rsidRPr="00F9528B">
              <w:rPr>
                <w:rStyle w:val="Table"/>
                <w:rFonts w:ascii="Times New Roman" w:hAnsi="Times New Roman"/>
                <w:spacing w:val="-2"/>
                <w:sz w:val="22"/>
                <w:szCs w:val="22"/>
              </w:rPr>
              <w:t>Telephone</w:t>
            </w:r>
          </w:p>
        </w:tc>
        <w:tc>
          <w:tcPr>
            <w:tcW w:w="3690" w:type="dxa"/>
            <w:tcBorders>
              <w:top w:val="single" w:sz="6" w:space="0" w:color="auto"/>
              <w:left w:val="single" w:sz="6" w:space="0" w:color="auto"/>
              <w:right w:val="single" w:sz="6" w:space="0" w:color="auto"/>
            </w:tcBorders>
          </w:tcPr>
          <w:p w14:paraId="0CD17F76" w14:textId="77777777" w:rsidR="00155227" w:rsidRPr="00F9528B" w:rsidRDefault="00155227" w:rsidP="004D010A">
            <w:pPr>
              <w:suppressAutoHyphens/>
              <w:spacing w:after="71"/>
              <w:rPr>
                <w:rStyle w:val="Table"/>
                <w:rFonts w:ascii="Times New Roman" w:hAnsi="Times New Roman"/>
                <w:spacing w:val="-2"/>
                <w:sz w:val="22"/>
                <w:szCs w:val="22"/>
              </w:rPr>
            </w:pPr>
            <w:r w:rsidRPr="00F9528B">
              <w:rPr>
                <w:rStyle w:val="Table"/>
                <w:rFonts w:ascii="Times New Roman" w:hAnsi="Times New Roman"/>
                <w:spacing w:val="-2"/>
                <w:sz w:val="22"/>
                <w:szCs w:val="22"/>
              </w:rPr>
              <w:t>Contact name and title</w:t>
            </w:r>
          </w:p>
        </w:tc>
      </w:tr>
      <w:tr w:rsidR="00155227" w:rsidRPr="00F9528B" w14:paraId="38A49F74" w14:textId="77777777" w:rsidTr="004D010A">
        <w:trPr>
          <w:cantSplit/>
        </w:trPr>
        <w:tc>
          <w:tcPr>
            <w:tcW w:w="1440" w:type="dxa"/>
            <w:tcBorders>
              <w:top w:val="single" w:sz="6" w:space="0" w:color="auto"/>
              <w:left w:val="single" w:sz="6" w:space="0" w:color="auto"/>
            </w:tcBorders>
          </w:tcPr>
          <w:p w14:paraId="20A0E571" w14:textId="77777777" w:rsidR="00155227" w:rsidRPr="00F9528B" w:rsidRDefault="00155227" w:rsidP="004D010A">
            <w:pPr>
              <w:suppressAutoHyphens/>
              <w:rPr>
                <w:rStyle w:val="Table"/>
                <w:rFonts w:ascii="Times New Roman" w:hAnsi="Times New Roman"/>
                <w:spacing w:val="-2"/>
                <w:sz w:val="22"/>
                <w:szCs w:val="22"/>
              </w:rPr>
            </w:pPr>
            <w:r w:rsidRPr="00F9528B">
              <w:rPr>
                <w:rStyle w:val="Table"/>
                <w:rFonts w:ascii="Times New Roman" w:hAnsi="Times New Roman"/>
                <w:spacing w:val="-2"/>
                <w:sz w:val="22"/>
                <w:szCs w:val="22"/>
              </w:rPr>
              <w:t>Agreements</w:t>
            </w:r>
          </w:p>
        </w:tc>
        <w:tc>
          <w:tcPr>
            <w:tcW w:w="7650" w:type="dxa"/>
            <w:gridSpan w:val="2"/>
            <w:tcBorders>
              <w:top w:val="single" w:sz="6" w:space="0" w:color="auto"/>
              <w:left w:val="single" w:sz="6" w:space="0" w:color="auto"/>
              <w:right w:val="single" w:sz="6" w:space="0" w:color="auto"/>
            </w:tcBorders>
          </w:tcPr>
          <w:p w14:paraId="578EDE17" w14:textId="77777777" w:rsidR="00155227" w:rsidRPr="00F9528B" w:rsidRDefault="00155227" w:rsidP="004D010A">
            <w:pPr>
              <w:suppressAutoHyphens/>
              <w:rPr>
                <w:rStyle w:val="Table"/>
                <w:rFonts w:ascii="Times New Roman" w:hAnsi="Times New Roman"/>
                <w:spacing w:val="-2"/>
                <w:sz w:val="22"/>
                <w:szCs w:val="22"/>
              </w:rPr>
            </w:pPr>
            <w:r w:rsidRPr="00F9528B">
              <w:rPr>
                <w:rStyle w:val="Table"/>
                <w:rFonts w:ascii="Times New Roman" w:hAnsi="Times New Roman"/>
                <w:spacing w:val="-2"/>
                <w:sz w:val="22"/>
                <w:szCs w:val="22"/>
              </w:rPr>
              <w:t>Details of rental / lease / manufacture agreements specific to the project</w:t>
            </w:r>
          </w:p>
          <w:p w14:paraId="1EEB017B" w14:textId="77777777" w:rsidR="00155227" w:rsidRPr="00F9528B" w:rsidRDefault="00155227" w:rsidP="004D010A">
            <w:pPr>
              <w:suppressAutoHyphens/>
              <w:spacing w:after="71"/>
              <w:rPr>
                <w:rStyle w:val="Table"/>
                <w:rFonts w:ascii="Times New Roman" w:hAnsi="Times New Roman"/>
                <w:spacing w:val="-2"/>
                <w:sz w:val="22"/>
                <w:szCs w:val="22"/>
              </w:rPr>
            </w:pPr>
          </w:p>
        </w:tc>
      </w:tr>
      <w:tr w:rsidR="00155227" w:rsidRPr="00F9528B" w14:paraId="3D01C6CB" w14:textId="77777777" w:rsidTr="004D010A">
        <w:trPr>
          <w:cantSplit/>
        </w:trPr>
        <w:tc>
          <w:tcPr>
            <w:tcW w:w="1440" w:type="dxa"/>
            <w:tcBorders>
              <w:left w:val="single" w:sz="6" w:space="0" w:color="auto"/>
              <w:bottom w:val="single" w:sz="6" w:space="0" w:color="auto"/>
            </w:tcBorders>
          </w:tcPr>
          <w:p w14:paraId="1E8601D4" w14:textId="77777777" w:rsidR="00155227" w:rsidRPr="00F9528B" w:rsidRDefault="00155227" w:rsidP="004D010A">
            <w:pPr>
              <w:suppressAutoHyphens/>
              <w:spacing w:after="71"/>
              <w:rPr>
                <w:rStyle w:val="Table"/>
                <w:rFonts w:ascii="Times New Roman" w:hAnsi="Times New Roman"/>
                <w:i/>
                <w:spacing w:val="-2"/>
              </w:rPr>
            </w:pPr>
          </w:p>
        </w:tc>
        <w:tc>
          <w:tcPr>
            <w:tcW w:w="7650" w:type="dxa"/>
            <w:gridSpan w:val="2"/>
            <w:tcBorders>
              <w:left w:val="single" w:sz="6" w:space="0" w:color="auto"/>
              <w:bottom w:val="single" w:sz="6" w:space="0" w:color="auto"/>
              <w:right w:val="single" w:sz="6" w:space="0" w:color="auto"/>
            </w:tcBorders>
          </w:tcPr>
          <w:p w14:paraId="1600EFF2" w14:textId="77777777" w:rsidR="00155227" w:rsidRPr="00F9528B" w:rsidRDefault="00155227" w:rsidP="004D010A">
            <w:pPr>
              <w:suppressAutoHyphens/>
              <w:spacing w:after="71"/>
              <w:rPr>
                <w:rStyle w:val="Table"/>
                <w:rFonts w:ascii="Times New Roman" w:hAnsi="Times New Roman"/>
                <w:spacing w:val="-2"/>
              </w:rPr>
            </w:pPr>
          </w:p>
        </w:tc>
      </w:tr>
    </w:tbl>
    <w:p w14:paraId="08343636" w14:textId="77777777" w:rsidR="00155227" w:rsidRPr="00F9528B" w:rsidRDefault="00155227" w:rsidP="00155227">
      <w:pPr>
        <w:pStyle w:val="S4-header1"/>
      </w:pPr>
      <w:r w:rsidRPr="00F9528B">
        <w:br w:type="page"/>
      </w:r>
    </w:p>
    <w:p w14:paraId="56106EA3" w14:textId="77777777" w:rsidR="00155227" w:rsidRPr="00F9528B" w:rsidRDefault="00155227" w:rsidP="00155227">
      <w:pPr>
        <w:pStyle w:val="S4-header1"/>
      </w:pPr>
      <w:bookmarkStart w:id="683" w:name="_Toc475960787"/>
      <w:bookmarkStart w:id="684" w:name="_Toc536697459"/>
      <w:r w:rsidRPr="00F9528B">
        <w:t>Functional Guarantees</w:t>
      </w:r>
      <w:bookmarkEnd w:id="683"/>
      <w:bookmarkEnd w:id="684"/>
    </w:p>
    <w:p w14:paraId="4F7145D2" w14:textId="77777777" w:rsidR="00155227" w:rsidRPr="00F9528B" w:rsidRDefault="00155227" w:rsidP="00155227">
      <w:pPr>
        <w:suppressAutoHyphens/>
        <w:jc w:val="center"/>
        <w:rPr>
          <w:rStyle w:val="Table"/>
          <w:rFonts w:ascii="Times New Roman" w:hAnsi="Times New Roman"/>
          <w:b/>
          <w:spacing w:val="-2"/>
          <w:sz w:val="28"/>
          <w:szCs w:val="28"/>
        </w:rPr>
      </w:pPr>
      <w:r w:rsidRPr="00F9528B">
        <w:rPr>
          <w:rStyle w:val="Table"/>
          <w:rFonts w:ascii="Times New Roman" w:hAnsi="Times New Roman"/>
          <w:b/>
          <w:spacing w:val="-2"/>
          <w:sz w:val="28"/>
          <w:szCs w:val="28"/>
        </w:rPr>
        <w:t>Form FUNC</w:t>
      </w:r>
    </w:p>
    <w:p w14:paraId="479064A0" w14:textId="77777777" w:rsidR="00155227" w:rsidRPr="00F9528B" w:rsidRDefault="00155227" w:rsidP="00155227">
      <w:pPr>
        <w:pStyle w:val="S4-header1"/>
      </w:pPr>
    </w:p>
    <w:p w14:paraId="09713814" w14:textId="77777777" w:rsidR="00155227" w:rsidRPr="00F9528B" w:rsidRDefault="00155227" w:rsidP="00155227">
      <w:pPr>
        <w:suppressAutoHyphens/>
        <w:rPr>
          <w:rStyle w:val="Table"/>
          <w:rFonts w:ascii="Times New Roman" w:hAnsi="Times New Roman"/>
          <w:spacing w:val="-2"/>
          <w:sz w:val="24"/>
        </w:rPr>
      </w:pPr>
      <w:r w:rsidRPr="00F9528B">
        <w:rPr>
          <w:rStyle w:val="Table"/>
          <w:rFonts w:ascii="Times New Roman" w:hAnsi="Times New Roman"/>
          <w:spacing w:val="-2"/>
          <w:sz w:val="24"/>
        </w:rPr>
        <w:t xml:space="preserve">The Bidder shall copy in the left column of the table below, the identification of each functional guarantee required in the Specification and stated by the Employer in para. 1.2 (c) of Section III, </w:t>
      </w:r>
      <w:r w:rsidR="00A53129" w:rsidRPr="00F9528B">
        <w:rPr>
          <w:rStyle w:val="Table"/>
          <w:rFonts w:ascii="Times New Roman" w:hAnsi="Times New Roman"/>
          <w:spacing w:val="-2"/>
          <w:sz w:val="24"/>
        </w:rPr>
        <w:t>"</w:t>
      </w:r>
      <w:r w:rsidRPr="00F9528B">
        <w:rPr>
          <w:rStyle w:val="Table"/>
          <w:rFonts w:ascii="Times New Roman" w:hAnsi="Times New Roman"/>
          <w:spacing w:val="-2"/>
          <w:sz w:val="24"/>
        </w:rPr>
        <w:t>Evaluation and Qualification Criteria,</w:t>
      </w:r>
      <w:r w:rsidR="00A53129" w:rsidRPr="00F9528B">
        <w:rPr>
          <w:rStyle w:val="Table"/>
          <w:rFonts w:ascii="Times New Roman" w:hAnsi="Times New Roman"/>
          <w:spacing w:val="-2"/>
          <w:sz w:val="24"/>
        </w:rPr>
        <w:t>"</w:t>
      </w:r>
      <w:r w:rsidRPr="00F9528B">
        <w:rPr>
          <w:rStyle w:val="Table"/>
          <w:rFonts w:ascii="Times New Roman" w:hAnsi="Times New Roman"/>
          <w:spacing w:val="-2"/>
          <w:sz w:val="24"/>
        </w:rPr>
        <w:t xml:space="preserve"> and in the right column, provide the corresponding value for each functional guarantee of the proposed plant and equipment. </w:t>
      </w:r>
    </w:p>
    <w:p w14:paraId="57810499" w14:textId="77777777" w:rsidR="00155227" w:rsidRPr="00F9528B" w:rsidRDefault="00155227" w:rsidP="00155227">
      <w:pPr>
        <w:tabs>
          <w:tab w:val="left" w:pos="5238"/>
          <w:tab w:val="left" w:pos="5474"/>
          <w:tab w:val="left" w:pos="9468"/>
        </w:tabs>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155227" w:rsidRPr="00F9528B" w14:paraId="103F30B0" w14:textId="77777777" w:rsidTr="004D010A">
        <w:tc>
          <w:tcPr>
            <w:tcW w:w="4608" w:type="dxa"/>
            <w:tcBorders>
              <w:top w:val="single" w:sz="12" w:space="0" w:color="auto"/>
              <w:left w:val="single" w:sz="12" w:space="0" w:color="auto"/>
              <w:bottom w:val="single" w:sz="12" w:space="0" w:color="auto"/>
              <w:right w:val="single" w:sz="12" w:space="0" w:color="auto"/>
            </w:tcBorders>
          </w:tcPr>
          <w:p w14:paraId="0B9A374E" w14:textId="77777777" w:rsidR="00155227" w:rsidRPr="00F9528B" w:rsidRDefault="00155227" w:rsidP="004D010A">
            <w:pPr>
              <w:tabs>
                <w:tab w:val="right" w:pos="7254"/>
              </w:tabs>
              <w:suppressAutoHyphens/>
              <w:spacing w:before="60" w:after="60"/>
              <w:jc w:val="center"/>
              <w:rPr>
                <w:rFonts w:ascii="Tms Rmn" w:hAnsi="Tms Rmn"/>
                <w:b/>
              </w:rPr>
            </w:pPr>
            <w:r w:rsidRPr="00F9528B">
              <w:rPr>
                <w:rFonts w:ascii="Tms Rmn" w:hAnsi="Tms Rmn"/>
                <w:b/>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tcPr>
          <w:p w14:paraId="36485705" w14:textId="77777777" w:rsidR="00155227" w:rsidRPr="00F9528B" w:rsidRDefault="00155227" w:rsidP="004D010A">
            <w:pPr>
              <w:tabs>
                <w:tab w:val="right" w:pos="7254"/>
              </w:tabs>
              <w:suppressAutoHyphens/>
              <w:spacing w:before="60" w:after="60"/>
              <w:jc w:val="center"/>
              <w:rPr>
                <w:rFonts w:ascii="Tms Rmn" w:hAnsi="Tms Rmn"/>
                <w:b/>
              </w:rPr>
            </w:pPr>
            <w:r w:rsidRPr="00F9528B">
              <w:rPr>
                <w:rFonts w:ascii="Tms Rmn" w:hAnsi="Tms Rmn"/>
                <w:b/>
              </w:rPr>
              <w:t>Value of Functional Guarantee of the Proposed Plant and Equipment</w:t>
            </w:r>
          </w:p>
        </w:tc>
      </w:tr>
      <w:tr w:rsidR="00155227" w:rsidRPr="00F9528B" w14:paraId="2037E823" w14:textId="77777777" w:rsidTr="004D010A">
        <w:tc>
          <w:tcPr>
            <w:tcW w:w="4608" w:type="dxa"/>
            <w:tcBorders>
              <w:top w:val="single" w:sz="12" w:space="0" w:color="auto"/>
            </w:tcBorders>
          </w:tcPr>
          <w:p w14:paraId="633B898E" w14:textId="77777777" w:rsidR="00155227" w:rsidRPr="00F9528B" w:rsidRDefault="00155227" w:rsidP="004D010A">
            <w:pPr>
              <w:tabs>
                <w:tab w:val="right" w:pos="7254"/>
              </w:tabs>
              <w:suppressAutoHyphens/>
              <w:spacing w:before="60" w:after="60"/>
              <w:rPr>
                <w:rFonts w:ascii="Tms Rmn" w:hAnsi="Tms Rmn"/>
              </w:rPr>
            </w:pPr>
            <w:r w:rsidRPr="00F9528B">
              <w:rPr>
                <w:rFonts w:ascii="Tms Rmn" w:hAnsi="Tms Rmn"/>
              </w:rPr>
              <w:t>1.</w:t>
            </w:r>
          </w:p>
        </w:tc>
        <w:tc>
          <w:tcPr>
            <w:tcW w:w="4680" w:type="dxa"/>
            <w:tcBorders>
              <w:top w:val="single" w:sz="12" w:space="0" w:color="auto"/>
            </w:tcBorders>
          </w:tcPr>
          <w:p w14:paraId="7E190092" w14:textId="77777777" w:rsidR="00155227" w:rsidRPr="00F9528B" w:rsidRDefault="00155227" w:rsidP="004D010A">
            <w:pPr>
              <w:tabs>
                <w:tab w:val="right" w:pos="7254"/>
              </w:tabs>
              <w:suppressAutoHyphens/>
              <w:spacing w:before="60" w:after="60"/>
              <w:rPr>
                <w:rFonts w:ascii="Tms Rmn" w:hAnsi="Tms Rmn"/>
              </w:rPr>
            </w:pPr>
          </w:p>
        </w:tc>
      </w:tr>
      <w:tr w:rsidR="00155227" w:rsidRPr="00F9528B" w14:paraId="4B0A4E5B" w14:textId="77777777" w:rsidTr="004D010A">
        <w:tc>
          <w:tcPr>
            <w:tcW w:w="4608" w:type="dxa"/>
          </w:tcPr>
          <w:p w14:paraId="1BD14D60" w14:textId="77777777" w:rsidR="00155227" w:rsidRPr="00F9528B" w:rsidRDefault="00155227" w:rsidP="004D010A">
            <w:pPr>
              <w:tabs>
                <w:tab w:val="right" w:pos="7254"/>
              </w:tabs>
              <w:suppressAutoHyphens/>
              <w:spacing w:before="60" w:after="60"/>
              <w:rPr>
                <w:rFonts w:ascii="Tms Rmn" w:hAnsi="Tms Rmn"/>
              </w:rPr>
            </w:pPr>
            <w:r w:rsidRPr="00F9528B">
              <w:rPr>
                <w:rFonts w:ascii="Tms Rmn" w:hAnsi="Tms Rmn"/>
              </w:rPr>
              <w:t>2.</w:t>
            </w:r>
          </w:p>
        </w:tc>
        <w:tc>
          <w:tcPr>
            <w:tcW w:w="4680" w:type="dxa"/>
          </w:tcPr>
          <w:p w14:paraId="47921A5D" w14:textId="77777777" w:rsidR="00155227" w:rsidRPr="00F9528B" w:rsidRDefault="00155227" w:rsidP="004D010A">
            <w:pPr>
              <w:tabs>
                <w:tab w:val="right" w:pos="7254"/>
              </w:tabs>
              <w:suppressAutoHyphens/>
              <w:spacing w:before="60" w:after="60"/>
              <w:rPr>
                <w:rFonts w:ascii="Tms Rmn" w:hAnsi="Tms Rmn"/>
              </w:rPr>
            </w:pPr>
          </w:p>
        </w:tc>
      </w:tr>
      <w:tr w:rsidR="00155227" w:rsidRPr="00F9528B" w14:paraId="295BB86B" w14:textId="77777777" w:rsidTr="004D010A">
        <w:tc>
          <w:tcPr>
            <w:tcW w:w="4608" w:type="dxa"/>
          </w:tcPr>
          <w:p w14:paraId="656CDA77" w14:textId="77777777" w:rsidR="00155227" w:rsidRPr="00F9528B" w:rsidRDefault="00155227" w:rsidP="004D010A">
            <w:pPr>
              <w:tabs>
                <w:tab w:val="right" w:pos="7254"/>
              </w:tabs>
              <w:suppressAutoHyphens/>
              <w:spacing w:before="60" w:after="60"/>
              <w:rPr>
                <w:rFonts w:ascii="Tms Rmn" w:hAnsi="Tms Rmn"/>
              </w:rPr>
            </w:pPr>
            <w:r w:rsidRPr="00F9528B">
              <w:rPr>
                <w:rFonts w:ascii="Tms Rmn" w:hAnsi="Tms Rmn"/>
              </w:rPr>
              <w:t>3.</w:t>
            </w:r>
          </w:p>
        </w:tc>
        <w:tc>
          <w:tcPr>
            <w:tcW w:w="4680" w:type="dxa"/>
          </w:tcPr>
          <w:p w14:paraId="1C05E62B" w14:textId="77777777" w:rsidR="00155227" w:rsidRPr="00F9528B" w:rsidRDefault="00155227" w:rsidP="004D010A">
            <w:pPr>
              <w:tabs>
                <w:tab w:val="right" w:pos="7254"/>
              </w:tabs>
              <w:suppressAutoHyphens/>
              <w:spacing w:before="60" w:after="60"/>
              <w:rPr>
                <w:rFonts w:ascii="Tms Rmn" w:hAnsi="Tms Rmn"/>
              </w:rPr>
            </w:pPr>
          </w:p>
        </w:tc>
      </w:tr>
      <w:tr w:rsidR="00155227" w:rsidRPr="00F9528B" w14:paraId="7CA8817B" w14:textId="77777777" w:rsidTr="004D010A">
        <w:tc>
          <w:tcPr>
            <w:tcW w:w="4608" w:type="dxa"/>
          </w:tcPr>
          <w:p w14:paraId="3EBEAE92" w14:textId="77777777" w:rsidR="00155227" w:rsidRPr="00F9528B" w:rsidRDefault="00155227" w:rsidP="004D010A">
            <w:pPr>
              <w:tabs>
                <w:tab w:val="right" w:pos="7254"/>
              </w:tabs>
              <w:suppressAutoHyphens/>
              <w:spacing w:before="60" w:after="60"/>
              <w:rPr>
                <w:rFonts w:ascii="Tms Rmn" w:hAnsi="Tms Rmn"/>
              </w:rPr>
            </w:pPr>
            <w:r w:rsidRPr="00F9528B">
              <w:rPr>
                <w:rFonts w:ascii="Tms Rmn" w:hAnsi="Tms Rmn"/>
              </w:rPr>
              <w:t>…</w:t>
            </w:r>
          </w:p>
        </w:tc>
        <w:tc>
          <w:tcPr>
            <w:tcW w:w="4680" w:type="dxa"/>
          </w:tcPr>
          <w:p w14:paraId="343BFEBE" w14:textId="77777777" w:rsidR="00155227" w:rsidRPr="00F9528B" w:rsidRDefault="00155227" w:rsidP="004D010A">
            <w:pPr>
              <w:tabs>
                <w:tab w:val="right" w:pos="7254"/>
              </w:tabs>
              <w:suppressAutoHyphens/>
              <w:spacing w:before="60" w:after="60"/>
              <w:rPr>
                <w:rFonts w:ascii="Tms Rmn" w:hAnsi="Tms Rmn"/>
              </w:rPr>
            </w:pPr>
          </w:p>
        </w:tc>
      </w:tr>
    </w:tbl>
    <w:p w14:paraId="677C504E" w14:textId="77777777" w:rsidR="00155227" w:rsidRPr="00F9528B" w:rsidRDefault="00155227" w:rsidP="00155227">
      <w:pPr>
        <w:tabs>
          <w:tab w:val="left" w:pos="5238"/>
          <w:tab w:val="left" w:pos="5474"/>
          <w:tab w:val="left" w:pos="9468"/>
        </w:tabs>
        <w:jc w:val="center"/>
      </w:pPr>
      <w:r w:rsidRPr="00F9528B">
        <w:br w:type="page"/>
      </w:r>
    </w:p>
    <w:tbl>
      <w:tblPr>
        <w:tblW w:w="0" w:type="auto"/>
        <w:tblLayout w:type="fixed"/>
        <w:tblLook w:val="0000" w:firstRow="0" w:lastRow="0" w:firstColumn="0" w:lastColumn="0" w:noHBand="0" w:noVBand="0"/>
      </w:tblPr>
      <w:tblGrid>
        <w:gridCol w:w="9198"/>
      </w:tblGrid>
      <w:tr w:rsidR="00155227" w:rsidRPr="00F9528B" w14:paraId="520FE065" w14:textId="77777777" w:rsidTr="004D010A">
        <w:trPr>
          <w:trHeight w:val="900"/>
        </w:trPr>
        <w:tc>
          <w:tcPr>
            <w:tcW w:w="9198" w:type="dxa"/>
            <w:vAlign w:val="center"/>
          </w:tcPr>
          <w:p w14:paraId="2721ADA8" w14:textId="77777777" w:rsidR="00155227" w:rsidRPr="00F9528B" w:rsidRDefault="00155227" w:rsidP="004D010A">
            <w:pPr>
              <w:pStyle w:val="S4-header1"/>
            </w:pPr>
            <w:bookmarkStart w:id="685" w:name="_Toc437968884"/>
            <w:bookmarkStart w:id="686" w:name="_Toc197236040"/>
            <w:bookmarkStart w:id="687" w:name="_Toc475960788"/>
            <w:bookmarkStart w:id="688" w:name="_Toc536697460"/>
            <w:r w:rsidRPr="00F9528B">
              <w:t>Personnel</w:t>
            </w:r>
            <w:bookmarkEnd w:id="685"/>
            <w:bookmarkEnd w:id="686"/>
            <w:bookmarkEnd w:id="687"/>
            <w:bookmarkEnd w:id="688"/>
          </w:p>
        </w:tc>
      </w:tr>
    </w:tbl>
    <w:p w14:paraId="46205EC7" w14:textId="77777777" w:rsidR="00155227" w:rsidRPr="00F9528B" w:rsidRDefault="00155227" w:rsidP="00155227">
      <w:pPr>
        <w:suppressAutoHyphens/>
        <w:jc w:val="center"/>
        <w:rPr>
          <w:rStyle w:val="Table"/>
          <w:rFonts w:ascii="Times New Roman" w:hAnsi="Times New Roman"/>
          <w:b/>
          <w:bCs/>
          <w:spacing w:val="-2"/>
          <w:sz w:val="24"/>
        </w:rPr>
      </w:pPr>
      <w:r w:rsidRPr="00F9528B">
        <w:rPr>
          <w:rStyle w:val="Table"/>
          <w:rFonts w:ascii="Times New Roman" w:hAnsi="Times New Roman"/>
          <w:b/>
          <w:bCs/>
          <w:spacing w:val="-2"/>
          <w:sz w:val="24"/>
        </w:rPr>
        <w:t>Form PER -1</w:t>
      </w:r>
    </w:p>
    <w:p w14:paraId="62E0DB32" w14:textId="77777777" w:rsidR="00155227" w:rsidRPr="00F9528B" w:rsidRDefault="00155227" w:rsidP="00155227">
      <w:pPr>
        <w:pStyle w:val="S4-Heading2"/>
        <w:rPr>
          <w:rStyle w:val="Table"/>
          <w:rFonts w:ascii="Times New Roman" w:hAnsi="Times New Roman"/>
          <w:spacing w:val="-2"/>
        </w:rPr>
      </w:pPr>
      <w:bookmarkStart w:id="689" w:name="_Toc475960789"/>
      <w:r w:rsidRPr="00F9528B">
        <w:t>Proposed Personnel</w:t>
      </w:r>
      <w:bookmarkEnd w:id="689"/>
      <w:r w:rsidRPr="00F9528B">
        <w:t xml:space="preserve"> </w:t>
      </w:r>
    </w:p>
    <w:p w14:paraId="6746045F" w14:textId="77777777" w:rsidR="00155227" w:rsidRPr="00F9528B" w:rsidRDefault="00155227" w:rsidP="00155227">
      <w:pPr>
        <w:suppressAutoHyphens/>
        <w:rPr>
          <w:rStyle w:val="Table"/>
          <w:rFonts w:ascii="Times New Roman" w:hAnsi="Times New Roman"/>
          <w:spacing w:val="-2"/>
          <w:sz w:val="24"/>
        </w:rPr>
      </w:pPr>
      <w:r w:rsidRPr="00F9528B">
        <w:rPr>
          <w:rStyle w:val="Table"/>
          <w:rFonts w:ascii="Times New Roman" w:hAnsi="Times New Roman"/>
          <w:spacing w:val="-2"/>
          <w:sz w:val="24"/>
        </w:rPr>
        <w:t>Bidders should provide the names of suitably qualified personnel to meet the specified requirements stated in Section III. The data on their experience should be supplied using the Form below for each candidate.</w:t>
      </w:r>
    </w:p>
    <w:p w14:paraId="0422B058" w14:textId="77777777" w:rsidR="00155227" w:rsidRPr="00F9528B" w:rsidRDefault="00155227" w:rsidP="00155227">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155227" w:rsidRPr="00F9528B" w14:paraId="2F411629" w14:textId="77777777" w:rsidTr="004D010A">
        <w:trPr>
          <w:cantSplit/>
        </w:trPr>
        <w:tc>
          <w:tcPr>
            <w:tcW w:w="720" w:type="dxa"/>
            <w:tcBorders>
              <w:top w:val="single" w:sz="6" w:space="0" w:color="auto"/>
              <w:left w:val="single" w:sz="6" w:space="0" w:color="auto"/>
            </w:tcBorders>
          </w:tcPr>
          <w:p w14:paraId="41D3CECD" w14:textId="77777777" w:rsidR="00155227" w:rsidRPr="00F9528B" w:rsidRDefault="00155227" w:rsidP="004D010A">
            <w:pPr>
              <w:suppressAutoHyphens/>
              <w:spacing w:before="120" w:after="120"/>
              <w:rPr>
                <w:rStyle w:val="Table"/>
                <w:rFonts w:ascii="Times New Roman" w:hAnsi="Times New Roman"/>
                <w:b/>
                <w:bCs/>
                <w:spacing w:val="-2"/>
                <w:sz w:val="24"/>
              </w:rPr>
            </w:pPr>
            <w:r w:rsidRPr="00F9528B">
              <w:rPr>
                <w:rStyle w:val="Table"/>
                <w:rFonts w:ascii="Times New Roman" w:hAnsi="Times New Roman"/>
                <w:b/>
                <w:bCs/>
                <w:spacing w:val="-2"/>
                <w:sz w:val="24"/>
              </w:rPr>
              <w:t>1.</w:t>
            </w:r>
          </w:p>
        </w:tc>
        <w:tc>
          <w:tcPr>
            <w:tcW w:w="8370" w:type="dxa"/>
            <w:tcBorders>
              <w:top w:val="single" w:sz="6" w:space="0" w:color="auto"/>
              <w:left w:val="single" w:sz="6" w:space="0" w:color="auto"/>
              <w:right w:val="single" w:sz="6" w:space="0" w:color="auto"/>
            </w:tcBorders>
          </w:tcPr>
          <w:p w14:paraId="75B1561A" w14:textId="77777777" w:rsidR="00155227" w:rsidRPr="00F9528B" w:rsidRDefault="00155227" w:rsidP="004D010A">
            <w:pPr>
              <w:suppressAutoHyphens/>
              <w:spacing w:before="120" w:after="120"/>
              <w:rPr>
                <w:rStyle w:val="Table"/>
                <w:rFonts w:ascii="Times New Roman" w:hAnsi="Times New Roman"/>
                <w:b/>
                <w:bCs/>
                <w:spacing w:val="-2"/>
                <w:sz w:val="24"/>
              </w:rPr>
            </w:pPr>
            <w:r w:rsidRPr="00F9528B">
              <w:rPr>
                <w:rStyle w:val="Table"/>
                <w:rFonts w:ascii="Times New Roman" w:hAnsi="Times New Roman"/>
                <w:b/>
                <w:bCs/>
                <w:spacing w:val="-2"/>
                <w:sz w:val="24"/>
              </w:rPr>
              <w:t>Title of position</w:t>
            </w:r>
            <w:r w:rsidRPr="00F9528B">
              <w:rPr>
                <w:rStyle w:val="Table"/>
                <w:rFonts w:ascii="Times New Roman" w:hAnsi="Times New Roman"/>
                <w:b/>
                <w:bCs/>
                <w:spacing w:val="-3"/>
                <w:sz w:val="24"/>
              </w:rPr>
              <w:t>*</w:t>
            </w:r>
          </w:p>
        </w:tc>
      </w:tr>
      <w:tr w:rsidR="00155227" w:rsidRPr="00F9528B" w14:paraId="6CBCA362" w14:textId="77777777" w:rsidTr="004D010A">
        <w:trPr>
          <w:cantSplit/>
        </w:trPr>
        <w:tc>
          <w:tcPr>
            <w:tcW w:w="720" w:type="dxa"/>
            <w:tcBorders>
              <w:left w:val="single" w:sz="6" w:space="0" w:color="auto"/>
            </w:tcBorders>
          </w:tcPr>
          <w:p w14:paraId="6EFC0054" w14:textId="77777777" w:rsidR="00155227" w:rsidRPr="00F9528B" w:rsidRDefault="00155227" w:rsidP="004D010A">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54A583C3" w14:textId="77777777" w:rsidR="00155227" w:rsidRPr="00F9528B" w:rsidRDefault="00155227" w:rsidP="004D010A">
            <w:pPr>
              <w:suppressAutoHyphens/>
              <w:spacing w:before="120" w:after="120"/>
              <w:rPr>
                <w:rStyle w:val="Table"/>
                <w:rFonts w:ascii="Times New Roman" w:hAnsi="Times New Roman"/>
                <w:b/>
                <w:bCs/>
                <w:spacing w:val="-2"/>
                <w:sz w:val="24"/>
              </w:rPr>
            </w:pPr>
            <w:r w:rsidRPr="00F9528B">
              <w:rPr>
                <w:rStyle w:val="Table"/>
                <w:rFonts w:ascii="Times New Roman" w:hAnsi="Times New Roman"/>
                <w:b/>
                <w:bCs/>
                <w:spacing w:val="-2"/>
                <w:sz w:val="24"/>
              </w:rPr>
              <w:t xml:space="preserve">Name </w:t>
            </w:r>
          </w:p>
        </w:tc>
      </w:tr>
      <w:tr w:rsidR="00155227" w:rsidRPr="00F9528B" w14:paraId="47D1EAB5" w14:textId="77777777" w:rsidTr="004D010A">
        <w:trPr>
          <w:cantSplit/>
        </w:trPr>
        <w:tc>
          <w:tcPr>
            <w:tcW w:w="720" w:type="dxa"/>
            <w:tcBorders>
              <w:top w:val="single" w:sz="6" w:space="0" w:color="auto"/>
              <w:left w:val="single" w:sz="6" w:space="0" w:color="auto"/>
            </w:tcBorders>
          </w:tcPr>
          <w:p w14:paraId="1BD4D4C0" w14:textId="77777777" w:rsidR="00155227" w:rsidRPr="00F9528B" w:rsidRDefault="00155227" w:rsidP="004D010A">
            <w:pPr>
              <w:suppressAutoHyphens/>
              <w:spacing w:before="120" w:after="120"/>
              <w:rPr>
                <w:rStyle w:val="Table"/>
                <w:rFonts w:ascii="Times New Roman" w:hAnsi="Times New Roman"/>
                <w:b/>
                <w:bCs/>
                <w:spacing w:val="-2"/>
                <w:sz w:val="24"/>
              </w:rPr>
            </w:pPr>
            <w:r w:rsidRPr="00F9528B">
              <w:rPr>
                <w:rStyle w:val="Table"/>
                <w:rFonts w:ascii="Times New Roman" w:hAnsi="Times New Roman"/>
                <w:b/>
                <w:bCs/>
                <w:spacing w:val="-2"/>
                <w:sz w:val="24"/>
              </w:rPr>
              <w:t>2.</w:t>
            </w:r>
          </w:p>
        </w:tc>
        <w:tc>
          <w:tcPr>
            <w:tcW w:w="8370" w:type="dxa"/>
            <w:tcBorders>
              <w:top w:val="single" w:sz="6" w:space="0" w:color="auto"/>
              <w:left w:val="single" w:sz="6" w:space="0" w:color="auto"/>
              <w:right w:val="single" w:sz="6" w:space="0" w:color="auto"/>
            </w:tcBorders>
          </w:tcPr>
          <w:p w14:paraId="4EF27DD3" w14:textId="77777777" w:rsidR="00155227" w:rsidRPr="00F9528B" w:rsidRDefault="00155227" w:rsidP="004D010A">
            <w:pPr>
              <w:suppressAutoHyphens/>
              <w:spacing w:before="120" w:after="120"/>
              <w:rPr>
                <w:rStyle w:val="Table"/>
                <w:rFonts w:ascii="Times New Roman" w:hAnsi="Times New Roman"/>
                <w:b/>
                <w:bCs/>
                <w:spacing w:val="-2"/>
                <w:sz w:val="24"/>
              </w:rPr>
            </w:pPr>
            <w:r w:rsidRPr="00F9528B">
              <w:rPr>
                <w:rStyle w:val="Table"/>
                <w:rFonts w:ascii="Times New Roman" w:hAnsi="Times New Roman"/>
                <w:b/>
                <w:bCs/>
                <w:spacing w:val="-2"/>
                <w:sz w:val="24"/>
              </w:rPr>
              <w:t>Title of position</w:t>
            </w:r>
            <w:r w:rsidRPr="00F9528B">
              <w:rPr>
                <w:rStyle w:val="Table"/>
                <w:rFonts w:ascii="Times New Roman" w:hAnsi="Times New Roman"/>
                <w:b/>
                <w:bCs/>
                <w:spacing w:val="-3"/>
                <w:sz w:val="24"/>
              </w:rPr>
              <w:t>*</w:t>
            </w:r>
          </w:p>
        </w:tc>
      </w:tr>
      <w:tr w:rsidR="00155227" w:rsidRPr="00F9528B" w14:paraId="0DF59C01" w14:textId="77777777" w:rsidTr="004D010A">
        <w:trPr>
          <w:cantSplit/>
        </w:trPr>
        <w:tc>
          <w:tcPr>
            <w:tcW w:w="720" w:type="dxa"/>
            <w:tcBorders>
              <w:left w:val="single" w:sz="6" w:space="0" w:color="auto"/>
            </w:tcBorders>
          </w:tcPr>
          <w:p w14:paraId="5B260089" w14:textId="77777777" w:rsidR="00155227" w:rsidRPr="00F9528B" w:rsidRDefault="00155227" w:rsidP="004D010A">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5BEF7F5B" w14:textId="77777777" w:rsidR="00155227" w:rsidRPr="00F9528B" w:rsidRDefault="00155227" w:rsidP="004D010A">
            <w:pPr>
              <w:suppressAutoHyphens/>
              <w:spacing w:before="120" w:after="120"/>
              <w:rPr>
                <w:rStyle w:val="Table"/>
                <w:rFonts w:ascii="Times New Roman" w:hAnsi="Times New Roman"/>
                <w:b/>
                <w:bCs/>
                <w:spacing w:val="-2"/>
                <w:sz w:val="24"/>
              </w:rPr>
            </w:pPr>
            <w:r w:rsidRPr="00F9528B">
              <w:rPr>
                <w:rStyle w:val="Table"/>
                <w:rFonts w:ascii="Times New Roman" w:hAnsi="Times New Roman"/>
                <w:b/>
                <w:bCs/>
                <w:spacing w:val="-2"/>
                <w:sz w:val="24"/>
              </w:rPr>
              <w:t xml:space="preserve">Name </w:t>
            </w:r>
          </w:p>
        </w:tc>
      </w:tr>
      <w:tr w:rsidR="00155227" w:rsidRPr="00F9528B" w14:paraId="67F6C08C" w14:textId="77777777" w:rsidTr="004D010A">
        <w:trPr>
          <w:cantSplit/>
        </w:trPr>
        <w:tc>
          <w:tcPr>
            <w:tcW w:w="720" w:type="dxa"/>
            <w:tcBorders>
              <w:top w:val="single" w:sz="6" w:space="0" w:color="auto"/>
              <w:left w:val="single" w:sz="6" w:space="0" w:color="auto"/>
            </w:tcBorders>
          </w:tcPr>
          <w:p w14:paraId="226E92F4" w14:textId="77777777" w:rsidR="00155227" w:rsidRPr="00F9528B" w:rsidRDefault="00155227" w:rsidP="004D010A">
            <w:pPr>
              <w:suppressAutoHyphens/>
              <w:spacing w:before="120" w:after="120"/>
              <w:rPr>
                <w:rStyle w:val="Table"/>
                <w:rFonts w:ascii="Times New Roman" w:hAnsi="Times New Roman"/>
                <w:b/>
                <w:bCs/>
                <w:spacing w:val="-2"/>
                <w:sz w:val="24"/>
              </w:rPr>
            </w:pPr>
            <w:r w:rsidRPr="00F9528B">
              <w:rPr>
                <w:rStyle w:val="Table"/>
                <w:rFonts w:ascii="Times New Roman" w:hAnsi="Times New Roman"/>
                <w:b/>
                <w:bCs/>
                <w:spacing w:val="-2"/>
                <w:sz w:val="24"/>
              </w:rPr>
              <w:t>3.</w:t>
            </w:r>
          </w:p>
        </w:tc>
        <w:tc>
          <w:tcPr>
            <w:tcW w:w="8370" w:type="dxa"/>
            <w:tcBorders>
              <w:top w:val="single" w:sz="6" w:space="0" w:color="auto"/>
              <w:left w:val="single" w:sz="6" w:space="0" w:color="auto"/>
              <w:right w:val="single" w:sz="6" w:space="0" w:color="auto"/>
            </w:tcBorders>
          </w:tcPr>
          <w:p w14:paraId="07086426" w14:textId="77777777" w:rsidR="00155227" w:rsidRPr="00F9528B" w:rsidRDefault="00155227" w:rsidP="004D010A">
            <w:pPr>
              <w:suppressAutoHyphens/>
              <w:spacing w:before="120" w:after="120"/>
              <w:rPr>
                <w:rStyle w:val="Table"/>
                <w:rFonts w:ascii="Times New Roman" w:hAnsi="Times New Roman"/>
                <w:b/>
                <w:bCs/>
                <w:spacing w:val="-2"/>
                <w:sz w:val="24"/>
              </w:rPr>
            </w:pPr>
            <w:r w:rsidRPr="00F9528B">
              <w:rPr>
                <w:rStyle w:val="Table"/>
                <w:rFonts w:ascii="Times New Roman" w:hAnsi="Times New Roman"/>
                <w:b/>
                <w:bCs/>
                <w:spacing w:val="-2"/>
                <w:sz w:val="24"/>
              </w:rPr>
              <w:t>Title of position</w:t>
            </w:r>
            <w:r w:rsidRPr="00F9528B">
              <w:rPr>
                <w:rStyle w:val="Table"/>
                <w:rFonts w:ascii="Times New Roman" w:hAnsi="Times New Roman"/>
                <w:b/>
                <w:bCs/>
                <w:spacing w:val="-3"/>
                <w:sz w:val="24"/>
              </w:rPr>
              <w:t>*</w:t>
            </w:r>
          </w:p>
        </w:tc>
      </w:tr>
      <w:tr w:rsidR="00155227" w:rsidRPr="00F9528B" w14:paraId="75017DAC" w14:textId="77777777" w:rsidTr="004D010A">
        <w:trPr>
          <w:cantSplit/>
        </w:trPr>
        <w:tc>
          <w:tcPr>
            <w:tcW w:w="720" w:type="dxa"/>
            <w:tcBorders>
              <w:left w:val="single" w:sz="6" w:space="0" w:color="auto"/>
            </w:tcBorders>
          </w:tcPr>
          <w:p w14:paraId="0045A44A" w14:textId="77777777" w:rsidR="00155227" w:rsidRPr="00F9528B" w:rsidRDefault="00155227" w:rsidP="004D010A">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0ABC4DCE" w14:textId="77777777" w:rsidR="00155227" w:rsidRPr="00F9528B" w:rsidRDefault="00155227" w:rsidP="004D010A">
            <w:pPr>
              <w:suppressAutoHyphens/>
              <w:spacing w:before="120" w:after="120"/>
              <w:rPr>
                <w:rStyle w:val="Table"/>
                <w:rFonts w:ascii="Times New Roman" w:hAnsi="Times New Roman"/>
                <w:b/>
                <w:bCs/>
                <w:spacing w:val="-2"/>
                <w:sz w:val="24"/>
              </w:rPr>
            </w:pPr>
            <w:r w:rsidRPr="00F9528B">
              <w:rPr>
                <w:rStyle w:val="Table"/>
                <w:rFonts w:ascii="Times New Roman" w:hAnsi="Times New Roman"/>
                <w:b/>
                <w:bCs/>
                <w:spacing w:val="-2"/>
                <w:sz w:val="24"/>
              </w:rPr>
              <w:t xml:space="preserve">Name </w:t>
            </w:r>
          </w:p>
        </w:tc>
      </w:tr>
      <w:tr w:rsidR="00155227" w:rsidRPr="00F9528B" w14:paraId="35C5B8D2" w14:textId="77777777" w:rsidTr="004D010A">
        <w:trPr>
          <w:cantSplit/>
        </w:trPr>
        <w:tc>
          <w:tcPr>
            <w:tcW w:w="720" w:type="dxa"/>
            <w:tcBorders>
              <w:top w:val="single" w:sz="6" w:space="0" w:color="auto"/>
              <w:left w:val="single" w:sz="6" w:space="0" w:color="auto"/>
            </w:tcBorders>
          </w:tcPr>
          <w:p w14:paraId="553F33A6" w14:textId="77777777" w:rsidR="00155227" w:rsidRPr="00F9528B" w:rsidRDefault="00155227" w:rsidP="004D010A">
            <w:pPr>
              <w:suppressAutoHyphens/>
              <w:spacing w:before="120" w:after="120"/>
              <w:rPr>
                <w:rStyle w:val="Table"/>
                <w:rFonts w:ascii="Times New Roman" w:hAnsi="Times New Roman"/>
                <w:b/>
                <w:bCs/>
                <w:spacing w:val="-2"/>
                <w:sz w:val="24"/>
              </w:rPr>
            </w:pPr>
            <w:r w:rsidRPr="00F9528B">
              <w:rPr>
                <w:rStyle w:val="Table"/>
                <w:rFonts w:ascii="Times New Roman" w:hAnsi="Times New Roman"/>
                <w:b/>
                <w:bCs/>
                <w:spacing w:val="-2"/>
                <w:sz w:val="24"/>
              </w:rPr>
              <w:t>4.</w:t>
            </w:r>
          </w:p>
        </w:tc>
        <w:tc>
          <w:tcPr>
            <w:tcW w:w="8370" w:type="dxa"/>
            <w:tcBorders>
              <w:top w:val="single" w:sz="6" w:space="0" w:color="auto"/>
              <w:left w:val="single" w:sz="6" w:space="0" w:color="auto"/>
              <w:right w:val="single" w:sz="6" w:space="0" w:color="auto"/>
            </w:tcBorders>
          </w:tcPr>
          <w:p w14:paraId="74AD41E4" w14:textId="77777777" w:rsidR="00155227" w:rsidRPr="00F9528B" w:rsidRDefault="00155227" w:rsidP="004D010A">
            <w:pPr>
              <w:suppressAutoHyphens/>
              <w:spacing w:before="120" w:after="120"/>
              <w:rPr>
                <w:rStyle w:val="Table"/>
                <w:rFonts w:ascii="Times New Roman" w:hAnsi="Times New Roman"/>
                <w:b/>
                <w:bCs/>
                <w:spacing w:val="-2"/>
                <w:sz w:val="24"/>
              </w:rPr>
            </w:pPr>
            <w:r w:rsidRPr="00F9528B">
              <w:rPr>
                <w:rStyle w:val="Table"/>
                <w:rFonts w:ascii="Times New Roman" w:hAnsi="Times New Roman"/>
                <w:b/>
                <w:bCs/>
                <w:spacing w:val="-2"/>
                <w:sz w:val="24"/>
              </w:rPr>
              <w:t>Title of position</w:t>
            </w:r>
            <w:r w:rsidRPr="00F9528B">
              <w:rPr>
                <w:rStyle w:val="Table"/>
                <w:rFonts w:ascii="Times New Roman" w:hAnsi="Times New Roman"/>
                <w:b/>
                <w:bCs/>
                <w:spacing w:val="-3"/>
                <w:sz w:val="24"/>
              </w:rPr>
              <w:t>*</w:t>
            </w:r>
          </w:p>
        </w:tc>
      </w:tr>
      <w:tr w:rsidR="00155227" w:rsidRPr="00F9528B" w14:paraId="0864CAC0" w14:textId="77777777" w:rsidTr="004D010A">
        <w:trPr>
          <w:cantSplit/>
        </w:trPr>
        <w:tc>
          <w:tcPr>
            <w:tcW w:w="720" w:type="dxa"/>
            <w:tcBorders>
              <w:left w:val="single" w:sz="6" w:space="0" w:color="auto"/>
              <w:bottom w:val="single" w:sz="6" w:space="0" w:color="auto"/>
            </w:tcBorders>
          </w:tcPr>
          <w:p w14:paraId="7D5026D4" w14:textId="77777777" w:rsidR="00155227" w:rsidRPr="00F9528B" w:rsidRDefault="00155227" w:rsidP="004D010A">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bottom w:val="single" w:sz="6" w:space="0" w:color="auto"/>
              <w:right w:val="single" w:sz="6" w:space="0" w:color="auto"/>
            </w:tcBorders>
          </w:tcPr>
          <w:p w14:paraId="06EE8B5B" w14:textId="77777777" w:rsidR="00155227" w:rsidRPr="00F9528B" w:rsidRDefault="00155227" w:rsidP="004D010A">
            <w:pPr>
              <w:suppressAutoHyphens/>
              <w:spacing w:before="120" w:after="120"/>
              <w:rPr>
                <w:rStyle w:val="Table"/>
                <w:rFonts w:ascii="Times New Roman" w:hAnsi="Times New Roman"/>
                <w:b/>
                <w:bCs/>
                <w:spacing w:val="-2"/>
                <w:sz w:val="24"/>
              </w:rPr>
            </w:pPr>
            <w:r w:rsidRPr="00F9528B">
              <w:rPr>
                <w:rStyle w:val="Table"/>
                <w:rFonts w:ascii="Times New Roman" w:hAnsi="Times New Roman"/>
                <w:b/>
                <w:bCs/>
                <w:spacing w:val="-2"/>
                <w:sz w:val="24"/>
              </w:rPr>
              <w:t xml:space="preserve">Name </w:t>
            </w:r>
          </w:p>
        </w:tc>
      </w:tr>
    </w:tbl>
    <w:p w14:paraId="1DC2CD11" w14:textId="77777777" w:rsidR="00155227" w:rsidRPr="00F9528B" w:rsidRDefault="00155227" w:rsidP="00155227">
      <w:pPr>
        <w:suppressAutoHyphens/>
        <w:rPr>
          <w:rStyle w:val="Table"/>
          <w:spacing w:val="-2"/>
        </w:rPr>
      </w:pPr>
    </w:p>
    <w:p w14:paraId="5541CA2F" w14:textId="77777777" w:rsidR="00155227" w:rsidRPr="00F9528B" w:rsidRDefault="00155227" w:rsidP="00155227">
      <w:pPr>
        <w:pStyle w:val="BodyText3"/>
        <w:suppressAutoHyphens/>
        <w:rPr>
          <w:rStyle w:val="Table"/>
          <w:rFonts w:ascii="Times New Roman" w:hAnsi="Times New Roman"/>
          <w:i w:val="0"/>
          <w:spacing w:val="-2"/>
        </w:rPr>
      </w:pPr>
      <w:r w:rsidRPr="00F9528B">
        <w:rPr>
          <w:rStyle w:val="Table"/>
          <w:rFonts w:ascii="Times New Roman" w:hAnsi="Times New Roman"/>
          <w:i w:val="0"/>
          <w:spacing w:val="-2"/>
        </w:rPr>
        <w:t>*As listed in Section III.</w:t>
      </w:r>
    </w:p>
    <w:p w14:paraId="57F65214" w14:textId="77777777" w:rsidR="00155227" w:rsidRPr="00F9528B" w:rsidRDefault="00155227" w:rsidP="00155227">
      <w:pPr>
        <w:pStyle w:val="Head2"/>
        <w:widowControl/>
        <w:rPr>
          <w:rStyle w:val="Table"/>
          <w:i/>
          <w:spacing w:val="-2"/>
        </w:rPr>
      </w:pPr>
    </w:p>
    <w:p w14:paraId="1FB79D6A" w14:textId="77777777" w:rsidR="00155227" w:rsidRPr="00F9528B" w:rsidRDefault="00155227" w:rsidP="00155227">
      <w:pPr>
        <w:pStyle w:val="Head2"/>
        <w:widowControl/>
        <w:rPr>
          <w:rStyle w:val="Table"/>
          <w:spacing w:val="-2"/>
        </w:rPr>
      </w:pPr>
    </w:p>
    <w:p w14:paraId="621E9E4F" w14:textId="77777777" w:rsidR="00155227" w:rsidRPr="00F9528B" w:rsidRDefault="00155227" w:rsidP="00155227">
      <w:pPr>
        <w:pStyle w:val="Head2"/>
        <w:widowControl/>
        <w:jc w:val="center"/>
        <w:rPr>
          <w:rStyle w:val="Table"/>
          <w:rFonts w:ascii="Times New Roman" w:hAnsi="Times New Roman"/>
          <w:b/>
          <w:spacing w:val="-2"/>
          <w:sz w:val="24"/>
        </w:rPr>
      </w:pPr>
      <w:r w:rsidRPr="00F9528B">
        <w:rPr>
          <w:rStyle w:val="Table"/>
          <w:spacing w:val="-2"/>
        </w:rPr>
        <w:br w:type="page"/>
      </w:r>
      <w:r w:rsidRPr="00F9528B">
        <w:rPr>
          <w:b/>
          <w:sz w:val="24"/>
        </w:rPr>
        <w:t>Form PER-2</w:t>
      </w:r>
    </w:p>
    <w:p w14:paraId="4BAC1C62" w14:textId="77777777" w:rsidR="00155227" w:rsidRPr="00F9528B" w:rsidRDefault="00155227" w:rsidP="00155227">
      <w:pPr>
        <w:pStyle w:val="Head2"/>
        <w:widowControl/>
        <w:jc w:val="center"/>
        <w:rPr>
          <w:rStyle w:val="Table"/>
          <w:b/>
          <w:bCs/>
          <w:spacing w:val="-2"/>
        </w:rPr>
      </w:pPr>
    </w:p>
    <w:p w14:paraId="24C9B3B8" w14:textId="77777777" w:rsidR="00155227" w:rsidRPr="00F9528B" w:rsidRDefault="00155227" w:rsidP="00155227">
      <w:pPr>
        <w:pStyle w:val="S4-Heading2"/>
      </w:pPr>
      <w:bookmarkStart w:id="690" w:name="_Toc475960790"/>
      <w:r w:rsidRPr="00F9528B">
        <w:t>Resume of Proposed Personnel</w:t>
      </w:r>
      <w:bookmarkEnd w:id="690"/>
      <w:r w:rsidRPr="00F9528B">
        <w:t xml:space="preserve">  </w:t>
      </w: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155227" w:rsidRPr="00F9528B" w14:paraId="3025DA25" w14:textId="77777777" w:rsidTr="004D010A">
        <w:trPr>
          <w:cantSplit/>
        </w:trPr>
        <w:tc>
          <w:tcPr>
            <w:tcW w:w="9090" w:type="dxa"/>
            <w:tcBorders>
              <w:top w:val="single" w:sz="6" w:space="0" w:color="auto"/>
              <w:left w:val="single" w:sz="6" w:space="0" w:color="auto"/>
              <w:bottom w:val="single" w:sz="6" w:space="0" w:color="auto"/>
              <w:right w:val="single" w:sz="6" w:space="0" w:color="auto"/>
            </w:tcBorders>
          </w:tcPr>
          <w:p w14:paraId="690064B2" w14:textId="77777777" w:rsidR="00155227" w:rsidRPr="00F9528B" w:rsidRDefault="00155227" w:rsidP="004D010A">
            <w:pPr>
              <w:suppressAutoHyphens/>
              <w:spacing w:before="60" w:after="120"/>
              <w:rPr>
                <w:rStyle w:val="Table"/>
                <w:rFonts w:ascii="Times New Roman" w:hAnsi="Times New Roman"/>
                <w:b/>
                <w:bCs/>
                <w:iCs/>
                <w:spacing w:val="-2"/>
              </w:rPr>
            </w:pPr>
            <w:r w:rsidRPr="00F9528B">
              <w:rPr>
                <w:rStyle w:val="Table"/>
                <w:rFonts w:ascii="Times New Roman" w:hAnsi="Times New Roman"/>
                <w:b/>
                <w:bCs/>
                <w:iCs/>
                <w:spacing w:val="-2"/>
              </w:rPr>
              <w:t>Name of Bidder</w:t>
            </w:r>
          </w:p>
          <w:p w14:paraId="4F23EC1C" w14:textId="77777777" w:rsidR="00155227" w:rsidRPr="00F9528B" w:rsidRDefault="00155227" w:rsidP="004D010A">
            <w:pPr>
              <w:suppressAutoHyphens/>
              <w:spacing w:after="71"/>
              <w:rPr>
                <w:rStyle w:val="Table"/>
                <w:rFonts w:ascii="Times New Roman" w:hAnsi="Times New Roman"/>
                <w:b/>
                <w:bCs/>
                <w:iCs/>
                <w:spacing w:val="-2"/>
              </w:rPr>
            </w:pPr>
          </w:p>
        </w:tc>
      </w:tr>
    </w:tbl>
    <w:p w14:paraId="372E8D77" w14:textId="77777777" w:rsidR="00155227" w:rsidRPr="00F9528B" w:rsidRDefault="00155227" w:rsidP="00155227">
      <w:pPr>
        <w:suppressAutoHyphens/>
        <w:rPr>
          <w:rStyle w:val="Table"/>
          <w:b/>
          <w:bCs/>
          <w:iCs/>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55227" w:rsidRPr="00F9528B" w14:paraId="30916572" w14:textId="77777777" w:rsidTr="004D010A">
        <w:trPr>
          <w:cantSplit/>
        </w:trPr>
        <w:tc>
          <w:tcPr>
            <w:tcW w:w="9090" w:type="dxa"/>
            <w:gridSpan w:val="3"/>
            <w:tcBorders>
              <w:top w:val="single" w:sz="6" w:space="0" w:color="auto"/>
              <w:left w:val="single" w:sz="6" w:space="0" w:color="auto"/>
              <w:right w:val="single" w:sz="6" w:space="0" w:color="auto"/>
            </w:tcBorders>
          </w:tcPr>
          <w:p w14:paraId="0FF5E7C6" w14:textId="77777777" w:rsidR="00155227" w:rsidRPr="00F9528B" w:rsidRDefault="00155227" w:rsidP="004D010A">
            <w:pPr>
              <w:suppressAutoHyphens/>
              <w:spacing w:before="60" w:after="120"/>
              <w:rPr>
                <w:rStyle w:val="Table"/>
                <w:rFonts w:ascii="Times New Roman" w:hAnsi="Times New Roman"/>
                <w:b/>
                <w:bCs/>
                <w:iCs/>
                <w:spacing w:val="-2"/>
              </w:rPr>
            </w:pPr>
            <w:r w:rsidRPr="00F9528B">
              <w:rPr>
                <w:rStyle w:val="Table"/>
                <w:rFonts w:ascii="Times New Roman" w:hAnsi="Times New Roman"/>
                <w:b/>
                <w:bCs/>
                <w:iCs/>
                <w:spacing w:val="-2"/>
              </w:rPr>
              <w:t>Position</w:t>
            </w:r>
          </w:p>
          <w:p w14:paraId="67C94CBA" w14:textId="77777777" w:rsidR="00155227" w:rsidRPr="00F9528B" w:rsidRDefault="00155227" w:rsidP="004D010A">
            <w:pPr>
              <w:tabs>
                <w:tab w:val="left" w:pos="1638"/>
                <w:tab w:val="left" w:pos="1998"/>
              </w:tabs>
              <w:suppressAutoHyphens/>
              <w:spacing w:after="71"/>
              <w:ind w:left="378" w:hanging="378"/>
              <w:rPr>
                <w:rStyle w:val="Table"/>
                <w:rFonts w:ascii="Times New Roman" w:hAnsi="Times New Roman"/>
                <w:b/>
                <w:bCs/>
                <w:iCs/>
                <w:spacing w:val="-2"/>
              </w:rPr>
            </w:pPr>
          </w:p>
        </w:tc>
      </w:tr>
      <w:tr w:rsidR="00155227" w:rsidRPr="00F9528B" w14:paraId="4A7B1131" w14:textId="77777777" w:rsidTr="004D010A">
        <w:trPr>
          <w:cantSplit/>
        </w:trPr>
        <w:tc>
          <w:tcPr>
            <w:tcW w:w="1440" w:type="dxa"/>
            <w:tcBorders>
              <w:top w:val="single" w:sz="6" w:space="0" w:color="auto"/>
              <w:left w:val="single" w:sz="6" w:space="0" w:color="auto"/>
            </w:tcBorders>
          </w:tcPr>
          <w:p w14:paraId="54ED9324" w14:textId="77777777" w:rsidR="00155227" w:rsidRPr="00F9528B" w:rsidRDefault="00155227" w:rsidP="004D010A">
            <w:pPr>
              <w:suppressAutoHyphens/>
              <w:spacing w:before="60" w:after="120"/>
              <w:rPr>
                <w:rStyle w:val="Table"/>
                <w:rFonts w:ascii="Times New Roman" w:hAnsi="Times New Roman"/>
                <w:b/>
                <w:bCs/>
                <w:iCs/>
                <w:spacing w:val="-2"/>
              </w:rPr>
            </w:pPr>
            <w:r w:rsidRPr="00F9528B">
              <w:rPr>
                <w:rStyle w:val="Table"/>
                <w:rFonts w:ascii="Times New Roman" w:hAnsi="Times New Roman"/>
                <w:b/>
                <w:bCs/>
                <w:iCs/>
                <w:spacing w:val="-2"/>
              </w:rPr>
              <w:t>Personnel information</w:t>
            </w:r>
          </w:p>
        </w:tc>
        <w:tc>
          <w:tcPr>
            <w:tcW w:w="3960" w:type="dxa"/>
            <w:tcBorders>
              <w:top w:val="single" w:sz="6" w:space="0" w:color="auto"/>
              <w:left w:val="single" w:sz="6" w:space="0" w:color="auto"/>
            </w:tcBorders>
          </w:tcPr>
          <w:p w14:paraId="3932A5EB" w14:textId="77777777" w:rsidR="00155227" w:rsidRPr="00F9528B" w:rsidRDefault="00155227" w:rsidP="004D010A">
            <w:pPr>
              <w:suppressAutoHyphens/>
              <w:spacing w:before="60" w:after="120"/>
              <w:rPr>
                <w:rStyle w:val="Table"/>
                <w:rFonts w:ascii="Times New Roman" w:hAnsi="Times New Roman"/>
                <w:b/>
                <w:bCs/>
                <w:iCs/>
                <w:spacing w:val="-2"/>
              </w:rPr>
            </w:pPr>
            <w:r w:rsidRPr="00F9528B">
              <w:rPr>
                <w:rStyle w:val="Table"/>
                <w:rFonts w:ascii="Times New Roman" w:hAnsi="Times New Roman"/>
                <w:b/>
                <w:bCs/>
                <w:iCs/>
                <w:spacing w:val="-2"/>
              </w:rPr>
              <w:t xml:space="preserve">Name </w:t>
            </w:r>
          </w:p>
          <w:p w14:paraId="6713FA0A" w14:textId="77777777" w:rsidR="00155227" w:rsidRPr="00F9528B" w:rsidRDefault="00155227" w:rsidP="004D010A">
            <w:pPr>
              <w:suppressAutoHyphens/>
              <w:spacing w:after="71"/>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046C5164" w14:textId="77777777" w:rsidR="00155227" w:rsidRPr="00F9528B" w:rsidRDefault="00155227" w:rsidP="004D010A">
            <w:pPr>
              <w:suppressAutoHyphens/>
              <w:spacing w:before="60" w:after="120"/>
              <w:rPr>
                <w:rStyle w:val="Table"/>
                <w:rFonts w:ascii="Times New Roman" w:hAnsi="Times New Roman"/>
                <w:b/>
                <w:bCs/>
                <w:iCs/>
                <w:spacing w:val="-2"/>
              </w:rPr>
            </w:pPr>
            <w:r w:rsidRPr="00F9528B">
              <w:rPr>
                <w:rStyle w:val="Table"/>
                <w:rFonts w:ascii="Times New Roman" w:hAnsi="Times New Roman"/>
                <w:b/>
                <w:bCs/>
                <w:iCs/>
                <w:spacing w:val="-2"/>
              </w:rPr>
              <w:t>Date of birth</w:t>
            </w:r>
          </w:p>
        </w:tc>
      </w:tr>
      <w:tr w:rsidR="00155227" w:rsidRPr="00F9528B" w14:paraId="44D10E80" w14:textId="77777777" w:rsidTr="004D010A">
        <w:trPr>
          <w:cantSplit/>
        </w:trPr>
        <w:tc>
          <w:tcPr>
            <w:tcW w:w="1440" w:type="dxa"/>
            <w:tcBorders>
              <w:left w:val="single" w:sz="6" w:space="0" w:color="auto"/>
            </w:tcBorders>
          </w:tcPr>
          <w:p w14:paraId="6E4F508D" w14:textId="77777777" w:rsidR="00155227" w:rsidRPr="00F9528B" w:rsidRDefault="00155227" w:rsidP="004D010A">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73D2238F" w14:textId="77777777" w:rsidR="00155227" w:rsidRPr="00F9528B" w:rsidRDefault="00155227" w:rsidP="004D010A">
            <w:pPr>
              <w:suppressAutoHyphens/>
              <w:spacing w:before="60" w:after="120"/>
              <w:rPr>
                <w:rStyle w:val="Table"/>
                <w:rFonts w:ascii="Times New Roman" w:hAnsi="Times New Roman"/>
                <w:b/>
                <w:bCs/>
                <w:iCs/>
                <w:spacing w:val="-2"/>
              </w:rPr>
            </w:pPr>
            <w:r w:rsidRPr="00F9528B">
              <w:rPr>
                <w:rStyle w:val="Table"/>
                <w:rFonts w:ascii="Times New Roman" w:hAnsi="Times New Roman"/>
                <w:b/>
                <w:bCs/>
                <w:iCs/>
                <w:spacing w:val="-2"/>
              </w:rPr>
              <w:t>Professional qualifications</w:t>
            </w:r>
          </w:p>
          <w:p w14:paraId="5FAB2C58" w14:textId="77777777" w:rsidR="00155227" w:rsidRPr="00F9528B" w:rsidRDefault="00155227" w:rsidP="004D010A">
            <w:pPr>
              <w:suppressAutoHyphens/>
              <w:spacing w:before="60" w:after="120"/>
              <w:rPr>
                <w:rStyle w:val="Table"/>
                <w:rFonts w:ascii="Times New Roman" w:hAnsi="Times New Roman"/>
                <w:b/>
                <w:bCs/>
                <w:iCs/>
                <w:spacing w:val="-2"/>
              </w:rPr>
            </w:pPr>
          </w:p>
        </w:tc>
      </w:tr>
      <w:tr w:rsidR="00155227" w:rsidRPr="00F9528B" w14:paraId="7291EC7F" w14:textId="77777777" w:rsidTr="004D010A">
        <w:trPr>
          <w:cantSplit/>
        </w:trPr>
        <w:tc>
          <w:tcPr>
            <w:tcW w:w="1440" w:type="dxa"/>
            <w:tcBorders>
              <w:top w:val="single" w:sz="6" w:space="0" w:color="auto"/>
              <w:left w:val="single" w:sz="6" w:space="0" w:color="auto"/>
            </w:tcBorders>
          </w:tcPr>
          <w:p w14:paraId="232618DF" w14:textId="77777777" w:rsidR="00155227" w:rsidRPr="00F9528B" w:rsidRDefault="00155227" w:rsidP="004D010A">
            <w:pPr>
              <w:suppressAutoHyphens/>
              <w:spacing w:before="60" w:after="120"/>
              <w:rPr>
                <w:rStyle w:val="Table"/>
                <w:rFonts w:ascii="Times New Roman" w:hAnsi="Times New Roman"/>
                <w:b/>
                <w:bCs/>
                <w:iCs/>
                <w:spacing w:val="-2"/>
              </w:rPr>
            </w:pPr>
            <w:r w:rsidRPr="00F9528B">
              <w:rPr>
                <w:rStyle w:val="Table"/>
                <w:rFonts w:ascii="Times New Roman" w:hAnsi="Times New Roman"/>
                <w:b/>
                <w:bCs/>
                <w:iCs/>
                <w:spacing w:val="-2"/>
              </w:rPr>
              <w:t>Present employment</w:t>
            </w:r>
          </w:p>
        </w:tc>
        <w:tc>
          <w:tcPr>
            <w:tcW w:w="7650" w:type="dxa"/>
            <w:gridSpan w:val="2"/>
            <w:tcBorders>
              <w:top w:val="single" w:sz="6" w:space="0" w:color="auto"/>
              <w:left w:val="single" w:sz="6" w:space="0" w:color="auto"/>
              <w:right w:val="single" w:sz="6" w:space="0" w:color="auto"/>
            </w:tcBorders>
          </w:tcPr>
          <w:p w14:paraId="0794EAB9" w14:textId="77777777" w:rsidR="00155227" w:rsidRPr="00F9528B" w:rsidRDefault="00155227" w:rsidP="004D010A">
            <w:pPr>
              <w:suppressAutoHyphens/>
              <w:spacing w:before="60" w:after="120"/>
              <w:rPr>
                <w:rStyle w:val="Table"/>
                <w:rFonts w:ascii="Times New Roman" w:hAnsi="Times New Roman"/>
                <w:b/>
                <w:bCs/>
                <w:iCs/>
                <w:spacing w:val="-2"/>
              </w:rPr>
            </w:pPr>
            <w:r w:rsidRPr="00F9528B">
              <w:rPr>
                <w:rStyle w:val="Table"/>
                <w:rFonts w:ascii="Times New Roman" w:hAnsi="Times New Roman"/>
                <w:b/>
                <w:bCs/>
                <w:iCs/>
                <w:spacing w:val="-2"/>
              </w:rPr>
              <w:t>Name of employer</w:t>
            </w:r>
          </w:p>
          <w:p w14:paraId="76FD6829" w14:textId="77777777" w:rsidR="00155227" w:rsidRPr="00F9528B" w:rsidRDefault="00155227" w:rsidP="004D010A">
            <w:pPr>
              <w:suppressAutoHyphens/>
              <w:spacing w:after="71"/>
              <w:rPr>
                <w:rStyle w:val="Table"/>
                <w:rFonts w:ascii="Times New Roman" w:hAnsi="Times New Roman"/>
                <w:b/>
                <w:bCs/>
                <w:iCs/>
                <w:spacing w:val="-2"/>
              </w:rPr>
            </w:pPr>
          </w:p>
        </w:tc>
      </w:tr>
      <w:tr w:rsidR="00155227" w:rsidRPr="00F9528B" w14:paraId="2407EE67" w14:textId="77777777" w:rsidTr="004D010A">
        <w:trPr>
          <w:cantSplit/>
        </w:trPr>
        <w:tc>
          <w:tcPr>
            <w:tcW w:w="1440" w:type="dxa"/>
            <w:tcBorders>
              <w:left w:val="single" w:sz="6" w:space="0" w:color="auto"/>
            </w:tcBorders>
          </w:tcPr>
          <w:p w14:paraId="632AAADD" w14:textId="77777777" w:rsidR="00155227" w:rsidRPr="00F9528B" w:rsidRDefault="00155227" w:rsidP="004D010A">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76E9BB52" w14:textId="77777777" w:rsidR="00155227" w:rsidRPr="00F9528B" w:rsidRDefault="00155227" w:rsidP="004D010A">
            <w:pPr>
              <w:suppressAutoHyphens/>
              <w:spacing w:before="60" w:after="120"/>
              <w:rPr>
                <w:rStyle w:val="Table"/>
                <w:rFonts w:ascii="Times New Roman" w:hAnsi="Times New Roman"/>
                <w:b/>
                <w:bCs/>
                <w:iCs/>
                <w:spacing w:val="-2"/>
              </w:rPr>
            </w:pPr>
            <w:r w:rsidRPr="00F9528B">
              <w:rPr>
                <w:rStyle w:val="Table"/>
                <w:rFonts w:ascii="Times New Roman" w:hAnsi="Times New Roman"/>
                <w:b/>
                <w:bCs/>
                <w:iCs/>
                <w:spacing w:val="-2"/>
              </w:rPr>
              <w:t>Address of employer</w:t>
            </w:r>
          </w:p>
          <w:p w14:paraId="7FC42D39" w14:textId="77777777" w:rsidR="00155227" w:rsidRPr="00F9528B" w:rsidRDefault="00155227" w:rsidP="004D010A">
            <w:pPr>
              <w:suppressAutoHyphens/>
              <w:spacing w:before="60" w:after="120"/>
              <w:rPr>
                <w:rStyle w:val="Table"/>
                <w:rFonts w:ascii="Times New Roman" w:hAnsi="Times New Roman"/>
                <w:b/>
                <w:bCs/>
                <w:iCs/>
                <w:spacing w:val="-2"/>
              </w:rPr>
            </w:pPr>
          </w:p>
        </w:tc>
      </w:tr>
      <w:tr w:rsidR="00155227" w:rsidRPr="00F9528B" w14:paraId="33F47DFC" w14:textId="77777777" w:rsidTr="004D010A">
        <w:trPr>
          <w:cantSplit/>
        </w:trPr>
        <w:tc>
          <w:tcPr>
            <w:tcW w:w="1440" w:type="dxa"/>
            <w:tcBorders>
              <w:left w:val="single" w:sz="6" w:space="0" w:color="auto"/>
            </w:tcBorders>
          </w:tcPr>
          <w:p w14:paraId="5F51A149" w14:textId="77777777" w:rsidR="00155227" w:rsidRPr="00F9528B" w:rsidRDefault="00155227" w:rsidP="004D010A">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59A54C61" w14:textId="77777777" w:rsidR="00155227" w:rsidRPr="00F9528B" w:rsidRDefault="00155227" w:rsidP="004D010A">
            <w:pPr>
              <w:suppressAutoHyphens/>
              <w:spacing w:before="60" w:after="120"/>
              <w:rPr>
                <w:rStyle w:val="Table"/>
                <w:rFonts w:ascii="Times New Roman" w:hAnsi="Times New Roman"/>
                <w:b/>
                <w:bCs/>
                <w:iCs/>
                <w:spacing w:val="-2"/>
              </w:rPr>
            </w:pPr>
            <w:r w:rsidRPr="00F9528B">
              <w:rPr>
                <w:rStyle w:val="Table"/>
                <w:rFonts w:ascii="Times New Roman" w:hAnsi="Times New Roman"/>
                <w:b/>
                <w:bCs/>
                <w:iCs/>
                <w:spacing w:val="-2"/>
              </w:rPr>
              <w:t>Telephone</w:t>
            </w:r>
          </w:p>
          <w:p w14:paraId="356FFD6E" w14:textId="77777777" w:rsidR="00155227" w:rsidRPr="00F9528B" w:rsidRDefault="00155227" w:rsidP="004D010A">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245A36C9" w14:textId="77777777" w:rsidR="00155227" w:rsidRPr="00F9528B" w:rsidRDefault="00155227" w:rsidP="004D010A">
            <w:pPr>
              <w:suppressAutoHyphens/>
              <w:spacing w:before="60" w:after="120"/>
              <w:rPr>
                <w:rStyle w:val="Table"/>
                <w:rFonts w:ascii="Times New Roman" w:hAnsi="Times New Roman"/>
                <w:b/>
                <w:bCs/>
                <w:iCs/>
                <w:spacing w:val="-2"/>
              </w:rPr>
            </w:pPr>
            <w:r w:rsidRPr="00F9528B">
              <w:rPr>
                <w:rStyle w:val="Table"/>
                <w:rFonts w:ascii="Times New Roman" w:hAnsi="Times New Roman"/>
                <w:b/>
                <w:bCs/>
                <w:iCs/>
                <w:spacing w:val="-2"/>
              </w:rPr>
              <w:t>Contact (manager / personnel officer)</w:t>
            </w:r>
          </w:p>
        </w:tc>
      </w:tr>
      <w:tr w:rsidR="00155227" w:rsidRPr="00F9528B" w14:paraId="167E69BE" w14:textId="77777777" w:rsidTr="004D010A">
        <w:trPr>
          <w:cantSplit/>
        </w:trPr>
        <w:tc>
          <w:tcPr>
            <w:tcW w:w="1440" w:type="dxa"/>
            <w:tcBorders>
              <w:left w:val="single" w:sz="6" w:space="0" w:color="auto"/>
            </w:tcBorders>
          </w:tcPr>
          <w:p w14:paraId="4591F288" w14:textId="77777777" w:rsidR="00155227" w:rsidRPr="00F9528B" w:rsidRDefault="00155227" w:rsidP="004D010A">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502C0A94" w14:textId="77777777" w:rsidR="00155227" w:rsidRPr="00F9528B" w:rsidRDefault="00155227" w:rsidP="00787D2F">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449EADCD" w14:textId="77777777" w:rsidR="00155227" w:rsidRPr="00F9528B" w:rsidRDefault="00155227" w:rsidP="004D010A">
            <w:pPr>
              <w:suppressAutoHyphens/>
              <w:spacing w:before="60" w:after="120"/>
              <w:rPr>
                <w:rStyle w:val="Table"/>
                <w:rFonts w:ascii="Times New Roman" w:hAnsi="Times New Roman"/>
                <w:b/>
                <w:bCs/>
                <w:iCs/>
                <w:spacing w:val="-2"/>
              </w:rPr>
            </w:pPr>
            <w:r w:rsidRPr="00F9528B">
              <w:rPr>
                <w:rStyle w:val="Table"/>
                <w:rFonts w:ascii="Times New Roman" w:hAnsi="Times New Roman"/>
                <w:b/>
                <w:bCs/>
                <w:iCs/>
                <w:spacing w:val="-2"/>
              </w:rPr>
              <w:t>E-mail</w:t>
            </w:r>
          </w:p>
        </w:tc>
      </w:tr>
      <w:tr w:rsidR="00155227" w:rsidRPr="00F9528B" w14:paraId="5730912E" w14:textId="77777777" w:rsidTr="004D010A">
        <w:trPr>
          <w:cantSplit/>
        </w:trPr>
        <w:tc>
          <w:tcPr>
            <w:tcW w:w="1440" w:type="dxa"/>
            <w:tcBorders>
              <w:left w:val="single" w:sz="6" w:space="0" w:color="auto"/>
              <w:bottom w:val="single" w:sz="6" w:space="0" w:color="auto"/>
            </w:tcBorders>
          </w:tcPr>
          <w:p w14:paraId="0AAB5074" w14:textId="77777777" w:rsidR="00155227" w:rsidRPr="00F9528B" w:rsidRDefault="00155227" w:rsidP="004D010A">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bottom w:val="single" w:sz="6" w:space="0" w:color="auto"/>
            </w:tcBorders>
          </w:tcPr>
          <w:p w14:paraId="693A2EFB" w14:textId="77777777" w:rsidR="00155227" w:rsidRPr="00F9528B" w:rsidRDefault="00155227" w:rsidP="004D010A">
            <w:pPr>
              <w:suppressAutoHyphens/>
              <w:spacing w:before="60" w:after="120"/>
              <w:rPr>
                <w:rStyle w:val="Table"/>
                <w:rFonts w:ascii="Times New Roman" w:hAnsi="Times New Roman"/>
                <w:b/>
                <w:bCs/>
                <w:iCs/>
                <w:spacing w:val="-2"/>
              </w:rPr>
            </w:pPr>
            <w:r w:rsidRPr="00F9528B">
              <w:rPr>
                <w:rStyle w:val="Table"/>
                <w:rFonts w:ascii="Times New Roman" w:hAnsi="Times New Roman"/>
                <w:b/>
                <w:bCs/>
                <w:iCs/>
                <w:spacing w:val="-2"/>
              </w:rPr>
              <w:t>Job title</w:t>
            </w:r>
          </w:p>
          <w:p w14:paraId="78293FE7" w14:textId="77777777" w:rsidR="00155227" w:rsidRPr="00F9528B" w:rsidRDefault="00155227" w:rsidP="004D010A">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61857042" w14:textId="77777777" w:rsidR="00155227" w:rsidRPr="00F9528B" w:rsidRDefault="00155227" w:rsidP="004D010A">
            <w:pPr>
              <w:suppressAutoHyphens/>
              <w:spacing w:before="60" w:after="120"/>
              <w:rPr>
                <w:rStyle w:val="Table"/>
                <w:rFonts w:ascii="Times New Roman" w:hAnsi="Times New Roman"/>
                <w:b/>
                <w:bCs/>
                <w:iCs/>
                <w:spacing w:val="-2"/>
              </w:rPr>
            </w:pPr>
            <w:r w:rsidRPr="00F9528B">
              <w:rPr>
                <w:rStyle w:val="Table"/>
                <w:rFonts w:ascii="Times New Roman" w:hAnsi="Times New Roman"/>
                <w:b/>
                <w:bCs/>
                <w:iCs/>
                <w:spacing w:val="-2"/>
              </w:rPr>
              <w:t>Years with present employer</w:t>
            </w:r>
          </w:p>
        </w:tc>
      </w:tr>
    </w:tbl>
    <w:p w14:paraId="7D3E7F8D" w14:textId="77777777" w:rsidR="00155227" w:rsidRPr="00F9528B" w:rsidRDefault="00155227" w:rsidP="00155227">
      <w:pPr>
        <w:suppressAutoHyphens/>
        <w:rPr>
          <w:rStyle w:val="Table"/>
          <w:rFonts w:ascii="Times New Roman" w:hAnsi="Times New Roman"/>
          <w:iCs/>
          <w:spacing w:val="-2"/>
          <w:sz w:val="24"/>
        </w:rPr>
      </w:pPr>
    </w:p>
    <w:p w14:paraId="61B04F5D" w14:textId="77777777" w:rsidR="00155227" w:rsidRPr="00F9528B" w:rsidRDefault="00155227" w:rsidP="00155227">
      <w:pPr>
        <w:suppressAutoHyphens/>
        <w:rPr>
          <w:rStyle w:val="Table"/>
          <w:rFonts w:ascii="Times New Roman" w:hAnsi="Times New Roman"/>
          <w:iCs/>
          <w:spacing w:val="-2"/>
          <w:sz w:val="24"/>
        </w:rPr>
      </w:pPr>
      <w:r w:rsidRPr="00F9528B">
        <w:rPr>
          <w:rStyle w:val="Table"/>
          <w:rFonts w:ascii="Times New Roman" w:hAnsi="Times New Roman"/>
          <w:iCs/>
          <w:spacing w:val="-2"/>
          <w:sz w:val="24"/>
        </w:rPr>
        <w:t>Summarize professional experience over the last 20 years,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155227" w:rsidRPr="00F9528B" w14:paraId="13EB2AC4" w14:textId="77777777" w:rsidTr="004D010A">
        <w:trPr>
          <w:cantSplit/>
        </w:trPr>
        <w:tc>
          <w:tcPr>
            <w:tcW w:w="1080" w:type="dxa"/>
            <w:tcBorders>
              <w:top w:val="single" w:sz="6" w:space="0" w:color="auto"/>
              <w:left w:val="single" w:sz="6" w:space="0" w:color="auto"/>
            </w:tcBorders>
          </w:tcPr>
          <w:p w14:paraId="43E18877" w14:textId="77777777" w:rsidR="00155227" w:rsidRPr="00F9528B" w:rsidRDefault="00155227" w:rsidP="004D010A">
            <w:pPr>
              <w:suppressAutoHyphens/>
              <w:spacing w:before="60" w:after="60"/>
              <w:jc w:val="center"/>
              <w:rPr>
                <w:rStyle w:val="Table"/>
                <w:rFonts w:ascii="Times New Roman" w:hAnsi="Times New Roman"/>
                <w:b/>
                <w:bCs/>
                <w:iCs/>
                <w:spacing w:val="-2"/>
              </w:rPr>
            </w:pPr>
            <w:r w:rsidRPr="00F9528B">
              <w:rPr>
                <w:rStyle w:val="Table"/>
                <w:rFonts w:ascii="Times New Roman" w:hAnsi="Times New Roman"/>
                <w:b/>
                <w:bCs/>
                <w:iCs/>
                <w:spacing w:val="-2"/>
              </w:rPr>
              <w:t>From</w:t>
            </w:r>
          </w:p>
        </w:tc>
        <w:tc>
          <w:tcPr>
            <w:tcW w:w="1080" w:type="dxa"/>
            <w:tcBorders>
              <w:top w:val="single" w:sz="6" w:space="0" w:color="auto"/>
              <w:left w:val="single" w:sz="6" w:space="0" w:color="auto"/>
            </w:tcBorders>
          </w:tcPr>
          <w:p w14:paraId="3E3D035D" w14:textId="77777777" w:rsidR="00155227" w:rsidRPr="00F9528B" w:rsidRDefault="00155227" w:rsidP="004D010A">
            <w:pPr>
              <w:suppressAutoHyphens/>
              <w:spacing w:before="60" w:after="60"/>
              <w:jc w:val="center"/>
              <w:rPr>
                <w:rStyle w:val="Table"/>
                <w:rFonts w:ascii="Times New Roman" w:hAnsi="Times New Roman"/>
                <w:b/>
                <w:bCs/>
                <w:iCs/>
                <w:spacing w:val="-2"/>
              </w:rPr>
            </w:pPr>
            <w:r w:rsidRPr="00F9528B">
              <w:rPr>
                <w:rStyle w:val="Table"/>
                <w:rFonts w:ascii="Times New Roman" w:hAnsi="Times New Roman"/>
                <w:b/>
                <w:bCs/>
                <w:iCs/>
                <w:spacing w:val="-2"/>
              </w:rPr>
              <w:t>To</w:t>
            </w:r>
          </w:p>
        </w:tc>
        <w:tc>
          <w:tcPr>
            <w:tcW w:w="6930" w:type="dxa"/>
            <w:tcBorders>
              <w:top w:val="single" w:sz="6" w:space="0" w:color="auto"/>
              <w:left w:val="single" w:sz="6" w:space="0" w:color="auto"/>
              <w:right w:val="single" w:sz="6" w:space="0" w:color="auto"/>
            </w:tcBorders>
          </w:tcPr>
          <w:p w14:paraId="45B6E139" w14:textId="77777777" w:rsidR="00155227" w:rsidRPr="00F9528B" w:rsidRDefault="00155227" w:rsidP="004D010A">
            <w:pPr>
              <w:suppressAutoHyphens/>
              <w:spacing w:before="60" w:after="60"/>
              <w:jc w:val="center"/>
              <w:rPr>
                <w:rStyle w:val="Table"/>
                <w:rFonts w:ascii="Times New Roman" w:hAnsi="Times New Roman"/>
                <w:b/>
                <w:bCs/>
                <w:iCs/>
                <w:spacing w:val="-2"/>
              </w:rPr>
            </w:pPr>
            <w:r w:rsidRPr="00F9528B">
              <w:rPr>
                <w:rStyle w:val="Table"/>
                <w:rFonts w:ascii="Times New Roman" w:hAnsi="Times New Roman"/>
                <w:b/>
                <w:bCs/>
                <w:iCs/>
                <w:spacing w:val="-2"/>
              </w:rPr>
              <w:t>Company / Project / Position / Relevant technical and management experience</w:t>
            </w:r>
          </w:p>
        </w:tc>
      </w:tr>
      <w:tr w:rsidR="00155227" w:rsidRPr="00F9528B" w14:paraId="44918062" w14:textId="77777777" w:rsidTr="004D010A">
        <w:trPr>
          <w:cantSplit/>
        </w:trPr>
        <w:tc>
          <w:tcPr>
            <w:tcW w:w="1080" w:type="dxa"/>
            <w:tcBorders>
              <w:top w:val="single" w:sz="6" w:space="0" w:color="auto"/>
              <w:left w:val="single" w:sz="6" w:space="0" w:color="auto"/>
            </w:tcBorders>
          </w:tcPr>
          <w:p w14:paraId="3FD459A0" w14:textId="77777777" w:rsidR="00155227" w:rsidRPr="00F9528B" w:rsidRDefault="00155227" w:rsidP="004D010A">
            <w:pPr>
              <w:suppressAutoHyphens/>
              <w:spacing w:after="71"/>
              <w:rPr>
                <w:rStyle w:val="Table"/>
                <w:rFonts w:ascii="Times New Roman" w:hAnsi="Times New Roman"/>
                <w:i/>
                <w:spacing w:val="-2"/>
              </w:rPr>
            </w:pPr>
          </w:p>
        </w:tc>
        <w:tc>
          <w:tcPr>
            <w:tcW w:w="1080" w:type="dxa"/>
            <w:tcBorders>
              <w:top w:val="single" w:sz="6" w:space="0" w:color="auto"/>
              <w:left w:val="single" w:sz="6" w:space="0" w:color="auto"/>
            </w:tcBorders>
          </w:tcPr>
          <w:p w14:paraId="507F2059" w14:textId="77777777" w:rsidR="00155227" w:rsidRPr="00F9528B" w:rsidRDefault="00155227" w:rsidP="004D010A">
            <w:pPr>
              <w:suppressAutoHyphens/>
              <w:spacing w:after="71"/>
              <w:rPr>
                <w:rStyle w:val="Table"/>
                <w:rFonts w:ascii="Times New Roman" w:hAnsi="Times New Roman"/>
                <w:i/>
                <w:spacing w:val="-2"/>
              </w:rPr>
            </w:pPr>
          </w:p>
        </w:tc>
        <w:tc>
          <w:tcPr>
            <w:tcW w:w="6930" w:type="dxa"/>
            <w:tcBorders>
              <w:top w:val="single" w:sz="6" w:space="0" w:color="auto"/>
              <w:left w:val="single" w:sz="6" w:space="0" w:color="auto"/>
              <w:right w:val="single" w:sz="6" w:space="0" w:color="auto"/>
            </w:tcBorders>
          </w:tcPr>
          <w:p w14:paraId="3808CC47" w14:textId="77777777" w:rsidR="00155227" w:rsidRPr="00F9528B" w:rsidRDefault="00155227" w:rsidP="004D010A">
            <w:pPr>
              <w:suppressAutoHyphens/>
              <w:spacing w:after="71"/>
              <w:rPr>
                <w:rStyle w:val="Table"/>
                <w:rFonts w:ascii="Times New Roman" w:hAnsi="Times New Roman"/>
                <w:i/>
                <w:spacing w:val="-2"/>
              </w:rPr>
            </w:pPr>
          </w:p>
        </w:tc>
      </w:tr>
      <w:tr w:rsidR="00155227" w:rsidRPr="00F9528B" w14:paraId="2B87669B" w14:textId="77777777" w:rsidTr="004D010A">
        <w:trPr>
          <w:cantSplit/>
        </w:trPr>
        <w:tc>
          <w:tcPr>
            <w:tcW w:w="1080" w:type="dxa"/>
            <w:tcBorders>
              <w:top w:val="dotted" w:sz="4" w:space="0" w:color="auto"/>
              <w:left w:val="single" w:sz="6" w:space="0" w:color="auto"/>
            </w:tcBorders>
          </w:tcPr>
          <w:p w14:paraId="1CF6F91C" w14:textId="77777777" w:rsidR="00155227" w:rsidRPr="00F9528B" w:rsidRDefault="00155227" w:rsidP="004D010A">
            <w:pPr>
              <w:suppressAutoHyphens/>
              <w:spacing w:after="71"/>
              <w:rPr>
                <w:rStyle w:val="Table"/>
                <w:rFonts w:ascii="Times New Roman" w:hAnsi="Times New Roman"/>
                <w:i/>
                <w:spacing w:val="-2"/>
              </w:rPr>
            </w:pPr>
          </w:p>
        </w:tc>
        <w:tc>
          <w:tcPr>
            <w:tcW w:w="1080" w:type="dxa"/>
            <w:tcBorders>
              <w:top w:val="dotted" w:sz="4" w:space="0" w:color="auto"/>
              <w:left w:val="single" w:sz="6" w:space="0" w:color="auto"/>
            </w:tcBorders>
          </w:tcPr>
          <w:p w14:paraId="49BF61EA" w14:textId="77777777" w:rsidR="00155227" w:rsidRPr="00F9528B" w:rsidRDefault="00155227" w:rsidP="004D010A">
            <w:pPr>
              <w:suppressAutoHyphens/>
              <w:spacing w:after="71"/>
              <w:rPr>
                <w:rStyle w:val="Table"/>
                <w:rFonts w:ascii="Times New Roman" w:hAnsi="Times New Roman"/>
                <w:i/>
                <w:spacing w:val="-2"/>
              </w:rPr>
            </w:pPr>
          </w:p>
        </w:tc>
        <w:tc>
          <w:tcPr>
            <w:tcW w:w="6930" w:type="dxa"/>
            <w:tcBorders>
              <w:top w:val="dotted" w:sz="4" w:space="0" w:color="auto"/>
              <w:left w:val="single" w:sz="6" w:space="0" w:color="auto"/>
              <w:right w:val="single" w:sz="6" w:space="0" w:color="auto"/>
            </w:tcBorders>
          </w:tcPr>
          <w:p w14:paraId="4E1C376E" w14:textId="77777777" w:rsidR="00155227" w:rsidRPr="00F9528B" w:rsidRDefault="00155227" w:rsidP="004D010A">
            <w:pPr>
              <w:suppressAutoHyphens/>
              <w:spacing w:after="71"/>
              <w:rPr>
                <w:rStyle w:val="Table"/>
                <w:rFonts w:ascii="Times New Roman" w:hAnsi="Times New Roman"/>
                <w:i/>
                <w:spacing w:val="-2"/>
              </w:rPr>
            </w:pPr>
          </w:p>
        </w:tc>
      </w:tr>
      <w:tr w:rsidR="00155227" w:rsidRPr="00F9528B" w14:paraId="5C449170" w14:textId="77777777" w:rsidTr="004D010A">
        <w:trPr>
          <w:cantSplit/>
        </w:trPr>
        <w:tc>
          <w:tcPr>
            <w:tcW w:w="1080" w:type="dxa"/>
            <w:tcBorders>
              <w:top w:val="dotted" w:sz="4" w:space="0" w:color="auto"/>
              <w:left w:val="single" w:sz="6" w:space="0" w:color="auto"/>
              <w:bottom w:val="dotted" w:sz="4" w:space="0" w:color="auto"/>
            </w:tcBorders>
          </w:tcPr>
          <w:p w14:paraId="04781484" w14:textId="77777777" w:rsidR="00155227" w:rsidRPr="00F9528B" w:rsidRDefault="00155227" w:rsidP="004D010A">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0DB7B504" w14:textId="77777777" w:rsidR="00155227" w:rsidRPr="00F9528B" w:rsidRDefault="00155227" w:rsidP="004D010A">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5BA8229C" w14:textId="77777777" w:rsidR="00155227" w:rsidRPr="00F9528B" w:rsidRDefault="00155227" w:rsidP="004D010A">
            <w:pPr>
              <w:suppressAutoHyphens/>
              <w:spacing w:after="71"/>
              <w:rPr>
                <w:rStyle w:val="Table"/>
                <w:rFonts w:ascii="Times New Roman" w:hAnsi="Times New Roman"/>
                <w:i/>
                <w:spacing w:val="-2"/>
              </w:rPr>
            </w:pPr>
          </w:p>
        </w:tc>
      </w:tr>
      <w:tr w:rsidR="00155227" w:rsidRPr="00F9528B" w14:paraId="162FC485" w14:textId="77777777" w:rsidTr="004D010A">
        <w:trPr>
          <w:cantSplit/>
        </w:trPr>
        <w:tc>
          <w:tcPr>
            <w:tcW w:w="1080" w:type="dxa"/>
            <w:tcBorders>
              <w:left w:val="single" w:sz="6" w:space="0" w:color="auto"/>
            </w:tcBorders>
          </w:tcPr>
          <w:p w14:paraId="4D8C5C90" w14:textId="77777777" w:rsidR="00155227" w:rsidRPr="00F9528B" w:rsidRDefault="00155227" w:rsidP="004D010A">
            <w:pPr>
              <w:suppressAutoHyphens/>
              <w:spacing w:after="71"/>
              <w:rPr>
                <w:rStyle w:val="Table"/>
                <w:rFonts w:ascii="Times New Roman" w:hAnsi="Times New Roman"/>
                <w:i/>
                <w:spacing w:val="-2"/>
                <w:u w:val="single"/>
              </w:rPr>
            </w:pPr>
          </w:p>
        </w:tc>
        <w:tc>
          <w:tcPr>
            <w:tcW w:w="1080" w:type="dxa"/>
            <w:tcBorders>
              <w:left w:val="single" w:sz="6" w:space="0" w:color="auto"/>
            </w:tcBorders>
          </w:tcPr>
          <w:p w14:paraId="1CC7E937" w14:textId="77777777" w:rsidR="00155227" w:rsidRPr="00F9528B" w:rsidRDefault="00155227" w:rsidP="004D010A">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3C4AA1D9" w14:textId="77777777" w:rsidR="00155227" w:rsidRPr="00F9528B" w:rsidRDefault="00155227" w:rsidP="004D010A">
            <w:pPr>
              <w:suppressAutoHyphens/>
              <w:spacing w:after="71"/>
              <w:rPr>
                <w:rStyle w:val="Table"/>
                <w:rFonts w:ascii="Times New Roman" w:hAnsi="Times New Roman"/>
                <w:i/>
                <w:spacing w:val="-2"/>
              </w:rPr>
            </w:pPr>
          </w:p>
        </w:tc>
      </w:tr>
      <w:tr w:rsidR="00155227" w:rsidRPr="00F9528B" w14:paraId="6A24E519" w14:textId="77777777" w:rsidTr="004D010A">
        <w:trPr>
          <w:cantSplit/>
        </w:trPr>
        <w:tc>
          <w:tcPr>
            <w:tcW w:w="1080" w:type="dxa"/>
            <w:tcBorders>
              <w:top w:val="dotted" w:sz="4" w:space="0" w:color="auto"/>
              <w:left w:val="single" w:sz="6" w:space="0" w:color="auto"/>
              <w:bottom w:val="dotted" w:sz="4" w:space="0" w:color="auto"/>
            </w:tcBorders>
          </w:tcPr>
          <w:p w14:paraId="4192EF1E" w14:textId="77777777" w:rsidR="00155227" w:rsidRPr="00F9528B" w:rsidRDefault="00155227" w:rsidP="004D010A">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3CEC32B5" w14:textId="77777777" w:rsidR="00155227" w:rsidRPr="00F9528B" w:rsidRDefault="00155227" w:rsidP="004D010A">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4C62174E" w14:textId="77777777" w:rsidR="00155227" w:rsidRPr="00F9528B" w:rsidRDefault="00155227" w:rsidP="004D010A">
            <w:pPr>
              <w:suppressAutoHyphens/>
              <w:spacing w:after="71"/>
              <w:rPr>
                <w:rStyle w:val="Table"/>
                <w:rFonts w:ascii="Times New Roman" w:hAnsi="Times New Roman"/>
                <w:i/>
                <w:spacing w:val="-2"/>
              </w:rPr>
            </w:pPr>
          </w:p>
        </w:tc>
      </w:tr>
      <w:tr w:rsidR="00155227" w:rsidRPr="00F9528B" w14:paraId="0E27AC12" w14:textId="77777777" w:rsidTr="004D010A">
        <w:trPr>
          <w:cantSplit/>
        </w:trPr>
        <w:tc>
          <w:tcPr>
            <w:tcW w:w="1080" w:type="dxa"/>
            <w:tcBorders>
              <w:left w:val="single" w:sz="6" w:space="0" w:color="auto"/>
            </w:tcBorders>
          </w:tcPr>
          <w:p w14:paraId="2475E127" w14:textId="77777777" w:rsidR="00155227" w:rsidRPr="00F9528B" w:rsidRDefault="00155227" w:rsidP="004D010A">
            <w:pPr>
              <w:suppressAutoHyphens/>
              <w:spacing w:after="71"/>
              <w:rPr>
                <w:rStyle w:val="Table"/>
                <w:rFonts w:ascii="Times New Roman" w:hAnsi="Times New Roman"/>
                <w:i/>
                <w:spacing w:val="-2"/>
              </w:rPr>
            </w:pPr>
          </w:p>
        </w:tc>
        <w:tc>
          <w:tcPr>
            <w:tcW w:w="1080" w:type="dxa"/>
            <w:tcBorders>
              <w:left w:val="single" w:sz="6" w:space="0" w:color="auto"/>
            </w:tcBorders>
          </w:tcPr>
          <w:p w14:paraId="594B4C50" w14:textId="77777777" w:rsidR="00155227" w:rsidRPr="00F9528B" w:rsidRDefault="00155227" w:rsidP="004D010A">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38BB8D47" w14:textId="77777777" w:rsidR="00155227" w:rsidRPr="00F9528B" w:rsidRDefault="00155227" w:rsidP="004D010A">
            <w:pPr>
              <w:suppressAutoHyphens/>
              <w:spacing w:after="71"/>
              <w:rPr>
                <w:rStyle w:val="Table"/>
                <w:rFonts w:ascii="Times New Roman" w:hAnsi="Times New Roman"/>
                <w:i/>
                <w:spacing w:val="-2"/>
              </w:rPr>
            </w:pPr>
          </w:p>
        </w:tc>
      </w:tr>
      <w:tr w:rsidR="00155227" w:rsidRPr="00F9528B" w14:paraId="57E4F800" w14:textId="77777777" w:rsidTr="004D010A">
        <w:trPr>
          <w:cantSplit/>
        </w:trPr>
        <w:tc>
          <w:tcPr>
            <w:tcW w:w="1080" w:type="dxa"/>
            <w:tcBorders>
              <w:top w:val="dotted" w:sz="4" w:space="0" w:color="auto"/>
              <w:left w:val="single" w:sz="6" w:space="0" w:color="auto"/>
              <w:bottom w:val="dotted" w:sz="4" w:space="0" w:color="auto"/>
            </w:tcBorders>
          </w:tcPr>
          <w:p w14:paraId="2300E8C3" w14:textId="77777777" w:rsidR="00155227" w:rsidRPr="00F9528B" w:rsidRDefault="00155227" w:rsidP="004D010A">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74EE397C" w14:textId="77777777" w:rsidR="00155227" w:rsidRPr="00F9528B" w:rsidRDefault="00155227" w:rsidP="004D010A">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7220302C" w14:textId="77777777" w:rsidR="00155227" w:rsidRPr="00F9528B" w:rsidRDefault="00155227" w:rsidP="004D010A">
            <w:pPr>
              <w:suppressAutoHyphens/>
              <w:spacing w:after="71"/>
              <w:rPr>
                <w:rStyle w:val="Table"/>
                <w:rFonts w:ascii="Times New Roman" w:hAnsi="Times New Roman"/>
                <w:i/>
                <w:spacing w:val="-2"/>
              </w:rPr>
            </w:pPr>
          </w:p>
        </w:tc>
      </w:tr>
      <w:tr w:rsidR="00155227" w:rsidRPr="00F9528B" w14:paraId="1231E677" w14:textId="77777777" w:rsidTr="004D010A">
        <w:trPr>
          <w:cantSplit/>
        </w:trPr>
        <w:tc>
          <w:tcPr>
            <w:tcW w:w="1080" w:type="dxa"/>
            <w:tcBorders>
              <w:left w:val="single" w:sz="6" w:space="0" w:color="auto"/>
              <w:bottom w:val="single" w:sz="6" w:space="0" w:color="auto"/>
            </w:tcBorders>
          </w:tcPr>
          <w:p w14:paraId="060B071F" w14:textId="77777777" w:rsidR="00155227" w:rsidRPr="00F9528B" w:rsidRDefault="00155227" w:rsidP="004D010A">
            <w:pPr>
              <w:suppressAutoHyphens/>
              <w:spacing w:after="71"/>
              <w:rPr>
                <w:rStyle w:val="Table"/>
                <w:rFonts w:ascii="Times New Roman" w:hAnsi="Times New Roman"/>
                <w:i/>
                <w:spacing w:val="-2"/>
              </w:rPr>
            </w:pPr>
          </w:p>
        </w:tc>
        <w:tc>
          <w:tcPr>
            <w:tcW w:w="1080" w:type="dxa"/>
            <w:tcBorders>
              <w:left w:val="single" w:sz="6" w:space="0" w:color="auto"/>
              <w:bottom w:val="single" w:sz="6" w:space="0" w:color="auto"/>
            </w:tcBorders>
          </w:tcPr>
          <w:p w14:paraId="701CF20C" w14:textId="77777777" w:rsidR="00155227" w:rsidRPr="00F9528B" w:rsidRDefault="00155227" w:rsidP="004D010A">
            <w:pPr>
              <w:suppressAutoHyphens/>
              <w:spacing w:after="71"/>
              <w:rPr>
                <w:rStyle w:val="Table"/>
                <w:rFonts w:ascii="Times New Roman" w:hAnsi="Times New Roman"/>
                <w:i/>
                <w:spacing w:val="-2"/>
              </w:rPr>
            </w:pPr>
          </w:p>
        </w:tc>
        <w:tc>
          <w:tcPr>
            <w:tcW w:w="6930" w:type="dxa"/>
            <w:tcBorders>
              <w:left w:val="single" w:sz="6" w:space="0" w:color="auto"/>
              <w:bottom w:val="single" w:sz="6" w:space="0" w:color="auto"/>
              <w:right w:val="single" w:sz="6" w:space="0" w:color="auto"/>
            </w:tcBorders>
          </w:tcPr>
          <w:p w14:paraId="217EA2A2" w14:textId="77777777" w:rsidR="00155227" w:rsidRPr="00F9528B" w:rsidRDefault="00155227" w:rsidP="004D010A">
            <w:pPr>
              <w:suppressAutoHyphens/>
              <w:spacing w:after="71"/>
              <w:rPr>
                <w:rStyle w:val="Table"/>
                <w:rFonts w:ascii="Times New Roman" w:hAnsi="Times New Roman"/>
                <w:i/>
                <w:spacing w:val="-2"/>
              </w:rPr>
            </w:pPr>
          </w:p>
        </w:tc>
      </w:tr>
    </w:tbl>
    <w:p w14:paraId="4BB38B86" w14:textId="77777777" w:rsidR="00966B85" w:rsidRPr="00F9528B" w:rsidRDefault="00155227" w:rsidP="00155227">
      <w:pPr>
        <w:pStyle w:val="S4-header1"/>
      </w:pPr>
      <w:r w:rsidRPr="00F9528B">
        <w:br w:type="page"/>
      </w:r>
      <w:bookmarkStart w:id="691" w:name="_Toc437968885"/>
      <w:bookmarkStart w:id="692" w:name="_Toc197236041"/>
      <w:bookmarkStart w:id="693" w:name="_Toc475960791"/>
    </w:p>
    <w:p w14:paraId="0121C3AA" w14:textId="77777777" w:rsidR="00966B85" w:rsidRPr="00F9528B" w:rsidRDefault="00966B85" w:rsidP="00155227">
      <w:pPr>
        <w:pStyle w:val="S4-header1"/>
      </w:pPr>
    </w:p>
    <w:p w14:paraId="637E6B34" w14:textId="3AB0A894" w:rsidR="00966B85" w:rsidRPr="00F9528B" w:rsidRDefault="00966B85" w:rsidP="00966B85">
      <w:pPr>
        <w:pStyle w:val="S4-header1"/>
        <w:rPr>
          <w:rStyle w:val="Table"/>
          <w:rFonts w:ascii="Times New Roman" w:hAnsi="Times New Roman"/>
          <w:spacing w:val="-2"/>
          <w:sz w:val="24"/>
          <w:szCs w:val="20"/>
        </w:rPr>
      </w:pPr>
      <w:bookmarkStart w:id="694" w:name="_Toc536697461"/>
      <w:r w:rsidRPr="00F9528B">
        <w:rPr>
          <w:rStyle w:val="Table"/>
          <w:rFonts w:ascii="Times New Roman" w:hAnsi="Times New Roman"/>
          <w:spacing w:val="-2"/>
          <w:sz w:val="24"/>
          <w:szCs w:val="20"/>
        </w:rPr>
        <w:t>Form SUB</w:t>
      </w:r>
      <w:bookmarkEnd w:id="694"/>
    </w:p>
    <w:p w14:paraId="1DE1A4EA" w14:textId="77777777" w:rsidR="00966B85" w:rsidRPr="00F9528B" w:rsidRDefault="00966B85" w:rsidP="00155227">
      <w:pPr>
        <w:pStyle w:val="S4-header1"/>
      </w:pPr>
    </w:p>
    <w:p w14:paraId="1F630CE5" w14:textId="1AC54B2C" w:rsidR="00155227" w:rsidRPr="00F9528B" w:rsidRDefault="00155227" w:rsidP="00155227">
      <w:pPr>
        <w:pStyle w:val="S4-header1"/>
      </w:pPr>
      <w:bookmarkStart w:id="695" w:name="_Toc536697462"/>
      <w:r w:rsidRPr="00F9528B">
        <w:t>Proposed Subcontr</w:t>
      </w:r>
      <w:bookmarkStart w:id="696" w:name="_Hlt125873922"/>
      <w:bookmarkEnd w:id="696"/>
      <w:r w:rsidRPr="00F9528B">
        <w:t>actors for Major Items of Plant and Installation Services</w:t>
      </w:r>
      <w:bookmarkEnd w:id="691"/>
      <w:bookmarkEnd w:id="692"/>
      <w:bookmarkEnd w:id="693"/>
      <w:bookmarkEnd w:id="695"/>
    </w:p>
    <w:p w14:paraId="35F2605E" w14:textId="77777777" w:rsidR="00155227" w:rsidRPr="00F9528B" w:rsidRDefault="00155227" w:rsidP="00155227"/>
    <w:p w14:paraId="2E67D250" w14:textId="77777777" w:rsidR="00155227" w:rsidRPr="00F9528B" w:rsidRDefault="00155227" w:rsidP="00155227">
      <w:pPr>
        <w:rPr>
          <w:u w:val="single"/>
        </w:rPr>
      </w:pPr>
      <w:r w:rsidRPr="00F9528B">
        <w:t xml:space="preserve">A list of major items of </w:t>
      </w:r>
      <w:r w:rsidRPr="00F9528B">
        <w:rPr>
          <w:u w:val="single"/>
        </w:rPr>
        <w:t>Plant and Installation Services is provided below.</w:t>
      </w:r>
    </w:p>
    <w:p w14:paraId="5FFC0A92" w14:textId="77777777" w:rsidR="00155227" w:rsidRPr="00F9528B" w:rsidRDefault="00155227" w:rsidP="00155227"/>
    <w:p w14:paraId="632E7621" w14:textId="77777777" w:rsidR="00155227" w:rsidRPr="00F9528B" w:rsidRDefault="00155227" w:rsidP="00155227">
      <w:r w:rsidRPr="00F9528B">
        <w:t>The following Subcontractors and/or manufacturers are proposed for carrying out the item of the facilities indicated.  Bidders are free to propose more than one for each item</w:t>
      </w:r>
    </w:p>
    <w:p w14:paraId="0876A9D5" w14:textId="77777777" w:rsidR="00155227" w:rsidRPr="00F9528B" w:rsidRDefault="00155227" w:rsidP="00155227">
      <w:pPr>
        <w:tabs>
          <w:tab w:val="left" w:pos="2520"/>
          <w:tab w:val="left" w:pos="7200"/>
        </w:tabs>
        <w:rPr>
          <w:b/>
        </w:rPr>
      </w:pPr>
    </w:p>
    <w:p w14:paraId="4B5DFBB0" w14:textId="77777777" w:rsidR="00155227" w:rsidRPr="00F9528B" w:rsidRDefault="00155227" w:rsidP="001552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4341"/>
        <w:gridCol w:w="1701"/>
      </w:tblGrid>
      <w:tr w:rsidR="00155227" w:rsidRPr="00F9528B" w14:paraId="1A06DE46" w14:textId="77777777" w:rsidTr="004D010A">
        <w:tc>
          <w:tcPr>
            <w:tcW w:w="3072" w:type="dxa"/>
          </w:tcPr>
          <w:p w14:paraId="6F8D6853" w14:textId="77777777" w:rsidR="00155227" w:rsidRPr="00F9528B" w:rsidRDefault="00155227" w:rsidP="004D010A">
            <w:pPr>
              <w:suppressAutoHyphens/>
              <w:jc w:val="center"/>
              <w:rPr>
                <w:rFonts w:ascii="Tms Rmn" w:hAnsi="Tms Rmn"/>
                <w:b/>
              </w:rPr>
            </w:pPr>
            <w:r w:rsidRPr="00F9528B">
              <w:rPr>
                <w:rFonts w:ascii="Tms Rmn" w:hAnsi="Tms Rmn"/>
                <w:b/>
              </w:rPr>
              <w:t>Major Items of Plant and Installation Services</w:t>
            </w:r>
          </w:p>
        </w:tc>
        <w:tc>
          <w:tcPr>
            <w:tcW w:w="4416" w:type="dxa"/>
          </w:tcPr>
          <w:p w14:paraId="1EE82CBE" w14:textId="77777777" w:rsidR="00155227" w:rsidRPr="00F9528B" w:rsidRDefault="00155227" w:rsidP="004D010A">
            <w:pPr>
              <w:suppressAutoHyphens/>
              <w:ind w:hanging="25"/>
              <w:jc w:val="center"/>
              <w:rPr>
                <w:rFonts w:ascii="Tms Rmn" w:hAnsi="Tms Rmn"/>
                <w:b/>
              </w:rPr>
            </w:pPr>
            <w:r w:rsidRPr="00F9528B">
              <w:rPr>
                <w:rFonts w:ascii="Tms Rmn" w:hAnsi="Tms Rmn"/>
                <w:b/>
              </w:rPr>
              <w:t>Proposed Subcontractors/Manufacturers</w:t>
            </w:r>
          </w:p>
        </w:tc>
        <w:tc>
          <w:tcPr>
            <w:tcW w:w="1728" w:type="dxa"/>
          </w:tcPr>
          <w:p w14:paraId="4C0940C7" w14:textId="77777777" w:rsidR="00155227" w:rsidRPr="00F9528B" w:rsidRDefault="00155227" w:rsidP="004D010A">
            <w:pPr>
              <w:suppressAutoHyphens/>
              <w:jc w:val="center"/>
              <w:rPr>
                <w:rFonts w:ascii="Tms Rmn" w:hAnsi="Tms Rmn"/>
                <w:b/>
              </w:rPr>
            </w:pPr>
            <w:r w:rsidRPr="00F9528B">
              <w:rPr>
                <w:rFonts w:ascii="Tms Rmn" w:hAnsi="Tms Rmn"/>
                <w:b/>
              </w:rPr>
              <w:t>Nationality</w:t>
            </w:r>
          </w:p>
        </w:tc>
      </w:tr>
      <w:tr w:rsidR="00155227" w:rsidRPr="00F9528B" w14:paraId="24012132" w14:textId="77777777" w:rsidTr="004D010A">
        <w:tc>
          <w:tcPr>
            <w:tcW w:w="3072" w:type="dxa"/>
          </w:tcPr>
          <w:p w14:paraId="1489DDF4" w14:textId="77777777" w:rsidR="00155227" w:rsidRPr="00F9528B" w:rsidRDefault="00155227" w:rsidP="004D010A">
            <w:pPr>
              <w:suppressAutoHyphens/>
              <w:ind w:left="1440" w:hanging="720"/>
              <w:rPr>
                <w:rFonts w:ascii="Tms Rmn" w:hAnsi="Tms Rmn"/>
                <w:b/>
              </w:rPr>
            </w:pPr>
          </w:p>
        </w:tc>
        <w:tc>
          <w:tcPr>
            <w:tcW w:w="4416" w:type="dxa"/>
          </w:tcPr>
          <w:p w14:paraId="081487CD" w14:textId="77777777" w:rsidR="00155227" w:rsidRPr="00F9528B" w:rsidRDefault="00155227" w:rsidP="004D010A">
            <w:pPr>
              <w:suppressAutoHyphens/>
              <w:ind w:left="1440" w:hanging="720"/>
              <w:rPr>
                <w:rFonts w:ascii="Tms Rmn" w:hAnsi="Tms Rmn"/>
                <w:b/>
              </w:rPr>
            </w:pPr>
          </w:p>
        </w:tc>
        <w:tc>
          <w:tcPr>
            <w:tcW w:w="1728" w:type="dxa"/>
          </w:tcPr>
          <w:p w14:paraId="16AA72C1" w14:textId="77777777" w:rsidR="00155227" w:rsidRPr="00F9528B" w:rsidRDefault="00155227" w:rsidP="004D010A">
            <w:pPr>
              <w:suppressAutoHyphens/>
              <w:ind w:left="1440" w:hanging="720"/>
              <w:rPr>
                <w:rFonts w:ascii="Tms Rmn" w:hAnsi="Tms Rmn"/>
                <w:b/>
              </w:rPr>
            </w:pPr>
          </w:p>
        </w:tc>
      </w:tr>
      <w:tr w:rsidR="00155227" w:rsidRPr="00F9528B" w14:paraId="3E51E536" w14:textId="77777777" w:rsidTr="004D010A">
        <w:tc>
          <w:tcPr>
            <w:tcW w:w="3072" w:type="dxa"/>
          </w:tcPr>
          <w:p w14:paraId="5A632ECA" w14:textId="77777777" w:rsidR="00155227" w:rsidRPr="00F9528B" w:rsidRDefault="00155227" w:rsidP="004D010A">
            <w:pPr>
              <w:suppressAutoHyphens/>
              <w:ind w:left="1440" w:hanging="720"/>
              <w:rPr>
                <w:rFonts w:ascii="Tms Rmn" w:hAnsi="Tms Rmn"/>
                <w:b/>
              </w:rPr>
            </w:pPr>
          </w:p>
        </w:tc>
        <w:tc>
          <w:tcPr>
            <w:tcW w:w="4416" w:type="dxa"/>
          </w:tcPr>
          <w:p w14:paraId="2A06DAFE" w14:textId="77777777" w:rsidR="00155227" w:rsidRPr="00F9528B" w:rsidRDefault="00155227" w:rsidP="004D010A">
            <w:pPr>
              <w:suppressAutoHyphens/>
              <w:ind w:left="1440" w:hanging="720"/>
              <w:rPr>
                <w:rFonts w:ascii="Tms Rmn" w:hAnsi="Tms Rmn"/>
                <w:b/>
              </w:rPr>
            </w:pPr>
          </w:p>
        </w:tc>
        <w:tc>
          <w:tcPr>
            <w:tcW w:w="1728" w:type="dxa"/>
          </w:tcPr>
          <w:p w14:paraId="640C136B" w14:textId="77777777" w:rsidR="00155227" w:rsidRPr="00F9528B" w:rsidRDefault="00155227" w:rsidP="004D010A">
            <w:pPr>
              <w:suppressAutoHyphens/>
              <w:ind w:left="1440" w:hanging="720"/>
              <w:rPr>
                <w:rFonts w:ascii="Tms Rmn" w:hAnsi="Tms Rmn"/>
                <w:b/>
              </w:rPr>
            </w:pPr>
          </w:p>
        </w:tc>
      </w:tr>
      <w:tr w:rsidR="00155227" w:rsidRPr="00F9528B" w14:paraId="0B96F6B5" w14:textId="77777777" w:rsidTr="004D010A">
        <w:tc>
          <w:tcPr>
            <w:tcW w:w="3072" w:type="dxa"/>
          </w:tcPr>
          <w:p w14:paraId="66D30D53" w14:textId="77777777" w:rsidR="00155227" w:rsidRPr="00F9528B" w:rsidRDefault="00155227" w:rsidP="004D010A">
            <w:pPr>
              <w:suppressAutoHyphens/>
              <w:ind w:left="1440" w:hanging="720"/>
              <w:rPr>
                <w:rFonts w:ascii="Tms Rmn" w:hAnsi="Tms Rmn"/>
                <w:b/>
              </w:rPr>
            </w:pPr>
          </w:p>
        </w:tc>
        <w:tc>
          <w:tcPr>
            <w:tcW w:w="4416" w:type="dxa"/>
          </w:tcPr>
          <w:p w14:paraId="49B318A5" w14:textId="77777777" w:rsidR="00155227" w:rsidRPr="00F9528B" w:rsidRDefault="00155227" w:rsidP="004D010A">
            <w:pPr>
              <w:suppressAutoHyphens/>
              <w:ind w:left="1440" w:hanging="720"/>
              <w:rPr>
                <w:rFonts w:ascii="Tms Rmn" w:hAnsi="Tms Rmn"/>
                <w:b/>
              </w:rPr>
            </w:pPr>
          </w:p>
        </w:tc>
        <w:tc>
          <w:tcPr>
            <w:tcW w:w="1728" w:type="dxa"/>
          </w:tcPr>
          <w:p w14:paraId="76C55691" w14:textId="77777777" w:rsidR="00155227" w:rsidRPr="00F9528B" w:rsidRDefault="00155227" w:rsidP="004D010A">
            <w:pPr>
              <w:suppressAutoHyphens/>
              <w:ind w:left="1440" w:hanging="720"/>
              <w:rPr>
                <w:rFonts w:ascii="Tms Rmn" w:hAnsi="Tms Rmn"/>
                <w:b/>
              </w:rPr>
            </w:pPr>
          </w:p>
        </w:tc>
      </w:tr>
    </w:tbl>
    <w:p w14:paraId="39834550" w14:textId="77777777" w:rsidR="00155227" w:rsidRPr="00F9528B" w:rsidRDefault="00155227" w:rsidP="00155227">
      <w:pPr>
        <w:pStyle w:val="SectionVHeader"/>
        <w:rPr>
          <w:i/>
        </w:rPr>
      </w:pPr>
    </w:p>
    <w:p w14:paraId="7C06D371" w14:textId="77777777" w:rsidR="00155227" w:rsidRPr="00F9528B" w:rsidRDefault="00155227" w:rsidP="00155227">
      <w:pPr>
        <w:pStyle w:val="S4-header1"/>
      </w:pPr>
      <w:r w:rsidRPr="00F9528B">
        <w:rPr>
          <w:i/>
        </w:rPr>
        <w:br w:type="page"/>
      </w:r>
      <w:bookmarkStart w:id="697" w:name="_Toc437968886"/>
      <w:bookmarkStart w:id="698" w:name="_Toc197236042"/>
      <w:bookmarkStart w:id="699" w:name="_Toc475960792"/>
      <w:bookmarkStart w:id="700" w:name="_Toc536697463"/>
      <w:r w:rsidRPr="00F9528B">
        <w:t>Others - Time Schedule</w:t>
      </w:r>
      <w:bookmarkEnd w:id="697"/>
      <w:bookmarkEnd w:id="698"/>
      <w:bookmarkEnd w:id="699"/>
      <w:bookmarkEnd w:id="700"/>
    </w:p>
    <w:p w14:paraId="2CEA9DE6" w14:textId="77777777" w:rsidR="00155227" w:rsidRPr="00F9528B" w:rsidRDefault="00155227" w:rsidP="00155227">
      <w:pPr>
        <w:jc w:val="center"/>
        <w:rPr>
          <w:b/>
          <w:i/>
        </w:rPr>
      </w:pPr>
      <w:r w:rsidRPr="00F9528B">
        <w:rPr>
          <w:b/>
        </w:rPr>
        <w:t>(to be used by Bidder when alternative Time for Completion is invited in ITB 13.2)</w:t>
      </w:r>
    </w:p>
    <w:p w14:paraId="3FB8402B" w14:textId="77777777" w:rsidR="00155227" w:rsidRPr="00F9528B" w:rsidRDefault="00155227" w:rsidP="00155227">
      <w:pPr>
        <w:rPr>
          <w:b/>
          <w:sz w:val="36"/>
        </w:rPr>
      </w:pPr>
      <w:r w:rsidRPr="00F9528B">
        <w:br w:type="page"/>
      </w:r>
    </w:p>
    <w:p w14:paraId="57405741" w14:textId="5F9B3A63" w:rsidR="00155227" w:rsidRPr="00F9528B" w:rsidRDefault="00155227" w:rsidP="00155227">
      <w:pPr>
        <w:jc w:val="center"/>
        <w:rPr>
          <w:b/>
        </w:rPr>
      </w:pPr>
      <w:bookmarkStart w:id="701" w:name="_Hlt41971676"/>
      <w:bookmarkEnd w:id="701"/>
      <w:r w:rsidRPr="00F9528B">
        <w:rPr>
          <w:b/>
        </w:rPr>
        <w:t>Form ELI 1.1</w:t>
      </w:r>
    </w:p>
    <w:p w14:paraId="5A60360C" w14:textId="77777777" w:rsidR="00155227" w:rsidRPr="00F9528B" w:rsidRDefault="00155227" w:rsidP="00155227">
      <w:pPr>
        <w:pStyle w:val="S4-header1"/>
      </w:pPr>
      <w:bookmarkStart w:id="702" w:name="_Toc437968888"/>
      <w:bookmarkStart w:id="703" w:name="_Toc197236044"/>
      <w:bookmarkStart w:id="704" w:name="_Toc475960794"/>
      <w:bookmarkStart w:id="705" w:name="_Toc536697464"/>
      <w:r w:rsidRPr="00F9528B">
        <w:t>Bidder Informa</w:t>
      </w:r>
      <w:bookmarkStart w:id="706" w:name="_Hlt125874094"/>
      <w:bookmarkEnd w:id="706"/>
      <w:r w:rsidRPr="00F9528B">
        <w:t>tion Sheet</w:t>
      </w:r>
      <w:bookmarkEnd w:id="702"/>
      <w:bookmarkEnd w:id="703"/>
      <w:bookmarkEnd w:id="704"/>
      <w:bookmarkEnd w:id="705"/>
    </w:p>
    <w:p w14:paraId="3806579B" w14:textId="77777777" w:rsidR="00155227" w:rsidRPr="00F9528B" w:rsidRDefault="00155227" w:rsidP="00155227">
      <w:pPr>
        <w:jc w:val="right"/>
      </w:pPr>
      <w:r w:rsidRPr="00F9528B">
        <w:t>Date:  ______________________</w:t>
      </w:r>
    </w:p>
    <w:p w14:paraId="665BA8B4" w14:textId="77777777" w:rsidR="00155227" w:rsidRPr="00F9528B" w:rsidRDefault="00155227" w:rsidP="00155227">
      <w:pPr>
        <w:ind w:right="72"/>
        <w:jc w:val="right"/>
      </w:pPr>
      <w:r w:rsidRPr="00F9528B">
        <w:t>RFB No.: ___________________</w:t>
      </w:r>
    </w:p>
    <w:p w14:paraId="6563E199" w14:textId="77777777" w:rsidR="00155227" w:rsidRPr="00F9528B" w:rsidRDefault="00155227" w:rsidP="00155227">
      <w:pPr>
        <w:ind w:right="72"/>
        <w:jc w:val="right"/>
      </w:pPr>
      <w:r w:rsidRPr="00F9528B">
        <w:t>Page ________ of _______ pages</w:t>
      </w:r>
    </w:p>
    <w:p w14:paraId="43D28D1D" w14:textId="77777777" w:rsidR="00155227" w:rsidRPr="00F9528B" w:rsidRDefault="00155227" w:rsidP="00155227">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55227" w:rsidRPr="00F9528B" w14:paraId="5456894E" w14:textId="77777777" w:rsidTr="004D010A">
        <w:trPr>
          <w:cantSplit/>
          <w:trHeight w:val="440"/>
        </w:trPr>
        <w:tc>
          <w:tcPr>
            <w:tcW w:w="9180" w:type="dxa"/>
            <w:tcBorders>
              <w:bottom w:val="nil"/>
            </w:tcBorders>
          </w:tcPr>
          <w:p w14:paraId="7F7C65E7" w14:textId="77777777" w:rsidR="00155227" w:rsidRPr="00F9528B" w:rsidRDefault="00155227" w:rsidP="004D010A">
            <w:pPr>
              <w:suppressAutoHyphens/>
              <w:spacing w:before="40" w:after="40"/>
              <w:ind w:left="360" w:hanging="360"/>
            </w:pPr>
            <w:r w:rsidRPr="00F9528B">
              <w:rPr>
                <w:spacing w:val="-2"/>
              </w:rPr>
              <w:t>1.  Bidder’s</w:t>
            </w:r>
            <w:r w:rsidRPr="00F9528B">
              <w:t xml:space="preserve"> Legal Name </w:t>
            </w:r>
          </w:p>
          <w:p w14:paraId="625E3CFC" w14:textId="77777777" w:rsidR="00155227" w:rsidRPr="00F9528B" w:rsidRDefault="00155227" w:rsidP="004D010A">
            <w:pPr>
              <w:spacing w:before="40" w:after="40"/>
            </w:pPr>
          </w:p>
        </w:tc>
      </w:tr>
      <w:tr w:rsidR="00155227" w:rsidRPr="00F9528B" w14:paraId="7BC918E9" w14:textId="77777777" w:rsidTr="004D010A">
        <w:trPr>
          <w:cantSplit/>
          <w:trHeight w:val="674"/>
        </w:trPr>
        <w:tc>
          <w:tcPr>
            <w:tcW w:w="9180" w:type="dxa"/>
            <w:tcBorders>
              <w:left w:val="single" w:sz="4" w:space="0" w:color="auto"/>
            </w:tcBorders>
          </w:tcPr>
          <w:p w14:paraId="16DE558C" w14:textId="611BC1E1" w:rsidR="00155227" w:rsidRPr="00F9528B" w:rsidRDefault="00155227" w:rsidP="004D010A">
            <w:pPr>
              <w:suppressAutoHyphens/>
              <w:spacing w:before="40" w:after="40"/>
              <w:ind w:left="360" w:hanging="360"/>
              <w:rPr>
                <w:spacing w:val="-2"/>
              </w:rPr>
            </w:pPr>
            <w:r w:rsidRPr="00F9528B">
              <w:rPr>
                <w:spacing w:val="-2"/>
              </w:rPr>
              <w:t xml:space="preserve">2.  In case of </w:t>
            </w:r>
            <w:r w:rsidR="00917A9A" w:rsidRPr="00F9528B">
              <w:rPr>
                <w:spacing w:val="-2"/>
              </w:rPr>
              <w:t>JVCA</w:t>
            </w:r>
            <w:r w:rsidRPr="00F9528B">
              <w:rPr>
                <w:spacing w:val="-2"/>
              </w:rPr>
              <w:t>, legal name of each party:</w:t>
            </w:r>
          </w:p>
          <w:p w14:paraId="6A849806" w14:textId="77777777" w:rsidR="00155227" w:rsidRPr="00F9528B" w:rsidRDefault="00155227" w:rsidP="004D010A">
            <w:pPr>
              <w:suppressAutoHyphens/>
              <w:spacing w:before="40" w:after="40"/>
              <w:rPr>
                <w:spacing w:val="-2"/>
              </w:rPr>
            </w:pPr>
          </w:p>
        </w:tc>
      </w:tr>
      <w:tr w:rsidR="00155227" w:rsidRPr="00F9528B" w14:paraId="25358FE1" w14:textId="77777777" w:rsidTr="004D010A">
        <w:trPr>
          <w:cantSplit/>
          <w:trHeight w:val="674"/>
        </w:trPr>
        <w:tc>
          <w:tcPr>
            <w:tcW w:w="9180" w:type="dxa"/>
            <w:tcBorders>
              <w:left w:val="single" w:sz="4" w:space="0" w:color="auto"/>
            </w:tcBorders>
          </w:tcPr>
          <w:p w14:paraId="6CCD90B6" w14:textId="77777777" w:rsidR="00155227" w:rsidRPr="00F9528B" w:rsidRDefault="00155227" w:rsidP="004D010A">
            <w:pPr>
              <w:suppressAutoHyphens/>
              <w:spacing w:before="40" w:after="40"/>
            </w:pPr>
            <w:r w:rsidRPr="00F9528B">
              <w:t>3.  Bidder’s</w:t>
            </w:r>
            <w:r w:rsidRPr="00F9528B">
              <w:rPr>
                <w:spacing w:val="-2"/>
              </w:rPr>
              <w:t xml:space="preserve"> actual or intended Country of Registration:</w:t>
            </w:r>
          </w:p>
        </w:tc>
      </w:tr>
      <w:tr w:rsidR="00155227" w:rsidRPr="00F9528B" w14:paraId="526B6A88" w14:textId="77777777" w:rsidTr="004D010A">
        <w:trPr>
          <w:cantSplit/>
          <w:trHeight w:val="674"/>
        </w:trPr>
        <w:tc>
          <w:tcPr>
            <w:tcW w:w="9180" w:type="dxa"/>
            <w:tcBorders>
              <w:left w:val="single" w:sz="4" w:space="0" w:color="auto"/>
            </w:tcBorders>
          </w:tcPr>
          <w:p w14:paraId="12DD64A9" w14:textId="77777777" w:rsidR="00155227" w:rsidRPr="00F9528B" w:rsidRDefault="00155227" w:rsidP="004D010A">
            <w:pPr>
              <w:suppressAutoHyphens/>
              <w:spacing w:before="40" w:after="40"/>
              <w:rPr>
                <w:spacing w:val="-2"/>
              </w:rPr>
            </w:pPr>
            <w:r w:rsidRPr="00F9528B">
              <w:rPr>
                <w:spacing w:val="-2"/>
              </w:rPr>
              <w:t xml:space="preserve">4.  Bidder’s Year of Registration: </w:t>
            </w:r>
          </w:p>
        </w:tc>
      </w:tr>
      <w:tr w:rsidR="00155227" w:rsidRPr="00F9528B" w14:paraId="5C5EB47B" w14:textId="77777777" w:rsidTr="004D010A">
        <w:trPr>
          <w:cantSplit/>
        </w:trPr>
        <w:tc>
          <w:tcPr>
            <w:tcW w:w="9180" w:type="dxa"/>
            <w:tcBorders>
              <w:left w:val="single" w:sz="4" w:space="0" w:color="auto"/>
            </w:tcBorders>
          </w:tcPr>
          <w:p w14:paraId="7DE2B3A7" w14:textId="77777777" w:rsidR="00155227" w:rsidRPr="00F9528B" w:rsidRDefault="00155227" w:rsidP="004D010A">
            <w:pPr>
              <w:suppressAutoHyphens/>
              <w:spacing w:before="40" w:after="40"/>
              <w:rPr>
                <w:spacing w:val="-2"/>
              </w:rPr>
            </w:pPr>
            <w:r w:rsidRPr="00F9528B">
              <w:rPr>
                <w:spacing w:val="-2"/>
              </w:rPr>
              <w:t>5.  Bidder’s Legal Address in Country of Registration:</w:t>
            </w:r>
          </w:p>
          <w:p w14:paraId="7D12FC1C" w14:textId="77777777" w:rsidR="00155227" w:rsidRPr="00F9528B" w:rsidRDefault="00155227" w:rsidP="004D010A">
            <w:pPr>
              <w:suppressAutoHyphens/>
              <w:spacing w:before="40" w:after="40"/>
              <w:rPr>
                <w:spacing w:val="-2"/>
              </w:rPr>
            </w:pPr>
          </w:p>
        </w:tc>
      </w:tr>
      <w:tr w:rsidR="00155227" w:rsidRPr="00F9528B" w14:paraId="017501BD" w14:textId="77777777" w:rsidTr="004D010A">
        <w:trPr>
          <w:cantSplit/>
        </w:trPr>
        <w:tc>
          <w:tcPr>
            <w:tcW w:w="9180" w:type="dxa"/>
          </w:tcPr>
          <w:p w14:paraId="383ECBB2" w14:textId="77777777" w:rsidR="00155227" w:rsidRPr="00F9528B" w:rsidRDefault="00155227" w:rsidP="004D010A">
            <w:pPr>
              <w:pStyle w:val="Outline"/>
              <w:suppressAutoHyphens/>
              <w:spacing w:before="120" w:after="40"/>
              <w:rPr>
                <w:spacing w:val="-2"/>
                <w:kern w:val="0"/>
              </w:rPr>
            </w:pPr>
            <w:r w:rsidRPr="00F9528B">
              <w:rPr>
                <w:spacing w:val="-2"/>
                <w:kern w:val="0"/>
              </w:rPr>
              <w:t>6.  Bidder’s Authorized Representative Information</w:t>
            </w:r>
          </w:p>
          <w:p w14:paraId="5C192C8D" w14:textId="77777777" w:rsidR="00155227" w:rsidRPr="00F9528B" w:rsidRDefault="00155227" w:rsidP="004D010A">
            <w:pPr>
              <w:pStyle w:val="Outline1"/>
              <w:keepNext w:val="0"/>
              <w:tabs>
                <w:tab w:val="clear" w:pos="360"/>
              </w:tabs>
              <w:suppressAutoHyphens/>
              <w:spacing w:before="120" w:after="40"/>
              <w:rPr>
                <w:spacing w:val="-2"/>
                <w:kern w:val="0"/>
              </w:rPr>
            </w:pPr>
            <w:r w:rsidRPr="00F9528B">
              <w:rPr>
                <w:spacing w:val="-2"/>
                <w:kern w:val="0"/>
              </w:rPr>
              <w:t xml:space="preserve">     Name:</w:t>
            </w:r>
          </w:p>
          <w:p w14:paraId="4CCF029A" w14:textId="77777777" w:rsidR="00155227" w:rsidRPr="00F9528B" w:rsidRDefault="00155227" w:rsidP="004D010A">
            <w:pPr>
              <w:suppressAutoHyphens/>
              <w:spacing w:before="120" w:after="40"/>
              <w:rPr>
                <w:spacing w:val="-2"/>
              </w:rPr>
            </w:pPr>
            <w:r w:rsidRPr="00F9528B">
              <w:rPr>
                <w:spacing w:val="-2"/>
              </w:rPr>
              <w:t xml:space="preserve">     Address:</w:t>
            </w:r>
          </w:p>
          <w:p w14:paraId="3CA39E92" w14:textId="446B79FD" w:rsidR="00155227" w:rsidRPr="00F9528B" w:rsidRDefault="00155227" w:rsidP="004D010A">
            <w:pPr>
              <w:suppressAutoHyphens/>
              <w:spacing w:before="120" w:after="40"/>
              <w:rPr>
                <w:spacing w:val="-2"/>
              </w:rPr>
            </w:pPr>
            <w:r w:rsidRPr="00F9528B">
              <w:rPr>
                <w:spacing w:val="-2"/>
              </w:rPr>
              <w:t xml:space="preserve">     Telephone numbers:</w:t>
            </w:r>
          </w:p>
          <w:p w14:paraId="6C070B99" w14:textId="77777777" w:rsidR="00155227" w:rsidRPr="00F9528B" w:rsidRDefault="00155227" w:rsidP="004D010A">
            <w:pPr>
              <w:suppressAutoHyphens/>
              <w:spacing w:before="120" w:after="40"/>
              <w:rPr>
                <w:spacing w:val="-2"/>
              </w:rPr>
            </w:pPr>
            <w:r w:rsidRPr="00F9528B">
              <w:rPr>
                <w:spacing w:val="-2"/>
              </w:rPr>
              <w:t xml:space="preserve">     Email Address:</w:t>
            </w:r>
          </w:p>
          <w:p w14:paraId="6554CE23" w14:textId="77777777" w:rsidR="00155227" w:rsidRPr="00F9528B" w:rsidRDefault="00155227" w:rsidP="004D010A">
            <w:pPr>
              <w:suppressAutoHyphens/>
              <w:spacing w:before="120" w:after="40"/>
              <w:rPr>
                <w:spacing w:val="-2"/>
              </w:rPr>
            </w:pPr>
          </w:p>
        </w:tc>
      </w:tr>
      <w:tr w:rsidR="00155227" w:rsidRPr="00F9528B" w14:paraId="14C3B69B" w14:textId="77777777" w:rsidTr="004D010A">
        <w:trPr>
          <w:cantSplit/>
        </w:trPr>
        <w:tc>
          <w:tcPr>
            <w:tcW w:w="9180" w:type="dxa"/>
          </w:tcPr>
          <w:p w14:paraId="00D06E28" w14:textId="77777777" w:rsidR="00155227" w:rsidRPr="00F9528B" w:rsidRDefault="00155227" w:rsidP="004D010A">
            <w:pPr>
              <w:spacing w:before="60" w:after="60"/>
              <w:ind w:left="90"/>
              <w:rPr>
                <w:spacing w:val="-2"/>
              </w:rPr>
            </w:pPr>
            <w:r w:rsidRPr="00F9528B">
              <w:rPr>
                <w:spacing w:val="-2"/>
              </w:rPr>
              <w:t>7. Attached are copies of original documents of</w:t>
            </w:r>
          </w:p>
          <w:p w14:paraId="571E9460" w14:textId="77777777" w:rsidR="00155227" w:rsidRPr="00F9528B" w:rsidRDefault="00155227" w:rsidP="004D010A">
            <w:pPr>
              <w:spacing w:before="60" w:after="60"/>
              <w:ind w:left="540" w:hanging="450"/>
              <w:rPr>
                <w:spacing w:val="-8"/>
              </w:rPr>
            </w:pPr>
            <w:r w:rsidRPr="00F9528B">
              <w:rPr>
                <w:rFonts w:ascii="MS Mincho" w:eastAsia="MS Mincho" w:hAnsi="MS Mincho" w:cs="MS Mincho"/>
                <w:spacing w:val="-2"/>
              </w:rPr>
              <w:sym w:font="Wingdings" w:char="F0A8"/>
            </w:r>
            <w:r w:rsidRPr="00F9528B">
              <w:rPr>
                <w:rFonts w:ascii="MS Mincho" w:eastAsia="MS Mincho" w:hAnsi="MS Mincho" w:cs="MS Mincho"/>
                <w:spacing w:val="-2"/>
              </w:rPr>
              <w:tab/>
            </w:r>
            <w:r w:rsidRPr="00F9528B">
              <w:rPr>
                <w:spacing w:val="-2"/>
              </w:rPr>
              <w:t xml:space="preserve">Articles of Incorporation (or equivalent documents of constitution or association), and/or documents of registration of </w:t>
            </w:r>
            <w:r w:rsidRPr="00F9528B">
              <w:rPr>
                <w:spacing w:val="-8"/>
              </w:rPr>
              <w:t>the legal entity named above, in accordance with ITB 4.4</w:t>
            </w:r>
          </w:p>
          <w:p w14:paraId="4B2F13C8" w14:textId="533744D4" w:rsidR="00155227" w:rsidRPr="00F9528B" w:rsidRDefault="00155227" w:rsidP="004D010A">
            <w:pPr>
              <w:spacing w:before="60" w:after="60"/>
              <w:ind w:left="540" w:hanging="450"/>
              <w:rPr>
                <w:spacing w:val="-2"/>
              </w:rPr>
            </w:pPr>
            <w:r w:rsidRPr="00F9528B">
              <w:rPr>
                <w:rFonts w:ascii="MS Mincho" w:eastAsia="MS Mincho" w:hAnsi="MS Mincho" w:cs="MS Mincho"/>
                <w:spacing w:val="-2"/>
              </w:rPr>
              <w:sym w:font="Wingdings" w:char="F0A8"/>
            </w:r>
            <w:r w:rsidRPr="00F9528B">
              <w:rPr>
                <w:spacing w:val="-2"/>
              </w:rPr>
              <w:tab/>
              <w:t xml:space="preserve">In case of </w:t>
            </w:r>
            <w:r w:rsidR="00917A9A" w:rsidRPr="00F9528B">
              <w:rPr>
                <w:spacing w:val="-2"/>
              </w:rPr>
              <w:t>JVCA</w:t>
            </w:r>
            <w:r w:rsidRPr="00F9528B">
              <w:rPr>
                <w:spacing w:val="-2"/>
              </w:rPr>
              <w:t xml:space="preserve">, letter of intent to form </w:t>
            </w:r>
            <w:r w:rsidR="00917A9A" w:rsidRPr="00F9528B">
              <w:rPr>
                <w:spacing w:val="-2"/>
              </w:rPr>
              <w:t>JVCA</w:t>
            </w:r>
            <w:r w:rsidRPr="00F9528B">
              <w:rPr>
                <w:spacing w:val="-2"/>
              </w:rPr>
              <w:t xml:space="preserve"> or </w:t>
            </w:r>
            <w:r w:rsidR="00917A9A" w:rsidRPr="00F9528B">
              <w:rPr>
                <w:spacing w:val="-2"/>
              </w:rPr>
              <w:t>JVCA</w:t>
            </w:r>
            <w:r w:rsidRPr="00F9528B">
              <w:rPr>
                <w:spacing w:val="-2"/>
              </w:rPr>
              <w:t xml:space="preserve"> agreement, in accordance with ITB 4.1</w:t>
            </w:r>
          </w:p>
          <w:p w14:paraId="6816B645" w14:textId="77777777" w:rsidR="00155227" w:rsidRPr="00F9528B" w:rsidRDefault="00155227" w:rsidP="004D010A">
            <w:pPr>
              <w:spacing w:before="60" w:after="60"/>
              <w:ind w:left="540" w:hanging="450"/>
              <w:rPr>
                <w:spacing w:val="-2"/>
              </w:rPr>
            </w:pPr>
            <w:r w:rsidRPr="00F9528B">
              <w:rPr>
                <w:rFonts w:ascii="MS Mincho" w:eastAsia="MS Mincho" w:hAnsi="MS Mincho" w:cs="MS Mincho"/>
                <w:spacing w:val="-2"/>
              </w:rPr>
              <w:sym w:font="Wingdings" w:char="F0A8"/>
            </w:r>
            <w:r w:rsidRPr="00F9528B">
              <w:rPr>
                <w:rFonts w:ascii="MS Mincho" w:eastAsia="MS Mincho" w:hAnsi="MS Mincho" w:cs="MS Mincho"/>
                <w:spacing w:val="-2"/>
              </w:rPr>
              <w:tab/>
            </w:r>
            <w:r w:rsidRPr="00F9528B">
              <w:rPr>
                <w:spacing w:val="-2"/>
              </w:rPr>
              <w:t>In case of state-owned enterprise or institution, in accordance with ITB 4.6, documents establishing:</w:t>
            </w:r>
          </w:p>
          <w:p w14:paraId="4A5B745F" w14:textId="77777777" w:rsidR="00155227" w:rsidRPr="00F9528B" w:rsidRDefault="00155227" w:rsidP="000C1E68">
            <w:pPr>
              <w:pStyle w:val="ListParagraph"/>
              <w:widowControl w:val="0"/>
              <w:numPr>
                <w:ilvl w:val="0"/>
                <w:numId w:val="90"/>
              </w:numPr>
              <w:autoSpaceDE w:val="0"/>
              <w:autoSpaceDN w:val="0"/>
              <w:spacing w:before="60" w:after="60"/>
              <w:jc w:val="left"/>
              <w:rPr>
                <w:spacing w:val="-8"/>
              </w:rPr>
            </w:pPr>
            <w:r w:rsidRPr="00F9528B">
              <w:rPr>
                <w:spacing w:val="-2"/>
              </w:rPr>
              <w:t>Legal and financial autonomy</w:t>
            </w:r>
          </w:p>
          <w:p w14:paraId="318C2B4B" w14:textId="77777777" w:rsidR="00155227" w:rsidRPr="00F9528B" w:rsidRDefault="00155227" w:rsidP="000C1E68">
            <w:pPr>
              <w:pStyle w:val="ListParagraph"/>
              <w:widowControl w:val="0"/>
              <w:numPr>
                <w:ilvl w:val="0"/>
                <w:numId w:val="90"/>
              </w:numPr>
              <w:autoSpaceDE w:val="0"/>
              <w:autoSpaceDN w:val="0"/>
              <w:spacing w:before="60" w:after="60"/>
              <w:jc w:val="left"/>
              <w:rPr>
                <w:spacing w:val="-8"/>
              </w:rPr>
            </w:pPr>
            <w:r w:rsidRPr="00F9528B">
              <w:rPr>
                <w:spacing w:val="-2"/>
              </w:rPr>
              <w:t>Operation under commercial law</w:t>
            </w:r>
          </w:p>
          <w:p w14:paraId="69659A5C" w14:textId="77777777" w:rsidR="00155227" w:rsidRPr="00F9528B" w:rsidRDefault="00155227" w:rsidP="000C1E68">
            <w:pPr>
              <w:pStyle w:val="ListParagraph"/>
              <w:widowControl w:val="0"/>
              <w:numPr>
                <w:ilvl w:val="0"/>
                <w:numId w:val="90"/>
              </w:numPr>
              <w:autoSpaceDE w:val="0"/>
              <w:autoSpaceDN w:val="0"/>
              <w:spacing w:before="60" w:after="60"/>
              <w:jc w:val="left"/>
              <w:rPr>
                <w:spacing w:val="-8"/>
              </w:rPr>
            </w:pPr>
            <w:r w:rsidRPr="00F9528B">
              <w:rPr>
                <w:spacing w:val="-2"/>
              </w:rPr>
              <w:t>Establishing that the Bidder is not under the supervision of the Employer</w:t>
            </w:r>
          </w:p>
          <w:p w14:paraId="79DFAB83" w14:textId="5A3A9DE7" w:rsidR="00155227" w:rsidRPr="00F9528B" w:rsidRDefault="00155227" w:rsidP="004D010A">
            <w:pPr>
              <w:ind w:left="253" w:hanging="253"/>
            </w:pPr>
            <w:r w:rsidRPr="00F9528B">
              <w:rPr>
                <w:spacing w:val="-2"/>
              </w:rPr>
              <w:t xml:space="preserve">8. Included are the organizational chart, a list of Board of Directors, and the beneficial ownership. </w:t>
            </w:r>
          </w:p>
        </w:tc>
      </w:tr>
    </w:tbl>
    <w:p w14:paraId="33410F15" w14:textId="77777777" w:rsidR="00155227" w:rsidRPr="00F9528B" w:rsidRDefault="00155227" w:rsidP="00155227"/>
    <w:p w14:paraId="61EC6A00" w14:textId="77777777" w:rsidR="00155227" w:rsidRPr="00F9528B" w:rsidRDefault="00155227" w:rsidP="00155227">
      <w:pPr>
        <w:jc w:val="center"/>
        <w:rPr>
          <w:b/>
        </w:rPr>
      </w:pPr>
      <w:r w:rsidRPr="00F9528B">
        <w:br w:type="page"/>
      </w:r>
      <w:r w:rsidRPr="00F9528B">
        <w:rPr>
          <w:b/>
        </w:rPr>
        <w:t>Form ELI 1.2</w:t>
      </w:r>
    </w:p>
    <w:p w14:paraId="45AB65E1" w14:textId="0A584CC0" w:rsidR="00155227" w:rsidRPr="00F9528B" w:rsidRDefault="00155227" w:rsidP="00155227">
      <w:pPr>
        <w:pStyle w:val="S4-header1"/>
      </w:pPr>
      <w:bookmarkStart w:id="707" w:name="_Toc437968889"/>
      <w:bookmarkStart w:id="708" w:name="_Toc197236045"/>
      <w:bookmarkStart w:id="709" w:name="_Toc475960795"/>
      <w:bookmarkStart w:id="710" w:name="_Toc536697465"/>
      <w:r w:rsidRPr="00F9528B">
        <w:t xml:space="preserve">Party to </w:t>
      </w:r>
      <w:r w:rsidR="00917A9A" w:rsidRPr="00F9528B">
        <w:t>JVCA</w:t>
      </w:r>
      <w:r w:rsidRPr="00F9528B">
        <w:t xml:space="preserve"> Information Sheet</w:t>
      </w:r>
      <w:bookmarkEnd w:id="707"/>
      <w:bookmarkEnd w:id="708"/>
      <w:bookmarkEnd w:id="709"/>
      <w:bookmarkEnd w:id="710"/>
    </w:p>
    <w:p w14:paraId="5B704772" w14:textId="77777777" w:rsidR="00155227" w:rsidRPr="00F9528B" w:rsidRDefault="00155227" w:rsidP="00155227">
      <w:pPr>
        <w:ind w:right="522"/>
        <w:jc w:val="right"/>
      </w:pPr>
      <w:r w:rsidRPr="00F9528B">
        <w:t>Date: ______________________</w:t>
      </w:r>
    </w:p>
    <w:p w14:paraId="7D71D107" w14:textId="77777777" w:rsidR="00155227" w:rsidRPr="00F9528B" w:rsidRDefault="00A1623E" w:rsidP="00155227">
      <w:pPr>
        <w:ind w:right="522"/>
        <w:jc w:val="right"/>
      </w:pPr>
      <w:r w:rsidRPr="00F9528B">
        <w:t>Bidding</w:t>
      </w:r>
      <w:r w:rsidR="00155227" w:rsidRPr="00F9528B">
        <w:t xml:space="preserve"> No.: ___________________</w:t>
      </w:r>
    </w:p>
    <w:p w14:paraId="126CF9F9" w14:textId="77777777" w:rsidR="00155227" w:rsidRPr="00F9528B" w:rsidRDefault="00155227" w:rsidP="00155227">
      <w:pPr>
        <w:ind w:right="522"/>
        <w:jc w:val="right"/>
      </w:pPr>
      <w:r w:rsidRPr="00F9528B">
        <w:t>Page ________ of_ ______ pages</w:t>
      </w:r>
    </w:p>
    <w:p w14:paraId="79BE85D1" w14:textId="77777777" w:rsidR="00155227" w:rsidRPr="00F9528B" w:rsidRDefault="00155227" w:rsidP="00155227">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55227" w:rsidRPr="00F9528B" w14:paraId="1DA8F2E3" w14:textId="77777777" w:rsidTr="004D010A">
        <w:trPr>
          <w:cantSplit/>
          <w:trHeight w:val="440"/>
        </w:trPr>
        <w:tc>
          <w:tcPr>
            <w:tcW w:w="9090" w:type="dxa"/>
            <w:tcBorders>
              <w:bottom w:val="nil"/>
            </w:tcBorders>
          </w:tcPr>
          <w:p w14:paraId="1D20A441" w14:textId="77777777" w:rsidR="00155227" w:rsidRPr="00F9528B" w:rsidRDefault="00155227" w:rsidP="004D010A">
            <w:pPr>
              <w:pStyle w:val="BodyText"/>
              <w:spacing w:before="40" w:after="40"/>
              <w:ind w:left="360" w:hanging="360"/>
            </w:pPr>
            <w:r w:rsidRPr="00F9528B">
              <w:t xml:space="preserve">1.  Bidder’s Legal Name: </w:t>
            </w:r>
          </w:p>
          <w:p w14:paraId="084A18E0" w14:textId="77777777" w:rsidR="00155227" w:rsidRPr="00F9528B" w:rsidRDefault="00155227" w:rsidP="004D010A">
            <w:pPr>
              <w:pStyle w:val="BodyText"/>
              <w:spacing w:before="40" w:after="40"/>
            </w:pPr>
          </w:p>
        </w:tc>
      </w:tr>
      <w:tr w:rsidR="00155227" w:rsidRPr="00F9528B" w14:paraId="00410295" w14:textId="77777777" w:rsidTr="004D010A">
        <w:trPr>
          <w:cantSplit/>
          <w:trHeight w:val="674"/>
        </w:trPr>
        <w:tc>
          <w:tcPr>
            <w:tcW w:w="9090" w:type="dxa"/>
            <w:tcBorders>
              <w:left w:val="single" w:sz="4" w:space="0" w:color="auto"/>
            </w:tcBorders>
          </w:tcPr>
          <w:p w14:paraId="757ABA11" w14:textId="63948F3E" w:rsidR="00155227" w:rsidRPr="00F9528B" w:rsidRDefault="00155227" w:rsidP="004D010A">
            <w:pPr>
              <w:pStyle w:val="BodyText"/>
              <w:spacing w:before="40" w:after="40"/>
              <w:ind w:left="360" w:hanging="360"/>
            </w:pPr>
            <w:r w:rsidRPr="00F9528B">
              <w:t>2.  JV</w:t>
            </w:r>
            <w:r w:rsidR="00917A9A" w:rsidRPr="00F9528B">
              <w:t>CA</w:t>
            </w:r>
            <w:r w:rsidRPr="00F9528B">
              <w:t>’s Party legal name:</w:t>
            </w:r>
          </w:p>
        </w:tc>
      </w:tr>
      <w:tr w:rsidR="00155227" w:rsidRPr="00F9528B" w14:paraId="5BB68E99" w14:textId="77777777" w:rsidTr="004D010A">
        <w:trPr>
          <w:cantSplit/>
          <w:trHeight w:val="674"/>
        </w:trPr>
        <w:tc>
          <w:tcPr>
            <w:tcW w:w="9090" w:type="dxa"/>
            <w:tcBorders>
              <w:left w:val="single" w:sz="4" w:space="0" w:color="auto"/>
            </w:tcBorders>
          </w:tcPr>
          <w:p w14:paraId="590CD0E4" w14:textId="2DFEF8D3" w:rsidR="00155227" w:rsidRPr="00F9528B" w:rsidRDefault="00155227" w:rsidP="004D010A">
            <w:pPr>
              <w:pStyle w:val="BodyText"/>
              <w:spacing w:before="40" w:after="40"/>
              <w:ind w:left="360" w:hanging="360"/>
            </w:pPr>
            <w:r w:rsidRPr="00F9528B">
              <w:t xml:space="preserve">3.  </w:t>
            </w:r>
            <w:r w:rsidR="00917A9A" w:rsidRPr="00F9528B">
              <w:t>JVCA</w:t>
            </w:r>
            <w:r w:rsidRPr="00F9528B">
              <w:t>’s Party Country of Registration:</w:t>
            </w:r>
          </w:p>
        </w:tc>
      </w:tr>
      <w:tr w:rsidR="00155227" w:rsidRPr="00F9528B" w14:paraId="7B7EC585" w14:textId="77777777" w:rsidTr="004D010A">
        <w:trPr>
          <w:cantSplit/>
        </w:trPr>
        <w:tc>
          <w:tcPr>
            <w:tcW w:w="9090" w:type="dxa"/>
            <w:tcBorders>
              <w:left w:val="single" w:sz="4" w:space="0" w:color="auto"/>
            </w:tcBorders>
          </w:tcPr>
          <w:p w14:paraId="05896EA9" w14:textId="299C8029" w:rsidR="00155227" w:rsidRPr="00F9528B" w:rsidRDefault="00155227" w:rsidP="004D010A">
            <w:pPr>
              <w:pStyle w:val="BodyText"/>
              <w:spacing w:before="40" w:after="40"/>
              <w:ind w:left="360" w:hanging="360"/>
            </w:pPr>
            <w:r w:rsidRPr="00F9528B">
              <w:t xml:space="preserve">4. </w:t>
            </w:r>
            <w:r w:rsidR="00917A9A" w:rsidRPr="00F9528B">
              <w:t>JVCA</w:t>
            </w:r>
            <w:r w:rsidRPr="00F9528B">
              <w:t>’s Party Year of Registration:</w:t>
            </w:r>
          </w:p>
          <w:p w14:paraId="0466EC2A" w14:textId="77777777" w:rsidR="00155227" w:rsidRPr="00F9528B" w:rsidRDefault="00155227" w:rsidP="004D010A">
            <w:pPr>
              <w:pStyle w:val="BodyText"/>
              <w:spacing w:before="40" w:after="40"/>
            </w:pPr>
          </w:p>
        </w:tc>
      </w:tr>
      <w:tr w:rsidR="00155227" w:rsidRPr="00F9528B" w14:paraId="55709E36" w14:textId="77777777" w:rsidTr="004D010A">
        <w:trPr>
          <w:cantSplit/>
        </w:trPr>
        <w:tc>
          <w:tcPr>
            <w:tcW w:w="9090" w:type="dxa"/>
            <w:tcBorders>
              <w:left w:val="single" w:sz="4" w:space="0" w:color="auto"/>
            </w:tcBorders>
          </w:tcPr>
          <w:p w14:paraId="496C7D58" w14:textId="73ED5FA3" w:rsidR="00155227" w:rsidRPr="00F9528B" w:rsidRDefault="00155227" w:rsidP="004D010A">
            <w:pPr>
              <w:pStyle w:val="BodyText"/>
              <w:spacing w:before="40" w:after="40"/>
              <w:ind w:left="360" w:hanging="360"/>
            </w:pPr>
            <w:r w:rsidRPr="00F9528B">
              <w:t xml:space="preserve">5.  </w:t>
            </w:r>
            <w:r w:rsidR="00917A9A" w:rsidRPr="00F9528B">
              <w:t>JVCA</w:t>
            </w:r>
            <w:r w:rsidRPr="00F9528B">
              <w:t>’s Party Legal Address in Country of Registration:</w:t>
            </w:r>
          </w:p>
          <w:p w14:paraId="621186E3" w14:textId="77777777" w:rsidR="00155227" w:rsidRPr="00F9528B" w:rsidRDefault="00155227" w:rsidP="004D010A">
            <w:pPr>
              <w:pStyle w:val="BodyText"/>
              <w:spacing w:before="40" w:after="40"/>
            </w:pPr>
          </w:p>
        </w:tc>
      </w:tr>
      <w:tr w:rsidR="00155227" w:rsidRPr="00F9528B" w14:paraId="501A326D" w14:textId="77777777" w:rsidTr="004D010A">
        <w:trPr>
          <w:cantSplit/>
        </w:trPr>
        <w:tc>
          <w:tcPr>
            <w:tcW w:w="9090" w:type="dxa"/>
          </w:tcPr>
          <w:p w14:paraId="5C725F19" w14:textId="747AD9A3" w:rsidR="00155227" w:rsidRPr="00F9528B" w:rsidRDefault="00155227" w:rsidP="004D010A">
            <w:pPr>
              <w:pStyle w:val="BodyText"/>
              <w:spacing w:before="40" w:after="40"/>
              <w:ind w:left="360" w:hanging="360"/>
            </w:pPr>
            <w:r w:rsidRPr="00F9528B">
              <w:t xml:space="preserve">6.  </w:t>
            </w:r>
            <w:r w:rsidR="00917A9A" w:rsidRPr="00F9528B">
              <w:t>JVCA</w:t>
            </w:r>
            <w:r w:rsidRPr="00F9528B">
              <w:t>’s Party Authorized Representative Information</w:t>
            </w:r>
          </w:p>
          <w:p w14:paraId="2AB727FC" w14:textId="77777777" w:rsidR="00155227" w:rsidRPr="00F9528B" w:rsidRDefault="00155227" w:rsidP="004D010A">
            <w:pPr>
              <w:pStyle w:val="BodyText"/>
              <w:spacing w:after="40"/>
              <w:ind w:left="360"/>
            </w:pPr>
            <w:r w:rsidRPr="00F9528B">
              <w:t>Name:</w:t>
            </w:r>
          </w:p>
          <w:p w14:paraId="4F85C996" w14:textId="77777777" w:rsidR="00155227" w:rsidRPr="00F9528B" w:rsidRDefault="00155227" w:rsidP="004D010A">
            <w:pPr>
              <w:pStyle w:val="BodyText"/>
              <w:spacing w:after="40"/>
              <w:ind w:left="360"/>
            </w:pPr>
            <w:r w:rsidRPr="00F9528B">
              <w:t>Address:</w:t>
            </w:r>
          </w:p>
          <w:p w14:paraId="5A934D91" w14:textId="6A33BA52" w:rsidR="00155227" w:rsidRPr="00F9528B" w:rsidRDefault="00155227" w:rsidP="004D010A">
            <w:pPr>
              <w:pStyle w:val="BodyText"/>
              <w:spacing w:after="40"/>
              <w:ind w:left="360"/>
            </w:pPr>
            <w:r w:rsidRPr="00F9528B">
              <w:t>Telephone numbers:</w:t>
            </w:r>
          </w:p>
          <w:p w14:paraId="601397DA" w14:textId="77777777" w:rsidR="00155227" w:rsidRPr="00F9528B" w:rsidRDefault="00155227" w:rsidP="004D010A">
            <w:pPr>
              <w:pStyle w:val="BodyText"/>
              <w:spacing w:after="40"/>
              <w:ind w:left="360"/>
            </w:pPr>
            <w:r w:rsidRPr="00F9528B">
              <w:t>Email Address:</w:t>
            </w:r>
          </w:p>
          <w:p w14:paraId="6AB580C7" w14:textId="77777777" w:rsidR="00155227" w:rsidRPr="00F9528B" w:rsidRDefault="00155227" w:rsidP="004D010A">
            <w:pPr>
              <w:pStyle w:val="Outline"/>
              <w:suppressAutoHyphens/>
              <w:spacing w:before="0"/>
              <w:ind w:left="360" w:hanging="360"/>
              <w:rPr>
                <w:spacing w:val="-2"/>
                <w:kern w:val="0"/>
              </w:rPr>
            </w:pPr>
          </w:p>
        </w:tc>
      </w:tr>
      <w:tr w:rsidR="00155227" w:rsidRPr="00F9528B" w14:paraId="20A9BCA0" w14:textId="77777777" w:rsidTr="004D010A">
        <w:trPr>
          <w:cantSplit/>
        </w:trPr>
        <w:tc>
          <w:tcPr>
            <w:tcW w:w="9090" w:type="dxa"/>
          </w:tcPr>
          <w:p w14:paraId="180D5B2A" w14:textId="77777777" w:rsidR="00155227" w:rsidRPr="00F9528B" w:rsidRDefault="00155227" w:rsidP="004D010A">
            <w:pPr>
              <w:ind w:left="540" w:hanging="450"/>
              <w:rPr>
                <w:color w:val="000000" w:themeColor="text1"/>
                <w:spacing w:val="-2"/>
                <w:sz w:val="22"/>
                <w:szCs w:val="22"/>
              </w:rPr>
            </w:pPr>
            <w:r w:rsidRPr="00F9528B">
              <w:rPr>
                <w:color w:val="000000" w:themeColor="text1"/>
                <w:spacing w:val="-2"/>
                <w:sz w:val="22"/>
                <w:szCs w:val="22"/>
              </w:rPr>
              <w:t>7. Attached are copies of original documents of</w:t>
            </w:r>
          </w:p>
          <w:p w14:paraId="536F0C62" w14:textId="77777777" w:rsidR="00155227" w:rsidRPr="00F9528B" w:rsidRDefault="00155227" w:rsidP="004D010A">
            <w:pPr>
              <w:ind w:left="540" w:hanging="450"/>
              <w:rPr>
                <w:color w:val="000000" w:themeColor="text1"/>
                <w:spacing w:val="-8"/>
                <w:sz w:val="22"/>
                <w:szCs w:val="22"/>
              </w:rPr>
            </w:pPr>
            <w:r w:rsidRPr="00F9528B">
              <w:rPr>
                <w:rFonts w:ascii="MS Mincho" w:eastAsia="MS Mincho" w:hAnsi="MS Mincho" w:cs="MS Mincho"/>
                <w:color w:val="000000" w:themeColor="text1"/>
                <w:spacing w:val="-2"/>
              </w:rPr>
              <w:sym w:font="Wingdings" w:char="F0A8"/>
            </w:r>
            <w:r w:rsidRPr="00F9528B">
              <w:rPr>
                <w:rFonts w:ascii="MS Mincho" w:eastAsia="MS Mincho" w:hAnsi="MS Mincho" w:cs="MS Mincho"/>
                <w:color w:val="000000" w:themeColor="text1"/>
                <w:spacing w:val="-2"/>
              </w:rPr>
              <w:tab/>
            </w:r>
            <w:r w:rsidRPr="00F9528B">
              <w:rPr>
                <w:color w:val="000000" w:themeColor="text1"/>
                <w:spacing w:val="-2"/>
                <w:sz w:val="22"/>
                <w:szCs w:val="22"/>
              </w:rPr>
              <w:t xml:space="preserve">Articles of Incorporation (or equivalent documents of constitution or association), and/or registration documents of the </w:t>
            </w:r>
            <w:r w:rsidRPr="00F9528B">
              <w:rPr>
                <w:color w:val="000000" w:themeColor="text1"/>
                <w:spacing w:val="-8"/>
                <w:sz w:val="22"/>
                <w:szCs w:val="22"/>
              </w:rPr>
              <w:t>legal entity named above, in accordance with ITB 4.</w:t>
            </w:r>
            <w:r w:rsidRPr="00F9528B">
              <w:rPr>
                <w:spacing w:val="-8"/>
                <w:sz w:val="22"/>
                <w:szCs w:val="22"/>
              </w:rPr>
              <w:t>4</w:t>
            </w:r>
            <w:r w:rsidRPr="00F9528B">
              <w:rPr>
                <w:color w:val="000000" w:themeColor="text1"/>
                <w:spacing w:val="-8"/>
                <w:sz w:val="22"/>
                <w:szCs w:val="22"/>
              </w:rPr>
              <w:t>.</w:t>
            </w:r>
          </w:p>
          <w:p w14:paraId="663AF94B" w14:textId="77777777" w:rsidR="00155227" w:rsidRPr="00F9528B" w:rsidRDefault="00155227" w:rsidP="004D010A">
            <w:pPr>
              <w:ind w:left="540" w:hanging="450"/>
              <w:rPr>
                <w:color w:val="000000" w:themeColor="text1"/>
                <w:spacing w:val="-2"/>
                <w:sz w:val="22"/>
                <w:szCs w:val="22"/>
              </w:rPr>
            </w:pPr>
            <w:r w:rsidRPr="00F9528B">
              <w:rPr>
                <w:rFonts w:ascii="MS Mincho" w:eastAsia="MS Mincho" w:hAnsi="MS Mincho" w:cs="MS Mincho"/>
                <w:color w:val="000000" w:themeColor="text1"/>
                <w:spacing w:val="-2"/>
              </w:rPr>
              <w:sym w:font="Wingdings" w:char="F0A8"/>
            </w:r>
            <w:r w:rsidRPr="00F9528B">
              <w:rPr>
                <w:color w:val="000000" w:themeColor="text1"/>
                <w:spacing w:val="-2"/>
                <w:sz w:val="22"/>
                <w:szCs w:val="22"/>
              </w:rPr>
              <w:t xml:space="preserve"> </w:t>
            </w:r>
            <w:r w:rsidRPr="00F9528B">
              <w:rPr>
                <w:color w:val="000000" w:themeColor="text1"/>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7F7AAF73" w14:textId="23901D9B" w:rsidR="00155227" w:rsidRPr="00F9528B" w:rsidRDefault="00155227" w:rsidP="004D010A">
            <w:pPr>
              <w:pStyle w:val="Outline"/>
              <w:suppressAutoHyphens/>
              <w:spacing w:before="0"/>
              <w:ind w:left="77" w:firstLine="90"/>
              <w:rPr>
                <w:spacing w:val="-2"/>
                <w:kern w:val="0"/>
              </w:rPr>
            </w:pPr>
            <w:r w:rsidRPr="00F9528B">
              <w:rPr>
                <w:color w:val="000000" w:themeColor="text1"/>
                <w:spacing w:val="-2"/>
                <w:sz w:val="22"/>
                <w:szCs w:val="22"/>
              </w:rPr>
              <w:t xml:space="preserve">8. Included are the organizational chart, a list of Board of Directors, and the beneficial ownership. </w:t>
            </w:r>
          </w:p>
        </w:tc>
      </w:tr>
    </w:tbl>
    <w:p w14:paraId="2AB604B1" w14:textId="77777777" w:rsidR="00155227" w:rsidRPr="00F9528B" w:rsidRDefault="00155227" w:rsidP="00155227"/>
    <w:p w14:paraId="23DEC77B" w14:textId="77777777" w:rsidR="00155227" w:rsidRPr="00F9528B" w:rsidRDefault="00155227" w:rsidP="00155227"/>
    <w:p w14:paraId="3497709B" w14:textId="77777777" w:rsidR="00155227" w:rsidRPr="00F9528B" w:rsidRDefault="00155227" w:rsidP="00155227">
      <w:pPr>
        <w:pStyle w:val="Subtitle2"/>
      </w:pPr>
      <w:r w:rsidRPr="00F9528B">
        <w:br w:type="page"/>
      </w:r>
      <w:bookmarkStart w:id="711" w:name="_Toc437950067"/>
      <w:bookmarkStart w:id="712" w:name="_Toc437951046"/>
      <w:r w:rsidRPr="00F9528B">
        <w:t>Form CON – 2</w:t>
      </w:r>
      <w:bookmarkEnd w:id="711"/>
      <w:bookmarkEnd w:id="712"/>
    </w:p>
    <w:p w14:paraId="30C7C99E" w14:textId="77777777" w:rsidR="00155227" w:rsidRPr="00F9528B" w:rsidRDefault="00155227" w:rsidP="00155227">
      <w:pPr>
        <w:pStyle w:val="S4-header1"/>
        <w:rPr>
          <w:i/>
        </w:rPr>
      </w:pPr>
      <w:bookmarkStart w:id="713" w:name="_Toc437968890"/>
      <w:bookmarkStart w:id="714" w:name="_Toc197236046"/>
      <w:bookmarkStart w:id="715" w:name="_Toc475960796"/>
      <w:bookmarkStart w:id="716" w:name="_Toc536697466"/>
      <w:r w:rsidRPr="00F9528B">
        <w:t>Historical Contract Non-Performance</w:t>
      </w:r>
      <w:bookmarkEnd w:id="713"/>
      <w:bookmarkEnd w:id="714"/>
      <w:bookmarkEnd w:id="715"/>
      <w:bookmarkEnd w:id="716"/>
    </w:p>
    <w:p w14:paraId="7B8E8E08" w14:textId="77777777" w:rsidR="00155227" w:rsidRPr="00F9528B" w:rsidRDefault="00155227" w:rsidP="00155227">
      <w:pPr>
        <w:tabs>
          <w:tab w:val="right" w:pos="9000"/>
          <w:tab w:val="right" w:pos="9630"/>
        </w:tabs>
      </w:pPr>
      <w:r w:rsidRPr="00F9528B">
        <w:t xml:space="preserve">Bidder’s Legal Name:  _______________________     </w:t>
      </w:r>
      <w:r w:rsidRPr="00F9528B">
        <w:tab/>
        <w:t>Date:  _____________________</w:t>
      </w:r>
    </w:p>
    <w:p w14:paraId="26EBCEBB" w14:textId="11147113" w:rsidR="00155227" w:rsidRPr="00F9528B" w:rsidRDefault="00917A9A" w:rsidP="00155227">
      <w:pPr>
        <w:tabs>
          <w:tab w:val="right" w:pos="9000"/>
          <w:tab w:val="right" w:pos="9630"/>
        </w:tabs>
      </w:pPr>
      <w:r w:rsidRPr="00F9528B">
        <w:t>JVCA</w:t>
      </w:r>
      <w:r w:rsidR="00155227" w:rsidRPr="00F9528B">
        <w:t xml:space="preserve"> Member Legal Name:  _______________________</w:t>
      </w:r>
      <w:r w:rsidR="00155227" w:rsidRPr="00F9528B">
        <w:tab/>
        <w:t xml:space="preserve">   ___________________</w:t>
      </w:r>
    </w:p>
    <w:p w14:paraId="3F669F4B" w14:textId="77777777" w:rsidR="00155227" w:rsidRPr="00F9528B" w:rsidRDefault="00A1623E" w:rsidP="00155227">
      <w:pPr>
        <w:tabs>
          <w:tab w:val="right" w:pos="9000"/>
        </w:tabs>
        <w:jc w:val="right"/>
      </w:pPr>
      <w:r w:rsidRPr="00F9528B">
        <w:t>Bidding</w:t>
      </w:r>
      <w:r w:rsidR="00155227" w:rsidRPr="00F9528B">
        <w:t xml:space="preserve"> No.:  __________________</w:t>
      </w:r>
    </w:p>
    <w:p w14:paraId="5EF9E566" w14:textId="77777777" w:rsidR="00155227" w:rsidRPr="00F9528B" w:rsidRDefault="00155227" w:rsidP="00155227">
      <w:pPr>
        <w:tabs>
          <w:tab w:val="right" w:pos="9000"/>
        </w:tabs>
        <w:jc w:val="right"/>
      </w:pPr>
      <w:r w:rsidRPr="00F9528B">
        <w:t xml:space="preserve">Page _______ of _______ pages </w:t>
      </w:r>
    </w:p>
    <w:p w14:paraId="33E25C23" w14:textId="77777777" w:rsidR="00155227" w:rsidRPr="00F9528B" w:rsidRDefault="00155227" w:rsidP="00155227">
      <w:pPr>
        <w:spacing w:before="240" w:after="240" w:line="264" w:lineRule="exact"/>
        <w:jc w:val="right"/>
        <w:rPr>
          <w:spacing w:val="-4"/>
        </w:rPr>
      </w:pPr>
      <w:bookmarkStart w:id="717" w:name="_Hlt125874151"/>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55227" w:rsidRPr="00F9528B" w14:paraId="1D94FCA6" w14:textId="77777777" w:rsidTr="004D010A">
        <w:tc>
          <w:tcPr>
            <w:tcW w:w="9389" w:type="dxa"/>
            <w:gridSpan w:val="4"/>
            <w:tcBorders>
              <w:top w:val="single" w:sz="2" w:space="0" w:color="auto"/>
              <w:left w:val="single" w:sz="2" w:space="0" w:color="auto"/>
              <w:bottom w:val="single" w:sz="2" w:space="0" w:color="auto"/>
              <w:right w:val="single" w:sz="2" w:space="0" w:color="auto"/>
            </w:tcBorders>
          </w:tcPr>
          <w:p w14:paraId="0DF57BA4" w14:textId="77777777" w:rsidR="00155227" w:rsidRPr="00F9528B" w:rsidRDefault="00155227" w:rsidP="004D010A">
            <w:pPr>
              <w:spacing w:before="60" w:after="60"/>
              <w:jc w:val="left"/>
              <w:rPr>
                <w:spacing w:val="-4"/>
              </w:rPr>
            </w:pPr>
            <w:r w:rsidRPr="00F9528B">
              <w:rPr>
                <w:spacing w:val="-4"/>
              </w:rPr>
              <w:t xml:space="preserve">Non-Performed Contracts in accordance with Section III, </w:t>
            </w:r>
            <w:r w:rsidR="0000092F" w:rsidRPr="00F9528B">
              <w:rPr>
                <w:spacing w:val="-4"/>
              </w:rPr>
              <w:t>"</w:t>
            </w:r>
            <w:r w:rsidRPr="00F9528B">
              <w:rPr>
                <w:spacing w:val="-4"/>
              </w:rPr>
              <w:t>Evaluation and Qualification Criteria</w:t>
            </w:r>
            <w:r w:rsidR="0000092F" w:rsidRPr="00F9528B">
              <w:rPr>
                <w:spacing w:val="-4"/>
              </w:rPr>
              <w:t>"</w:t>
            </w:r>
            <w:r w:rsidRPr="00F9528B">
              <w:rPr>
                <w:spacing w:val="-4"/>
              </w:rPr>
              <w:t xml:space="preserve"> </w:t>
            </w:r>
          </w:p>
        </w:tc>
      </w:tr>
      <w:tr w:rsidR="00155227" w:rsidRPr="00F9528B" w14:paraId="62168BCA" w14:textId="77777777" w:rsidTr="004D010A">
        <w:tc>
          <w:tcPr>
            <w:tcW w:w="9389" w:type="dxa"/>
            <w:gridSpan w:val="4"/>
            <w:tcBorders>
              <w:top w:val="single" w:sz="2" w:space="0" w:color="auto"/>
              <w:left w:val="single" w:sz="2" w:space="0" w:color="auto"/>
              <w:bottom w:val="single" w:sz="2" w:space="0" w:color="auto"/>
              <w:right w:val="single" w:sz="2" w:space="0" w:color="auto"/>
            </w:tcBorders>
          </w:tcPr>
          <w:p w14:paraId="77AD3D60" w14:textId="77777777" w:rsidR="00155227" w:rsidRPr="00F9528B" w:rsidRDefault="00155227" w:rsidP="004D010A">
            <w:pPr>
              <w:spacing w:before="60" w:after="60"/>
              <w:ind w:left="540" w:hanging="441"/>
              <w:rPr>
                <w:spacing w:val="-4"/>
              </w:rPr>
            </w:pPr>
            <w:r w:rsidRPr="00F9528B">
              <w:rPr>
                <w:rFonts w:ascii="MS Mincho" w:eastAsia="MS Mincho" w:hAnsi="MS Mincho" w:cs="MS Mincho"/>
                <w:spacing w:val="-2"/>
              </w:rPr>
              <w:sym w:font="Wingdings" w:char="F0A8"/>
            </w:r>
            <w:r w:rsidRPr="00F9528B">
              <w:rPr>
                <w:rFonts w:ascii="MS Mincho" w:eastAsia="MS Mincho" w:hAnsi="MS Mincho" w:cs="MS Mincho"/>
                <w:spacing w:val="-2"/>
              </w:rPr>
              <w:tab/>
            </w:r>
            <w:r w:rsidRPr="00F9528B">
              <w:rPr>
                <w:spacing w:val="-6"/>
              </w:rPr>
              <w:t>Contract non-performance did not occur since 1</w:t>
            </w:r>
            <w:r w:rsidRPr="00F9528B">
              <w:rPr>
                <w:spacing w:val="-6"/>
                <w:vertAlign w:val="superscript"/>
              </w:rPr>
              <w:t>st</w:t>
            </w:r>
            <w:r w:rsidRPr="00F9528B">
              <w:rPr>
                <w:spacing w:val="-6"/>
              </w:rPr>
              <w:t xml:space="preserve"> January </w:t>
            </w:r>
            <w:r w:rsidRPr="00F9528B">
              <w:rPr>
                <w:i/>
                <w:spacing w:val="-6"/>
              </w:rPr>
              <w:t>[insert year]</w:t>
            </w:r>
            <w:r w:rsidRPr="00F9528B">
              <w:rPr>
                <w:i/>
                <w:iCs/>
                <w:spacing w:val="-6"/>
              </w:rPr>
              <w:t xml:space="preserve"> </w:t>
            </w:r>
            <w:r w:rsidRPr="00F9528B">
              <w:rPr>
                <w:spacing w:val="-4"/>
              </w:rPr>
              <w:t xml:space="preserve">specified in Section III, </w:t>
            </w:r>
            <w:r w:rsidR="0000092F" w:rsidRPr="00F9528B">
              <w:rPr>
                <w:spacing w:val="-4"/>
              </w:rPr>
              <w:t>"</w:t>
            </w:r>
            <w:r w:rsidRPr="00F9528B">
              <w:rPr>
                <w:spacing w:val="-4"/>
              </w:rPr>
              <w:t xml:space="preserve">Evaluation and </w:t>
            </w:r>
            <w:r w:rsidRPr="00F9528B">
              <w:rPr>
                <w:spacing w:val="-7"/>
              </w:rPr>
              <w:t>Qualification Criteria,</w:t>
            </w:r>
            <w:r w:rsidR="0000092F" w:rsidRPr="00F9528B">
              <w:rPr>
                <w:spacing w:val="-7"/>
              </w:rPr>
              <w:t>"</w:t>
            </w:r>
            <w:r w:rsidRPr="00F9528B">
              <w:rPr>
                <w:spacing w:val="-7"/>
              </w:rPr>
              <w:t xml:space="preserve"> Sub-Factor </w:t>
            </w:r>
            <w:r w:rsidRPr="00F9528B">
              <w:rPr>
                <w:spacing w:val="-4"/>
              </w:rPr>
              <w:t>2.1.</w:t>
            </w:r>
          </w:p>
          <w:p w14:paraId="4C187A3E" w14:textId="77777777" w:rsidR="00155227" w:rsidRPr="00F9528B" w:rsidRDefault="00155227" w:rsidP="004D010A">
            <w:pPr>
              <w:spacing w:before="60" w:after="60"/>
              <w:ind w:left="540" w:hanging="441"/>
              <w:rPr>
                <w:spacing w:val="-4"/>
              </w:rPr>
            </w:pPr>
            <w:r w:rsidRPr="00F9528B">
              <w:rPr>
                <w:rFonts w:ascii="MS Mincho" w:eastAsia="MS Mincho" w:hAnsi="MS Mincho" w:cs="MS Mincho"/>
                <w:spacing w:val="-2"/>
              </w:rPr>
              <w:sym w:font="Wingdings" w:char="F0A8"/>
            </w:r>
            <w:r w:rsidRPr="00F9528B">
              <w:rPr>
                <w:spacing w:val="-4"/>
              </w:rPr>
              <w:tab/>
              <w:t xml:space="preserve">Contract(s) not performed </w:t>
            </w:r>
            <w:r w:rsidRPr="00F9528B">
              <w:rPr>
                <w:spacing w:val="-6"/>
              </w:rPr>
              <w:t>since 1</w:t>
            </w:r>
            <w:r w:rsidRPr="00F9528B">
              <w:rPr>
                <w:spacing w:val="-6"/>
                <w:vertAlign w:val="superscript"/>
              </w:rPr>
              <w:t>st</w:t>
            </w:r>
            <w:r w:rsidRPr="00F9528B">
              <w:rPr>
                <w:spacing w:val="-6"/>
              </w:rPr>
              <w:t xml:space="preserve"> January </w:t>
            </w:r>
            <w:r w:rsidRPr="00F9528B">
              <w:rPr>
                <w:i/>
                <w:spacing w:val="-6"/>
              </w:rPr>
              <w:t>[insert year]</w:t>
            </w:r>
            <w:r w:rsidRPr="00F9528B">
              <w:rPr>
                <w:spacing w:val="-4"/>
              </w:rPr>
              <w:t xml:space="preserve"> specified in Section III, Evaluation and Qualification Criteria, requirement 2.1</w:t>
            </w:r>
          </w:p>
        </w:tc>
      </w:tr>
      <w:tr w:rsidR="00155227" w:rsidRPr="00F9528B" w14:paraId="1BAFD381" w14:textId="77777777" w:rsidTr="004D010A">
        <w:tc>
          <w:tcPr>
            <w:tcW w:w="968" w:type="dxa"/>
            <w:tcBorders>
              <w:top w:val="single" w:sz="2" w:space="0" w:color="auto"/>
              <w:left w:val="single" w:sz="2" w:space="0" w:color="auto"/>
              <w:bottom w:val="single" w:sz="2" w:space="0" w:color="auto"/>
              <w:right w:val="single" w:sz="2" w:space="0" w:color="auto"/>
            </w:tcBorders>
          </w:tcPr>
          <w:p w14:paraId="15FDBA79" w14:textId="77777777" w:rsidR="00155227" w:rsidRPr="00F9528B" w:rsidRDefault="00155227" w:rsidP="004D010A">
            <w:pPr>
              <w:spacing w:before="60" w:after="60"/>
              <w:ind w:left="102"/>
              <w:rPr>
                <w:b/>
                <w:bCs/>
                <w:color w:val="000000" w:themeColor="text1"/>
                <w:spacing w:val="-4"/>
              </w:rPr>
            </w:pPr>
            <w:r w:rsidRPr="00F9528B">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41E771A0" w14:textId="77777777" w:rsidR="00155227" w:rsidRPr="00F9528B" w:rsidRDefault="00155227" w:rsidP="004D010A">
            <w:pPr>
              <w:spacing w:before="60" w:after="60"/>
              <w:ind w:left="112"/>
              <w:jc w:val="center"/>
              <w:rPr>
                <w:b/>
                <w:bCs/>
                <w:color w:val="000000" w:themeColor="text1"/>
                <w:spacing w:val="-4"/>
              </w:rPr>
            </w:pPr>
            <w:r w:rsidRPr="00F9528B">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66FECD68" w14:textId="77777777" w:rsidR="00155227" w:rsidRPr="00F9528B" w:rsidRDefault="00155227" w:rsidP="004D010A">
            <w:pPr>
              <w:spacing w:before="60" w:after="60"/>
              <w:ind w:left="1323"/>
              <w:rPr>
                <w:b/>
                <w:bCs/>
                <w:color w:val="000000" w:themeColor="text1"/>
                <w:spacing w:val="-4"/>
              </w:rPr>
            </w:pPr>
            <w:r w:rsidRPr="00F9528B">
              <w:rPr>
                <w:b/>
                <w:bCs/>
                <w:color w:val="000000" w:themeColor="text1"/>
                <w:spacing w:val="-4"/>
              </w:rPr>
              <w:t>Contract Identification</w:t>
            </w:r>
          </w:p>
          <w:p w14:paraId="581AF728" w14:textId="77777777" w:rsidR="00155227" w:rsidRPr="00F9528B" w:rsidRDefault="00155227" w:rsidP="004D010A">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1D889459" w14:textId="77777777" w:rsidR="00155227" w:rsidRPr="00F9528B" w:rsidRDefault="00155227" w:rsidP="004D010A">
            <w:pPr>
              <w:spacing w:before="60" w:after="60"/>
              <w:jc w:val="center"/>
              <w:rPr>
                <w:i/>
                <w:iCs/>
                <w:color w:val="000000" w:themeColor="text1"/>
                <w:spacing w:val="-6"/>
              </w:rPr>
            </w:pPr>
            <w:r w:rsidRPr="00F9528B">
              <w:rPr>
                <w:b/>
                <w:bCs/>
                <w:color w:val="000000" w:themeColor="text1"/>
                <w:spacing w:val="-4"/>
              </w:rPr>
              <w:t>Total Contract Amount (current value, currency, exchange rate and US$ equivalent)</w:t>
            </w:r>
          </w:p>
        </w:tc>
      </w:tr>
      <w:tr w:rsidR="00155227" w:rsidRPr="00F9528B" w14:paraId="6359E806" w14:textId="77777777" w:rsidTr="004D010A">
        <w:tc>
          <w:tcPr>
            <w:tcW w:w="968" w:type="dxa"/>
            <w:tcBorders>
              <w:top w:val="single" w:sz="2" w:space="0" w:color="auto"/>
              <w:left w:val="single" w:sz="2" w:space="0" w:color="auto"/>
              <w:bottom w:val="single" w:sz="2" w:space="0" w:color="auto"/>
              <w:right w:val="single" w:sz="2" w:space="0" w:color="auto"/>
            </w:tcBorders>
          </w:tcPr>
          <w:p w14:paraId="4351C60B" w14:textId="77777777" w:rsidR="00155227" w:rsidRPr="00F9528B" w:rsidRDefault="00155227" w:rsidP="004D010A">
            <w:pPr>
              <w:spacing w:before="60" w:after="60"/>
              <w:rPr>
                <w:color w:val="000000" w:themeColor="text1"/>
              </w:rPr>
            </w:pPr>
            <w:r w:rsidRPr="00F9528B">
              <w:rPr>
                <w:i/>
                <w:iCs/>
                <w:color w:val="000000" w:themeColor="text1"/>
                <w:spacing w:val="-6"/>
              </w:rPr>
              <w:t xml:space="preserve">[insert </w:t>
            </w:r>
            <w:r w:rsidRPr="00F9528B">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33276718" w14:textId="77777777" w:rsidR="00155227" w:rsidRPr="00F9528B" w:rsidRDefault="00155227" w:rsidP="004D010A">
            <w:pPr>
              <w:spacing w:before="60" w:after="60"/>
              <w:rPr>
                <w:color w:val="000000" w:themeColor="text1"/>
              </w:rPr>
            </w:pPr>
            <w:r w:rsidRPr="00F9528B">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9AAC80F" w14:textId="77777777" w:rsidR="00155227" w:rsidRPr="00F9528B" w:rsidRDefault="00155227" w:rsidP="004D010A">
            <w:pPr>
              <w:spacing w:before="60" w:after="60"/>
              <w:ind w:left="60"/>
              <w:jc w:val="left"/>
              <w:rPr>
                <w:i/>
                <w:iCs/>
                <w:color w:val="000000" w:themeColor="text1"/>
                <w:spacing w:val="-6"/>
              </w:rPr>
            </w:pPr>
            <w:r w:rsidRPr="00F9528B">
              <w:rPr>
                <w:color w:val="000000" w:themeColor="text1"/>
                <w:spacing w:val="-4"/>
              </w:rPr>
              <w:t xml:space="preserve">Contract Identification: </w:t>
            </w:r>
            <w:r w:rsidRPr="00F9528B">
              <w:rPr>
                <w:i/>
                <w:iCs/>
                <w:color w:val="000000" w:themeColor="text1"/>
                <w:spacing w:val="-6"/>
              </w:rPr>
              <w:t>[indicate complete contract name/ number, and any other identification]</w:t>
            </w:r>
          </w:p>
          <w:p w14:paraId="77C98DBC" w14:textId="77777777" w:rsidR="00155227" w:rsidRPr="00F9528B" w:rsidRDefault="00155227" w:rsidP="004D010A">
            <w:pPr>
              <w:spacing w:before="60" w:after="60"/>
              <w:ind w:left="60"/>
              <w:jc w:val="left"/>
              <w:rPr>
                <w:i/>
                <w:iCs/>
                <w:color w:val="000000" w:themeColor="text1"/>
                <w:spacing w:val="-6"/>
              </w:rPr>
            </w:pPr>
            <w:r w:rsidRPr="00F9528B">
              <w:rPr>
                <w:color w:val="000000" w:themeColor="text1"/>
                <w:spacing w:val="-4"/>
              </w:rPr>
              <w:t xml:space="preserve">Name of Employer: </w:t>
            </w:r>
            <w:r w:rsidRPr="00F9528B">
              <w:rPr>
                <w:i/>
                <w:iCs/>
                <w:color w:val="000000" w:themeColor="text1"/>
                <w:spacing w:val="-6"/>
              </w:rPr>
              <w:t>[insert full name]</w:t>
            </w:r>
          </w:p>
          <w:p w14:paraId="0A4F5E89" w14:textId="77777777" w:rsidR="00155227" w:rsidRPr="00F9528B" w:rsidRDefault="00155227" w:rsidP="004D010A">
            <w:pPr>
              <w:spacing w:before="60" w:after="60"/>
              <w:ind w:left="58"/>
              <w:jc w:val="left"/>
              <w:rPr>
                <w:i/>
                <w:iCs/>
                <w:color w:val="000000" w:themeColor="text1"/>
                <w:spacing w:val="-6"/>
              </w:rPr>
            </w:pPr>
            <w:r w:rsidRPr="00F9528B">
              <w:rPr>
                <w:color w:val="000000" w:themeColor="text1"/>
                <w:spacing w:val="-4"/>
              </w:rPr>
              <w:t xml:space="preserve">Address of Employer: </w:t>
            </w:r>
            <w:r w:rsidRPr="00F9528B">
              <w:rPr>
                <w:i/>
                <w:iCs/>
                <w:color w:val="000000" w:themeColor="text1"/>
                <w:spacing w:val="-6"/>
              </w:rPr>
              <w:t>[insert street/city/country]</w:t>
            </w:r>
          </w:p>
          <w:p w14:paraId="21EA5D5A" w14:textId="77777777" w:rsidR="00155227" w:rsidRPr="00F9528B" w:rsidRDefault="00155227" w:rsidP="004D010A">
            <w:pPr>
              <w:spacing w:before="60" w:after="60"/>
              <w:ind w:left="58"/>
              <w:jc w:val="left"/>
              <w:rPr>
                <w:color w:val="000000" w:themeColor="text1"/>
              </w:rPr>
            </w:pPr>
            <w:r w:rsidRPr="00F9528B">
              <w:rPr>
                <w:color w:val="000000" w:themeColor="text1"/>
                <w:spacing w:val="-4"/>
              </w:rPr>
              <w:t xml:space="preserve">Reason(s) for nonperformance: </w:t>
            </w:r>
            <w:r w:rsidRPr="00F9528B">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70C0649" w14:textId="77777777" w:rsidR="00155227" w:rsidRPr="00F9528B" w:rsidRDefault="00155227" w:rsidP="004D010A">
            <w:pPr>
              <w:spacing w:before="60" w:after="60"/>
              <w:rPr>
                <w:color w:val="000000" w:themeColor="text1"/>
              </w:rPr>
            </w:pPr>
            <w:r w:rsidRPr="00F9528B">
              <w:rPr>
                <w:i/>
                <w:iCs/>
                <w:color w:val="000000" w:themeColor="text1"/>
                <w:spacing w:val="-6"/>
              </w:rPr>
              <w:t>[insert amount]</w:t>
            </w:r>
          </w:p>
        </w:tc>
      </w:tr>
      <w:tr w:rsidR="00155227" w:rsidRPr="00F9528B" w14:paraId="74824CF1" w14:textId="77777777" w:rsidTr="004D010A">
        <w:tc>
          <w:tcPr>
            <w:tcW w:w="9389" w:type="dxa"/>
            <w:gridSpan w:val="4"/>
            <w:tcBorders>
              <w:top w:val="single" w:sz="2" w:space="0" w:color="auto"/>
              <w:left w:val="single" w:sz="2" w:space="0" w:color="auto"/>
              <w:bottom w:val="single" w:sz="2" w:space="0" w:color="auto"/>
              <w:right w:val="single" w:sz="2" w:space="0" w:color="auto"/>
            </w:tcBorders>
          </w:tcPr>
          <w:p w14:paraId="0B270F4A" w14:textId="77777777" w:rsidR="00155227" w:rsidRPr="00F9528B" w:rsidRDefault="00155227" w:rsidP="004D010A">
            <w:pPr>
              <w:spacing w:before="60" w:after="60"/>
              <w:jc w:val="center"/>
              <w:rPr>
                <w:color w:val="000000" w:themeColor="text1"/>
                <w:spacing w:val="-4"/>
              </w:rPr>
            </w:pPr>
            <w:r w:rsidRPr="00F9528B">
              <w:rPr>
                <w:color w:val="000000" w:themeColor="text1"/>
                <w:spacing w:val="-8"/>
              </w:rPr>
              <w:t xml:space="preserve">Pending Litigation, in accordance with Section III, </w:t>
            </w:r>
            <w:r w:rsidRPr="00F9528B">
              <w:rPr>
                <w:bCs/>
              </w:rPr>
              <w:t>Evaluation and Qualification Criteria</w:t>
            </w:r>
          </w:p>
        </w:tc>
      </w:tr>
      <w:tr w:rsidR="00155227" w:rsidRPr="00F9528B" w14:paraId="243DAF85" w14:textId="77777777" w:rsidTr="004D010A">
        <w:tc>
          <w:tcPr>
            <w:tcW w:w="9389" w:type="dxa"/>
            <w:gridSpan w:val="4"/>
            <w:tcBorders>
              <w:top w:val="single" w:sz="2" w:space="0" w:color="auto"/>
              <w:left w:val="single" w:sz="2" w:space="0" w:color="auto"/>
              <w:right w:val="single" w:sz="2" w:space="0" w:color="auto"/>
            </w:tcBorders>
          </w:tcPr>
          <w:p w14:paraId="45CEA932" w14:textId="77777777" w:rsidR="00155227" w:rsidRPr="00F9528B" w:rsidRDefault="00155227" w:rsidP="004D010A">
            <w:pPr>
              <w:spacing w:before="60" w:after="60"/>
              <w:ind w:left="540" w:hanging="438"/>
              <w:rPr>
                <w:color w:val="000000" w:themeColor="text1"/>
                <w:spacing w:val="-4"/>
              </w:rPr>
            </w:pPr>
            <w:r w:rsidRPr="00F9528B">
              <w:rPr>
                <w:rFonts w:ascii="MS Mincho" w:eastAsia="MS Mincho" w:hAnsi="MS Mincho" w:cs="MS Mincho"/>
                <w:color w:val="000000" w:themeColor="text1"/>
                <w:spacing w:val="-2"/>
              </w:rPr>
              <w:sym w:font="Wingdings" w:char="F0A8"/>
            </w:r>
            <w:r w:rsidRPr="00F9528B">
              <w:rPr>
                <w:color w:val="000000" w:themeColor="text1"/>
                <w:spacing w:val="-4"/>
              </w:rPr>
              <w:t xml:space="preserve"> </w:t>
            </w:r>
            <w:r w:rsidRPr="00F9528B">
              <w:rPr>
                <w:color w:val="000000" w:themeColor="text1"/>
                <w:spacing w:val="-4"/>
              </w:rPr>
              <w:tab/>
            </w:r>
            <w:r w:rsidRPr="00F9528B">
              <w:rPr>
                <w:color w:val="000000" w:themeColor="text1"/>
                <w:spacing w:val="-6"/>
              </w:rPr>
              <w:t xml:space="preserve">No pending </w:t>
            </w:r>
            <w:r w:rsidRPr="00F9528B">
              <w:rPr>
                <w:color w:val="000000" w:themeColor="text1"/>
                <w:spacing w:val="-8"/>
              </w:rPr>
              <w:t>litigation</w:t>
            </w:r>
            <w:r w:rsidRPr="00F9528B">
              <w:rPr>
                <w:color w:val="000000" w:themeColor="text1"/>
                <w:spacing w:val="-6"/>
              </w:rPr>
              <w:t xml:space="preserve"> in accordance with Section </w:t>
            </w:r>
            <w:r w:rsidRPr="00F9528B">
              <w:rPr>
                <w:color w:val="000000" w:themeColor="text1"/>
                <w:spacing w:val="-4"/>
              </w:rPr>
              <w:t xml:space="preserve">III, </w:t>
            </w:r>
            <w:r w:rsidR="0000092F" w:rsidRPr="00F9528B">
              <w:rPr>
                <w:color w:val="000000" w:themeColor="text1"/>
                <w:spacing w:val="-4"/>
              </w:rPr>
              <w:t>"</w:t>
            </w:r>
            <w:r w:rsidRPr="00F9528B">
              <w:rPr>
                <w:bCs/>
              </w:rPr>
              <w:t>Evaluation and Qualification Criteria</w:t>
            </w:r>
            <w:r w:rsidRPr="00F9528B">
              <w:rPr>
                <w:color w:val="000000" w:themeColor="text1"/>
                <w:spacing w:val="-4"/>
              </w:rPr>
              <w:t>,</w:t>
            </w:r>
            <w:r w:rsidR="0000092F" w:rsidRPr="00F9528B">
              <w:rPr>
                <w:color w:val="000000" w:themeColor="text1"/>
                <w:spacing w:val="-4"/>
              </w:rPr>
              <w:t>"</w:t>
            </w:r>
            <w:r w:rsidRPr="00F9528B">
              <w:rPr>
                <w:color w:val="000000" w:themeColor="text1"/>
                <w:spacing w:val="-4"/>
              </w:rPr>
              <w:t xml:space="preserve"> Sub-Factor 2.3.</w:t>
            </w:r>
          </w:p>
        </w:tc>
      </w:tr>
      <w:tr w:rsidR="00155227" w:rsidRPr="00F9528B" w14:paraId="5E143B57" w14:textId="77777777" w:rsidTr="004D010A">
        <w:tc>
          <w:tcPr>
            <w:tcW w:w="9389" w:type="dxa"/>
            <w:gridSpan w:val="4"/>
            <w:tcBorders>
              <w:left w:val="single" w:sz="2" w:space="0" w:color="auto"/>
              <w:bottom w:val="single" w:sz="2" w:space="0" w:color="auto"/>
              <w:right w:val="single" w:sz="2" w:space="0" w:color="auto"/>
            </w:tcBorders>
          </w:tcPr>
          <w:p w14:paraId="6D833850" w14:textId="77777777" w:rsidR="00155227" w:rsidRPr="00F9528B" w:rsidRDefault="00155227" w:rsidP="004D010A">
            <w:pPr>
              <w:spacing w:before="60" w:after="60"/>
              <w:ind w:left="540" w:right="125" w:hanging="438"/>
              <w:rPr>
                <w:color w:val="000000" w:themeColor="text1"/>
                <w:spacing w:val="-4"/>
              </w:rPr>
            </w:pPr>
            <w:r w:rsidRPr="00F9528B">
              <w:rPr>
                <w:rFonts w:ascii="MS Mincho" w:eastAsia="MS Mincho" w:hAnsi="MS Mincho" w:cs="MS Mincho"/>
                <w:color w:val="000000" w:themeColor="text1"/>
                <w:spacing w:val="-2"/>
              </w:rPr>
              <w:sym w:font="Wingdings" w:char="F0A8"/>
            </w:r>
            <w:r w:rsidRPr="00F9528B">
              <w:rPr>
                <w:color w:val="000000" w:themeColor="text1"/>
                <w:spacing w:val="-4"/>
              </w:rPr>
              <w:t xml:space="preserve"> </w:t>
            </w:r>
            <w:r w:rsidRPr="00F9528B">
              <w:rPr>
                <w:color w:val="000000" w:themeColor="text1"/>
                <w:spacing w:val="-4"/>
              </w:rPr>
              <w:tab/>
            </w:r>
            <w:r w:rsidRPr="00F9528B">
              <w:rPr>
                <w:color w:val="000000" w:themeColor="text1"/>
                <w:spacing w:val="-8"/>
              </w:rPr>
              <w:t xml:space="preserve">Pending litigation in accordance with Section III, </w:t>
            </w:r>
            <w:r w:rsidR="0000092F" w:rsidRPr="00F9528B">
              <w:rPr>
                <w:color w:val="000000" w:themeColor="text1"/>
                <w:spacing w:val="-8"/>
              </w:rPr>
              <w:t>"</w:t>
            </w:r>
            <w:r w:rsidRPr="00F9528B">
              <w:rPr>
                <w:color w:val="000000" w:themeColor="text1"/>
                <w:spacing w:val="-4"/>
              </w:rPr>
              <w:t>Evaluation and Qualification Criteria,</w:t>
            </w:r>
            <w:r w:rsidR="0000092F" w:rsidRPr="00F9528B">
              <w:rPr>
                <w:color w:val="000000" w:themeColor="text1"/>
                <w:spacing w:val="-4"/>
              </w:rPr>
              <w:t>"</w:t>
            </w:r>
            <w:r w:rsidRPr="00F9528B">
              <w:rPr>
                <w:color w:val="000000" w:themeColor="text1"/>
                <w:spacing w:val="-4"/>
              </w:rPr>
              <w:t xml:space="preserve"> Sub-Factor 2.3 as indicated below.</w:t>
            </w:r>
          </w:p>
        </w:tc>
      </w:tr>
    </w:tbl>
    <w:p w14:paraId="49355032" w14:textId="77777777" w:rsidR="00155227" w:rsidRPr="00F9528B" w:rsidRDefault="00155227" w:rsidP="00155227">
      <w:pPr>
        <w:spacing w:line="468" w:lineRule="atLeast"/>
        <w:rPr>
          <w:b/>
          <w:bCs/>
          <w:color w:val="000000" w:themeColor="text1"/>
          <w:spacing w:val="8"/>
        </w:rPr>
      </w:pPr>
    </w:p>
    <w:p w14:paraId="1D5274F8" w14:textId="77777777" w:rsidR="00155227" w:rsidRPr="00F9528B" w:rsidRDefault="00155227" w:rsidP="00155227">
      <w:pPr>
        <w:spacing w:line="468" w:lineRule="atLeast"/>
        <w:rPr>
          <w:b/>
          <w:bCs/>
          <w:color w:val="000000" w:themeColor="text1"/>
          <w:spacing w:val="8"/>
        </w:rPr>
      </w:pPr>
      <w:r w:rsidRPr="00F9528B">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155227" w:rsidRPr="00F9528B" w14:paraId="425D0487" w14:textId="77777777" w:rsidTr="004D010A">
        <w:tc>
          <w:tcPr>
            <w:tcW w:w="1523" w:type="dxa"/>
            <w:gridSpan w:val="2"/>
          </w:tcPr>
          <w:p w14:paraId="7F5E09A9" w14:textId="77777777" w:rsidR="00155227" w:rsidRPr="00F9528B" w:rsidRDefault="00155227" w:rsidP="004D010A">
            <w:pPr>
              <w:spacing w:before="60" w:after="60"/>
              <w:jc w:val="center"/>
              <w:rPr>
                <w:b/>
                <w:color w:val="000000" w:themeColor="text1"/>
                <w:spacing w:val="8"/>
              </w:rPr>
            </w:pPr>
            <w:r w:rsidRPr="00F9528B">
              <w:rPr>
                <w:b/>
                <w:color w:val="000000" w:themeColor="text1"/>
              </w:rPr>
              <w:t>Year of dispute</w:t>
            </w:r>
          </w:p>
        </w:tc>
        <w:tc>
          <w:tcPr>
            <w:tcW w:w="2051" w:type="dxa"/>
            <w:gridSpan w:val="2"/>
          </w:tcPr>
          <w:p w14:paraId="55A581BE" w14:textId="77777777" w:rsidR="00155227" w:rsidRPr="00F9528B" w:rsidRDefault="00155227" w:rsidP="004D010A">
            <w:pPr>
              <w:spacing w:before="60" w:after="60"/>
              <w:jc w:val="center"/>
              <w:rPr>
                <w:b/>
                <w:color w:val="000000" w:themeColor="text1"/>
              </w:rPr>
            </w:pPr>
            <w:r w:rsidRPr="00F9528B">
              <w:rPr>
                <w:b/>
                <w:color w:val="000000" w:themeColor="text1"/>
              </w:rPr>
              <w:t>Amount in dispute (</w:t>
            </w:r>
            <w:r w:rsidRPr="00F9528B">
              <w:rPr>
                <w:b/>
                <w:bCs/>
                <w:color w:val="000000" w:themeColor="text1"/>
                <w:spacing w:val="-4"/>
              </w:rPr>
              <w:t>currency</w:t>
            </w:r>
            <w:r w:rsidRPr="00F9528B">
              <w:rPr>
                <w:b/>
                <w:color w:val="000000" w:themeColor="text1"/>
              </w:rPr>
              <w:t>)</w:t>
            </w:r>
          </w:p>
        </w:tc>
        <w:tc>
          <w:tcPr>
            <w:tcW w:w="3981" w:type="dxa"/>
          </w:tcPr>
          <w:p w14:paraId="496F3ED9" w14:textId="77777777" w:rsidR="00155227" w:rsidRPr="00F9528B" w:rsidRDefault="00155227" w:rsidP="004D010A">
            <w:pPr>
              <w:spacing w:before="60" w:after="60"/>
              <w:jc w:val="center"/>
              <w:rPr>
                <w:b/>
                <w:color w:val="000000" w:themeColor="text1"/>
                <w:spacing w:val="8"/>
              </w:rPr>
            </w:pPr>
            <w:r w:rsidRPr="00F9528B">
              <w:rPr>
                <w:b/>
                <w:color w:val="000000" w:themeColor="text1"/>
              </w:rPr>
              <w:t>Contract Identification</w:t>
            </w:r>
          </w:p>
        </w:tc>
        <w:tc>
          <w:tcPr>
            <w:tcW w:w="1687" w:type="dxa"/>
          </w:tcPr>
          <w:p w14:paraId="4BCAE917" w14:textId="77777777" w:rsidR="00155227" w:rsidRPr="00F9528B" w:rsidRDefault="00155227" w:rsidP="004D010A">
            <w:pPr>
              <w:spacing w:before="60" w:after="60"/>
              <w:jc w:val="center"/>
              <w:rPr>
                <w:b/>
                <w:color w:val="000000" w:themeColor="text1"/>
              </w:rPr>
            </w:pPr>
            <w:r w:rsidRPr="00F9528B">
              <w:rPr>
                <w:b/>
                <w:color w:val="000000" w:themeColor="text1"/>
              </w:rPr>
              <w:t>Total Contract Amount (</w:t>
            </w:r>
            <w:r w:rsidRPr="00F9528B">
              <w:rPr>
                <w:b/>
                <w:bCs/>
                <w:color w:val="000000" w:themeColor="text1"/>
                <w:spacing w:val="-4"/>
              </w:rPr>
              <w:t>currency</w:t>
            </w:r>
            <w:r w:rsidRPr="00F9528B">
              <w:rPr>
                <w:b/>
                <w:color w:val="000000" w:themeColor="text1"/>
              </w:rPr>
              <w:t>), USD Equivalent (exchange rate)</w:t>
            </w:r>
          </w:p>
        </w:tc>
      </w:tr>
      <w:tr w:rsidR="00155227" w:rsidRPr="00F9528B" w14:paraId="432461EE" w14:textId="77777777" w:rsidTr="004D010A">
        <w:trPr>
          <w:cantSplit/>
        </w:trPr>
        <w:tc>
          <w:tcPr>
            <w:tcW w:w="1523" w:type="dxa"/>
            <w:gridSpan w:val="2"/>
          </w:tcPr>
          <w:p w14:paraId="05837B79" w14:textId="77777777" w:rsidR="00155227" w:rsidRPr="00F9528B" w:rsidRDefault="00155227" w:rsidP="004D010A">
            <w:pPr>
              <w:spacing w:before="60" w:after="60"/>
              <w:rPr>
                <w:i/>
                <w:color w:val="000000" w:themeColor="text1"/>
              </w:rPr>
            </w:pPr>
          </w:p>
        </w:tc>
        <w:tc>
          <w:tcPr>
            <w:tcW w:w="2051" w:type="dxa"/>
            <w:gridSpan w:val="2"/>
          </w:tcPr>
          <w:p w14:paraId="20248EED" w14:textId="77777777" w:rsidR="00155227" w:rsidRPr="00F9528B" w:rsidRDefault="00155227" w:rsidP="004D010A">
            <w:pPr>
              <w:spacing w:before="60" w:after="60"/>
              <w:rPr>
                <w:i/>
                <w:color w:val="000000" w:themeColor="text1"/>
              </w:rPr>
            </w:pPr>
          </w:p>
        </w:tc>
        <w:tc>
          <w:tcPr>
            <w:tcW w:w="3981" w:type="dxa"/>
          </w:tcPr>
          <w:p w14:paraId="358BD5E4" w14:textId="77777777" w:rsidR="00155227" w:rsidRPr="00F9528B" w:rsidRDefault="00155227" w:rsidP="004D010A">
            <w:pPr>
              <w:spacing w:before="60" w:after="60"/>
              <w:rPr>
                <w:color w:val="000000" w:themeColor="text1"/>
              </w:rPr>
            </w:pPr>
            <w:r w:rsidRPr="00F9528B">
              <w:rPr>
                <w:color w:val="000000" w:themeColor="text1"/>
              </w:rPr>
              <w:t>Contract Identification: _________</w:t>
            </w:r>
          </w:p>
          <w:p w14:paraId="509963B8" w14:textId="77777777" w:rsidR="00155227" w:rsidRPr="00F9528B" w:rsidRDefault="00155227" w:rsidP="004D010A">
            <w:pPr>
              <w:spacing w:before="60" w:after="60"/>
              <w:rPr>
                <w:color w:val="000000" w:themeColor="text1"/>
              </w:rPr>
            </w:pPr>
            <w:r w:rsidRPr="00F9528B">
              <w:rPr>
                <w:color w:val="000000" w:themeColor="text1"/>
              </w:rPr>
              <w:t>Name of Employer: ____________</w:t>
            </w:r>
          </w:p>
          <w:p w14:paraId="27936628" w14:textId="77777777" w:rsidR="00155227" w:rsidRPr="00F9528B" w:rsidRDefault="00155227" w:rsidP="004D010A">
            <w:pPr>
              <w:spacing w:before="60" w:after="60"/>
              <w:rPr>
                <w:color w:val="000000" w:themeColor="text1"/>
              </w:rPr>
            </w:pPr>
            <w:r w:rsidRPr="00F9528B">
              <w:rPr>
                <w:color w:val="000000" w:themeColor="text1"/>
              </w:rPr>
              <w:t>Address of Employer: __________</w:t>
            </w:r>
          </w:p>
          <w:p w14:paraId="5CC2DDFA" w14:textId="77777777" w:rsidR="00155227" w:rsidRPr="00F9528B" w:rsidRDefault="00155227" w:rsidP="004D010A">
            <w:pPr>
              <w:spacing w:before="60" w:after="60"/>
              <w:rPr>
                <w:color w:val="000000" w:themeColor="text1"/>
              </w:rPr>
            </w:pPr>
            <w:r w:rsidRPr="00F9528B">
              <w:rPr>
                <w:color w:val="000000" w:themeColor="text1"/>
              </w:rPr>
              <w:t>Matter in dispute: ______________</w:t>
            </w:r>
          </w:p>
          <w:p w14:paraId="3ACAAAAB" w14:textId="77777777" w:rsidR="00155227" w:rsidRPr="00F9528B" w:rsidRDefault="00155227" w:rsidP="004D010A">
            <w:pPr>
              <w:spacing w:before="60" w:after="60"/>
              <w:rPr>
                <w:color w:val="000000" w:themeColor="text1"/>
              </w:rPr>
            </w:pPr>
            <w:r w:rsidRPr="00F9528B">
              <w:rPr>
                <w:color w:val="000000" w:themeColor="text1"/>
              </w:rPr>
              <w:t>Party who initiated the dispute: ____</w:t>
            </w:r>
          </w:p>
          <w:p w14:paraId="0C023CB7" w14:textId="77777777" w:rsidR="00155227" w:rsidRPr="00F9528B" w:rsidRDefault="00155227" w:rsidP="004D010A">
            <w:pPr>
              <w:spacing w:before="60" w:after="60" w:line="480" w:lineRule="exact"/>
              <w:jc w:val="center"/>
              <w:rPr>
                <w:i/>
                <w:color w:val="000000" w:themeColor="text1"/>
              </w:rPr>
            </w:pPr>
            <w:r w:rsidRPr="00F9528B">
              <w:rPr>
                <w:color w:val="000000" w:themeColor="text1"/>
              </w:rPr>
              <w:t xml:space="preserve">Status of dispute: </w:t>
            </w:r>
            <w:r w:rsidRPr="00F9528B">
              <w:rPr>
                <w:i/>
                <w:color w:val="000000" w:themeColor="text1"/>
              </w:rPr>
              <w:t>___________</w:t>
            </w:r>
          </w:p>
        </w:tc>
        <w:tc>
          <w:tcPr>
            <w:tcW w:w="1687" w:type="dxa"/>
          </w:tcPr>
          <w:p w14:paraId="4CDFDCBF" w14:textId="77777777" w:rsidR="00155227" w:rsidRPr="00F9528B" w:rsidRDefault="00155227" w:rsidP="004D010A">
            <w:pPr>
              <w:spacing w:before="60" w:after="60"/>
              <w:rPr>
                <w:i/>
                <w:color w:val="000000" w:themeColor="text1"/>
              </w:rPr>
            </w:pPr>
          </w:p>
        </w:tc>
      </w:tr>
      <w:tr w:rsidR="00155227" w:rsidRPr="00F9528B" w14:paraId="4643915B" w14:textId="77777777" w:rsidTr="004D010A">
        <w:trPr>
          <w:cantSplit/>
        </w:trPr>
        <w:tc>
          <w:tcPr>
            <w:tcW w:w="1523" w:type="dxa"/>
            <w:gridSpan w:val="2"/>
          </w:tcPr>
          <w:p w14:paraId="65CDB96E" w14:textId="77777777" w:rsidR="00155227" w:rsidRPr="00F9528B" w:rsidRDefault="00155227" w:rsidP="004D010A">
            <w:pPr>
              <w:spacing w:before="60" w:after="60"/>
              <w:rPr>
                <w:i/>
                <w:color w:val="000000" w:themeColor="text1"/>
              </w:rPr>
            </w:pPr>
          </w:p>
        </w:tc>
        <w:tc>
          <w:tcPr>
            <w:tcW w:w="2051" w:type="dxa"/>
            <w:gridSpan w:val="2"/>
          </w:tcPr>
          <w:p w14:paraId="204FA63A" w14:textId="77777777" w:rsidR="00155227" w:rsidRPr="00F9528B" w:rsidRDefault="00155227" w:rsidP="004D010A">
            <w:pPr>
              <w:spacing w:before="60" w:after="60"/>
              <w:rPr>
                <w:i/>
                <w:color w:val="000000" w:themeColor="text1"/>
              </w:rPr>
            </w:pPr>
          </w:p>
        </w:tc>
        <w:tc>
          <w:tcPr>
            <w:tcW w:w="3981" w:type="dxa"/>
          </w:tcPr>
          <w:p w14:paraId="2AA8BCD0" w14:textId="77777777" w:rsidR="00155227" w:rsidRPr="00F9528B" w:rsidRDefault="00155227" w:rsidP="004D010A">
            <w:pPr>
              <w:spacing w:before="60" w:after="60"/>
              <w:rPr>
                <w:color w:val="000000" w:themeColor="text1"/>
              </w:rPr>
            </w:pPr>
            <w:r w:rsidRPr="00F9528B">
              <w:rPr>
                <w:color w:val="000000" w:themeColor="text1"/>
              </w:rPr>
              <w:t xml:space="preserve">Contract Identification: </w:t>
            </w:r>
          </w:p>
          <w:p w14:paraId="266044D1" w14:textId="77777777" w:rsidR="00155227" w:rsidRPr="00F9528B" w:rsidRDefault="00155227" w:rsidP="004D010A">
            <w:pPr>
              <w:spacing w:before="60" w:after="60"/>
              <w:rPr>
                <w:color w:val="000000" w:themeColor="text1"/>
              </w:rPr>
            </w:pPr>
            <w:r w:rsidRPr="00F9528B">
              <w:rPr>
                <w:color w:val="000000" w:themeColor="text1"/>
              </w:rPr>
              <w:t xml:space="preserve">Name of Employer: </w:t>
            </w:r>
          </w:p>
          <w:p w14:paraId="563CC3D1" w14:textId="77777777" w:rsidR="00155227" w:rsidRPr="00F9528B" w:rsidRDefault="00155227" w:rsidP="004D010A">
            <w:pPr>
              <w:spacing w:before="60" w:after="60"/>
              <w:rPr>
                <w:color w:val="000000" w:themeColor="text1"/>
              </w:rPr>
            </w:pPr>
            <w:r w:rsidRPr="00F9528B">
              <w:rPr>
                <w:color w:val="000000" w:themeColor="text1"/>
              </w:rPr>
              <w:t xml:space="preserve">Address of Employer: </w:t>
            </w:r>
          </w:p>
          <w:p w14:paraId="7431041C" w14:textId="77777777" w:rsidR="00155227" w:rsidRPr="00F9528B" w:rsidRDefault="00155227" w:rsidP="004D010A">
            <w:pPr>
              <w:spacing w:before="60" w:after="60"/>
              <w:rPr>
                <w:color w:val="000000" w:themeColor="text1"/>
              </w:rPr>
            </w:pPr>
            <w:r w:rsidRPr="00F9528B">
              <w:rPr>
                <w:color w:val="000000" w:themeColor="text1"/>
              </w:rPr>
              <w:t xml:space="preserve">Matter in dispute: </w:t>
            </w:r>
          </w:p>
          <w:p w14:paraId="1777A88D" w14:textId="77777777" w:rsidR="00155227" w:rsidRPr="00F9528B" w:rsidRDefault="00155227" w:rsidP="004D010A">
            <w:pPr>
              <w:spacing w:before="60" w:after="60"/>
              <w:rPr>
                <w:color w:val="000000" w:themeColor="text1"/>
              </w:rPr>
            </w:pPr>
            <w:r w:rsidRPr="00F9528B">
              <w:rPr>
                <w:color w:val="000000" w:themeColor="text1"/>
              </w:rPr>
              <w:t xml:space="preserve">Party who initiated the dispute: </w:t>
            </w:r>
          </w:p>
          <w:p w14:paraId="6489DECB" w14:textId="77777777" w:rsidR="00155227" w:rsidRPr="00F9528B" w:rsidRDefault="00155227" w:rsidP="004D010A">
            <w:pPr>
              <w:spacing w:before="60" w:after="60"/>
              <w:rPr>
                <w:i/>
                <w:color w:val="000000" w:themeColor="text1"/>
              </w:rPr>
            </w:pPr>
            <w:r w:rsidRPr="00F9528B">
              <w:rPr>
                <w:color w:val="000000" w:themeColor="text1"/>
              </w:rPr>
              <w:t xml:space="preserve">Status of dispute: </w:t>
            </w:r>
          </w:p>
        </w:tc>
        <w:tc>
          <w:tcPr>
            <w:tcW w:w="1687" w:type="dxa"/>
          </w:tcPr>
          <w:p w14:paraId="18350D15" w14:textId="77777777" w:rsidR="00155227" w:rsidRPr="00F9528B" w:rsidRDefault="00155227" w:rsidP="004D010A">
            <w:pPr>
              <w:spacing w:before="60" w:after="60"/>
              <w:rPr>
                <w:i/>
                <w:color w:val="000000" w:themeColor="text1"/>
              </w:rPr>
            </w:pPr>
          </w:p>
        </w:tc>
      </w:tr>
      <w:tr w:rsidR="00155227" w:rsidRPr="00F9528B" w14:paraId="1E25102B" w14:textId="77777777" w:rsidTr="004D010A">
        <w:tc>
          <w:tcPr>
            <w:tcW w:w="9242" w:type="dxa"/>
            <w:gridSpan w:val="6"/>
          </w:tcPr>
          <w:p w14:paraId="292C28C7" w14:textId="77777777" w:rsidR="00155227" w:rsidRPr="00F9528B" w:rsidRDefault="00155227" w:rsidP="004D010A">
            <w:pPr>
              <w:jc w:val="center"/>
              <w:rPr>
                <w:rFonts w:ascii="MS Mincho" w:eastAsia="MS Mincho" w:hAnsi="MS Mincho" w:cs="MS Mincho"/>
                <w:spacing w:val="-2"/>
              </w:rPr>
            </w:pPr>
            <w:r w:rsidRPr="00F9528B">
              <w:t xml:space="preserve">Litigation History </w:t>
            </w:r>
            <w:r w:rsidRPr="00F9528B">
              <w:rPr>
                <w:spacing w:val="-4"/>
              </w:rPr>
              <w:t xml:space="preserve">in accordance with Section III, </w:t>
            </w:r>
            <w:r w:rsidR="0000092F" w:rsidRPr="00F9528B">
              <w:rPr>
                <w:spacing w:val="-4"/>
              </w:rPr>
              <w:t>"</w:t>
            </w:r>
            <w:r w:rsidRPr="00F9528B">
              <w:rPr>
                <w:bCs/>
              </w:rPr>
              <w:t>Evaluation and Qualification Criteria</w:t>
            </w:r>
            <w:r w:rsidR="0000092F" w:rsidRPr="00F9528B">
              <w:rPr>
                <w:bCs/>
              </w:rPr>
              <w:t>"</w:t>
            </w:r>
          </w:p>
        </w:tc>
      </w:tr>
      <w:tr w:rsidR="00155227" w:rsidRPr="00F9528B" w14:paraId="5E916EEF" w14:textId="77777777" w:rsidTr="004D010A">
        <w:tc>
          <w:tcPr>
            <w:tcW w:w="9242" w:type="dxa"/>
            <w:gridSpan w:val="6"/>
          </w:tcPr>
          <w:p w14:paraId="0EEA0C1A" w14:textId="77777777" w:rsidR="00155227" w:rsidRPr="00F9528B" w:rsidRDefault="00155227" w:rsidP="004D010A">
            <w:r w:rsidRPr="00F9528B">
              <w:rPr>
                <w:rFonts w:ascii="MS Mincho" w:eastAsia="MS Mincho" w:hAnsi="MS Mincho" w:cs="MS Mincho"/>
                <w:spacing w:val="-2"/>
              </w:rPr>
              <w:sym w:font="Wingdings" w:char="F0A8"/>
            </w:r>
            <w:r w:rsidRPr="00F9528B">
              <w:rPr>
                <w:spacing w:val="-4"/>
              </w:rPr>
              <w:t xml:space="preserve"> </w:t>
            </w:r>
            <w:r w:rsidRPr="00F9528B">
              <w:rPr>
                <w:spacing w:val="-4"/>
              </w:rPr>
              <w:tab/>
            </w:r>
            <w:r w:rsidRPr="00F9528B">
              <w:rPr>
                <w:spacing w:val="-6"/>
              </w:rPr>
              <w:t xml:space="preserve">No </w:t>
            </w:r>
            <w:r w:rsidRPr="00F9528B">
              <w:t xml:space="preserve">Litigation History </w:t>
            </w:r>
            <w:r w:rsidRPr="00F9528B">
              <w:rPr>
                <w:spacing w:val="-6"/>
              </w:rPr>
              <w:t xml:space="preserve">in accordance with Section </w:t>
            </w:r>
            <w:r w:rsidRPr="00F9528B">
              <w:rPr>
                <w:spacing w:val="-4"/>
              </w:rPr>
              <w:t xml:space="preserve">III, </w:t>
            </w:r>
            <w:r w:rsidR="0000092F" w:rsidRPr="00F9528B">
              <w:rPr>
                <w:spacing w:val="-4"/>
              </w:rPr>
              <w:t>"</w:t>
            </w:r>
            <w:r w:rsidRPr="00F9528B">
              <w:rPr>
                <w:bCs/>
              </w:rPr>
              <w:t>Evaluation and Qualification Criteria</w:t>
            </w:r>
            <w:r w:rsidRPr="00F9528B">
              <w:rPr>
                <w:spacing w:val="-4"/>
              </w:rPr>
              <w:t>,</w:t>
            </w:r>
            <w:r w:rsidR="0000092F" w:rsidRPr="00F9528B">
              <w:rPr>
                <w:spacing w:val="-4"/>
              </w:rPr>
              <w:t>"</w:t>
            </w:r>
            <w:r w:rsidRPr="00F9528B">
              <w:rPr>
                <w:spacing w:val="-4"/>
              </w:rPr>
              <w:t xml:space="preserve"> Sub-Factor 2.4.</w:t>
            </w:r>
          </w:p>
          <w:p w14:paraId="43DF0A0D" w14:textId="77777777" w:rsidR="00155227" w:rsidRPr="00F9528B" w:rsidRDefault="00155227" w:rsidP="004D010A">
            <w:r w:rsidRPr="00F9528B">
              <w:rPr>
                <w:rFonts w:ascii="MS Mincho" w:eastAsia="MS Mincho" w:hAnsi="MS Mincho" w:cs="MS Mincho"/>
                <w:spacing w:val="-2"/>
              </w:rPr>
              <w:sym w:font="Wingdings" w:char="F0A8"/>
            </w:r>
            <w:r w:rsidRPr="00F9528B">
              <w:rPr>
                <w:spacing w:val="-4"/>
              </w:rPr>
              <w:t xml:space="preserve"> </w:t>
            </w:r>
            <w:r w:rsidRPr="00F9528B">
              <w:rPr>
                <w:spacing w:val="-4"/>
              </w:rPr>
              <w:tab/>
            </w:r>
            <w:r w:rsidRPr="00F9528B">
              <w:t>Litigation History</w:t>
            </w:r>
            <w:r w:rsidRPr="00F9528B" w:rsidDel="00B307E7">
              <w:rPr>
                <w:spacing w:val="-8"/>
              </w:rPr>
              <w:t xml:space="preserve"> </w:t>
            </w:r>
            <w:r w:rsidRPr="00F9528B">
              <w:rPr>
                <w:spacing w:val="-8"/>
              </w:rPr>
              <w:t xml:space="preserve">in accordance with Section III, </w:t>
            </w:r>
            <w:r w:rsidR="0000092F" w:rsidRPr="00F9528B">
              <w:rPr>
                <w:spacing w:val="-8"/>
              </w:rPr>
              <w:t>"</w:t>
            </w:r>
            <w:r w:rsidRPr="00F9528B">
              <w:rPr>
                <w:bCs/>
              </w:rPr>
              <w:t>Evaluation and Qualification Criteria</w:t>
            </w:r>
            <w:r w:rsidRPr="00F9528B">
              <w:rPr>
                <w:spacing w:val="-4"/>
              </w:rPr>
              <w:t>,</w:t>
            </w:r>
            <w:r w:rsidR="0000092F" w:rsidRPr="00F9528B">
              <w:rPr>
                <w:spacing w:val="-4"/>
              </w:rPr>
              <w:t>"</w:t>
            </w:r>
            <w:r w:rsidRPr="00F9528B">
              <w:rPr>
                <w:spacing w:val="-4"/>
              </w:rPr>
              <w:t xml:space="preserve"> Sub-Factor 2.4 as indicated below.</w:t>
            </w:r>
          </w:p>
        </w:tc>
      </w:tr>
      <w:tr w:rsidR="00155227" w:rsidRPr="00F9528B" w14:paraId="57105ED9" w14:textId="77777777" w:rsidTr="004D010A">
        <w:tc>
          <w:tcPr>
            <w:tcW w:w="1259" w:type="dxa"/>
          </w:tcPr>
          <w:p w14:paraId="0C59BB57" w14:textId="77777777" w:rsidR="00155227" w:rsidRPr="00F9528B" w:rsidRDefault="00155227" w:rsidP="004D010A">
            <w:pPr>
              <w:jc w:val="center"/>
              <w:rPr>
                <w:b/>
                <w:spacing w:val="8"/>
                <w:sz w:val="22"/>
              </w:rPr>
            </w:pPr>
            <w:r w:rsidRPr="00F9528B">
              <w:rPr>
                <w:b/>
                <w:sz w:val="22"/>
              </w:rPr>
              <w:t>Year of award</w:t>
            </w:r>
          </w:p>
        </w:tc>
        <w:tc>
          <w:tcPr>
            <w:tcW w:w="2069" w:type="dxa"/>
            <w:gridSpan w:val="2"/>
          </w:tcPr>
          <w:p w14:paraId="6974BD63" w14:textId="77777777" w:rsidR="00155227" w:rsidRPr="00F9528B" w:rsidRDefault="00155227" w:rsidP="004D010A">
            <w:pPr>
              <w:jc w:val="center"/>
              <w:rPr>
                <w:b/>
                <w:sz w:val="22"/>
              </w:rPr>
            </w:pPr>
            <w:r w:rsidRPr="00F9528B">
              <w:rPr>
                <w:b/>
                <w:sz w:val="22"/>
              </w:rPr>
              <w:t xml:space="preserve">Outcome as percentage of Net Worth </w:t>
            </w:r>
          </w:p>
        </w:tc>
        <w:tc>
          <w:tcPr>
            <w:tcW w:w="4227" w:type="dxa"/>
            <w:gridSpan w:val="2"/>
          </w:tcPr>
          <w:p w14:paraId="3E92756D" w14:textId="77777777" w:rsidR="00155227" w:rsidRPr="00F9528B" w:rsidRDefault="00155227" w:rsidP="004D010A">
            <w:pPr>
              <w:jc w:val="center"/>
              <w:rPr>
                <w:b/>
                <w:spacing w:val="8"/>
                <w:sz w:val="22"/>
              </w:rPr>
            </w:pPr>
            <w:r w:rsidRPr="00F9528B">
              <w:rPr>
                <w:b/>
                <w:sz w:val="22"/>
              </w:rPr>
              <w:t>Contract Identification</w:t>
            </w:r>
          </w:p>
        </w:tc>
        <w:tc>
          <w:tcPr>
            <w:tcW w:w="1687" w:type="dxa"/>
          </w:tcPr>
          <w:p w14:paraId="13AFB71C" w14:textId="77777777" w:rsidR="00155227" w:rsidRPr="00F9528B" w:rsidRDefault="00155227" w:rsidP="004D010A">
            <w:pPr>
              <w:jc w:val="center"/>
              <w:rPr>
                <w:b/>
                <w:sz w:val="22"/>
              </w:rPr>
            </w:pPr>
            <w:r w:rsidRPr="00F9528B">
              <w:rPr>
                <w:b/>
                <w:sz w:val="22"/>
              </w:rPr>
              <w:t>Total Contract Amount (</w:t>
            </w:r>
            <w:r w:rsidRPr="00F9528B">
              <w:rPr>
                <w:b/>
                <w:bCs/>
                <w:spacing w:val="-4"/>
                <w:sz w:val="22"/>
              </w:rPr>
              <w:t>currency</w:t>
            </w:r>
            <w:r w:rsidRPr="00F9528B">
              <w:rPr>
                <w:b/>
                <w:sz w:val="22"/>
              </w:rPr>
              <w:t>), USD Equivalent (exchange rate)</w:t>
            </w:r>
          </w:p>
        </w:tc>
      </w:tr>
      <w:tr w:rsidR="00155227" w:rsidRPr="00F9528B" w14:paraId="3484D593" w14:textId="77777777" w:rsidTr="004D010A">
        <w:trPr>
          <w:cantSplit/>
        </w:trPr>
        <w:tc>
          <w:tcPr>
            <w:tcW w:w="1259" w:type="dxa"/>
          </w:tcPr>
          <w:p w14:paraId="2A139515" w14:textId="77777777" w:rsidR="00155227" w:rsidRPr="00F9528B" w:rsidRDefault="00155227" w:rsidP="004D010A">
            <w:pPr>
              <w:rPr>
                <w:i/>
              </w:rPr>
            </w:pPr>
            <w:r w:rsidRPr="00F9528B">
              <w:rPr>
                <w:i/>
              </w:rPr>
              <w:t>[insert year]</w:t>
            </w:r>
          </w:p>
        </w:tc>
        <w:tc>
          <w:tcPr>
            <w:tcW w:w="2069" w:type="dxa"/>
            <w:gridSpan w:val="2"/>
          </w:tcPr>
          <w:p w14:paraId="4C4B0FD5" w14:textId="77777777" w:rsidR="00155227" w:rsidRPr="00F9528B" w:rsidRDefault="00155227" w:rsidP="004D010A">
            <w:pPr>
              <w:rPr>
                <w:i/>
              </w:rPr>
            </w:pPr>
            <w:r w:rsidRPr="00F9528B">
              <w:rPr>
                <w:i/>
              </w:rPr>
              <w:t>[insert percentage]</w:t>
            </w:r>
          </w:p>
        </w:tc>
        <w:tc>
          <w:tcPr>
            <w:tcW w:w="4227" w:type="dxa"/>
            <w:gridSpan w:val="2"/>
          </w:tcPr>
          <w:p w14:paraId="76AB49F9" w14:textId="77777777" w:rsidR="00155227" w:rsidRPr="00F9528B" w:rsidRDefault="00155227" w:rsidP="004D010A">
            <w:r w:rsidRPr="00F9528B">
              <w:t>Contract Identification: [indicate complete contract name, number, and any other identification]</w:t>
            </w:r>
          </w:p>
          <w:p w14:paraId="2441CF5E" w14:textId="77777777" w:rsidR="00155227" w:rsidRPr="00F9528B" w:rsidRDefault="00155227" w:rsidP="004D010A">
            <w:r w:rsidRPr="00F9528B">
              <w:t xml:space="preserve">Name of Employer: </w:t>
            </w:r>
            <w:r w:rsidRPr="00F9528B">
              <w:rPr>
                <w:i/>
              </w:rPr>
              <w:t>[insert full name]</w:t>
            </w:r>
          </w:p>
          <w:p w14:paraId="0BBD1102" w14:textId="77777777" w:rsidR="00155227" w:rsidRPr="00F9528B" w:rsidRDefault="00155227" w:rsidP="004D010A">
            <w:r w:rsidRPr="00F9528B">
              <w:t xml:space="preserve">Address of Employer: </w:t>
            </w:r>
            <w:r w:rsidRPr="00F9528B">
              <w:rPr>
                <w:i/>
              </w:rPr>
              <w:t>[insert street/city/country]</w:t>
            </w:r>
          </w:p>
          <w:p w14:paraId="6F42349E" w14:textId="77777777" w:rsidR="00155227" w:rsidRPr="00F9528B" w:rsidRDefault="00155227" w:rsidP="004D010A">
            <w:r w:rsidRPr="00F9528B">
              <w:t xml:space="preserve">Matter in dispute: </w:t>
            </w:r>
            <w:r w:rsidRPr="00F9528B">
              <w:rPr>
                <w:i/>
              </w:rPr>
              <w:t>[indicate main issues in dispute]</w:t>
            </w:r>
          </w:p>
          <w:p w14:paraId="59E988C2" w14:textId="77777777" w:rsidR="00155227" w:rsidRPr="00F9528B" w:rsidRDefault="00155227" w:rsidP="004D010A">
            <w:r w:rsidRPr="00F9528B">
              <w:t xml:space="preserve">Party who initiated the dispute: </w:t>
            </w:r>
            <w:r w:rsidRPr="00F9528B">
              <w:rPr>
                <w:i/>
              </w:rPr>
              <w:t>[indicate “Employer” or “Contractor”]</w:t>
            </w:r>
          </w:p>
          <w:p w14:paraId="6F3061F3" w14:textId="77777777" w:rsidR="00155227" w:rsidRPr="00F9528B" w:rsidRDefault="00155227" w:rsidP="004D010A">
            <w:pPr>
              <w:rPr>
                <w:i/>
              </w:rPr>
            </w:pPr>
            <w:r w:rsidRPr="00F9528B">
              <w:rPr>
                <w:spacing w:val="-4"/>
              </w:rPr>
              <w:t xml:space="preserve">Reason(s) for Litigation and award decision </w:t>
            </w:r>
            <w:r w:rsidRPr="00F9528B">
              <w:rPr>
                <w:i/>
                <w:iCs/>
                <w:spacing w:val="-6"/>
              </w:rPr>
              <w:t>[indicate main reason(s)]</w:t>
            </w:r>
          </w:p>
        </w:tc>
        <w:tc>
          <w:tcPr>
            <w:tcW w:w="1687" w:type="dxa"/>
          </w:tcPr>
          <w:p w14:paraId="2E2AA190" w14:textId="77777777" w:rsidR="00155227" w:rsidRPr="00F9528B" w:rsidRDefault="00155227" w:rsidP="004D010A">
            <w:pPr>
              <w:rPr>
                <w:i/>
              </w:rPr>
            </w:pPr>
            <w:r w:rsidRPr="00F9528B">
              <w:rPr>
                <w:i/>
              </w:rPr>
              <w:t>[insert amount]</w:t>
            </w:r>
          </w:p>
        </w:tc>
      </w:tr>
    </w:tbl>
    <w:p w14:paraId="67022E15" w14:textId="77777777" w:rsidR="00155227" w:rsidRPr="00F9528B" w:rsidRDefault="00155227" w:rsidP="00155227">
      <w:pPr>
        <w:jc w:val="center"/>
        <w:rPr>
          <w:rStyle w:val="Table"/>
          <w:rFonts w:ascii="Times New Roman" w:hAnsi="Times New Roman"/>
          <w:b/>
          <w:spacing w:val="-2"/>
          <w:sz w:val="24"/>
        </w:rPr>
      </w:pPr>
      <w:r w:rsidRPr="00F9528B">
        <w:rPr>
          <w:rStyle w:val="Table"/>
          <w:rFonts w:ascii="Times New Roman" w:hAnsi="Times New Roman"/>
          <w:b/>
          <w:spacing w:val="-2"/>
          <w:sz w:val="24"/>
        </w:rPr>
        <w:br w:type="page"/>
      </w:r>
    </w:p>
    <w:p w14:paraId="59AED8FC" w14:textId="77777777" w:rsidR="00155227" w:rsidRPr="00F9528B" w:rsidRDefault="00155227" w:rsidP="00155227">
      <w:pPr>
        <w:jc w:val="center"/>
        <w:rPr>
          <w:rStyle w:val="Table"/>
          <w:rFonts w:ascii="Times New Roman" w:hAnsi="Times New Roman"/>
          <w:b/>
          <w:spacing w:val="-2"/>
          <w:sz w:val="24"/>
        </w:rPr>
      </w:pPr>
      <w:r w:rsidRPr="00F9528B">
        <w:rPr>
          <w:rStyle w:val="Table"/>
          <w:rFonts w:ascii="Times New Roman" w:hAnsi="Times New Roman"/>
          <w:b/>
          <w:spacing w:val="-2"/>
          <w:sz w:val="24"/>
        </w:rPr>
        <w:t>Form CCC</w:t>
      </w:r>
    </w:p>
    <w:p w14:paraId="23C710F8" w14:textId="77777777" w:rsidR="00155227" w:rsidRPr="00F9528B" w:rsidRDefault="00155227" w:rsidP="00155227">
      <w:pPr>
        <w:pStyle w:val="S4-header1"/>
      </w:pPr>
      <w:bookmarkStart w:id="718" w:name="_Toc437968891"/>
      <w:bookmarkStart w:id="719" w:name="_Toc197236047"/>
      <w:bookmarkStart w:id="720" w:name="_Toc475960797"/>
      <w:bookmarkStart w:id="721" w:name="_Toc536697467"/>
      <w:bookmarkEnd w:id="717"/>
      <w:r w:rsidRPr="00F9528B">
        <w:t>Current Contract Commitments / Works in Progress</w:t>
      </w:r>
      <w:bookmarkEnd w:id="718"/>
      <w:bookmarkEnd w:id="719"/>
      <w:bookmarkEnd w:id="720"/>
      <w:bookmarkEnd w:id="721"/>
    </w:p>
    <w:p w14:paraId="26E2B045" w14:textId="584291CF" w:rsidR="00155227" w:rsidRPr="00F9528B" w:rsidRDefault="00155227" w:rsidP="00155227">
      <w:pPr>
        <w:suppressAutoHyphens/>
        <w:rPr>
          <w:rStyle w:val="Table"/>
          <w:rFonts w:ascii="Times New Roman" w:hAnsi="Times New Roman"/>
          <w:spacing w:val="-2"/>
          <w:sz w:val="24"/>
        </w:rPr>
      </w:pPr>
      <w:r w:rsidRPr="00F9528B">
        <w:rPr>
          <w:rStyle w:val="Table"/>
          <w:rFonts w:ascii="Times New Roman" w:hAnsi="Times New Roman"/>
          <w:spacing w:val="-2"/>
          <w:sz w:val="24"/>
        </w:rPr>
        <w:t xml:space="preserve">Bidders and each member to a </w:t>
      </w:r>
      <w:r w:rsidR="00917A9A" w:rsidRPr="00F9528B">
        <w:rPr>
          <w:rStyle w:val="Table"/>
          <w:rFonts w:ascii="Times New Roman" w:hAnsi="Times New Roman"/>
          <w:spacing w:val="-2"/>
          <w:sz w:val="24"/>
        </w:rPr>
        <w:t>JVCA</w:t>
      </w:r>
      <w:r w:rsidRPr="00F9528B">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6191070E" w14:textId="77777777" w:rsidR="00155227" w:rsidRPr="00F9528B" w:rsidRDefault="00155227" w:rsidP="00155227">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155227" w:rsidRPr="00F9528B" w14:paraId="374CC99D" w14:textId="77777777" w:rsidTr="004D010A">
        <w:trPr>
          <w:cantSplit/>
        </w:trPr>
        <w:tc>
          <w:tcPr>
            <w:tcW w:w="1890" w:type="dxa"/>
            <w:tcBorders>
              <w:top w:val="single" w:sz="6" w:space="0" w:color="auto"/>
              <w:left w:val="single" w:sz="6" w:space="0" w:color="auto"/>
              <w:bottom w:val="single" w:sz="6" w:space="0" w:color="auto"/>
              <w:right w:val="single" w:sz="6" w:space="0" w:color="auto"/>
            </w:tcBorders>
          </w:tcPr>
          <w:p w14:paraId="13C88293" w14:textId="77777777" w:rsidR="00155227" w:rsidRPr="00F9528B" w:rsidRDefault="00155227" w:rsidP="004D010A">
            <w:pPr>
              <w:suppressAutoHyphens/>
              <w:spacing w:after="71"/>
              <w:jc w:val="center"/>
              <w:rPr>
                <w:rStyle w:val="Table"/>
                <w:rFonts w:ascii="Times New Roman" w:hAnsi="Times New Roman"/>
                <w:b/>
                <w:spacing w:val="-2"/>
                <w:sz w:val="24"/>
              </w:rPr>
            </w:pPr>
            <w:r w:rsidRPr="00F9528B">
              <w:rPr>
                <w:rStyle w:val="Table"/>
                <w:rFonts w:ascii="Times New Roman" w:hAnsi="Times New Roman"/>
                <w:b/>
                <w:spacing w:val="-2"/>
                <w:sz w:val="24"/>
              </w:rPr>
              <w:t>Name of contract</w:t>
            </w:r>
          </w:p>
        </w:tc>
        <w:tc>
          <w:tcPr>
            <w:tcW w:w="1620" w:type="dxa"/>
            <w:tcBorders>
              <w:top w:val="single" w:sz="6" w:space="0" w:color="auto"/>
            </w:tcBorders>
          </w:tcPr>
          <w:p w14:paraId="0E45F6C1" w14:textId="0ADD0B55" w:rsidR="00155227" w:rsidRPr="00F9528B" w:rsidRDefault="00155227" w:rsidP="004D010A">
            <w:pPr>
              <w:suppressAutoHyphens/>
              <w:spacing w:after="71"/>
              <w:jc w:val="center"/>
              <w:rPr>
                <w:rStyle w:val="Table"/>
                <w:rFonts w:ascii="Times New Roman" w:hAnsi="Times New Roman"/>
                <w:b/>
                <w:spacing w:val="-2"/>
                <w:sz w:val="24"/>
              </w:rPr>
            </w:pPr>
            <w:r w:rsidRPr="00F9528B">
              <w:rPr>
                <w:rStyle w:val="Table"/>
                <w:rFonts w:ascii="Times New Roman" w:hAnsi="Times New Roman"/>
                <w:b/>
                <w:spacing w:val="-2"/>
                <w:sz w:val="24"/>
              </w:rPr>
              <w:t>Employer, contact address/tel</w:t>
            </w:r>
          </w:p>
        </w:tc>
        <w:tc>
          <w:tcPr>
            <w:tcW w:w="1800" w:type="dxa"/>
            <w:tcBorders>
              <w:top w:val="single" w:sz="6" w:space="0" w:color="auto"/>
              <w:left w:val="single" w:sz="6" w:space="0" w:color="auto"/>
            </w:tcBorders>
          </w:tcPr>
          <w:p w14:paraId="2D180A2E" w14:textId="77777777" w:rsidR="00155227" w:rsidRPr="00F9528B" w:rsidRDefault="00155227" w:rsidP="004D010A">
            <w:pPr>
              <w:suppressAutoHyphens/>
              <w:spacing w:after="71"/>
              <w:jc w:val="center"/>
              <w:rPr>
                <w:rStyle w:val="Table"/>
                <w:rFonts w:ascii="Times New Roman" w:hAnsi="Times New Roman"/>
                <w:b/>
                <w:spacing w:val="-2"/>
                <w:sz w:val="24"/>
              </w:rPr>
            </w:pPr>
            <w:r w:rsidRPr="00F9528B">
              <w:rPr>
                <w:rStyle w:val="Table"/>
                <w:rFonts w:ascii="Times New Roman" w:hAnsi="Times New Roman"/>
                <w:b/>
                <w:spacing w:val="-2"/>
                <w:sz w:val="24"/>
              </w:rPr>
              <w:t>Value of outstanding work (current US$ equivalent)</w:t>
            </w:r>
          </w:p>
        </w:tc>
        <w:tc>
          <w:tcPr>
            <w:tcW w:w="1800" w:type="dxa"/>
            <w:tcBorders>
              <w:top w:val="single" w:sz="6" w:space="0" w:color="auto"/>
              <w:left w:val="single" w:sz="6" w:space="0" w:color="auto"/>
            </w:tcBorders>
          </w:tcPr>
          <w:p w14:paraId="0E4B45CE" w14:textId="77777777" w:rsidR="00155227" w:rsidRPr="00F9528B" w:rsidRDefault="00155227" w:rsidP="004D010A">
            <w:pPr>
              <w:suppressAutoHyphens/>
              <w:spacing w:after="71"/>
              <w:jc w:val="center"/>
              <w:rPr>
                <w:rStyle w:val="Table"/>
                <w:rFonts w:ascii="Times New Roman" w:hAnsi="Times New Roman"/>
                <w:b/>
                <w:spacing w:val="-2"/>
                <w:sz w:val="24"/>
              </w:rPr>
            </w:pPr>
            <w:r w:rsidRPr="00F9528B">
              <w:rPr>
                <w:rStyle w:val="Table"/>
                <w:rFonts w:ascii="Times New Roman" w:hAnsi="Times New Roman"/>
                <w:b/>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78C1A110" w14:textId="77777777" w:rsidR="00155227" w:rsidRPr="00F9528B" w:rsidRDefault="00155227" w:rsidP="004D010A">
            <w:pPr>
              <w:suppressAutoHyphens/>
              <w:spacing w:after="71"/>
              <w:jc w:val="center"/>
              <w:rPr>
                <w:rStyle w:val="Table"/>
                <w:rFonts w:ascii="Times New Roman" w:hAnsi="Times New Roman"/>
                <w:b/>
                <w:spacing w:val="-2"/>
                <w:sz w:val="24"/>
              </w:rPr>
            </w:pPr>
            <w:r w:rsidRPr="00F9528B">
              <w:rPr>
                <w:rStyle w:val="Table"/>
                <w:rFonts w:ascii="Times New Roman" w:hAnsi="Times New Roman"/>
                <w:b/>
                <w:spacing w:val="-2"/>
                <w:sz w:val="24"/>
              </w:rPr>
              <w:t>Average monthly invoicing over last six months</w:t>
            </w:r>
            <w:r w:rsidRPr="00F9528B">
              <w:rPr>
                <w:rStyle w:val="Table"/>
                <w:rFonts w:ascii="Times New Roman" w:hAnsi="Times New Roman"/>
                <w:b/>
                <w:spacing w:val="-2"/>
                <w:sz w:val="24"/>
              </w:rPr>
              <w:br/>
              <w:t>(US$/month)</w:t>
            </w:r>
          </w:p>
        </w:tc>
      </w:tr>
      <w:tr w:rsidR="00155227" w:rsidRPr="00F9528B" w14:paraId="60D75C14" w14:textId="77777777" w:rsidTr="004D010A">
        <w:trPr>
          <w:cantSplit/>
        </w:trPr>
        <w:tc>
          <w:tcPr>
            <w:tcW w:w="1890" w:type="dxa"/>
            <w:tcBorders>
              <w:top w:val="single" w:sz="6" w:space="0" w:color="auto"/>
              <w:left w:val="single" w:sz="6" w:space="0" w:color="auto"/>
              <w:bottom w:val="single" w:sz="6" w:space="0" w:color="auto"/>
              <w:right w:val="single" w:sz="6" w:space="0" w:color="auto"/>
            </w:tcBorders>
          </w:tcPr>
          <w:p w14:paraId="17DF6DF8" w14:textId="77777777" w:rsidR="00155227" w:rsidRPr="00F9528B" w:rsidRDefault="00155227" w:rsidP="004D010A">
            <w:pPr>
              <w:suppressAutoHyphens/>
              <w:rPr>
                <w:rStyle w:val="Table"/>
                <w:rFonts w:ascii="Times New Roman" w:hAnsi="Times New Roman"/>
                <w:spacing w:val="-2"/>
              </w:rPr>
            </w:pPr>
            <w:r w:rsidRPr="00F9528B">
              <w:rPr>
                <w:rStyle w:val="Table"/>
                <w:rFonts w:ascii="Times New Roman" w:hAnsi="Times New Roman"/>
                <w:spacing w:val="-2"/>
              </w:rPr>
              <w:t>1.</w:t>
            </w:r>
          </w:p>
          <w:p w14:paraId="718A8614" w14:textId="77777777" w:rsidR="00155227" w:rsidRPr="00F9528B" w:rsidRDefault="00155227" w:rsidP="004D010A">
            <w:pPr>
              <w:suppressAutoHyphens/>
              <w:spacing w:after="71"/>
              <w:rPr>
                <w:rStyle w:val="Table"/>
                <w:rFonts w:ascii="Times New Roman" w:hAnsi="Times New Roman"/>
                <w:spacing w:val="-2"/>
              </w:rPr>
            </w:pPr>
          </w:p>
        </w:tc>
        <w:tc>
          <w:tcPr>
            <w:tcW w:w="1620" w:type="dxa"/>
            <w:tcBorders>
              <w:top w:val="single" w:sz="6" w:space="0" w:color="auto"/>
            </w:tcBorders>
          </w:tcPr>
          <w:p w14:paraId="6A4695F0" w14:textId="77777777" w:rsidR="00155227" w:rsidRPr="00F9528B" w:rsidRDefault="00155227" w:rsidP="004D010A">
            <w:pPr>
              <w:suppressAutoHyphens/>
              <w:rPr>
                <w:rStyle w:val="Table"/>
                <w:spacing w:val="-2"/>
              </w:rPr>
            </w:pPr>
          </w:p>
        </w:tc>
        <w:tc>
          <w:tcPr>
            <w:tcW w:w="1800" w:type="dxa"/>
            <w:tcBorders>
              <w:top w:val="single" w:sz="6" w:space="0" w:color="auto"/>
              <w:left w:val="single" w:sz="6" w:space="0" w:color="auto"/>
            </w:tcBorders>
          </w:tcPr>
          <w:p w14:paraId="30F30EF3" w14:textId="77777777" w:rsidR="00155227" w:rsidRPr="00F9528B" w:rsidRDefault="00155227" w:rsidP="004D010A">
            <w:pPr>
              <w:suppressAutoHyphens/>
              <w:spacing w:after="71"/>
              <w:rPr>
                <w:rStyle w:val="Table"/>
                <w:spacing w:val="-2"/>
              </w:rPr>
            </w:pPr>
          </w:p>
        </w:tc>
        <w:tc>
          <w:tcPr>
            <w:tcW w:w="1800" w:type="dxa"/>
            <w:tcBorders>
              <w:top w:val="single" w:sz="6" w:space="0" w:color="auto"/>
              <w:left w:val="single" w:sz="6" w:space="0" w:color="auto"/>
            </w:tcBorders>
          </w:tcPr>
          <w:p w14:paraId="7791564B" w14:textId="77777777" w:rsidR="00155227" w:rsidRPr="00F9528B" w:rsidRDefault="00155227" w:rsidP="004D010A">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1DA8692B" w14:textId="77777777" w:rsidR="00155227" w:rsidRPr="00F9528B" w:rsidRDefault="00155227" w:rsidP="004D010A">
            <w:pPr>
              <w:suppressAutoHyphens/>
              <w:spacing w:after="71"/>
              <w:rPr>
                <w:rStyle w:val="Table"/>
                <w:spacing w:val="-2"/>
              </w:rPr>
            </w:pPr>
          </w:p>
        </w:tc>
      </w:tr>
      <w:tr w:rsidR="00155227" w:rsidRPr="00F9528B" w14:paraId="27A91601" w14:textId="77777777" w:rsidTr="004D010A">
        <w:trPr>
          <w:cantSplit/>
        </w:trPr>
        <w:tc>
          <w:tcPr>
            <w:tcW w:w="1890" w:type="dxa"/>
            <w:tcBorders>
              <w:top w:val="single" w:sz="6" w:space="0" w:color="auto"/>
              <w:left w:val="single" w:sz="6" w:space="0" w:color="auto"/>
              <w:bottom w:val="single" w:sz="6" w:space="0" w:color="auto"/>
              <w:right w:val="single" w:sz="6" w:space="0" w:color="auto"/>
            </w:tcBorders>
          </w:tcPr>
          <w:p w14:paraId="40F453B7" w14:textId="77777777" w:rsidR="00155227" w:rsidRPr="00F9528B" w:rsidRDefault="00155227" w:rsidP="004D010A">
            <w:pPr>
              <w:suppressAutoHyphens/>
              <w:rPr>
                <w:rStyle w:val="Table"/>
                <w:rFonts w:ascii="Times New Roman" w:hAnsi="Times New Roman"/>
                <w:spacing w:val="-2"/>
              </w:rPr>
            </w:pPr>
            <w:r w:rsidRPr="00F9528B">
              <w:rPr>
                <w:rStyle w:val="Table"/>
                <w:rFonts w:ascii="Times New Roman" w:hAnsi="Times New Roman"/>
                <w:spacing w:val="-2"/>
              </w:rPr>
              <w:t>2.</w:t>
            </w:r>
          </w:p>
          <w:p w14:paraId="783C7542" w14:textId="77777777" w:rsidR="00155227" w:rsidRPr="00F9528B" w:rsidRDefault="00155227" w:rsidP="004D010A">
            <w:pPr>
              <w:suppressAutoHyphens/>
              <w:spacing w:after="71"/>
              <w:rPr>
                <w:rStyle w:val="Table"/>
                <w:rFonts w:ascii="Times New Roman" w:hAnsi="Times New Roman"/>
                <w:spacing w:val="-2"/>
              </w:rPr>
            </w:pPr>
          </w:p>
        </w:tc>
        <w:tc>
          <w:tcPr>
            <w:tcW w:w="1620" w:type="dxa"/>
            <w:tcBorders>
              <w:top w:val="single" w:sz="6" w:space="0" w:color="auto"/>
            </w:tcBorders>
          </w:tcPr>
          <w:p w14:paraId="426B66C1" w14:textId="77777777" w:rsidR="00155227" w:rsidRPr="00F9528B" w:rsidRDefault="00155227" w:rsidP="004D010A">
            <w:pPr>
              <w:suppressAutoHyphens/>
              <w:rPr>
                <w:rStyle w:val="Table"/>
                <w:spacing w:val="-2"/>
              </w:rPr>
            </w:pPr>
          </w:p>
        </w:tc>
        <w:tc>
          <w:tcPr>
            <w:tcW w:w="1800" w:type="dxa"/>
            <w:tcBorders>
              <w:top w:val="single" w:sz="6" w:space="0" w:color="auto"/>
              <w:left w:val="single" w:sz="6" w:space="0" w:color="auto"/>
            </w:tcBorders>
          </w:tcPr>
          <w:p w14:paraId="2D51C4AB" w14:textId="77777777" w:rsidR="00155227" w:rsidRPr="00F9528B" w:rsidRDefault="00155227" w:rsidP="004D010A">
            <w:pPr>
              <w:suppressAutoHyphens/>
              <w:spacing w:after="71"/>
              <w:rPr>
                <w:rStyle w:val="Table"/>
                <w:spacing w:val="-2"/>
              </w:rPr>
            </w:pPr>
          </w:p>
        </w:tc>
        <w:tc>
          <w:tcPr>
            <w:tcW w:w="1800" w:type="dxa"/>
            <w:tcBorders>
              <w:top w:val="single" w:sz="6" w:space="0" w:color="auto"/>
              <w:left w:val="single" w:sz="6" w:space="0" w:color="auto"/>
            </w:tcBorders>
          </w:tcPr>
          <w:p w14:paraId="34F2A3B2" w14:textId="77777777" w:rsidR="00155227" w:rsidRPr="00F9528B" w:rsidRDefault="00155227" w:rsidP="004D010A">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5B7EB9C1" w14:textId="77777777" w:rsidR="00155227" w:rsidRPr="00F9528B" w:rsidRDefault="00155227" w:rsidP="004D010A">
            <w:pPr>
              <w:suppressAutoHyphens/>
              <w:spacing w:after="71"/>
              <w:rPr>
                <w:rStyle w:val="Table"/>
                <w:spacing w:val="-2"/>
              </w:rPr>
            </w:pPr>
          </w:p>
        </w:tc>
      </w:tr>
      <w:tr w:rsidR="00155227" w:rsidRPr="00F9528B" w14:paraId="2758E8AA" w14:textId="77777777" w:rsidTr="004D010A">
        <w:trPr>
          <w:cantSplit/>
        </w:trPr>
        <w:tc>
          <w:tcPr>
            <w:tcW w:w="1890" w:type="dxa"/>
            <w:tcBorders>
              <w:top w:val="single" w:sz="6" w:space="0" w:color="auto"/>
              <w:left w:val="single" w:sz="6" w:space="0" w:color="auto"/>
              <w:bottom w:val="single" w:sz="6" w:space="0" w:color="auto"/>
              <w:right w:val="single" w:sz="6" w:space="0" w:color="auto"/>
            </w:tcBorders>
          </w:tcPr>
          <w:p w14:paraId="1CBDE5A1" w14:textId="77777777" w:rsidR="00155227" w:rsidRPr="00F9528B" w:rsidRDefault="00155227" w:rsidP="004D010A">
            <w:pPr>
              <w:suppressAutoHyphens/>
              <w:rPr>
                <w:rStyle w:val="Table"/>
                <w:rFonts w:ascii="Times New Roman" w:hAnsi="Times New Roman"/>
                <w:spacing w:val="-2"/>
              </w:rPr>
            </w:pPr>
            <w:r w:rsidRPr="00F9528B">
              <w:rPr>
                <w:rStyle w:val="Table"/>
                <w:rFonts w:ascii="Times New Roman" w:hAnsi="Times New Roman"/>
                <w:spacing w:val="-2"/>
              </w:rPr>
              <w:t>3.</w:t>
            </w:r>
          </w:p>
          <w:p w14:paraId="3C1F0CFB" w14:textId="77777777" w:rsidR="00155227" w:rsidRPr="00F9528B" w:rsidRDefault="00155227" w:rsidP="004D010A">
            <w:pPr>
              <w:suppressAutoHyphens/>
              <w:spacing w:after="71"/>
              <w:rPr>
                <w:rStyle w:val="Table"/>
                <w:rFonts w:ascii="Times New Roman" w:hAnsi="Times New Roman"/>
                <w:spacing w:val="-2"/>
              </w:rPr>
            </w:pPr>
          </w:p>
        </w:tc>
        <w:tc>
          <w:tcPr>
            <w:tcW w:w="1620" w:type="dxa"/>
            <w:tcBorders>
              <w:top w:val="single" w:sz="6" w:space="0" w:color="auto"/>
            </w:tcBorders>
          </w:tcPr>
          <w:p w14:paraId="0E41DB91" w14:textId="77777777" w:rsidR="00155227" w:rsidRPr="00F9528B" w:rsidRDefault="00155227" w:rsidP="004D010A">
            <w:pPr>
              <w:suppressAutoHyphens/>
              <w:rPr>
                <w:rStyle w:val="Table"/>
                <w:spacing w:val="-2"/>
              </w:rPr>
            </w:pPr>
          </w:p>
        </w:tc>
        <w:tc>
          <w:tcPr>
            <w:tcW w:w="1800" w:type="dxa"/>
            <w:tcBorders>
              <w:top w:val="single" w:sz="6" w:space="0" w:color="auto"/>
              <w:left w:val="single" w:sz="6" w:space="0" w:color="auto"/>
            </w:tcBorders>
          </w:tcPr>
          <w:p w14:paraId="0F91101D" w14:textId="77777777" w:rsidR="00155227" w:rsidRPr="00F9528B" w:rsidRDefault="00155227" w:rsidP="004D010A">
            <w:pPr>
              <w:suppressAutoHyphens/>
              <w:spacing w:after="71"/>
              <w:rPr>
                <w:rStyle w:val="Table"/>
                <w:spacing w:val="-2"/>
              </w:rPr>
            </w:pPr>
          </w:p>
        </w:tc>
        <w:tc>
          <w:tcPr>
            <w:tcW w:w="1800" w:type="dxa"/>
            <w:tcBorders>
              <w:top w:val="single" w:sz="6" w:space="0" w:color="auto"/>
              <w:left w:val="single" w:sz="6" w:space="0" w:color="auto"/>
            </w:tcBorders>
          </w:tcPr>
          <w:p w14:paraId="4B23D21F" w14:textId="77777777" w:rsidR="00155227" w:rsidRPr="00F9528B" w:rsidRDefault="00155227" w:rsidP="004D010A">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3840C1D5" w14:textId="77777777" w:rsidR="00155227" w:rsidRPr="00F9528B" w:rsidRDefault="00155227" w:rsidP="004D010A">
            <w:pPr>
              <w:suppressAutoHyphens/>
              <w:spacing w:after="71"/>
              <w:rPr>
                <w:rStyle w:val="Table"/>
                <w:spacing w:val="-2"/>
              </w:rPr>
            </w:pPr>
          </w:p>
        </w:tc>
      </w:tr>
      <w:tr w:rsidR="00155227" w:rsidRPr="00F9528B" w14:paraId="4D4E1B63" w14:textId="77777777" w:rsidTr="004D010A">
        <w:trPr>
          <w:cantSplit/>
        </w:trPr>
        <w:tc>
          <w:tcPr>
            <w:tcW w:w="1890" w:type="dxa"/>
            <w:tcBorders>
              <w:top w:val="single" w:sz="6" w:space="0" w:color="auto"/>
              <w:left w:val="single" w:sz="6" w:space="0" w:color="auto"/>
              <w:bottom w:val="single" w:sz="6" w:space="0" w:color="auto"/>
              <w:right w:val="single" w:sz="6" w:space="0" w:color="auto"/>
            </w:tcBorders>
          </w:tcPr>
          <w:p w14:paraId="18E284E5" w14:textId="77777777" w:rsidR="00155227" w:rsidRPr="00F9528B" w:rsidRDefault="00155227" w:rsidP="004D010A">
            <w:pPr>
              <w:suppressAutoHyphens/>
              <w:rPr>
                <w:rStyle w:val="Table"/>
                <w:rFonts w:ascii="Times New Roman" w:hAnsi="Times New Roman"/>
                <w:spacing w:val="-2"/>
              </w:rPr>
            </w:pPr>
            <w:r w:rsidRPr="00F9528B">
              <w:rPr>
                <w:rStyle w:val="Table"/>
                <w:rFonts w:ascii="Times New Roman" w:hAnsi="Times New Roman"/>
                <w:spacing w:val="-2"/>
              </w:rPr>
              <w:t>4.</w:t>
            </w:r>
          </w:p>
          <w:p w14:paraId="45111571" w14:textId="77777777" w:rsidR="00155227" w:rsidRPr="00F9528B" w:rsidRDefault="00155227" w:rsidP="004D010A">
            <w:pPr>
              <w:suppressAutoHyphens/>
              <w:spacing w:after="71"/>
              <w:rPr>
                <w:rStyle w:val="Table"/>
                <w:rFonts w:ascii="Times New Roman" w:hAnsi="Times New Roman"/>
                <w:spacing w:val="-2"/>
              </w:rPr>
            </w:pPr>
          </w:p>
        </w:tc>
        <w:tc>
          <w:tcPr>
            <w:tcW w:w="1620" w:type="dxa"/>
            <w:tcBorders>
              <w:top w:val="single" w:sz="6" w:space="0" w:color="auto"/>
            </w:tcBorders>
          </w:tcPr>
          <w:p w14:paraId="3B705822" w14:textId="77777777" w:rsidR="00155227" w:rsidRPr="00F9528B" w:rsidRDefault="00155227" w:rsidP="004D010A">
            <w:pPr>
              <w:suppressAutoHyphens/>
              <w:rPr>
                <w:rStyle w:val="Table"/>
                <w:spacing w:val="-2"/>
              </w:rPr>
            </w:pPr>
          </w:p>
        </w:tc>
        <w:tc>
          <w:tcPr>
            <w:tcW w:w="1800" w:type="dxa"/>
            <w:tcBorders>
              <w:top w:val="single" w:sz="6" w:space="0" w:color="auto"/>
              <w:left w:val="single" w:sz="6" w:space="0" w:color="auto"/>
            </w:tcBorders>
          </w:tcPr>
          <w:p w14:paraId="5FF1E026" w14:textId="77777777" w:rsidR="00155227" w:rsidRPr="00F9528B" w:rsidRDefault="00155227" w:rsidP="004D010A">
            <w:pPr>
              <w:suppressAutoHyphens/>
              <w:spacing w:after="71"/>
              <w:rPr>
                <w:rStyle w:val="Table"/>
                <w:spacing w:val="-2"/>
              </w:rPr>
            </w:pPr>
          </w:p>
        </w:tc>
        <w:tc>
          <w:tcPr>
            <w:tcW w:w="1800" w:type="dxa"/>
            <w:tcBorders>
              <w:top w:val="single" w:sz="6" w:space="0" w:color="auto"/>
              <w:left w:val="single" w:sz="6" w:space="0" w:color="auto"/>
            </w:tcBorders>
          </w:tcPr>
          <w:p w14:paraId="5D30FCCD" w14:textId="77777777" w:rsidR="00155227" w:rsidRPr="00F9528B" w:rsidRDefault="00155227" w:rsidP="004D010A">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3B5F2D00" w14:textId="77777777" w:rsidR="00155227" w:rsidRPr="00F9528B" w:rsidRDefault="00155227" w:rsidP="004D010A">
            <w:pPr>
              <w:suppressAutoHyphens/>
              <w:spacing w:after="71"/>
              <w:rPr>
                <w:rStyle w:val="Table"/>
                <w:spacing w:val="-2"/>
              </w:rPr>
            </w:pPr>
          </w:p>
        </w:tc>
      </w:tr>
      <w:tr w:rsidR="00155227" w:rsidRPr="00F9528B" w14:paraId="6760451C" w14:textId="77777777" w:rsidTr="004D010A">
        <w:trPr>
          <w:cantSplit/>
        </w:trPr>
        <w:tc>
          <w:tcPr>
            <w:tcW w:w="1890" w:type="dxa"/>
            <w:tcBorders>
              <w:top w:val="single" w:sz="6" w:space="0" w:color="auto"/>
              <w:left w:val="single" w:sz="6" w:space="0" w:color="auto"/>
              <w:bottom w:val="single" w:sz="6" w:space="0" w:color="auto"/>
              <w:right w:val="single" w:sz="6" w:space="0" w:color="auto"/>
            </w:tcBorders>
          </w:tcPr>
          <w:p w14:paraId="487D7C42" w14:textId="77777777" w:rsidR="00155227" w:rsidRPr="00F9528B" w:rsidRDefault="00155227" w:rsidP="004D010A">
            <w:pPr>
              <w:suppressAutoHyphens/>
              <w:rPr>
                <w:rStyle w:val="Table"/>
                <w:rFonts w:ascii="Times New Roman" w:hAnsi="Times New Roman"/>
                <w:spacing w:val="-2"/>
              </w:rPr>
            </w:pPr>
            <w:r w:rsidRPr="00F9528B">
              <w:rPr>
                <w:rStyle w:val="Table"/>
                <w:rFonts w:ascii="Times New Roman" w:hAnsi="Times New Roman"/>
                <w:spacing w:val="-2"/>
              </w:rPr>
              <w:t>5.</w:t>
            </w:r>
          </w:p>
          <w:p w14:paraId="1114BAE8" w14:textId="77777777" w:rsidR="00155227" w:rsidRPr="00F9528B" w:rsidRDefault="00155227" w:rsidP="004D010A">
            <w:pPr>
              <w:suppressAutoHyphens/>
              <w:spacing w:after="71"/>
              <w:rPr>
                <w:rStyle w:val="Table"/>
                <w:rFonts w:ascii="Times New Roman" w:hAnsi="Times New Roman"/>
                <w:spacing w:val="-2"/>
              </w:rPr>
            </w:pPr>
          </w:p>
        </w:tc>
        <w:tc>
          <w:tcPr>
            <w:tcW w:w="1620" w:type="dxa"/>
            <w:tcBorders>
              <w:top w:val="single" w:sz="6" w:space="0" w:color="auto"/>
            </w:tcBorders>
          </w:tcPr>
          <w:p w14:paraId="63532255" w14:textId="77777777" w:rsidR="00155227" w:rsidRPr="00F9528B" w:rsidRDefault="00155227" w:rsidP="004D010A">
            <w:pPr>
              <w:suppressAutoHyphens/>
              <w:rPr>
                <w:rStyle w:val="Table"/>
                <w:spacing w:val="-2"/>
              </w:rPr>
            </w:pPr>
          </w:p>
        </w:tc>
        <w:tc>
          <w:tcPr>
            <w:tcW w:w="1800" w:type="dxa"/>
            <w:tcBorders>
              <w:top w:val="single" w:sz="6" w:space="0" w:color="auto"/>
              <w:left w:val="single" w:sz="6" w:space="0" w:color="auto"/>
            </w:tcBorders>
          </w:tcPr>
          <w:p w14:paraId="0758FEBC" w14:textId="77777777" w:rsidR="00155227" w:rsidRPr="00F9528B" w:rsidRDefault="00155227" w:rsidP="004D010A">
            <w:pPr>
              <w:suppressAutoHyphens/>
              <w:spacing w:after="71"/>
              <w:rPr>
                <w:rStyle w:val="Table"/>
                <w:spacing w:val="-2"/>
              </w:rPr>
            </w:pPr>
          </w:p>
        </w:tc>
        <w:tc>
          <w:tcPr>
            <w:tcW w:w="1800" w:type="dxa"/>
            <w:tcBorders>
              <w:top w:val="single" w:sz="6" w:space="0" w:color="auto"/>
              <w:left w:val="single" w:sz="6" w:space="0" w:color="auto"/>
            </w:tcBorders>
          </w:tcPr>
          <w:p w14:paraId="7C311C54" w14:textId="77777777" w:rsidR="00155227" w:rsidRPr="00F9528B" w:rsidRDefault="00155227" w:rsidP="004D010A">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0318BEE7" w14:textId="77777777" w:rsidR="00155227" w:rsidRPr="00F9528B" w:rsidRDefault="00155227" w:rsidP="004D010A">
            <w:pPr>
              <w:suppressAutoHyphens/>
              <w:spacing w:after="71"/>
              <w:rPr>
                <w:rStyle w:val="Table"/>
                <w:spacing w:val="-2"/>
              </w:rPr>
            </w:pPr>
          </w:p>
        </w:tc>
      </w:tr>
      <w:tr w:rsidR="00155227" w:rsidRPr="00F9528B" w14:paraId="3700EEBB" w14:textId="77777777" w:rsidTr="004D010A">
        <w:trPr>
          <w:cantSplit/>
        </w:trPr>
        <w:tc>
          <w:tcPr>
            <w:tcW w:w="1890" w:type="dxa"/>
            <w:tcBorders>
              <w:top w:val="single" w:sz="6" w:space="0" w:color="auto"/>
              <w:left w:val="single" w:sz="6" w:space="0" w:color="auto"/>
              <w:bottom w:val="single" w:sz="6" w:space="0" w:color="auto"/>
              <w:right w:val="single" w:sz="6" w:space="0" w:color="auto"/>
            </w:tcBorders>
          </w:tcPr>
          <w:p w14:paraId="73482EEB" w14:textId="77777777" w:rsidR="00155227" w:rsidRPr="00F9528B" w:rsidRDefault="00155227" w:rsidP="004D010A">
            <w:pPr>
              <w:suppressAutoHyphens/>
              <w:rPr>
                <w:rStyle w:val="Table"/>
                <w:rFonts w:ascii="Times New Roman" w:hAnsi="Times New Roman"/>
                <w:spacing w:val="-2"/>
              </w:rPr>
            </w:pPr>
            <w:r w:rsidRPr="00F9528B">
              <w:rPr>
                <w:rStyle w:val="Table"/>
                <w:rFonts w:ascii="Times New Roman" w:hAnsi="Times New Roman"/>
                <w:spacing w:val="-2"/>
              </w:rPr>
              <w:t>etc.</w:t>
            </w:r>
          </w:p>
          <w:p w14:paraId="333CE5DB" w14:textId="77777777" w:rsidR="00155227" w:rsidRPr="00F9528B" w:rsidRDefault="00155227" w:rsidP="004D010A">
            <w:pPr>
              <w:suppressAutoHyphens/>
              <w:spacing w:after="71"/>
              <w:rPr>
                <w:rStyle w:val="Table"/>
                <w:rFonts w:ascii="Times New Roman" w:hAnsi="Times New Roman"/>
                <w:spacing w:val="-2"/>
              </w:rPr>
            </w:pPr>
          </w:p>
        </w:tc>
        <w:tc>
          <w:tcPr>
            <w:tcW w:w="1620" w:type="dxa"/>
            <w:tcBorders>
              <w:top w:val="single" w:sz="6" w:space="0" w:color="auto"/>
              <w:bottom w:val="single" w:sz="6" w:space="0" w:color="auto"/>
            </w:tcBorders>
          </w:tcPr>
          <w:p w14:paraId="424ADF65" w14:textId="77777777" w:rsidR="00155227" w:rsidRPr="00F9528B" w:rsidRDefault="00155227" w:rsidP="004D010A">
            <w:pPr>
              <w:suppressAutoHyphens/>
              <w:rPr>
                <w:rStyle w:val="Table"/>
                <w:spacing w:val="-2"/>
              </w:rPr>
            </w:pPr>
          </w:p>
        </w:tc>
        <w:tc>
          <w:tcPr>
            <w:tcW w:w="1800" w:type="dxa"/>
            <w:tcBorders>
              <w:top w:val="single" w:sz="6" w:space="0" w:color="auto"/>
              <w:left w:val="single" w:sz="6" w:space="0" w:color="auto"/>
              <w:bottom w:val="single" w:sz="6" w:space="0" w:color="auto"/>
            </w:tcBorders>
          </w:tcPr>
          <w:p w14:paraId="4D69018E" w14:textId="77777777" w:rsidR="00155227" w:rsidRPr="00F9528B" w:rsidRDefault="00155227" w:rsidP="004D010A">
            <w:pPr>
              <w:suppressAutoHyphens/>
              <w:spacing w:after="71"/>
              <w:rPr>
                <w:rStyle w:val="Table"/>
                <w:spacing w:val="-2"/>
              </w:rPr>
            </w:pPr>
          </w:p>
        </w:tc>
        <w:tc>
          <w:tcPr>
            <w:tcW w:w="1800" w:type="dxa"/>
            <w:tcBorders>
              <w:top w:val="single" w:sz="6" w:space="0" w:color="auto"/>
              <w:left w:val="single" w:sz="6" w:space="0" w:color="auto"/>
              <w:bottom w:val="single" w:sz="6" w:space="0" w:color="auto"/>
            </w:tcBorders>
          </w:tcPr>
          <w:p w14:paraId="506D7296" w14:textId="77777777" w:rsidR="00155227" w:rsidRPr="00F9528B" w:rsidRDefault="00155227" w:rsidP="004D010A">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11D1C1B5" w14:textId="77777777" w:rsidR="00155227" w:rsidRPr="00F9528B" w:rsidRDefault="00155227" w:rsidP="004D010A">
            <w:pPr>
              <w:suppressAutoHyphens/>
              <w:spacing w:after="71"/>
              <w:rPr>
                <w:rStyle w:val="Table"/>
                <w:spacing w:val="-2"/>
              </w:rPr>
            </w:pPr>
          </w:p>
        </w:tc>
      </w:tr>
    </w:tbl>
    <w:p w14:paraId="39D35BB1" w14:textId="77777777" w:rsidR="00155227" w:rsidRPr="00F9528B" w:rsidRDefault="00155227" w:rsidP="00155227">
      <w:pPr>
        <w:suppressAutoHyphens/>
        <w:rPr>
          <w:rStyle w:val="Table"/>
          <w:spacing w:val="-2"/>
        </w:rPr>
      </w:pPr>
    </w:p>
    <w:p w14:paraId="7C717462" w14:textId="77777777" w:rsidR="00155227" w:rsidRPr="00F9528B" w:rsidRDefault="00155227" w:rsidP="00155227">
      <w:pPr>
        <w:jc w:val="center"/>
        <w:rPr>
          <w:b/>
        </w:rPr>
      </w:pPr>
      <w:r w:rsidRPr="00F9528B">
        <w:br w:type="page"/>
      </w:r>
      <w:bookmarkStart w:id="722" w:name="_Toc197236048"/>
      <w:r w:rsidRPr="00F9528B">
        <w:rPr>
          <w:b/>
        </w:rPr>
        <w:t>Form FIN – 3.1</w:t>
      </w:r>
    </w:p>
    <w:p w14:paraId="278AC0B3" w14:textId="77777777" w:rsidR="00155227" w:rsidRPr="00F9528B" w:rsidRDefault="00155227" w:rsidP="00155227">
      <w:pPr>
        <w:pStyle w:val="S4-header1"/>
      </w:pPr>
      <w:bookmarkStart w:id="723" w:name="_Toc437968892"/>
      <w:bookmarkStart w:id="724" w:name="_Toc475960798"/>
      <w:bookmarkStart w:id="725" w:name="_Toc536697468"/>
      <w:r w:rsidRPr="00F9528B">
        <w:t>Financial Situation</w:t>
      </w:r>
      <w:bookmarkEnd w:id="722"/>
      <w:bookmarkEnd w:id="723"/>
      <w:bookmarkEnd w:id="724"/>
      <w:bookmarkEnd w:id="725"/>
    </w:p>
    <w:p w14:paraId="110F587D" w14:textId="77777777" w:rsidR="00155227" w:rsidRPr="00F9528B" w:rsidRDefault="00155227" w:rsidP="00155227">
      <w:pPr>
        <w:pStyle w:val="S4-Heading2"/>
      </w:pPr>
      <w:bookmarkStart w:id="726" w:name="_Toc437968893"/>
      <w:bookmarkStart w:id="727" w:name="_Toc197236049"/>
      <w:bookmarkStart w:id="728" w:name="_Toc475960799"/>
      <w:r w:rsidRPr="00F9528B">
        <w:t>Historical Financial Performance</w:t>
      </w:r>
      <w:bookmarkEnd w:id="726"/>
      <w:bookmarkEnd w:id="727"/>
      <w:bookmarkEnd w:id="728"/>
    </w:p>
    <w:p w14:paraId="14C27580" w14:textId="77777777" w:rsidR="00155227" w:rsidRPr="00F9528B" w:rsidRDefault="00155227" w:rsidP="00155227">
      <w:pPr>
        <w:tabs>
          <w:tab w:val="right" w:pos="9000"/>
        </w:tabs>
      </w:pPr>
      <w:r w:rsidRPr="00F9528B">
        <w:t xml:space="preserve">Bidder’s Legal Name: _______________________     </w:t>
      </w:r>
      <w:r w:rsidRPr="00F9528B">
        <w:tab/>
        <w:t>Date:  _____________________</w:t>
      </w:r>
    </w:p>
    <w:p w14:paraId="03226AEC" w14:textId="0CE09CFA" w:rsidR="00155227" w:rsidRPr="00F9528B" w:rsidRDefault="00917A9A" w:rsidP="00155227">
      <w:pPr>
        <w:tabs>
          <w:tab w:val="right" w:pos="9000"/>
        </w:tabs>
      </w:pPr>
      <w:r w:rsidRPr="00F9528B">
        <w:t>JVCA</w:t>
      </w:r>
      <w:r w:rsidR="00155227" w:rsidRPr="00F9528B">
        <w:t xml:space="preserve"> Member Legal Name: _______________________</w:t>
      </w:r>
      <w:r w:rsidR="00155227" w:rsidRPr="00F9528B">
        <w:rPr>
          <w:i/>
        </w:rPr>
        <w:tab/>
      </w:r>
      <w:r w:rsidR="0000092F" w:rsidRPr="00F9528B">
        <w:t>Bidding</w:t>
      </w:r>
      <w:r w:rsidR="00155227" w:rsidRPr="00F9528B">
        <w:t xml:space="preserve">   No.:  __________________</w:t>
      </w:r>
    </w:p>
    <w:p w14:paraId="5A6C94C8" w14:textId="77777777" w:rsidR="00155227" w:rsidRPr="00F9528B" w:rsidRDefault="00155227" w:rsidP="00155227">
      <w:pPr>
        <w:tabs>
          <w:tab w:val="right" w:pos="9000"/>
        </w:tabs>
        <w:jc w:val="right"/>
      </w:pPr>
      <w:r w:rsidRPr="00F9528B">
        <w:t>Page _______ of _______ pages</w:t>
      </w:r>
    </w:p>
    <w:p w14:paraId="1294AD94" w14:textId="1FF2D014" w:rsidR="00155227" w:rsidRPr="00F9528B" w:rsidRDefault="00155227" w:rsidP="00155227">
      <w:r w:rsidRPr="00F9528B">
        <w:t xml:space="preserve">To be completed by the Bidder and, if </w:t>
      </w:r>
      <w:r w:rsidR="00917A9A" w:rsidRPr="00F9528B">
        <w:t>JVCA</w:t>
      </w:r>
      <w:r w:rsidRPr="00F9528B">
        <w:t>, by each member</w:t>
      </w:r>
    </w:p>
    <w:p w14:paraId="6CD3C6FA" w14:textId="77777777" w:rsidR="00155227" w:rsidRPr="00F9528B" w:rsidRDefault="00155227" w:rsidP="001552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155227" w:rsidRPr="00F9528B" w14:paraId="46AD5232" w14:textId="77777777" w:rsidTr="004D010A">
        <w:trPr>
          <w:cantSplit/>
          <w:trHeight w:val="200"/>
          <w:tblHeader/>
        </w:trPr>
        <w:tc>
          <w:tcPr>
            <w:tcW w:w="1600" w:type="dxa"/>
          </w:tcPr>
          <w:p w14:paraId="13855837" w14:textId="77777777" w:rsidR="00155227" w:rsidRPr="00F9528B" w:rsidRDefault="00155227" w:rsidP="004D010A">
            <w:pPr>
              <w:pStyle w:val="Outline"/>
              <w:suppressAutoHyphens/>
              <w:spacing w:before="40" w:after="40"/>
              <w:jc w:val="center"/>
              <w:rPr>
                <w:b/>
                <w:spacing w:val="-2"/>
                <w:kern w:val="0"/>
              </w:rPr>
            </w:pPr>
            <w:r w:rsidRPr="00F9528B">
              <w:rPr>
                <w:b/>
                <w:spacing w:val="-2"/>
                <w:kern w:val="0"/>
              </w:rPr>
              <w:t>Financial information in US$ equivalent</w:t>
            </w:r>
          </w:p>
        </w:tc>
        <w:tc>
          <w:tcPr>
            <w:tcW w:w="7490" w:type="dxa"/>
            <w:gridSpan w:val="7"/>
          </w:tcPr>
          <w:p w14:paraId="7D95DEF6" w14:textId="77777777" w:rsidR="00155227" w:rsidRPr="00F9528B" w:rsidRDefault="00155227" w:rsidP="004D010A">
            <w:pPr>
              <w:suppressAutoHyphens/>
              <w:spacing w:before="40" w:after="40"/>
              <w:jc w:val="center"/>
              <w:rPr>
                <w:b/>
                <w:spacing w:val="-2"/>
              </w:rPr>
            </w:pPr>
            <w:r w:rsidRPr="00F9528B">
              <w:rPr>
                <w:b/>
                <w:spacing w:val="-2"/>
              </w:rPr>
              <w:t>Historic information for previous ______ (__) years</w:t>
            </w:r>
          </w:p>
          <w:p w14:paraId="79979147" w14:textId="77777777" w:rsidR="00155227" w:rsidRPr="00F9528B" w:rsidRDefault="00155227" w:rsidP="004D010A">
            <w:pPr>
              <w:pStyle w:val="Heading5"/>
              <w:rPr>
                <w:strike/>
              </w:rPr>
            </w:pPr>
            <w:r w:rsidRPr="00F9528B">
              <w:t xml:space="preserve"> (US$ equivalent in 000s)</w:t>
            </w:r>
          </w:p>
        </w:tc>
      </w:tr>
      <w:tr w:rsidR="00155227" w:rsidRPr="00F9528B" w14:paraId="25F4DE05" w14:textId="77777777" w:rsidTr="004D010A">
        <w:trPr>
          <w:cantSplit/>
          <w:tblHeader/>
        </w:trPr>
        <w:tc>
          <w:tcPr>
            <w:tcW w:w="1600" w:type="dxa"/>
          </w:tcPr>
          <w:p w14:paraId="02371652" w14:textId="77777777" w:rsidR="00155227" w:rsidRPr="00F9528B" w:rsidRDefault="00155227" w:rsidP="004D010A">
            <w:pPr>
              <w:pStyle w:val="Subtitle2"/>
              <w:rPr>
                <w:sz w:val="24"/>
              </w:rPr>
            </w:pPr>
          </w:p>
        </w:tc>
        <w:tc>
          <w:tcPr>
            <w:tcW w:w="1010" w:type="dxa"/>
          </w:tcPr>
          <w:p w14:paraId="165FE636" w14:textId="77777777" w:rsidR="00155227" w:rsidRPr="00F9528B" w:rsidRDefault="00155227" w:rsidP="004D010A">
            <w:pPr>
              <w:pStyle w:val="Subtitle2"/>
              <w:rPr>
                <w:sz w:val="24"/>
              </w:rPr>
            </w:pPr>
            <w:bookmarkStart w:id="729" w:name="_Toc437950068"/>
            <w:bookmarkStart w:id="730" w:name="_Toc437951047"/>
            <w:r w:rsidRPr="00F9528B">
              <w:rPr>
                <w:sz w:val="24"/>
              </w:rPr>
              <w:t>Year 1</w:t>
            </w:r>
            <w:bookmarkEnd w:id="729"/>
            <w:bookmarkEnd w:id="730"/>
          </w:p>
        </w:tc>
        <w:tc>
          <w:tcPr>
            <w:tcW w:w="990" w:type="dxa"/>
          </w:tcPr>
          <w:p w14:paraId="780F75B7" w14:textId="77777777" w:rsidR="00155227" w:rsidRPr="00F9528B" w:rsidRDefault="00155227" w:rsidP="004D010A">
            <w:pPr>
              <w:pStyle w:val="Subtitle2"/>
              <w:rPr>
                <w:sz w:val="24"/>
              </w:rPr>
            </w:pPr>
            <w:bookmarkStart w:id="731" w:name="_Toc437950069"/>
            <w:bookmarkStart w:id="732" w:name="_Toc437951048"/>
            <w:r w:rsidRPr="00F9528B">
              <w:rPr>
                <w:sz w:val="24"/>
              </w:rPr>
              <w:t>Year 2</w:t>
            </w:r>
            <w:bookmarkEnd w:id="731"/>
            <w:bookmarkEnd w:id="732"/>
          </w:p>
        </w:tc>
        <w:tc>
          <w:tcPr>
            <w:tcW w:w="990" w:type="dxa"/>
          </w:tcPr>
          <w:p w14:paraId="0423E4FF" w14:textId="77777777" w:rsidR="00155227" w:rsidRPr="00F9528B" w:rsidRDefault="00155227" w:rsidP="004D010A">
            <w:pPr>
              <w:pStyle w:val="Subtitle2"/>
              <w:rPr>
                <w:sz w:val="24"/>
              </w:rPr>
            </w:pPr>
            <w:bookmarkStart w:id="733" w:name="_Toc437950070"/>
            <w:bookmarkStart w:id="734" w:name="_Toc437951049"/>
            <w:r w:rsidRPr="00F9528B">
              <w:rPr>
                <w:sz w:val="24"/>
              </w:rPr>
              <w:t>Year 3</w:t>
            </w:r>
            <w:bookmarkEnd w:id="733"/>
            <w:bookmarkEnd w:id="734"/>
          </w:p>
        </w:tc>
        <w:tc>
          <w:tcPr>
            <w:tcW w:w="1170" w:type="dxa"/>
          </w:tcPr>
          <w:p w14:paraId="7014B352" w14:textId="77777777" w:rsidR="00155227" w:rsidRPr="00F9528B" w:rsidRDefault="00155227" w:rsidP="004D010A">
            <w:pPr>
              <w:pStyle w:val="Subtitle2"/>
              <w:rPr>
                <w:sz w:val="24"/>
              </w:rPr>
            </w:pPr>
            <w:bookmarkStart w:id="735" w:name="_Toc437950071"/>
            <w:bookmarkStart w:id="736" w:name="_Toc437951050"/>
            <w:r w:rsidRPr="00F9528B">
              <w:rPr>
                <w:sz w:val="24"/>
              </w:rPr>
              <w:t>Year …</w:t>
            </w:r>
            <w:bookmarkEnd w:id="735"/>
            <w:bookmarkEnd w:id="736"/>
          </w:p>
        </w:tc>
        <w:tc>
          <w:tcPr>
            <w:tcW w:w="1080" w:type="dxa"/>
          </w:tcPr>
          <w:p w14:paraId="653042D4" w14:textId="77777777" w:rsidR="00155227" w:rsidRPr="00F9528B" w:rsidRDefault="00155227" w:rsidP="004D010A">
            <w:pPr>
              <w:pStyle w:val="Subtitle2"/>
              <w:rPr>
                <w:sz w:val="24"/>
              </w:rPr>
            </w:pPr>
            <w:bookmarkStart w:id="737" w:name="_Toc437950072"/>
            <w:bookmarkStart w:id="738" w:name="_Toc437951051"/>
            <w:r w:rsidRPr="00F9528B">
              <w:rPr>
                <w:sz w:val="24"/>
              </w:rPr>
              <w:t>Year n</w:t>
            </w:r>
            <w:bookmarkEnd w:id="737"/>
            <w:bookmarkEnd w:id="738"/>
          </w:p>
        </w:tc>
        <w:tc>
          <w:tcPr>
            <w:tcW w:w="1170" w:type="dxa"/>
          </w:tcPr>
          <w:p w14:paraId="0780AA8B" w14:textId="77777777" w:rsidR="00155227" w:rsidRPr="00F9528B" w:rsidRDefault="00155227" w:rsidP="004D010A">
            <w:pPr>
              <w:pStyle w:val="Subtitle2"/>
              <w:rPr>
                <w:sz w:val="24"/>
              </w:rPr>
            </w:pPr>
            <w:bookmarkStart w:id="739" w:name="_Toc437950073"/>
            <w:bookmarkStart w:id="740" w:name="_Toc437951052"/>
            <w:r w:rsidRPr="00F9528B">
              <w:rPr>
                <w:sz w:val="24"/>
              </w:rPr>
              <w:t>Avg.</w:t>
            </w:r>
            <w:bookmarkEnd w:id="739"/>
            <w:bookmarkEnd w:id="740"/>
          </w:p>
        </w:tc>
        <w:tc>
          <w:tcPr>
            <w:tcW w:w="1080" w:type="dxa"/>
          </w:tcPr>
          <w:p w14:paraId="6E1B3CB5" w14:textId="77777777" w:rsidR="00155227" w:rsidRPr="00F9528B" w:rsidRDefault="00155227" w:rsidP="004D010A">
            <w:pPr>
              <w:pStyle w:val="Subtitle2"/>
              <w:rPr>
                <w:strike/>
                <w:sz w:val="24"/>
              </w:rPr>
            </w:pPr>
            <w:bookmarkStart w:id="741" w:name="_Toc437950074"/>
            <w:bookmarkStart w:id="742" w:name="_Toc437951053"/>
            <w:r w:rsidRPr="00F9528B">
              <w:rPr>
                <w:sz w:val="24"/>
              </w:rPr>
              <w:t>Avg. Ratio</w:t>
            </w:r>
            <w:bookmarkEnd w:id="741"/>
            <w:bookmarkEnd w:id="742"/>
          </w:p>
        </w:tc>
      </w:tr>
      <w:tr w:rsidR="00155227" w:rsidRPr="00F9528B" w14:paraId="2AFAA172" w14:textId="77777777" w:rsidTr="004D010A">
        <w:trPr>
          <w:cantSplit/>
        </w:trPr>
        <w:tc>
          <w:tcPr>
            <w:tcW w:w="9090" w:type="dxa"/>
            <w:gridSpan w:val="8"/>
          </w:tcPr>
          <w:p w14:paraId="3DF63FCE" w14:textId="77777777" w:rsidR="00155227" w:rsidRPr="00F9528B" w:rsidRDefault="00155227" w:rsidP="004D010A">
            <w:pPr>
              <w:pStyle w:val="Subtitle2"/>
              <w:rPr>
                <w:sz w:val="24"/>
              </w:rPr>
            </w:pPr>
            <w:bookmarkStart w:id="743" w:name="_Toc437950075"/>
            <w:bookmarkStart w:id="744" w:name="_Toc437951054"/>
            <w:r w:rsidRPr="00F9528B">
              <w:rPr>
                <w:sz w:val="24"/>
              </w:rPr>
              <w:t>Information from Balance Sheet</w:t>
            </w:r>
            <w:bookmarkEnd w:id="743"/>
            <w:bookmarkEnd w:id="744"/>
          </w:p>
        </w:tc>
      </w:tr>
      <w:tr w:rsidR="00155227" w:rsidRPr="00F9528B" w14:paraId="2D601111" w14:textId="77777777" w:rsidTr="004D010A">
        <w:trPr>
          <w:cantSplit/>
          <w:trHeight w:val="672"/>
        </w:trPr>
        <w:tc>
          <w:tcPr>
            <w:tcW w:w="1600" w:type="dxa"/>
          </w:tcPr>
          <w:p w14:paraId="6C10638F" w14:textId="77777777" w:rsidR="00155227" w:rsidRPr="00F9528B" w:rsidRDefault="00155227" w:rsidP="004D010A">
            <w:pPr>
              <w:pStyle w:val="Subtitle2"/>
              <w:rPr>
                <w:sz w:val="24"/>
              </w:rPr>
            </w:pPr>
            <w:bookmarkStart w:id="745" w:name="_Toc437950076"/>
            <w:bookmarkStart w:id="746" w:name="_Toc437951055"/>
            <w:r w:rsidRPr="00F9528B">
              <w:rPr>
                <w:sz w:val="24"/>
              </w:rPr>
              <w:t>Total Assets (TA)</w:t>
            </w:r>
            <w:bookmarkEnd w:id="745"/>
            <w:bookmarkEnd w:id="746"/>
          </w:p>
        </w:tc>
        <w:tc>
          <w:tcPr>
            <w:tcW w:w="1010" w:type="dxa"/>
          </w:tcPr>
          <w:p w14:paraId="4BC85A49" w14:textId="77777777" w:rsidR="00155227" w:rsidRPr="00F9528B" w:rsidRDefault="00155227" w:rsidP="004D010A">
            <w:pPr>
              <w:pStyle w:val="Subtitle2"/>
              <w:rPr>
                <w:sz w:val="24"/>
              </w:rPr>
            </w:pPr>
          </w:p>
        </w:tc>
        <w:tc>
          <w:tcPr>
            <w:tcW w:w="990" w:type="dxa"/>
          </w:tcPr>
          <w:p w14:paraId="603C8DBE" w14:textId="77777777" w:rsidR="00155227" w:rsidRPr="00F9528B" w:rsidRDefault="00155227" w:rsidP="004D010A">
            <w:pPr>
              <w:pStyle w:val="Subtitle2"/>
              <w:rPr>
                <w:sz w:val="24"/>
              </w:rPr>
            </w:pPr>
          </w:p>
        </w:tc>
        <w:tc>
          <w:tcPr>
            <w:tcW w:w="990" w:type="dxa"/>
          </w:tcPr>
          <w:p w14:paraId="0E168918" w14:textId="77777777" w:rsidR="00155227" w:rsidRPr="00F9528B" w:rsidRDefault="00155227" w:rsidP="004D010A">
            <w:pPr>
              <w:pStyle w:val="Subtitle2"/>
              <w:rPr>
                <w:sz w:val="24"/>
              </w:rPr>
            </w:pPr>
          </w:p>
        </w:tc>
        <w:tc>
          <w:tcPr>
            <w:tcW w:w="1170" w:type="dxa"/>
          </w:tcPr>
          <w:p w14:paraId="119613BF" w14:textId="77777777" w:rsidR="00155227" w:rsidRPr="00F9528B" w:rsidRDefault="00155227" w:rsidP="004D010A">
            <w:pPr>
              <w:pStyle w:val="Subtitle2"/>
              <w:rPr>
                <w:sz w:val="24"/>
              </w:rPr>
            </w:pPr>
          </w:p>
        </w:tc>
        <w:tc>
          <w:tcPr>
            <w:tcW w:w="1080" w:type="dxa"/>
          </w:tcPr>
          <w:p w14:paraId="45803870" w14:textId="77777777" w:rsidR="00155227" w:rsidRPr="00F9528B" w:rsidRDefault="00155227" w:rsidP="004D010A">
            <w:pPr>
              <w:pStyle w:val="Subtitle2"/>
              <w:rPr>
                <w:sz w:val="24"/>
              </w:rPr>
            </w:pPr>
          </w:p>
        </w:tc>
        <w:tc>
          <w:tcPr>
            <w:tcW w:w="1170" w:type="dxa"/>
          </w:tcPr>
          <w:p w14:paraId="6302076A" w14:textId="77777777" w:rsidR="00155227" w:rsidRPr="00F9528B" w:rsidRDefault="00155227" w:rsidP="004D010A">
            <w:pPr>
              <w:pStyle w:val="Subtitle2"/>
              <w:rPr>
                <w:sz w:val="24"/>
              </w:rPr>
            </w:pPr>
          </w:p>
        </w:tc>
        <w:tc>
          <w:tcPr>
            <w:tcW w:w="1080" w:type="dxa"/>
            <w:vMerge w:val="restart"/>
          </w:tcPr>
          <w:p w14:paraId="5FE34878" w14:textId="77777777" w:rsidR="00155227" w:rsidRPr="00F9528B" w:rsidRDefault="00155227" w:rsidP="004D010A">
            <w:pPr>
              <w:pStyle w:val="Subtitle2"/>
              <w:rPr>
                <w:sz w:val="24"/>
              </w:rPr>
            </w:pPr>
          </w:p>
        </w:tc>
      </w:tr>
      <w:tr w:rsidR="00155227" w:rsidRPr="00F9528B" w14:paraId="463BC63F" w14:textId="77777777" w:rsidTr="004D010A">
        <w:trPr>
          <w:cantSplit/>
          <w:trHeight w:val="673"/>
        </w:trPr>
        <w:tc>
          <w:tcPr>
            <w:tcW w:w="1600" w:type="dxa"/>
          </w:tcPr>
          <w:p w14:paraId="597B7B1D" w14:textId="77777777" w:rsidR="00155227" w:rsidRPr="00F9528B" w:rsidRDefault="00155227" w:rsidP="004D010A">
            <w:pPr>
              <w:pStyle w:val="Subtitle2"/>
              <w:rPr>
                <w:sz w:val="24"/>
              </w:rPr>
            </w:pPr>
            <w:bookmarkStart w:id="747" w:name="_Toc437950077"/>
            <w:bookmarkStart w:id="748" w:name="_Toc437951056"/>
            <w:r w:rsidRPr="00F9528B">
              <w:rPr>
                <w:sz w:val="24"/>
              </w:rPr>
              <w:t>Total Liabilities (TL)</w:t>
            </w:r>
            <w:bookmarkEnd w:id="747"/>
            <w:bookmarkEnd w:id="748"/>
          </w:p>
        </w:tc>
        <w:tc>
          <w:tcPr>
            <w:tcW w:w="1010" w:type="dxa"/>
          </w:tcPr>
          <w:p w14:paraId="712EDB61" w14:textId="77777777" w:rsidR="00155227" w:rsidRPr="00F9528B" w:rsidRDefault="00155227" w:rsidP="004D010A">
            <w:pPr>
              <w:pStyle w:val="Subtitle2"/>
              <w:rPr>
                <w:sz w:val="24"/>
              </w:rPr>
            </w:pPr>
          </w:p>
        </w:tc>
        <w:tc>
          <w:tcPr>
            <w:tcW w:w="990" w:type="dxa"/>
          </w:tcPr>
          <w:p w14:paraId="2DA2FBE5" w14:textId="77777777" w:rsidR="00155227" w:rsidRPr="00F9528B" w:rsidRDefault="00155227" w:rsidP="004D010A">
            <w:pPr>
              <w:pStyle w:val="Subtitle2"/>
              <w:rPr>
                <w:sz w:val="24"/>
              </w:rPr>
            </w:pPr>
          </w:p>
        </w:tc>
        <w:tc>
          <w:tcPr>
            <w:tcW w:w="990" w:type="dxa"/>
          </w:tcPr>
          <w:p w14:paraId="60A64A25" w14:textId="77777777" w:rsidR="00155227" w:rsidRPr="00F9528B" w:rsidRDefault="00155227" w:rsidP="004D010A">
            <w:pPr>
              <w:pStyle w:val="Subtitle2"/>
              <w:rPr>
                <w:sz w:val="24"/>
              </w:rPr>
            </w:pPr>
          </w:p>
        </w:tc>
        <w:tc>
          <w:tcPr>
            <w:tcW w:w="1170" w:type="dxa"/>
          </w:tcPr>
          <w:p w14:paraId="667751FE" w14:textId="77777777" w:rsidR="00155227" w:rsidRPr="00F9528B" w:rsidRDefault="00155227" w:rsidP="004D010A">
            <w:pPr>
              <w:pStyle w:val="Subtitle2"/>
              <w:rPr>
                <w:sz w:val="24"/>
              </w:rPr>
            </w:pPr>
          </w:p>
        </w:tc>
        <w:tc>
          <w:tcPr>
            <w:tcW w:w="1080" w:type="dxa"/>
          </w:tcPr>
          <w:p w14:paraId="0A917457" w14:textId="77777777" w:rsidR="00155227" w:rsidRPr="00F9528B" w:rsidRDefault="00155227" w:rsidP="004D010A">
            <w:pPr>
              <w:pStyle w:val="Subtitle2"/>
              <w:rPr>
                <w:sz w:val="24"/>
              </w:rPr>
            </w:pPr>
          </w:p>
        </w:tc>
        <w:tc>
          <w:tcPr>
            <w:tcW w:w="1170" w:type="dxa"/>
          </w:tcPr>
          <w:p w14:paraId="0928D2C6" w14:textId="77777777" w:rsidR="00155227" w:rsidRPr="00F9528B" w:rsidRDefault="00155227" w:rsidP="004D010A">
            <w:pPr>
              <w:pStyle w:val="Subtitle2"/>
              <w:rPr>
                <w:sz w:val="24"/>
              </w:rPr>
            </w:pPr>
          </w:p>
        </w:tc>
        <w:tc>
          <w:tcPr>
            <w:tcW w:w="1080" w:type="dxa"/>
            <w:vMerge/>
          </w:tcPr>
          <w:p w14:paraId="7E2AAD00" w14:textId="77777777" w:rsidR="00155227" w:rsidRPr="00F9528B" w:rsidRDefault="00155227" w:rsidP="004D010A">
            <w:pPr>
              <w:pStyle w:val="Subtitle2"/>
              <w:rPr>
                <w:sz w:val="24"/>
              </w:rPr>
            </w:pPr>
          </w:p>
        </w:tc>
      </w:tr>
      <w:tr w:rsidR="00155227" w:rsidRPr="00F9528B" w14:paraId="09347AB2" w14:textId="77777777" w:rsidTr="004D010A">
        <w:trPr>
          <w:cantSplit/>
          <w:trHeight w:val="673"/>
        </w:trPr>
        <w:tc>
          <w:tcPr>
            <w:tcW w:w="1600" w:type="dxa"/>
          </w:tcPr>
          <w:p w14:paraId="7E31326E" w14:textId="77777777" w:rsidR="00155227" w:rsidRPr="00F9528B" w:rsidRDefault="00155227" w:rsidP="004D010A">
            <w:pPr>
              <w:pStyle w:val="Subtitle2"/>
              <w:rPr>
                <w:sz w:val="24"/>
              </w:rPr>
            </w:pPr>
            <w:bookmarkStart w:id="749" w:name="_Toc437950078"/>
            <w:bookmarkStart w:id="750" w:name="_Toc437951057"/>
            <w:r w:rsidRPr="00F9528B">
              <w:rPr>
                <w:sz w:val="24"/>
              </w:rPr>
              <w:t>Net Worth (NW)</w:t>
            </w:r>
            <w:bookmarkEnd w:id="749"/>
            <w:bookmarkEnd w:id="750"/>
          </w:p>
        </w:tc>
        <w:tc>
          <w:tcPr>
            <w:tcW w:w="1010" w:type="dxa"/>
          </w:tcPr>
          <w:p w14:paraId="4068941B" w14:textId="77777777" w:rsidR="00155227" w:rsidRPr="00F9528B" w:rsidRDefault="00155227" w:rsidP="004D010A">
            <w:pPr>
              <w:pStyle w:val="Subtitle2"/>
              <w:rPr>
                <w:sz w:val="24"/>
              </w:rPr>
            </w:pPr>
          </w:p>
        </w:tc>
        <w:tc>
          <w:tcPr>
            <w:tcW w:w="990" w:type="dxa"/>
          </w:tcPr>
          <w:p w14:paraId="0706AA40" w14:textId="77777777" w:rsidR="00155227" w:rsidRPr="00F9528B" w:rsidRDefault="00155227" w:rsidP="004D010A">
            <w:pPr>
              <w:pStyle w:val="Subtitle2"/>
              <w:rPr>
                <w:sz w:val="24"/>
              </w:rPr>
            </w:pPr>
          </w:p>
        </w:tc>
        <w:tc>
          <w:tcPr>
            <w:tcW w:w="990" w:type="dxa"/>
          </w:tcPr>
          <w:p w14:paraId="25BE15F2" w14:textId="77777777" w:rsidR="00155227" w:rsidRPr="00F9528B" w:rsidRDefault="00155227" w:rsidP="004D010A">
            <w:pPr>
              <w:pStyle w:val="Subtitle2"/>
              <w:rPr>
                <w:sz w:val="24"/>
              </w:rPr>
            </w:pPr>
          </w:p>
        </w:tc>
        <w:tc>
          <w:tcPr>
            <w:tcW w:w="1170" w:type="dxa"/>
          </w:tcPr>
          <w:p w14:paraId="085C9D57" w14:textId="77777777" w:rsidR="00155227" w:rsidRPr="00F9528B" w:rsidRDefault="00155227" w:rsidP="004D010A">
            <w:pPr>
              <w:pStyle w:val="Subtitle2"/>
              <w:rPr>
                <w:sz w:val="24"/>
              </w:rPr>
            </w:pPr>
          </w:p>
        </w:tc>
        <w:tc>
          <w:tcPr>
            <w:tcW w:w="1080" w:type="dxa"/>
          </w:tcPr>
          <w:p w14:paraId="640CBD76" w14:textId="77777777" w:rsidR="00155227" w:rsidRPr="00F9528B" w:rsidRDefault="00155227" w:rsidP="004D010A">
            <w:pPr>
              <w:pStyle w:val="Subtitle2"/>
              <w:rPr>
                <w:sz w:val="24"/>
              </w:rPr>
            </w:pPr>
          </w:p>
        </w:tc>
        <w:tc>
          <w:tcPr>
            <w:tcW w:w="1170" w:type="dxa"/>
          </w:tcPr>
          <w:p w14:paraId="57CD542C" w14:textId="77777777" w:rsidR="00155227" w:rsidRPr="00F9528B" w:rsidRDefault="00155227" w:rsidP="004D010A">
            <w:pPr>
              <w:pStyle w:val="Subtitle2"/>
              <w:rPr>
                <w:sz w:val="24"/>
              </w:rPr>
            </w:pPr>
          </w:p>
        </w:tc>
        <w:tc>
          <w:tcPr>
            <w:tcW w:w="1080" w:type="dxa"/>
          </w:tcPr>
          <w:p w14:paraId="7B2302EF" w14:textId="77777777" w:rsidR="00155227" w:rsidRPr="00F9528B" w:rsidRDefault="00155227" w:rsidP="004D010A">
            <w:pPr>
              <w:pStyle w:val="Subtitle2"/>
              <w:rPr>
                <w:sz w:val="24"/>
              </w:rPr>
            </w:pPr>
          </w:p>
        </w:tc>
      </w:tr>
      <w:tr w:rsidR="00155227" w:rsidRPr="00F9528B" w14:paraId="3C102541" w14:textId="77777777" w:rsidTr="004D010A">
        <w:trPr>
          <w:cantSplit/>
          <w:trHeight w:val="673"/>
        </w:trPr>
        <w:tc>
          <w:tcPr>
            <w:tcW w:w="1600" w:type="dxa"/>
          </w:tcPr>
          <w:p w14:paraId="3D53B97C" w14:textId="77777777" w:rsidR="00155227" w:rsidRPr="00F9528B" w:rsidRDefault="00155227" w:rsidP="004D010A">
            <w:pPr>
              <w:pStyle w:val="Subtitle2"/>
              <w:rPr>
                <w:sz w:val="24"/>
              </w:rPr>
            </w:pPr>
            <w:bookmarkStart w:id="751" w:name="_Toc437950079"/>
            <w:bookmarkStart w:id="752" w:name="_Toc437951058"/>
            <w:r w:rsidRPr="00F9528B">
              <w:rPr>
                <w:sz w:val="24"/>
              </w:rPr>
              <w:t>Current Assets (CA)</w:t>
            </w:r>
            <w:bookmarkEnd w:id="751"/>
            <w:bookmarkEnd w:id="752"/>
          </w:p>
        </w:tc>
        <w:tc>
          <w:tcPr>
            <w:tcW w:w="1010" w:type="dxa"/>
          </w:tcPr>
          <w:p w14:paraId="4FFF9413" w14:textId="77777777" w:rsidR="00155227" w:rsidRPr="00F9528B" w:rsidRDefault="00155227" w:rsidP="004D010A">
            <w:pPr>
              <w:pStyle w:val="Subtitle2"/>
              <w:rPr>
                <w:sz w:val="24"/>
              </w:rPr>
            </w:pPr>
          </w:p>
        </w:tc>
        <w:tc>
          <w:tcPr>
            <w:tcW w:w="990" w:type="dxa"/>
          </w:tcPr>
          <w:p w14:paraId="1AE0886D" w14:textId="77777777" w:rsidR="00155227" w:rsidRPr="00F9528B" w:rsidRDefault="00155227" w:rsidP="004D010A">
            <w:pPr>
              <w:pStyle w:val="Subtitle2"/>
              <w:rPr>
                <w:sz w:val="24"/>
              </w:rPr>
            </w:pPr>
          </w:p>
        </w:tc>
        <w:tc>
          <w:tcPr>
            <w:tcW w:w="990" w:type="dxa"/>
          </w:tcPr>
          <w:p w14:paraId="32DE8A2D" w14:textId="77777777" w:rsidR="00155227" w:rsidRPr="00F9528B" w:rsidRDefault="00155227" w:rsidP="004D010A">
            <w:pPr>
              <w:pStyle w:val="Subtitle2"/>
              <w:rPr>
                <w:sz w:val="24"/>
              </w:rPr>
            </w:pPr>
          </w:p>
        </w:tc>
        <w:tc>
          <w:tcPr>
            <w:tcW w:w="1170" w:type="dxa"/>
          </w:tcPr>
          <w:p w14:paraId="1E67AC41" w14:textId="77777777" w:rsidR="00155227" w:rsidRPr="00F9528B" w:rsidRDefault="00155227" w:rsidP="004D010A">
            <w:pPr>
              <w:pStyle w:val="Subtitle2"/>
              <w:rPr>
                <w:sz w:val="24"/>
              </w:rPr>
            </w:pPr>
          </w:p>
        </w:tc>
        <w:tc>
          <w:tcPr>
            <w:tcW w:w="1080" w:type="dxa"/>
          </w:tcPr>
          <w:p w14:paraId="0A47ED2B" w14:textId="77777777" w:rsidR="00155227" w:rsidRPr="00F9528B" w:rsidRDefault="00155227" w:rsidP="004D010A">
            <w:pPr>
              <w:pStyle w:val="Subtitle2"/>
              <w:rPr>
                <w:sz w:val="24"/>
              </w:rPr>
            </w:pPr>
          </w:p>
        </w:tc>
        <w:tc>
          <w:tcPr>
            <w:tcW w:w="1170" w:type="dxa"/>
          </w:tcPr>
          <w:p w14:paraId="04623CE7" w14:textId="77777777" w:rsidR="00155227" w:rsidRPr="00F9528B" w:rsidRDefault="00155227" w:rsidP="004D010A">
            <w:pPr>
              <w:pStyle w:val="Subtitle2"/>
              <w:rPr>
                <w:sz w:val="24"/>
              </w:rPr>
            </w:pPr>
          </w:p>
        </w:tc>
        <w:tc>
          <w:tcPr>
            <w:tcW w:w="1080" w:type="dxa"/>
            <w:vMerge w:val="restart"/>
          </w:tcPr>
          <w:p w14:paraId="47C718D3" w14:textId="77777777" w:rsidR="00155227" w:rsidRPr="00F9528B" w:rsidRDefault="00155227" w:rsidP="004D010A">
            <w:pPr>
              <w:pStyle w:val="Subtitle2"/>
              <w:rPr>
                <w:sz w:val="24"/>
              </w:rPr>
            </w:pPr>
          </w:p>
        </w:tc>
      </w:tr>
      <w:tr w:rsidR="00155227" w:rsidRPr="00F9528B" w14:paraId="2EBD88B4" w14:textId="77777777" w:rsidTr="004D010A">
        <w:trPr>
          <w:cantSplit/>
          <w:trHeight w:val="673"/>
        </w:trPr>
        <w:tc>
          <w:tcPr>
            <w:tcW w:w="1600" w:type="dxa"/>
          </w:tcPr>
          <w:p w14:paraId="5271F6D8" w14:textId="77777777" w:rsidR="00155227" w:rsidRPr="00F9528B" w:rsidRDefault="00155227" w:rsidP="004D010A">
            <w:pPr>
              <w:pStyle w:val="Subtitle2"/>
              <w:rPr>
                <w:sz w:val="24"/>
              </w:rPr>
            </w:pPr>
            <w:bookmarkStart w:id="753" w:name="_Toc437950080"/>
            <w:bookmarkStart w:id="754" w:name="_Toc437951059"/>
            <w:r w:rsidRPr="00F9528B">
              <w:rPr>
                <w:sz w:val="24"/>
              </w:rPr>
              <w:t>Current Liabilities (CL)</w:t>
            </w:r>
            <w:bookmarkEnd w:id="753"/>
            <w:bookmarkEnd w:id="754"/>
          </w:p>
        </w:tc>
        <w:tc>
          <w:tcPr>
            <w:tcW w:w="1010" w:type="dxa"/>
          </w:tcPr>
          <w:p w14:paraId="79179A33" w14:textId="77777777" w:rsidR="00155227" w:rsidRPr="00F9528B" w:rsidRDefault="00155227" w:rsidP="004D010A">
            <w:pPr>
              <w:pStyle w:val="Subtitle2"/>
              <w:rPr>
                <w:sz w:val="24"/>
              </w:rPr>
            </w:pPr>
          </w:p>
        </w:tc>
        <w:tc>
          <w:tcPr>
            <w:tcW w:w="990" w:type="dxa"/>
          </w:tcPr>
          <w:p w14:paraId="19839FA6" w14:textId="77777777" w:rsidR="00155227" w:rsidRPr="00F9528B" w:rsidRDefault="00155227" w:rsidP="004D010A">
            <w:pPr>
              <w:pStyle w:val="Subtitle2"/>
              <w:rPr>
                <w:sz w:val="24"/>
              </w:rPr>
            </w:pPr>
          </w:p>
        </w:tc>
        <w:tc>
          <w:tcPr>
            <w:tcW w:w="990" w:type="dxa"/>
          </w:tcPr>
          <w:p w14:paraId="6990665D" w14:textId="77777777" w:rsidR="00155227" w:rsidRPr="00F9528B" w:rsidRDefault="00155227" w:rsidP="004D010A">
            <w:pPr>
              <w:pStyle w:val="Subtitle2"/>
              <w:rPr>
                <w:sz w:val="24"/>
              </w:rPr>
            </w:pPr>
          </w:p>
        </w:tc>
        <w:tc>
          <w:tcPr>
            <w:tcW w:w="1170" w:type="dxa"/>
          </w:tcPr>
          <w:p w14:paraId="63B3ED6D" w14:textId="77777777" w:rsidR="00155227" w:rsidRPr="00F9528B" w:rsidRDefault="00155227" w:rsidP="004D010A">
            <w:pPr>
              <w:pStyle w:val="Subtitle2"/>
              <w:rPr>
                <w:sz w:val="24"/>
              </w:rPr>
            </w:pPr>
          </w:p>
        </w:tc>
        <w:tc>
          <w:tcPr>
            <w:tcW w:w="1080" w:type="dxa"/>
          </w:tcPr>
          <w:p w14:paraId="08A8612B" w14:textId="77777777" w:rsidR="00155227" w:rsidRPr="00F9528B" w:rsidRDefault="00155227" w:rsidP="004D010A">
            <w:pPr>
              <w:pStyle w:val="Subtitle2"/>
              <w:rPr>
                <w:sz w:val="24"/>
              </w:rPr>
            </w:pPr>
          </w:p>
        </w:tc>
        <w:tc>
          <w:tcPr>
            <w:tcW w:w="1170" w:type="dxa"/>
          </w:tcPr>
          <w:p w14:paraId="3EA457AF" w14:textId="77777777" w:rsidR="00155227" w:rsidRPr="00F9528B" w:rsidRDefault="00155227" w:rsidP="004D010A">
            <w:pPr>
              <w:pStyle w:val="Subtitle2"/>
              <w:rPr>
                <w:sz w:val="24"/>
              </w:rPr>
            </w:pPr>
          </w:p>
        </w:tc>
        <w:tc>
          <w:tcPr>
            <w:tcW w:w="1080" w:type="dxa"/>
            <w:vMerge/>
          </w:tcPr>
          <w:p w14:paraId="41C49CBB" w14:textId="77777777" w:rsidR="00155227" w:rsidRPr="00F9528B" w:rsidRDefault="00155227" w:rsidP="004D010A">
            <w:pPr>
              <w:pStyle w:val="Subtitle2"/>
              <w:rPr>
                <w:sz w:val="24"/>
              </w:rPr>
            </w:pPr>
          </w:p>
        </w:tc>
      </w:tr>
      <w:tr w:rsidR="00155227" w:rsidRPr="00F9528B" w14:paraId="764B83D1" w14:textId="77777777" w:rsidTr="004D010A">
        <w:trPr>
          <w:cantSplit/>
        </w:trPr>
        <w:tc>
          <w:tcPr>
            <w:tcW w:w="9090" w:type="dxa"/>
            <w:gridSpan w:val="8"/>
          </w:tcPr>
          <w:p w14:paraId="383221E8" w14:textId="77777777" w:rsidR="00155227" w:rsidRPr="00F9528B" w:rsidRDefault="00155227" w:rsidP="004D010A">
            <w:pPr>
              <w:pStyle w:val="Subtitle2"/>
              <w:rPr>
                <w:sz w:val="24"/>
              </w:rPr>
            </w:pPr>
            <w:bookmarkStart w:id="755" w:name="_Toc437950081"/>
            <w:bookmarkStart w:id="756" w:name="_Toc437951060"/>
            <w:r w:rsidRPr="00F9528B">
              <w:rPr>
                <w:sz w:val="24"/>
              </w:rPr>
              <w:t>Information from Income Statement</w:t>
            </w:r>
            <w:bookmarkEnd w:id="755"/>
            <w:bookmarkEnd w:id="756"/>
          </w:p>
        </w:tc>
      </w:tr>
      <w:tr w:rsidR="00155227" w:rsidRPr="00F9528B" w14:paraId="78C87FA0" w14:textId="77777777" w:rsidTr="004D010A">
        <w:trPr>
          <w:cantSplit/>
          <w:trHeight w:val="672"/>
        </w:trPr>
        <w:tc>
          <w:tcPr>
            <w:tcW w:w="1600" w:type="dxa"/>
          </w:tcPr>
          <w:p w14:paraId="4A0CCE27" w14:textId="77777777" w:rsidR="00155227" w:rsidRPr="00F9528B" w:rsidRDefault="00155227" w:rsidP="004D010A">
            <w:pPr>
              <w:pStyle w:val="Subtitle2"/>
              <w:rPr>
                <w:sz w:val="24"/>
              </w:rPr>
            </w:pPr>
            <w:bookmarkStart w:id="757" w:name="_Toc437950082"/>
            <w:bookmarkStart w:id="758" w:name="_Toc437951061"/>
            <w:r w:rsidRPr="00F9528B">
              <w:rPr>
                <w:sz w:val="24"/>
              </w:rPr>
              <w:t>Total Revenue (TR)</w:t>
            </w:r>
            <w:bookmarkEnd w:id="757"/>
            <w:bookmarkEnd w:id="758"/>
          </w:p>
        </w:tc>
        <w:tc>
          <w:tcPr>
            <w:tcW w:w="1010" w:type="dxa"/>
          </w:tcPr>
          <w:p w14:paraId="684D974A" w14:textId="77777777" w:rsidR="00155227" w:rsidRPr="00F9528B" w:rsidRDefault="00155227" w:rsidP="004D010A">
            <w:pPr>
              <w:pStyle w:val="Subtitle2"/>
              <w:rPr>
                <w:sz w:val="24"/>
              </w:rPr>
            </w:pPr>
          </w:p>
        </w:tc>
        <w:tc>
          <w:tcPr>
            <w:tcW w:w="990" w:type="dxa"/>
          </w:tcPr>
          <w:p w14:paraId="03B1EC05" w14:textId="77777777" w:rsidR="00155227" w:rsidRPr="00F9528B" w:rsidRDefault="00155227" w:rsidP="004D010A">
            <w:pPr>
              <w:pStyle w:val="Subtitle2"/>
              <w:rPr>
                <w:sz w:val="24"/>
              </w:rPr>
            </w:pPr>
          </w:p>
        </w:tc>
        <w:tc>
          <w:tcPr>
            <w:tcW w:w="990" w:type="dxa"/>
          </w:tcPr>
          <w:p w14:paraId="5BB83223" w14:textId="77777777" w:rsidR="00155227" w:rsidRPr="00F9528B" w:rsidRDefault="00155227" w:rsidP="004D010A">
            <w:pPr>
              <w:pStyle w:val="Subtitle2"/>
              <w:rPr>
                <w:sz w:val="24"/>
              </w:rPr>
            </w:pPr>
          </w:p>
        </w:tc>
        <w:tc>
          <w:tcPr>
            <w:tcW w:w="1170" w:type="dxa"/>
          </w:tcPr>
          <w:p w14:paraId="44685D01" w14:textId="77777777" w:rsidR="00155227" w:rsidRPr="00F9528B" w:rsidRDefault="00155227" w:rsidP="004D010A">
            <w:pPr>
              <w:pStyle w:val="Subtitle2"/>
              <w:rPr>
                <w:sz w:val="24"/>
              </w:rPr>
            </w:pPr>
          </w:p>
        </w:tc>
        <w:tc>
          <w:tcPr>
            <w:tcW w:w="1080" w:type="dxa"/>
          </w:tcPr>
          <w:p w14:paraId="72C4C59A" w14:textId="77777777" w:rsidR="00155227" w:rsidRPr="00F9528B" w:rsidRDefault="00155227" w:rsidP="004D010A">
            <w:pPr>
              <w:pStyle w:val="Subtitle2"/>
              <w:rPr>
                <w:sz w:val="24"/>
              </w:rPr>
            </w:pPr>
          </w:p>
        </w:tc>
        <w:tc>
          <w:tcPr>
            <w:tcW w:w="1170" w:type="dxa"/>
          </w:tcPr>
          <w:p w14:paraId="01DDA7C6" w14:textId="77777777" w:rsidR="00155227" w:rsidRPr="00F9528B" w:rsidRDefault="00155227" w:rsidP="004D010A">
            <w:pPr>
              <w:pStyle w:val="Subtitle2"/>
              <w:rPr>
                <w:sz w:val="24"/>
              </w:rPr>
            </w:pPr>
          </w:p>
        </w:tc>
        <w:tc>
          <w:tcPr>
            <w:tcW w:w="1080" w:type="dxa"/>
            <w:vMerge w:val="restart"/>
          </w:tcPr>
          <w:p w14:paraId="2F7A101A" w14:textId="77777777" w:rsidR="00155227" w:rsidRPr="00F9528B" w:rsidRDefault="00155227" w:rsidP="004D010A">
            <w:pPr>
              <w:pStyle w:val="Subtitle2"/>
              <w:rPr>
                <w:sz w:val="24"/>
              </w:rPr>
            </w:pPr>
          </w:p>
        </w:tc>
      </w:tr>
      <w:tr w:rsidR="00155227" w:rsidRPr="00F9528B" w14:paraId="14991F44" w14:textId="77777777" w:rsidTr="004D010A">
        <w:trPr>
          <w:cantSplit/>
          <w:trHeight w:val="672"/>
        </w:trPr>
        <w:tc>
          <w:tcPr>
            <w:tcW w:w="1600" w:type="dxa"/>
          </w:tcPr>
          <w:p w14:paraId="3ED50739" w14:textId="77777777" w:rsidR="00155227" w:rsidRPr="00F9528B" w:rsidRDefault="00155227" w:rsidP="004D010A">
            <w:pPr>
              <w:pStyle w:val="Subtitle2"/>
              <w:rPr>
                <w:sz w:val="24"/>
              </w:rPr>
            </w:pPr>
            <w:bookmarkStart w:id="759" w:name="_Toc437950083"/>
            <w:bookmarkStart w:id="760" w:name="_Toc437951062"/>
            <w:r w:rsidRPr="00F9528B">
              <w:rPr>
                <w:sz w:val="24"/>
              </w:rPr>
              <w:t>Profits Before Taxes (PBT)</w:t>
            </w:r>
            <w:bookmarkEnd w:id="759"/>
            <w:bookmarkEnd w:id="760"/>
          </w:p>
        </w:tc>
        <w:tc>
          <w:tcPr>
            <w:tcW w:w="1010" w:type="dxa"/>
          </w:tcPr>
          <w:p w14:paraId="0D82F758" w14:textId="77777777" w:rsidR="00155227" w:rsidRPr="00F9528B" w:rsidRDefault="00155227" w:rsidP="004D010A">
            <w:pPr>
              <w:pStyle w:val="Subtitle2"/>
              <w:rPr>
                <w:sz w:val="24"/>
              </w:rPr>
            </w:pPr>
          </w:p>
        </w:tc>
        <w:tc>
          <w:tcPr>
            <w:tcW w:w="990" w:type="dxa"/>
          </w:tcPr>
          <w:p w14:paraId="74579214" w14:textId="77777777" w:rsidR="00155227" w:rsidRPr="00F9528B" w:rsidRDefault="00155227" w:rsidP="004D010A">
            <w:pPr>
              <w:pStyle w:val="Subtitle2"/>
              <w:rPr>
                <w:sz w:val="24"/>
              </w:rPr>
            </w:pPr>
          </w:p>
        </w:tc>
        <w:tc>
          <w:tcPr>
            <w:tcW w:w="990" w:type="dxa"/>
          </w:tcPr>
          <w:p w14:paraId="5E8C026C" w14:textId="77777777" w:rsidR="00155227" w:rsidRPr="00F9528B" w:rsidRDefault="00155227" w:rsidP="004D010A">
            <w:pPr>
              <w:pStyle w:val="Subtitle2"/>
              <w:rPr>
                <w:sz w:val="24"/>
              </w:rPr>
            </w:pPr>
          </w:p>
        </w:tc>
        <w:tc>
          <w:tcPr>
            <w:tcW w:w="1170" w:type="dxa"/>
          </w:tcPr>
          <w:p w14:paraId="3C45DE7F" w14:textId="77777777" w:rsidR="00155227" w:rsidRPr="00F9528B" w:rsidRDefault="00155227" w:rsidP="004D010A">
            <w:pPr>
              <w:pStyle w:val="Subtitle2"/>
              <w:rPr>
                <w:sz w:val="24"/>
              </w:rPr>
            </w:pPr>
          </w:p>
        </w:tc>
        <w:tc>
          <w:tcPr>
            <w:tcW w:w="1080" w:type="dxa"/>
          </w:tcPr>
          <w:p w14:paraId="5F75923D" w14:textId="77777777" w:rsidR="00155227" w:rsidRPr="00F9528B" w:rsidRDefault="00155227" w:rsidP="004D010A">
            <w:pPr>
              <w:pStyle w:val="Subtitle2"/>
              <w:rPr>
                <w:sz w:val="24"/>
              </w:rPr>
            </w:pPr>
          </w:p>
        </w:tc>
        <w:tc>
          <w:tcPr>
            <w:tcW w:w="1170" w:type="dxa"/>
          </w:tcPr>
          <w:p w14:paraId="3C7821C6" w14:textId="77777777" w:rsidR="00155227" w:rsidRPr="00F9528B" w:rsidRDefault="00155227" w:rsidP="004D010A">
            <w:pPr>
              <w:pStyle w:val="Subtitle2"/>
              <w:rPr>
                <w:sz w:val="24"/>
              </w:rPr>
            </w:pPr>
          </w:p>
        </w:tc>
        <w:tc>
          <w:tcPr>
            <w:tcW w:w="1080" w:type="dxa"/>
            <w:vMerge/>
          </w:tcPr>
          <w:p w14:paraId="67B48D2F" w14:textId="77777777" w:rsidR="00155227" w:rsidRPr="00F9528B" w:rsidRDefault="00155227" w:rsidP="004D010A">
            <w:pPr>
              <w:pStyle w:val="Subtitle2"/>
              <w:rPr>
                <w:sz w:val="24"/>
              </w:rPr>
            </w:pPr>
          </w:p>
        </w:tc>
      </w:tr>
    </w:tbl>
    <w:p w14:paraId="5151295A" w14:textId="77777777" w:rsidR="00155227" w:rsidRPr="00F9528B" w:rsidRDefault="00155227" w:rsidP="00155227">
      <w:pPr>
        <w:pStyle w:val="Header"/>
        <w:pBdr>
          <w:bottom w:val="none" w:sz="0" w:space="0" w:color="auto"/>
        </w:pBdr>
      </w:pPr>
    </w:p>
    <w:p w14:paraId="31AC3DA2" w14:textId="77777777" w:rsidR="00155227" w:rsidRPr="00F9528B" w:rsidRDefault="00155227" w:rsidP="00155227">
      <w:pPr>
        <w:pStyle w:val="Subtitle2"/>
        <w:jc w:val="left"/>
        <w:rPr>
          <w:b w:val="0"/>
          <w:sz w:val="24"/>
        </w:rPr>
      </w:pPr>
      <w:bookmarkStart w:id="761" w:name="_Toc437950084"/>
      <w:bookmarkStart w:id="762" w:name="_Toc437951063"/>
      <w:r w:rsidRPr="00F9528B">
        <w:rPr>
          <w:b w:val="0"/>
          <w:sz w:val="24"/>
        </w:rPr>
        <w:t>Attached are copies of financial statements (balance sheets, including all related notes, and income statements) for the years required above complying with the following conditions:</w:t>
      </w:r>
      <w:bookmarkEnd w:id="761"/>
      <w:bookmarkEnd w:id="762"/>
    </w:p>
    <w:p w14:paraId="37C544D2" w14:textId="41255E04" w:rsidR="00155227" w:rsidRPr="00F9528B" w:rsidRDefault="00155227" w:rsidP="000C1E68">
      <w:pPr>
        <w:pStyle w:val="Subtitle2"/>
        <w:numPr>
          <w:ilvl w:val="0"/>
          <w:numId w:val="18"/>
        </w:numPr>
        <w:ind w:right="-14"/>
        <w:jc w:val="left"/>
        <w:rPr>
          <w:b w:val="0"/>
          <w:sz w:val="24"/>
        </w:rPr>
      </w:pPr>
      <w:bookmarkStart w:id="763" w:name="_Toc437950085"/>
      <w:bookmarkStart w:id="764" w:name="_Toc437951064"/>
      <w:r w:rsidRPr="00F9528B">
        <w:rPr>
          <w:b w:val="0"/>
          <w:sz w:val="24"/>
        </w:rPr>
        <w:t xml:space="preserve">Must reflect the financial situation of the Bidder or member to a </w:t>
      </w:r>
      <w:r w:rsidR="00917A9A" w:rsidRPr="00F9528B">
        <w:rPr>
          <w:b w:val="0"/>
          <w:sz w:val="24"/>
        </w:rPr>
        <w:t>JVCA</w:t>
      </w:r>
      <w:r w:rsidRPr="00F9528B">
        <w:rPr>
          <w:b w:val="0"/>
          <w:sz w:val="24"/>
        </w:rPr>
        <w:t>, and not sister or parent companies</w:t>
      </w:r>
      <w:bookmarkEnd w:id="763"/>
      <w:bookmarkEnd w:id="764"/>
    </w:p>
    <w:p w14:paraId="25EE0561" w14:textId="77777777" w:rsidR="00155227" w:rsidRPr="00F9528B" w:rsidRDefault="00155227" w:rsidP="000C1E68">
      <w:pPr>
        <w:pStyle w:val="Subtitle2"/>
        <w:numPr>
          <w:ilvl w:val="0"/>
          <w:numId w:val="18"/>
        </w:numPr>
        <w:ind w:right="-14"/>
        <w:jc w:val="left"/>
        <w:rPr>
          <w:b w:val="0"/>
          <w:sz w:val="24"/>
        </w:rPr>
      </w:pPr>
      <w:bookmarkStart w:id="765" w:name="_Toc437950086"/>
      <w:bookmarkStart w:id="766" w:name="_Toc437951065"/>
      <w:r w:rsidRPr="00F9528B">
        <w:rPr>
          <w:b w:val="0"/>
          <w:sz w:val="24"/>
        </w:rPr>
        <w:t>Historic financial statements must be audited by a certified accountant</w:t>
      </w:r>
      <w:bookmarkEnd w:id="765"/>
      <w:bookmarkEnd w:id="766"/>
    </w:p>
    <w:p w14:paraId="375132F4" w14:textId="77777777" w:rsidR="00155227" w:rsidRPr="00F9528B" w:rsidRDefault="00155227" w:rsidP="000C1E68">
      <w:pPr>
        <w:pStyle w:val="Subtitle2"/>
        <w:numPr>
          <w:ilvl w:val="0"/>
          <w:numId w:val="18"/>
        </w:numPr>
        <w:ind w:right="-14"/>
        <w:jc w:val="left"/>
        <w:rPr>
          <w:b w:val="0"/>
          <w:sz w:val="24"/>
        </w:rPr>
      </w:pPr>
      <w:bookmarkStart w:id="767" w:name="_Toc437950087"/>
      <w:bookmarkStart w:id="768" w:name="_Toc437951066"/>
      <w:r w:rsidRPr="00F9528B">
        <w:rPr>
          <w:b w:val="0"/>
          <w:sz w:val="24"/>
        </w:rPr>
        <w:t>Historic financial statements must be complete, including all notes to the financial statements</w:t>
      </w:r>
      <w:bookmarkEnd w:id="767"/>
      <w:bookmarkEnd w:id="768"/>
    </w:p>
    <w:p w14:paraId="411C96E1" w14:textId="77777777" w:rsidR="00155227" w:rsidRPr="00F9528B" w:rsidRDefault="00155227" w:rsidP="000C1E68">
      <w:pPr>
        <w:pStyle w:val="Subtitle2"/>
        <w:numPr>
          <w:ilvl w:val="0"/>
          <w:numId w:val="18"/>
        </w:numPr>
        <w:ind w:right="-14"/>
        <w:jc w:val="left"/>
        <w:rPr>
          <w:b w:val="0"/>
          <w:sz w:val="24"/>
        </w:rPr>
      </w:pPr>
      <w:bookmarkStart w:id="769" w:name="_Toc437950088"/>
      <w:bookmarkStart w:id="770" w:name="_Toc437951067"/>
      <w:r w:rsidRPr="00F9528B">
        <w:rPr>
          <w:b w:val="0"/>
          <w:sz w:val="24"/>
        </w:rPr>
        <w:t>Historic financial statements must correspond to accounting periods already completed and audited (no statements for partial periods shall be requested or accepted)</w:t>
      </w:r>
      <w:bookmarkEnd w:id="769"/>
      <w:bookmarkEnd w:id="770"/>
    </w:p>
    <w:p w14:paraId="00D50039" w14:textId="77777777" w:rsidR="00155227" w:rsidRPr="00F9528B" w:rsidRDefault="00155227" w:rsidP="00155227"/>
    <w:p w14:paraId="06762CF4" w14:textId="77777777" w:rsidR="00155227" w:rsidRPr="00F9528B" w:rsidRDefault="00155227" w:rsidP="00155227">
      <w:pPr>
        <w:jc w:val="center"/>
      </w:pPr>
    </w:p>
    <w:p w14:paraId="7EA7407D" w14:textId="77777777" w:rsidR="00155227" w:rsidRPr="00F9528B" w:rsidRDefault="00155227" w:rsidP="00155227">
      <w:pPr>
        <w:jc w:val="left"/>
      </w:pPr>
      <w:r w:rsidRPr="00F9528B">
        <w:br w:type="page"/>
      </w:r>
    </w:p>
    <w:p w14:paraId="0695D52E" w14:textId="77777777" w:rsidR="000A22FE" w:rsidRPr="00F9528B" w:rsidRDefault="000A22FE" w:rsidP="00155227">
      <w:pPr>
        <w:jc w:val="center"/>
        <w:rPr>
          <w:b/>
        </w:rPr>
      </w:pPr>
    </w:p>
    <w:p w14:paraId="6C017AEA" w14:textId="77777777" w:rsidR="000A22FE" w:rsidRPr="00F9528B" w:rsidRDefault="000A22FE" w:rsidP="00155227">
      <w:pPr>
        <w:jc w:val="center"/>
        <w:rPr>
          <w:b/>
        </w:rPr>
      </w:pPr>
    </w:p>
    <w:p w14:paraId="7161FB6B" w14:textId="34DBB6D3" w:rsidR="00155227" w:rsidRPr="00F9528B" w:rsidRDefault="00155227" w:rsidP="00155227">
      <w:pPr>
        <w:jc w:val="center"/>
        <w:rPr>
          <w:b/>
        </w:rPr>
      </w:pPr>
      <w:r w:rsidRPr="00F9528B">
        <w:rPr>
          <w:b/>
        </w:rPr>
        <w:t>Form FIN – 3.2</w:t>
      </w:r>
    </w:p>
    <w:p w14:paraId="56F72A23" w14:textId="77777777" w:rsidR="00155227" w:rsidRPr="00F9528B" w:rsidRDefault="00155227" w:rsidP="00155227">
      <w:pPr>
        <w:pStyle w:val="S4-Heading2"/>
      </w:pPr>
      <w:bookmarkStart w:id="771" w:name="_Toc437968894"/>
      <w:bookmarkStart w:id="772" w:name="_Toc197236050"/>
      <w:bookmarkStart w:id="773" w:name="_Toc475960800"/>
      <w:r w:rsidRPr="00F9528B">
        <w:t>Average Annual Turnover</w:t>
      </w:r>
      <w:bookmarkEnd w:id="771"/>
      <w:bookmarkEnd w:id="772"/>
      <w:bookmarkEnd w:id="773"/>
    </w:p>
    <w:p w14:paraId="63185AB4" w14:textId="77777777" w:rsidR="00155227" w:rsidRPr="00F9528B" w:rsidRDefault="00155227" w:rsidP="00155227">
      <w:pPr>
        <w:tabs>
          <w:tab w:val="right" w:pos="9000"/>
          <w:tab w:val="right" w:pos="9630"/>
        </w:tabs>
      </w:pPr>
      <w:r w:rsidRPr="00F9528B">
        <w:t xml:space="preserve">Bidder’s Legal Name:  ___________________________     </w:t>
      </w:r>
      <w:r w:rsidRPr="00F9528B">
        <w:tab/>
        <w:t>Date:  _____________________</w:t>
      </w:r>
    </w:p>
    <w:p w14:paraId="385C8B00" w14:textId="2E3E586A" w:rsidR="00155227" w:rsidRPr="00F9528B" w:rsidRDefault="00917A9A" w:rsidP="00155227">
      <w:pPr>
        <w:tabs>
          <w:tab w:val="right" w:pos="9000"/>
          <w:tab w:val="right" w:pos="9630"/>
        </w:tabs>
      </w:pPr>
      <w:r w:rsidRPr="00F9528B">
        <w:rPr>
          <w:spacing w:val="-2"/>
        </w:rPr>
        <w:t>JVCA</w:t>
      </w:r>
      <w:r w:rsidR="00155227" w:rsidRPr="00F9528B">
        <w:rPr>
          <w:spacing w:val="-2"/>
        </w:rPr>
        <w:t xml:space="preserve"> Member Legal Name: ____________________________</w:t>
      </w:r>
      <w:r w:rsidR="00155227" w:rsidRPr="00F9528B">
        <w:tab/>
      </w:r>
      <w:r w:rsidR="00A1623E" w:rsidRPr="00F9528B">
        <w:t>Bidding</w:t>
      </w:r>
      <w:r w:rsidR="00155227" w:rsidRPr="00F9528B">
        <w:t xml:space="preserve"> No.:  _______________ </w:t>
      </w:r>
    </w:p>
    <w:p w14:paraId="514D5026" w14:textId="77777777" w:rsidR="00155227" w:rsidRPr="00F9528B" w:rsidRDefault="00155227" w:rsidP="00155227">
      <w:pPr>
        <w:tabs>
          <w:tab w:val="right" w:pos="9000"/>
          <w:tab w:val="right" w:pos="9630"/>
        </w:tabs>
      </w:pPr>
      <w:r w:rsidRPr="00F9528B">
        <w:rPr>
          <w:i/>
        </w:rPr>
        <w:tab/>
      </w:r>
      <w:r w:rsidRPr="00F9528B">
        <w:t>Page _______ of _______ pages</w:t>
      </w:r>
    </w:p>
    <w:p w14:paraId="1E0890C8" w14:textId="77777777" w:rsidR="00155227" w:rsidRPr="00F9528B" w:rsidRDefault="00155227" w:rsidP="00155227">
      <w:pPr>
        <w:suppressAutoHyphens/>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155227" w:rsidRPr="00F9528B" w14:paraId="28B89848" w14:textId="77777777" w:rsidTr="004D010A">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49A70D5D" w14:textId="77777777" w:rsidR="00155227" w:rsidRPr="00F9528B" w:rsidRDefault="00155227" w:rsidP="004D010A">
            <w:pPr>
              <w:pStyle w:val="BodyText"/>
              <w:jc w:val="center"/>
              <w:rPr>
                <w:b/>
              </w:rPr>
            </w:pPr>
            <w:r w:rsidRPr="00F9528B">
              <w:rPr>
                <w:b/>
              </w:rPr>
              <w:t xml:space="preserve">Annual turnover data  </w:t>
            </w:r>
          </w:p>
        </w:tc>
      </w:tr>
      <w:tr w:rsidR="00155227" w:rsidRPr="00F9528B" w14:paraId="3B1874F7" w14:textId="77777777" w:rsidTr="004D010A">
        <w:trPr>
          <w:cantSplit/>
          <w:jc w:val="center"/>
        </w:trPr>
        <w:tc>
          <w:tcPr>
            <w:tcW w:w="1494" w:type="dxa"/>
            <w:tcBorders>
              <w:top w:val="single" w:sz="6" w:space="0" w:color="auto"/>
              <w:left w:val="single" w:sz="6" w:space="0" w:color="auto"/>
            </w:tcBorders>
          </w:tcPr>
          <w:p w14:paraId="4CB6C06C" w14:textId="77777777" w:rsidR="00155227" w:rsidRPr="00F9528B" w:rsidRDefault="00155227" w:rsidP="004D010A">
            <w:pPr>
              <w:pStyle w:val="BodyText"/>
              <w:jc w:val="center"/>
            </w:pPr>
            <w:r w:rsidRPr="00F9528B">
              <w:t>Year</w:t>
            </w:r>
          </w:p>
        </w:tc>
        <w:tc>
          <w:tcPr>
            <w:tcW w:w="5166" w:type="dxa"/>
            <w:tcBorders>
              <w:top w:val="single" w:sz="6" w:space="0" w:color="auto"/>
              <w:left w:val="single" w:sz="6" w:space="0" w:color="auto"/>
            </w:tcBorders>
          </w:tcPr>
          <w:p w14:paraId="1A00C6E7" w14:textId="77777777" w:rsidR="00155227" w:rsidRPr="00F9528B" w:rsidRDefault="00155227" w:rsidP="004D010A">
            <w:pPr>
              <w:pStyle w:val="BodyText"/>
              <w:jc w:val="center"/>
            </w:pPr>
            <w:r w:rsidRPr="00F9528B">
              <w:t>Amount and Currency</w:t>
            </w:r>
          </w:p>
        </w:tc>
        <w:tc>
          <w:tcPr>
            <w:tcW w:w="2610" w:type="dxa"/>
            <w:tcBorders>
              <w:top w:val="single" w:sz="6" w:space="0" w:color="auto"/>
              <w:left w:val="single" w:sz="6" w:space="0" w:color="auto"/>
              <w:right w:val="single" w:sz="6" w:space="0" w:color="auto"/>
            </w:tcBorders>
          </w:tcPr>
          <w:p w14:paraId="2ADB5354" w14:textId="77777777" w:rsidR="00155227" w:rsidRPr="00F9528B" w:rsidRDefault="00155227" w:rsidP="004D010A">
            <w:pPr>
              <w:pStyle w:val="BodyText"/>
              <w:jc w:val="center"/>
            </w:pPr>
            <w:r w:rsidRPr="00F9528B">
              <w:t>US$ equivalent</w:t>
            </w:r>
          </w:p>
        </w:tc>
      </w:tr>
      <w:tr w:rsidR="00155227" w:rsidRPr="00F9528B" w14:paraId="02CB56A0" w14:textId="77777777" w:rsidTr="004D010A">
        <w:trPr>
          <w:cantSplit/>
          <w:jc w:val="center"/>
        </w:trPr>
        <w:tc>
          <w:tcPr>
            <w:tcW w:w="1494" w:type="dxa"/>
            <w:tcBorders>
              <w:top w:val="single" w:sz="6" w:space="0" w:color="auto"/>
              <w:left w:val="single" w:sz="6" w:space="0" w:color="auto"/>
            </w:tcBorders>
          </w:tcPr>
          <w:p w14:paraId="344BEB18" w14:textId="77777777" w:rsidR="00155227" w:rsidRPr="00F9528B" w:rsidRDefault="00155227" w:rsidP="004D010A">
            <w:pPr>
              <w:pStyle w:val="BodyText"/>
            </w:pPr>
          </w:p>
        </w:tc>
        <w:tc>
          <w:tcPr>
            <w:tcW w:w="5166" w:type="dxa"/>
            <w:tcBorders>
              <w:top w:val="single" w:sz="6" w:space="0" w:color="auto"/>
              <w:left w:val="single" w:sz="6" w:space="0" w:color="auto"/>
            </w:tcBorders>
          </w:tcPr>
          <w:p w14:paraId="5F86B682" w14:textId="77777777" w:rsidR="00155227" w:rsidRPr="00F9528B" w:rsidRDefault="00155227" w:rsidP="004D010A">
            <w:pPr>
              <w:pStyle w:val="BodyText"/>
              <w:spacing w:before="60" w:after="60"/>
            </w:pPr>
            <w:r w:rsidRPr="00F9528B">
              <w:t xml:space="preserve"> _________________________________________</w:t>
            </w:r>
          </w:p>
        </w:tc>
        <w:tc>
          <w:tcPr>
            <w:tcW w:w="2610" w:type="dxa"/>
            <w:tcBorders>
              <w:top w:val="single" w:sz="6" w:space="0" w:color="auto"/>
              <w:left w:val="single" w:sz="6" w:space="0" w:color="auto"/>
              <w:right w:val="single" w:sz="6" w:space="0" w:color="auto"/>
            </w:tcBorders>
          </w:tcPr>
          <w:p w14:paraId="4E147B4F" w14:textId="77777777" w:rsidR="00155227" w:rsidRPr="00F9528B" w:rsidRDefault="00155227" w:rsidP="004D010A">
            <w:pPr>
              <w:pStyle w:val="BodyText"/>
              <w:spacing w:before="60" w:after="60"/>
            </w:pPr>
            <w:r w:rsidRPr="00F9528B">
              <w:t>____________________</w:t>
            </w:r>
          </w:p>
        </w:tc>
      </w:tr>
      <w:tr w:rsidR="00155227" w:rsidRPr="00F9528B" w14:paraId="50BC2FBF" w14:textId="77777777" w:rsidTr="004D010A">
        <w:trPr>
          <w:cantSplit/>
          <w:jc w:val="center"/>
        </w:trPr>
        <w:tc>
          <w:tcPr>
            <w:tcW w:w="1494" w:type="dxa"/>
            <w:tcBorders>
              <w:top w:val="single" w:sz="6" w:space="0" w:color="auto"/>
              <w:left w:val="single" w:sz="6" w:space="0" w:color="auto"/>
            </w:tcBorders>
          </w:tcPr>
          <w:p w14:paraId="4DC6F232" w14:textId="77777777" w:rsidR="00155227" w:rsidRPr="00F9528B" w:rsidRDefault="00155227" w:rsidP="004D010A">
            <w:pPr>
              <w:pStyle w:val="BodyText"/>
            </w:pPr>
          </w:p>
        </w:tc>
        <w:tc>
          <w:tcPr>
            <w:tcW w:w="5166" w:type="dxa"/>
            <w:tcBorders>
              <w:top w:val="single" w:sz="6" w:space="0" w:color="auto"/>
              <w:left w:val="single" w:sz="6" w:space="0" w:color="auto"/>
            </w:tcBorders>
          </w:tcPr>
          <w:p w14:paraId="6446393D" w14:textId="77777777" w:rsidR="00155227" w:rsidRPr="00F9528B" w:rsidRDefault="00155227" w:rsidP="004D010A">
            <w:pPr>
              <w:pStyle w:val="BodyText"/>
              <w:spacing w:before="60" w:after="60"/>
            </w:pPr>
            <w:r w:rsidRPr="00F9528B">
              <w:t xml:space="preserve"> _________________________________________</w:t>
            </w:r>
          </w:p>
        </w:tc>
        <w:tc>
          <w:tcPr>
            <w:tcW w:w="2610" w:type="dxa"/>
            <w:tcBorders>
              <w:top w:val="single" w:sz="6" w:space="0" w:color="auto"/>
              <w:left w:val="single" w:sz="6" w:space="0" w:color="auto"/>
              <w:right w:val="single" w:sz="6" w:space="0" w:color="auto"/>
            </w:tcBorders>
          </w:tcPr>
          <w:p w14:paraId="750EB82B" w14:textId="77777777" w:rsidR="00155227" w:rsidRPr="00F9528B" w:rsidRDefault="00155227" w:rsidP="004D010A">
            <w:pPr>
              <w:pStyle w:val="BodyText"/>
              <w:spacing w:before="60" w:after="60"/>
            </w:pPr>
            <w:r w:rsidRPr="00F9528B">
              <w:t>____________________</w:t>
            </w:r>
          </w:p>
        </w:tc>
      </w:tr>
      <w:tr w:rsidR="00155227" w:rsidRPr="00F9528B" w14:paraId="384804C1" w14:textId="77777777" w:rsidTr="004D010A">
        <w:trPr>
          <w:cantSplit/>
          <w:jc w:val="center"/>
        </w:trPr>
        <w:tc>
          <w:tcPr>
            <w:tcW w:w="1494" w:type="dxa"/>
            <w:tcBorders>
              <w:top w:val="single" w:sz="6" w:space="0" w:color="auto"/>
              <w:left w:val="single" w:sz="6" w:space="0" w:color="auto"/>
            </w:tcBorders>
          </w:tcPr>
          <w:p w14:paraId="5E80A267" w14:textId="77777777" w:rsidR="00155227" w:rsidRPr="00F9528B" w:rsidRDefault="00155227" w:rsidP="004D010A">
            <w:pPr>
              <w:pStyle w:val="BodyText"/>
            </w:pPr>
          </w:p>
        </w:tc>
        <w:tc>
          <w:tcPr>
            <w:tcW w:w="5166" w:type="dxa"/>
            <w:tcBorders>
              <w:top w:val="single" w:sz="6" w:space="0" w:color="auto"/>
              <w:left w:val="single" w:sz="6" w:space="0" w:color="auto"/>
            </w:tcBorders>
          </w:tcPr>
          <w:p w14:paraId="07E33877" w14:textId="77777777" w:rsidR="00155227" w:rsidRPr="00F9528B" w:rsidRDefault="00155227" w:rsidP="004D010A">
            <w:pPr>
              <w:pStyle w:val="BodyText"/>
              <w:spacing w:before="60" w:after="60"/>
            </w:pPr>
            <w:r w:rsidRPr="00F9528B">
              <w:t xml:space="preserve"> _________________________________________</w:t>
            </w:r>
          </w:p>
        </w:tc>
        <w:tc>
          <w:tcPr>
            <w:tcW w:w="2610" w:type="dxa"/>
            <w:tcBorders>
              <w:top w:val="single" w:sz="6" w:space="0" w:color="auto"/>
              <w:left w:val="single" w:sz="6" w:space="0" w:color="auto"/>
              <w:right w:val="single" w:sz="6" w:space="0" w:color="auto"/>
            </w:tcBorders>
          </w:tcPr>
          <w:p w14:paraId="32F9E80D" w14:textId="77777777" w:rsidR="00155227" w:rsidRPr="00F9528B" w:rsidRDefault="00155227" w:rsidP="004D010A">
            <w:pPr>
              <w:pStyle w:val="BodyText"/>
              <w:spacing w:before="60" w:after="60"/>
            </w:pPr>
            <w:r w:rsidRPr="00F9528B">
              <w:t>____________________</w:t>
            </w:r>
          </w:p>
        </w:tc>
      </w:tr>
      <w:tr w:rsidR="00155227" w:rsidRPr="00F9528B" w14:paraId="76E18566" w14:textId="77777777" w:rsidTr="004D010A">
        <w:trPr>
          <w:cantSplit/>
          <w:jc w:val="center"/>
        </w:trPr>
        <w:tc>
          <w:tcPr>
            <w:tcW w:w="1494" w:type="dxa"/>
            <w:tcBorders>
              <w:top w:val="single" w:sz="6" w:space="0" w:color="auto"/>
              <w:left w:val="single" w:sz="6" w:space="0" w:color="auto"/>
            </w:tcBorders>
          </w:tcPr>
          <w:p w14:paraId="3DEB2546" w14:textId="77777777" w:rsidR="00155227" w:rsidRPr="00F9528B" w:rsidRDefault="00155227" w:rsidP="004D010A">
            <w:pPr>
              <w:pStyle w:val="BodyText"/>
            </w:pPr>
          </w:p>
        </w:tc>
        <w:tc>
          <w:tcPr>
            <w:tcW w:w="5166" w:type="dxa"/>
            <w:tcBorders>
              <w:top w:val="single" w:sz="6" w:space="0" w:color="auto"/>
              <w:left w:val="single" w:sz="6" w:space="0" w:color="auto"/>
            </w:tcBorders>
          </w:tcPr>
          <w:p w14:paraId="0101BB03" w14:textId="77777777" w:rsidR="00155227" w:rsidRPr="00F9528B" w:rsidRDefault="00155227" w:rsidP="004D010A">
            <w:pPr>
              <w:pStyle w:val="BodyText"/>
              <w:spacing w:before="60" w:after="60"/>
            </w:pPr>
            <w:r w:rsidRPr="00F9528B">
              <w:t xml:space="preserve"> _________________________________________</w:t>
            </w:r>
          </w:p>
        </w:tc>
        <w:tc>
          <w:tcPr>
            <w:tcW w:w="2610" w:type="dxa"/>
            <w:tcBorders>
              <w:top w:val="single" w:sz="6" w:space="0" w:color="auto"/>
              <w:left w:val="single" w:sz="6" w:space="0" w:color="auto"/>
              <w:right w:val="single" w:sz="6" w:space="0" w:color="auto"/>
            </w:tcBorders>
          </w:tcPr>
          <w:p w14:paraId="3A7007A1" w14:textId="77777777" w:rsidR="00155227" w:rsidRPr="00F9528B" w:rsidRDefault="00155227" w:rsidP="004D010A">
            <w:pPr>
              <w:pStyle w:val="BodyText"/>
              <w:spacing w:before="60" w:after="60"/>
            </w:pPr>
            <w:r w:rsidRPr="00F9528B">
              <w:t>____________________</w:t>
            </w:r>
          </w:p>
        </w:tc>
      </w:tr>
      <w:tr w:rsidR="00155227" w:rsidRPr="00F9528B" w14:paraId="1ED3BAAC" w14:textId="77777777" w:rsidTr="004D010A">
        <w:trPr>
          <w:cantSplit/>
          <w:jc w:val="center"/>
        </w:trPr>
        <w:tc>
          <w:tcPr>
            <w:tcW w:w="1494" w:type="dxa"/>
            <w:tcBorders>
              <w:top w:val="single" w:sz="6" w:space="0" w:color="auto"/>
              <w:left w:val="single" w:sz="6" w:space="0" w:color="auto"/>
            </w:tcBorders>
          </w:tcPr>
          <w:p w14:paraId="44C7A486" w14:textId="77777777" w:rsidR="00155227" w:rsidRPr="00F9528B" w:rsidRDefault="00155227" w:rsidP="004D010A">
            <w:pPr>
              <w:pStyle w:val="BodyText"/>
            </w:pPr>
          </w:p>
        </w:tc>
        <w:tc>
          <w:tcPr>
            <w:tcW w:w="5166" w:type="dxa"/>
            <w:tcBorders>
              <w:top w:val="single" w:sz="6" w:space="0" w:color="auto"/>
              <w:left w:val="single" w:sz="6" w:space="0" w:color="auto"/>
            </w:tcBorders>
          </w:tcPr>
          <w:p w14:paraId="39FF75EE" w14:textId="77777777" w:rsidR="00155227" w:rsidRPr="00F9528B" w:rsidRDefault="00155227" w:rsidP="004D010A">
            <w:pPr>
              <w:pStyle w:val="BodyText"/>
              <w:spacing w:before="60" w:after="60"/>
            </w:pPr>
            <w:r w:rsidRPr="00F9528B">
              <w:t xml:space="preserve"> _________________________________________</w:t>
            </w:r>
          </w:p>
        </w:tc>
        <w:tc>
          <w:tcPr>
            <w:tcW w:w="2610" w:type="dxa"/>
            <w:tcBorders>
              <w:top w:val="single" w:sz="6" w:space="0" w:color="auto"/>
              <w:left w:val="single" w:sz="6" w:space="0" w:color="auto"/>
              <w:right w:val="single" w:sz="6" w:space="0" w:color="auto"/>
            </w:tcBorders>
          </w:tcPr>
          <w:p w14:paraId="185C0FB8" w14:textId="77777777" w:rsidR="00155227" w:rsidRPr="00F9528B" w:rsidRDefault="00155227" w:rsidP="004D010A">
            <w:pPr>
              <w:pStyle w:val="BodyText"/>
              <w:spacing w:before="60" w:after="60"/>
            </w:pPr>
            <w:r w:rsidRPr="00F9528B">
              <w:t>____________________</w:t>
            </w:r>
          </w:p>
        </w:tc>
      </w:tr>
      <w:tr w:rsidR="00155227" w:rsidRPr="00F9528B" w14:paraId="754DBD6F" w14:textId="77777777" w:rsidTr="004D010A">
        <w:trPr>
          <w:cantSplit/>
          <w:jc w:val="center"/>
        </w:trPr>
        <w:tc>
          <w:tcPr>
            <w:tcW w:w="1494" w:type="dxa"/>
            <w:tcBorders>
              <w:top w:val="single" w:sz="6" w:space="0" w:color="auto"/>
              <w:left w:val="single" w:sz="6" w:space="0" w:color="auto"/>
              <w:bottom w:val="single" w:sz="6" w:space="0" w:color="auto"/>
            </w:tcBorders>
          </w:tcPr>
          <w:p w14:paraId="3BAD0E22" w14:textId="77777777" w:rsidR="00155227" w:rsidRPr="00F9528B" w:rsidRDefault="00155227" w:rsidP="004D010A">
            <w:pPr>
              <w:pStyle w:val="BodyText"/>
              <w:spacing w:before="40" w:after="40"/>
              <w:jc w:val="left"/>
            </w:pPr>
            <w:r w:rsidRPr="00F9528B">
              <w:t>*Average Annual Turnover</w:t>
            </w:r>
          </w:p>
        </w:tc>
        <w:tc>
          <w:tcPr>
            <w:tcW w:w="5166" w:type="dxa"/>
            <w:tcBorders>
              <w:top w:val="single" w:sz="6" w:space="0" w:color="auto"/>
              <w:left w:val="single" w:sz="6" w:space="0" w:color="auto"/>
              <w:bottom w:val="single" w:sz="6" w:space="0" w:color="auto"/>
            </w:tcBorders>
          </w:tcPr>
          <w:p w14:paraId="79040A49" w14:textId="77777777" w:rsidR="00155227" w:rsidRPr="00F9528B" w:rsidRDefault="00155227" w:rsidP="004D010A">
            <w:pPr>
              <w:pStyle w:val="BodyText"/>
              <w:spacing w:before="60" w:after="60"/>
            </w:pPr>
            <w:r w:rsidRPr="00F9528B">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2B0B8DDA" w14:textId="77777777" w:rsidR="00155227" w:rsidRPr="00F9528B" w:rsidRDefault="00155227" w:rsidP="004D010A">
            <w:pPr>
              <w:pStyle w:val="BodyText"/>
              <w:spacing w:before="60" w:after="60"/>
            </w:pPr>
            <w:r w:rsidRPr="00F9528B">
              <w:t>____________________</w:t>
            </w:r>
          </w:p>
        </w:tc>
      </w:tr>
    </w:tbl>
    <w:p w14:paraId="426931FA" w14:textId="77777777" w:rsidR="00155227" w:rsidRPr="00F9528B" w:rsidRDefault="00155227" w:rsidP="00155227"/>
    <w:p w14:paraId="58AF17F7" w14:textId="77777777" w:rsidR="00155227" w:rsidRPr="00F9528B" w:rsidRDefault="00155227" w:rsidP="00155227">
      <w:bookmarkStart w:id="774" w:name="_Hlt125954115"/>
      <w:bookmarkEnd w:id="774"/>
      <w:r w:rsidRPr="00F9528B">
        <w:t xml:space="preserve">*Average annual turnover calculated as total certified payments received for work in progress or completed, divided by the number of years specified in Section III, </w:t>
      </w:r>
      <w:r w:rsidR="0000092F" w:rsidRPr="00F9528B">
        <w:t>"</w:t>
      </w:r>
      <w:r w:rsidRPr="00F9528B">
        <w:t xml:space="preserve">Evaluation </w:t>
      </w:r>
      <w:r w:rsidR="0000092F" w:rsidRPr="00F9528B">
        <w:t xml:space="preserve">and Qualification </w:t>
      </w:r>
      <w:r w:rsidRPr="00F9528B">
        <w:t>Criteria,</w:t>
      </w:r>
      <w:r w:rsidR="0000092F" w:rsidRPr="00F9528B">
        <w:t>"</w:t>
      </w:r>
      <w:r w:rsidRPr="00F9528B">
        <w:t xml:space="preserve"> Sub-Factor 2.3.2.</w:t>
      </w:r>
    </w:p>
    <w:p w14:paraId="503737E5" w14:textId="77777777" w:rsidR="00155227" w:rsidRPr="00F9528B" w:rsidRDefault="00155227" w:rsidP="00155227">
      <w:pPr>
        <w:pStyle w:val="Subtitle"/>
        <w:jc w:val="left"/>
        <w:rPr>
          <w:b w:val="0"/>
          <w:sz w:val="24"/>
        </w:rPr>
      </w:pPr>
    </w:p>
    <w:p w14:paraId="71682BDF" w14:textId="77777777" w:rsidR="00155227" w:rsidRPr="00F9528B" w:rsidRDefault="00155227" w:rsidP="00155227">
      <w:pPr>
        <w:jc w:val="center"/>
        <w:rPr>
          <w:b/>
        </w:rPr>
      </w:pPr>
      <w:r w:rsidRPr="00F9528B">
        <w:rPr>
          <w:sz w:val="28"/>
        </w:rPr>
        <w:br w:type="page"/>
      </w:r>
      <w:r w:rsidRPr="00F9528B">
        <w:rPr>
          <w:b/>
        </w:rPr>
        <w:t>Form FIN3.3</w:t>
      </w:r>
    </w:p>
    <w:p w14:paraId="4468087E" w14:textId="77777777" w:rsidR="00155227" w:rsidRPr="00F9528B" w:rsidRDefault="00155227" w:rsidP="00155227">
      <w:pPr>
        <w:pStyle w:val="S4-Heading2"/>
        <w:rPr>
          <w:rStyle w:val="Table"/>
          <w:b w:val="0"/>
          <w:spacing w:val="-2"/>
          <w:sz w:val="22"/>
        </w:rPr>
      </w:pPr>
      <w:bookmarkStart w:id="775" w:name="_Hlt41971668"/>
      <w:bookmarkStart w:id="776" w:name="_Hlt41971698"/>
      <w:bookmarkStart w:id="777" w:name="_Toc437968895"/>
      <w:bookmarkStart w:id="778" w:name="_Toc197236051"/>
      <w:bookmarkStart w:id="779" w:name="_Toc475960801"/>
      <w:bookmarkEnd w:id="775"/>
      <w:bookmarkEnd w:id="776"/>
      <w:r w:rsidRPr="00F9528B">
        <w:t>Financial Resources</w:t>
      </w:r>
      <w:bookmarkEnd w:id="777"/>
      <w:bookmarkEnd w:id="778"/>
      <w:bookmarkEnd w:id="779"/>
    </w:p>
    <w:p w14:paraId="661A94A0" w14:textId="77777777" w:rsidR="00155227" w:rsidRPr="00F9528B" w:rsidRDefault="00155227" w:rsidP="00155227">
      <w:pPr>
        <w:suppressAutoHyphens/>
        <w:spacing w:after="180"/>
        <w:rPr>
          <w:rStyle w:val="Table"/>
          <w:rFonts w:ascii="Times New Roman" w:hAnsi="Times New Roman"/>
          <w:spacing w:val="-2"/>
          <w:sz w:val="24"/>
        </w:rPr>
      </w:pPr>
      <w:r w:rsidRPr="00F9528B">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cash flow demands of the subject contract or contracts as indicated in Section III, </w:t>
      </w:r>
      <w:r w:rsidR="0000092F" w:rsidRPr="00F9528B">
        <w:rPr>
          <w:rStyle w:val="Table"/>
          <w:rFonts w:ascii="Times New Roman" w:hAnsi="Times New Roman"/>
          <w:spacing w:val="-2"/>
          <w:sz w:val="24"/>
        </w:rPr>
        <w:t>"</w:t>
      </w:r>
      <w:r w:rsidRPr="00F9528B">
        <w:rPr>
          <w:rStyle w:val="Table"/>
          <w:rFonts w:ascii="Times New Roman" w:hAnsi="Times New Roman"/>
          <w:spacing w:val="-2"/>
          <w:sz w:val="24"/>
        </w:rPr>
        <w:t>Evaluation and Qualification Criteria</w:t>
      </w:r>
      <w:r w:rsidR="0000092F" w:rsidRPr="00F9528B">
        <w:rPr>
          <w:rStyle w:val="Table"/>
          <w:rFonts w:ascii="Times New Roman" w:hAnsi="Times New Roman"/>
          <w:spacing w:val="-2"/>
          <w:sz w:val="24"/>
        </w:rPr>
        <w:t>."</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155227" w:rsidRPr="00F9528B" w14:paraId="474D6D1D" w14:textId="77777777" w:rsidTr="004D010A">
        <w:trPr>
          <w:cantSplit/>
          <w:trHeight w:val="376"/>
        </w:trPr>
        <w:tc>
          <w:tcPr>
            <w:tcW w:w="6300" w:type="dxa"/>
            <w:tcBorders>
              <w:top w:val="single" w:sz="6" w:space="0" w:color="auto"/>
              <w:left w:val="single" w:sz="6" w:space="0" w:color="auto"/>
            </w:tcBorders>
          </w:tcPr>
          <w:p w14:paraId="24C4A993" w14:textId="77777777" w:rsidR="00155227" w:rsidRPr="00F9528B" w:rsidRDefault="00155227" w:rsidP="004D010A">
            <w:pPr>
              <w:suppressAutoHyphens/>
              <w:spacing w:after="71"/>
              <w:jc w:val="center"/>
              <w:rPr>
                <w:rStyle w:val="Table"/>
                <w:rFonts w:ascii="Times New Roman" w:hAnsi="Times New Roman"/>
                <w:b/>
                <w:spacing w:val="-2"/>
                <w:sz w:val="24"/>
              </w:rPr>
            </w:pPr>
            <w:r w:rsidRPr="00F9528B">
              <w:rPr>
                <w:rStyle w:val="Table"/>
                <w:rFonts w:ascii="Times New Roman" w:hAnsi="Times New Roman"/>
                <w:b/>
                <w:spacing w:val="-2"/>
                <w:sz w:val="24"/>
              </w:rPr>
              <w:t>Source of financing</w:t>
            </w:r>
          </w:p>
        </w:tc>
        <w:tc>
          <w:tcPr>
            <w:tcW w:w="2790" w:type="dxa"/>
            <w:tcBorders>
              <w:top w:val="single" w:sz="6" w:space="0" w:color="auto"/>
              <w:left w:val="single" w:sz="6" w:space="0" w:color="auto"/>
              <w:right w:val="single" w:sz="6" w:space="0" w:color="auto"/>
            </w:tcBorders>
          </w:tcPr>
          <w:p w14:paraId="27AA3203" w14:textId="77777777" w:rsidR="00155227" w:rsidRPr="00F9528B" w:rsidRDefault="00155227" w:rsidP="004D010A">
            <w:pPr>
              <w:suppressAutoHyphens/>
              <w:spacing w:after="71"/>
              <w:jc w:val="center"/>
              <w:rPr>
                <w:rStyle w:val="Table"/>
                <w:rFonts w:ascii="Times New Roman" w:hAnsi="Times New Roman"/>
                <w:b/>
                <w:spacing w:val="-2"/>
                <w:sz w:val="24"/>
              </w:rPr>
            </w:pPr>
            <w:r w:rsidRPr="00F9528B">
              <w:rPr>
                <w:rStyle w:val="Table"/>
                <w:rFonts w:ascii="Times New Roman" w:hAnsi="Times New Roman"/>
                <w:b/>
                <w:spacing w:val="-2"/>
                <w:sz w:val="24"/>
              </w:rPr>
              <w:t>Amount (US$ equivalent)</w:t>
            </w:r>
          </w:p>
        </w:tc>
      </w:tr>
      <w:tr w:rsidR="00155227" w:rsidRPr="00F9528B" w14:paraId="41DE0220" w14:textId="77777777" w:rsidTr="004D010A">
        <w:trPr>
          <w:cantSplit/>
        </w:trPr>
        <w:tc>
          <w:tcPr>
            <w:tcW w:w="6300" w:type="dxa"/>
            <w:tcBorders>
              <w:top w:val="single" w:sz="6" w:space="0" w:color="auto"/>
              <w:left w:val="single" w:sz="6" w:space="0" w:color="auto"/>
            </w:tcBorders>
          </w:tcPr>
          <w:p w14:paraId="005FCB14" w14:textId="77777777" w:rsidR="00155227" w:rsidRPr="00F9528B" w:rsidRDefault="00155227" w:rsidP="004D010A">
            <w:pPr>
              <w:suppressAutoHyphens/>
              <w:rPr>
                <w:rStyle w:val="Table"/>
                <w:rFonts w:ascii="Times New Roman" w:hAnsi="Times New Roman"/>
                <w:spacing w:val="-2"/>
                <w:sz w:val="22"/>
              </w:rPr>
            </w:pPr>
            <w:r w:rsidRPr="00F9528B">
              <w:rPr>
                <w:rStyle w:val="Table"/>
                <w:rFonts w:ascii="Times New Roman" w:hAnsi="Times New Roman"/>
                <w:spacing w:val="-2"/>
                <w:sz w:val="22"/>
              </w:rPr>
              <w:t>1.</w:t>
            </w:r>
          </w:p>
          <w:p w14:paraId="75FE7410" w14:textId="77777777" w:rsidR="00155227" w:rsidRPr="00F9528B" w:rsidRDefault="00155227" w:rsidP="004D010A">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3DB773B0" w14:textId="77777777" w:rsidR="00155227" w:rsidRPr="00F9528B" w:rsidRDefault="00155227" w:rsidP="004D010A">
            <w:pPr>
              <w:suppressAutoHyphens/>
              <w:spacing w:after="71"/>
              <w:rPr>
                <w:rStyle w:val="Table"/>
                <w:rFonts w:ascii="Times New Roman" w:hAnsi="Times New Roman"/>
                <w:spacing w:val="-2"/>
                <w:sz w:val="22"/>
              </w:rPr>
            </w:pPr>
          </w:p>
        </w:tc>
      </w:tr>
      <w:tr w:rsidR="00155227" w:rsidRPr="00F9528B" w14:paraId="549506AD" w14:textId="77777777" w:rsidTr="004D010A">
        <w:trPr>
          <w:cantSplit/>
        </w:trPr>
        <w:tc>
          <w:tcPr>
            <w:tcW w:w="6300" w:type="dxa"/>
            <w:tcBorders>
              <w:top w:val="single" w:sz="6" w:space="0" w:color="auto"/>
              <w:left w:val="single" w:sz="6" w:space="0" w:color="auto"/>
            </w:tcBorders>
          </w:tcPr>
          <w:p w14:paraId="7D0461A2" w14:textId="77777777" w:rsidR="00155227" w:rsidRPr="00F9528B" w:rsidRDefault="00155227" w:rsidP="004D010A">
            <w:pPr>
              <w:suppressAutoHyphens/>
              <w:rPr>
                <w:rStyle w:val="Table"/>
                <w:rFonts w:ascii="Times New Roman" w:hAnsi="Times New Roman"/>
                <w:spacing w:val="-2"/>
                <w:sz w:val="22"/>
              </w:rPr>
            </w:pPr>
            <w:r w:rsidRPr="00F9528B">
              <w:rPr>
                <w:rStyle w:val="Table"/>
                <w:rFonts w:ascii="Times New Roman" w:hAnsi="Times New Roman"/>
                <w:spacing w:val="-2"/>
                <w:sz w:val="22"/>
              </w:rPr>
              <w:t>2.</w:t>
            </w:r>
          </w:p>
          <w:p w14:paraId="2C228627" w14:textId="77777777" w:rsidR="00155227" w:rsidRPr="00F9528B" w:rsidRDefault="00155227" w:rsidP="004D010A">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43815B36" w14:textId="77777777" w:rsidR="00155227" w:rsidRPr="00F9528B" w:rsidRDefault="00155227" w:rsidP="004D010A">
            <w:pPr>
              <w:suppressAutoHyphens/>
              <w:spacing w:after="71"/>
              <w:rPr>
                <w:rStyle w:val="Table"/>
                <w:rFonts w:ascii="Times New Roman" w:hAnsi="Times New Roman"/>
                <w:spacing w:val="-2"/>
                <w:sz w:val="22"/>
              </w:rPr>
            </w:pPr>
          </w:p>
        </w:tc>
      </w:tr>
      <w:tr w:rsidR="00155227" w:rsidRPr="00F9528B" w14:paraId="086E94D9" w14:textId="77777777" w:rsidTr="004D010A">
        <w:trPr>
          <w:cantSplit/>
        </w:trPr>
        <w:tc>
          <w:tcPr>
            <w:tcW w:w="6300" w:type="dxa"/>
            <w:tcBorders>
              <w:top w:val="single" w:sz="6" w:space="0" w:color="auto"/>
              <w:left w:val="single" w:sz="6" w:space="0" w:color="auto"/>
            </w:tcBorders>
          </w:tcPr>
          <w:p w14:paraId="742DEF70" w14:textId="77777777" w:rsidR="00155227" w:rsidRPr="00F9528B" w:rsidRDefault="00155227" w:rsidP="004D010A">
            <w:pPr>
              <w:suppressAutoHyphens/>
              <w:rPr>
                <w:rStyle w:val="Table"/>
                <w:rFonts w:ascii="Times New Roman" w:hAnsi="Times New Roman"/>
                <w:spacing w:val="-2"/>
                <w:sz w:val="22"/>
              </w:rPr>
            </w:pPr>
            <w:r w:rsidRPr="00F9528B">
              <w:rPr>
                <w:rStyle w:val="Table"/>
                <w:rFonts w:ascii="Times New Roman" w:hAnsi="Times New Roman"/>
                <w:spacing w:val="-2"/>
                <w:sz w:val="22"/>
              </w:rPr>
              <w:t>3.</w:t>
            </w:r>
          </w:p>
          <w:p w14:paraId="21479EAA" w14:textId="77777777" w:rsidR="00155227" w:rsidRPr="00F9528B" w:rsidRDefault="00155227" w:rsidP="004D010A">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539EA6B7" w14:textId="77777777" w:rsidR="00155227" w:rsidRPr="00F9528B" w:rsidRDefault="00155227" w:rsidP="004D010A">
            <w:pPr>
              <w:suppressAutoHyphens/>
              <w:spacing w:after="71"/>
              <w:rPr>
                <w:rStyle w:val="Table"/>
                <w:rFonts w:ascii="Times New Roman" w:hAnsi="Times New Roman"/>
                <w:spacing w:val="-2"/>
                <w:sz w:val="22"/>
              </w:rPr>
            </w:pPr>
          </w:p>
        </w:tc>
      </w:tr>
      <w:tr w:rsidR="00155227" w:rsidRPr="00F9528B" w14:paraId="11EE473B" w14:textId="77777777" w:rsidTr="004D010A">
        <w:trPr>
          <w:cantSplit/>
        </w:trPr>
        <w:tc>
          <w:tcPr>
            <w:tcW w:w="6300" w:type="dxa"/>
            <w:tcBorders>
              <w:top w:val="single" w:sz="6" w:space="0" w:color="auto"/>
              <w:left w:val="single" w:sz="6" w:space="0" w:color="auto"/>
              <w:bottom w:val="single" w:sz="6" w:space="0" w:color="auto"/>
            </w:tcBorders>
          </w:tcPr>
          <w:p w14:paraId="1550FE8F" w14:textId="77777777" w:rsidR="00155227" w:rsidRPr="00F9528B" w:rsidRDefault="00155227" w:rsidP="004D010A">
            <w:pPr>
              <w:suppressAutoHyphens/>
              <w:rPr>
                <w:rStyle w:val="Table"/>
                <w:rFonts w:ascii="Times New Roman" w:hAnsi="Times New Roman"/>
                <w:spacing w:val="-2"/>
                <w:sz w:val="22"/>
              </w:rPr>
            </w:pPr>
            <w:r w:rsidRPr="00F9528B">
              <w:rPr>
                <w:rStyle w:val="Table"/>
                <w:rFonts w:ascii="Times New Roman" w:hAnsi="Times New Roman"/>
                <w:spacing w:val="-2"/>
                <w:sz w:val="22"/>
              </w:rPr>
              <w:t>4.</w:t>
            </w:r>
          </w:p>
          <w:p w14:paraId="5F42707D" w14:textId="77777777" w:rsidR="00155227" w:rsidRPr="00F9528B" w:rsidRDefault="00155227" w:rsidP="004D010A">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12E262A0" w14:textId="77777777" w:rsidR="00155227" w:rsidRPr="00F9528B" w:rsidRDefault="00155227" w:rsidP="004D010A">
            <w:pPr>
              <w:suppressAutoHyphens/>
              <w:spacing w:after="71"/>
              <w:rPr>
                <w:rStyle w:val="Table"/>
                <w:rFonts w:ascii="Times New Roman" w:hAnsi="Times New Roman"/>
                <w:spacing w:val="-2"/>
                <w:sz w:val="22"/>
              </w:rPr>
            </w:pPr>
          </w:p>
        </w:tc>
      </w:tr>
    </w:tbl>
    <w:p w14:paraId="7D2F5143" w14:textId="77777777" w:rsidR="00155227" w:rsidRPr="00F9528B" w:rsidRDefault="00155227" w:rsidP="00155227">
      <w:pPr>
        <w:spacing w:after="120"/>
        <w:jc w:val="center"/>
        <w:rPr>
          <w:b/>
          <w:sz w:val="36"/>
        </w:rPr>
      </w:pPr>
    </w:p>
    <w:p w14:paraId="1B4D6556" w14:textId="77777777" w:rsidR="00155227" w:rsidRPr="00F9528B" w:rsidRDefault="00155227" w:rsidP="00155227">
      <w:pPr>
        <w:jc w:val="center"/>
        <w:rPr>
          <w:b/>
        </w:rPr>
      </w:pPr>
      <w:r w:rsidRPr="00F9528B">
        <w:br w:type="page"/>
      </w:r>
      <w:r w:rsidRPr="00F9528B">
        <w:rPr>
          <w:b/>
        </w:rPr>
        <w:t>Form EXP 4.1</w:t>
      </w:r>
      <w:bookmarkStart w:id="780" w:name="_Hlt214942346"/>
      <w:bookmarkEnd w:id="780"/>
    </w:p>
    <w:p w14:paraId="03356099" w14:textId="77777777" w:rsidR="00155227" w:rsidRPr="00F9528B" w:rsidRDefault="00155227" w:rsidP="00155227">
      <w:pPr>
        <w:pStyle w:val="S4-header1"/>
      </w:pPr>
      <w:bookmarkStart w:id="781" w:name="_Toc475960802"/>
      <w:bookmarkStart w:id="782" w:name="_Toc536697469"/>
      <w:bookmarkStart w:id="783" w:name="_Toc437968896"/>
      <w:bookmarkStart w:id="784" w:name="_Toc197236052"/>
      <w:r w:rsidRPr="00F9528B">
        <w:t>Experience</w:t>
      </w:r>
      <w:bookmarkEnd w:id="781"/>
      <w:bookmarkEnd w:id="782"/>
      <w:r w:rsidRPr="00F9528B">
        <w:t xml:space="preserve"> </w:t>
      </w:r>
    </w:p>
    <w:p w14:paraId="31C78495" w14:textId="77777777" w:rsidR="00155227" w:rsidRPr="00F9528B" w:rsidRDefault="00155227" w:rsidP="00155227">
      <w:pPr>
        <w:pStyle w:val="S4-Heading2"/>
      </w:pPr>
      <w:bookmarkStart w:id="785" w:name="_Toc475960803"/>
      <w:r w:rsidRPr="00F9528B">
        <w:t>General Experience</w:t>
      </w:r>
      <w:bookmarkEnd w:id="783"/>
      <w:bookmarkEnd w:id="784"/>
      <w:bookmarkEnd w:id="785"/>
    </w:p>
    <w:p w14:paraId="4E36080B" w14:textId="77777777" w:rsidR="00155227" w:rsidRPr="00F9528B" w:rsidRDefault="00155227" w:rsidP="00155227">
      <w:pPr>
        <w:tabs>
          <w:tab w:val="right" w:pos="9000"/>
          <w:tab w:val="right" w:pos="9630"/>
        </w:tabs>
        <w:ind w:right="162"/>
      </w:pPr>
      <w:r w:rsidRPr="00F9528B">
        <w:t xml:space="preserve">Bidder’s Legal Name:  ____________________________     </w:t>
      </w:r>
      <w:r w:rsidRPr="00F9528B">
        <w:tab/>
        <w:t>Date:  _____________________</w:t>
      </w:r>
    </w:p>
    <w:p w14:paraId="09DF7C85" w14:textId="28D29734" w:rsidR="00155227" w:rsidRPr="00F9528B" w:rsidRDefault="00917A9A" w:rsidP="00155227">
      <w:pPr>
        <w:tabs>
          <w:tab w:val="right" w:pos="9000"/>
        </w:tabs>
        <w:jc w:val="left"/>
      </w:pPr>
      <w:r w:rsidRPr="00F9528B">
        <w:rPr>
          <w:spacing w:val="-2"/>
        </w:rPr>
        <w:t>JVCA</w:t>
      </w:r>
      <w:r w:rsidR="00155227" w:rsidRPr="00F9528B">
        <w:rPr>
          <w:spacing w:val="-2"/>
        </w:rPr>
        <w:t xml:space="preserve"> Member Legal Name:  ____________________________</w:t>
      </w:r>
      <w:r w:rsidR="00A1623E" w:rsidRPr="00F9528B">
        <w:t>Bidding No.</w:t>
      </w:r>
      <w:r w:rsidR="00155227" w:rsidRPr="00F9528B">
        <w:t>:  _______________</w:t>
      </w:r>
    </w:p>
    <w:p w14:paraId="5DB8AAB8" w14:textId="77777777" w:rsidR="00155227" w:rsidRPr="00F9528B" w:rsidRDefault="00155227" w:rsidP="00155227">
      <w:pPr>
        <w:tabs>
          <w:tab w:val="right" w:pos="9000"/>
          <w:tab w:val="right" w:pos="9630"/>
        </w:tabs>
      </w:pPr>
      <w:r w:rsidRPr="00F9528B">
        <w:tab/>
        <w:t>Page _______ of _______ pages</w:t>
      </w:r>
    </w:p>
    <w:p w14:paraId="107A3BB9" w14:textId="77777777" w:rsidR="00155227" w:rsidRPr="00F9528B" w:rsidRDefault="00155227" w:rsidP="00155227">
      <w:pPr>
        <w:pStyle w:val="Outline"/>
        <w:suppressAutoHyphens/>
        <w:spacing w:before="0"/>
        <w:rPr>
          <w:spacing w:val="-2"/>
          <w:kern w:val="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00"/>
        <w:gridCol w:w="5040"/>
        <w:gridCol w:w="1260"/>
      </w:tblGrid>
      <w:tr w:rsidR="00155227" w:rsidRPr="00F9528B" w14:paraId="5D40F94E" w14:textId="77777777" w:rsidTr="004D010A">
        <w:trPr>
          <w:cantSplit/>
          <w:trHeight w:val="440"/>
          <w:tblHeader/>
        </w:trPr>
        <w:tc>
          <w:tcPr>
            <w:tcW w:w="1080" w:type="dxa"/>
            <w:vAlign w:val="center"/>
          </w:tcPr>
          <w:p w14:paraId="3C51EABE" w14:textId="77777777" w:rsidR="00155227" w:rsidRPr="00F9528B" w:rsidRDefault="00155227" w:rsidP="004D010A">
            <w:pPr>
              <w:suppressAutoHyphens/>
              <w:jc w:val="center"/>
              <w:rPr>
                <w:b/>
                <w:spacing w:val="-2"/>
              </w:rPr>
            </w:pPr>
            <w:r w:rsidRPr="00F9528B">
              <w:rPr>
                <w:b/>
                <w:spacing w:val="-2"/>
              </w:rPr>
              <w:t>Starting Month / Year</w:t>
            </w:r>
          </w:p>
        </w:tc>
        <w:tc>
          <w:tcPr>
            <w:tcW w:w="1170" w:type="dxa"/>
            <w:vAlign w:val="center"/>
          </w:tcPr>
          <w:p w14:paraId="2DA76041" w14:textId="77777777" w:rsidR="00155227" w:rsidRPr="00F9528B" w:rsidRDefault="00155227" w:rsidP="004D010A">
            <w:pPr>
              <w:suppressAutoHyphens/>
              <w:jc w:val="center"/>
              <w:rPr>
                <w:b/>
                <w:spacing w:val="-2"/>
              </w:rPr>
            </w:pPr>
            <w:r w:rsidRPr="00F9528B">
              <w:rPr>
                <w:b/>
                <w:spacing w:val="-2"/>
              </w:rPr>
              <w:t>Ending Month / Year</w:t>
            </w:r>
          </w:p>
        </w:tc>
        <w:tc>
          <w:tcPr>
            <w:tcW w:w="900" w:type="dxa"/>
            <w:vAlign w:val="center"/>
          </w:tcPr>
          <w:p w14:paraId="0924604E" w14:textId="77777777" w:rsidR="00155227" w:rsidRPr="00F9528B" w:rsidRDefault="00155227" w:rsidP="004D010A">
            <w:pPr>
              <w:suppressAutoHyphens/>
              <w:jc w:val="center"/>
              <w:rPr>
                <w:b/>
                <w:spacing w:val="-2"/>
              </w:rPr>
            </w:pPr>
          </w:p>
          <w:p w14:paraId="538F36C6" w14:textId="77777777" w:rsidR="00155227" w:rsidRPr="00F9528B" w:rsidRDefault="00155227" w:rsidP="004D010A">
            <w:pPr>
              <w:suppressAutoHyphens/>
              <w:jc w:val="center"/>
              <w:rPr>
                <w:b/>
                <w:spacing w:val="-2"/>
              </w:rPr>
            </w:pPr>
            <w:r w:rsidRPr="00F9528B">
              <w:rPr>
                <w:b/>
                <w:spacing w:val="-2"/>
              </w:rPr>
              <w:t xml:space="preserve"> Years* </w:t>
            </w:r>
          </w:p>
        </w:tc>
        <w:tc>
          <w:tcPr>
            <w:tcW w:w="5040" w:type="dxa"/>
            <w:vAlign w:val="center"/>
          </w:tcPr>
          <w:p w14:paraId="38352ABD" w14:textId="77777777" w:rsidR="00155227" w:rsidRPr="00F9528B" w:rsidRDefault="00155227" w:rsidP="004D010A">
            <w:pPr>
              <w:suppressAutoHyphens/>
              <w:spacing w:before="120"/>
              <w:jc w:val="center"/>
              <w:rPr>
                <w:b/>
                <w:spacing w:val="-2"/>
              </w:rPr>
            </w:pPr>
            <w:r w:rsidRPr="00F9528B">
              <w:rPr>
                <w:b/>
                <w:spacing w:val="-2"/>
              </w:rPr>
              <w:t xml:space="preserve">Contract Identification </w:t>
            </w:r>
          </w:p>
          <w:p w14:paraId="6AB56235" w14:textId="77777777" w:rsidR="00155227" w:rsidRPr="00F9528B" w:rsidRDefault="00155227" w:rsidP="004D010A">
            <w:pPr>
              <w:suppressAutoHyphens/>
              <w:spacing w:before="120"/>
              <w:jc w:val="center"/>
              <w:rPr>
                <w:b/>
                <w:spacing w:val="-2"/>
              </w:rPr>
            </w:pPr>
          </w:p>
        </w:tc>
        <w:tc>
          <w:tcPr>
            <w:tcW w:w="1260" w:type="dxa"/>
            <w:vAlign w:val="center"/>
          </w:tcPr>
          <w:p w14:paraId="4B858B62" w14:textId="77777777" w:rsidR="00155227" w:rsidRPr="00F9528B" w:rsidRDefault="00155227" w:rsidP="004D010A">
            <w:pPr>
              <w:suppressAutoHyphens/>
              <w:spacing w:before="120"/>
              <w:jc w:val="center"/>
              <w:rPr>
                <w:b/>
                <w:spacing w:val="-2"/>
              </w:rPr>
            </w:pPr>
            <w:r w:rsidRPr="00F9528B">
              <w:rPr>
                <w:b/>
                <w:spacing w:val="-2"/>
              </w:rPr>
              <w:t>Role of Bidder</w:t>
            </w:r>
          </w:p>
        </w:tc>
      </w:tr>
      <w:tr w:rsidR="00155227" w:rsidRPr="00F9528B" w14:paraId="78ED1B42" w14:textId="77777777" w:rsidTr="004D010A">
        <w:trPr>
          <w:cantSplit/>
        </w:trPr>
        <w:tc>
          <w:tcPr>
            <w:tcW w:w="1080" w:type="dxa"/>
          </w:tcPr>
          <w:p w14:paraId="20A902D9" w14:textId="77777777" w:rsidR="00155227" w:rsidRPr="00F9528B" w:rsidRDefault="00155227" w:rsidP="004D010A">
            <w:pPr>
              <w:suppressAutoHyphens/>
              <w:jc w:val="left"/>
              <w:rPr>
                <w:spacing w:val="-2"/>
                <w:sz w:val="22"/>
              </w:rPr>
            </w:pPr>
          </w:p>
          <w:p w14:paraId="0EDF0CB0" w14:textId="77777777" w:rsidR="00155227" w:rsidRPr="00F9528B" w:rsidRDefault="00155227" w:rsidP="004D010A">
            <w:pPr>
              <w:suppressAutoHyphens/>
              <w:jc w:val="left"/>
              <w:rPr>
                <w:spacing w:val="-2"/>
                <w:sz w:val="22"/>
              </w:rPr>
            </w:pPr>
            <w:r w:rsidRPr="00F9528B">
              <w:rPr>
                <w:spacing w:val="-2"/>
                <w:sz w:val="22"/>
              </w:rPr>
              <w:t>______</w:t>
            </w:r>
          </w:p>
        </w:tc>
        <w:tc>
          <w:tcPr>
            <w:tcW w:w="1170" w:type="dxa"/>
          </w:tcPr>
          <w:p w14:paraId="1DF664DA" w14:textId="77777777" w:rsidR="00155227" w:rsidRPr="00F9528B" w:rsidRDefault="00155227" w:rsidP="004D010A">
            <w:pPr>
              <w:suppressAutoHyphens/>
              <w:jc w:val="left"/>
              <w:rPr>
                <w:spacing w:val="-2"/>
                <w:sz w:val="22"/>
              </w:rPr>
            </w:pPr>
          </w:p>
          <w:p w14:paraId="1087B96B" w14:textId="77777777" w:rsidR="00155227" w:rsidRPr="00F9528B" w:rsidRDefault="00155227" w:rsidP="004D010A">
            <w:pPr>
              <w:suppressAutoHyphens/>
              <w:jc w:val="left"/>
              <w:rPr>
                <w:spacing w:val="-2"/>
                <w:sz w:val="22"/>
              </w:rPr>
            </w:pPr>
            <w:r w:rsidRPr="00F9528B">
              <w:rPr>
                <w:spacing w:val="-2"/>
                <w:sz w:val="22"/>
              </w:rPr>
              <w:t>______</w:t>
            </w:r>
          </w:p>
        </w:tc>
        <w:tc>
          <w:tcPr>
            <w:tcW w:w="900" w:type="dxa"/>
          </w:tcPr>
          <w:p w14:paraId="41E0F684" w14:textId="77777777" w:rsidR="00155227" w:rsidRPr="00F9528B" w:rsidRDefault="00155227" w:rsidP="004D010A">
            <w:pPr>
              <w:suppressAutoHyphens/>
              <w:jc w:val="left"/>
              <w:rPr>
                <w:spacing w:val="-2"/>
                <w:sz w:val="22"/>
              </w:rPr>
            </w:pPr>
          </w:p>
        </w:tc>
        <w:tc>
          <w:tcPr>
            <w:tcW w:w="5040" w:type="dxa"/>
          </w:tcPr>
          <w:p w14:paraId="6E5E0C14" w14:textId="77777777" w:rsidR="00155227" w:rsidRPr="00F9528B" w:rsidRDefault="00155227" w:rsidP="004D010A">
            <w:pPr>
              <w:suppressAutoHyphens/>
              <w:jc w:val="left"/>
              <w:rPr>
                <w:spacing w:val="-2"/>
                <w:sz w:val="22"/>
              </w:rPr>
            </w:pPr>
            <w:r w:rsidRPr="00F9528B">
              <w:rPr>
                <w:spacing w:val="-2"/>
                <w:sz w:val="22"/>
              </w:rPr>
              <w:t>Contract name:</w:t>
            </w:r>
          </w:p>
          <w:p w14:paraId="29024B36" w14:textId="77777777" w:rsidR="00155227" w:rsidRPr="00F9528B" w:rsidRDefault="00155227" w:rsidP="004D010A">
            <w:pPr>
              <w:suppressAutoHyphens/>
              <w:jc w:val="left"/>
              <w:rPr>
                <w:spacing w:val="-2"/>
                <w:sz w:val="22"/>
              </w:rPr>
            </w:pPr>
            <w:r w:rsidRPr="00F9528B">
              <w:rPr>
                <w:spacing w:val="-2"/>
                <w:sz w:val="22"/>
              </w:rPr>
              <w:t>Brief Description of the Works performed by the Bidder:</w:t>
            </w:r>
          </w:p>
          <w:p w14:paraId="580C187A" w14:textId="77777777" w:rsidR="00155227" w:rsidRPr="00F9528B" w:rsidRDefault="00155227" w:rsidP="004D010A">
            <w:pPr>
              <w:suppressAutoHyphens/>
              <w:jc w:val="left"/>
              <w:rPr>
                <w:spacing w:val="-2"/>
                <w:sz w:val="22"/>
              </w:rPr>
            </w:pPr>
            <w:r w:rsidRPr="00F9528B">
              <w:rPr>
                <w:spacing w:val="-2"/>
                <w:sz w:val="22"/>
              </w:rPr>
              <w:t>Name of Employer:</w:t>
            </w:r>
          </w:p>
          <w:p w14:paraId="6313F38F" w14:textId="77777777" w:rsidR="00155227" w:rsidRPr="00F9528B" w:rsidRDefault="00155227" w:rsidP="004D010A">
            <w:pPr>
              <w:suppressAutoHyphens/>
              <w:jc w:val="left"/>
              <w:rPr>
                <w:spacing w:val="-2"/>
                <w:sz w:val="22"/>
              </w:rPr>
            </w:pPr>
            <w:r w:rsidRPr="00F9528B">
              <w:rPr>
                <w:spacing w:val="-2"/>
                <w:sz w:val="22"/>
              </w:rPr>
              <w:t>Address:</w:t>
            </w:r>
          </w:p>
        </w:tc>
        <w:tc>
          <w:tcPr>
            <w:tcW w:w="1260" w:type="dxa"/>
          </w:tcPr>
          <w:p w14:paraId="0F739CBA" w14:textId="77777777" w:rsidR="00155227" w:rsidRPr="00F9528B" w:rsidRDefault="00155227" w:rsidP="004D010A">
            <w:pPr>
              <w:suppressAutoHyphens/>
              <w:jc w:val="left"/>
              <w:rPr>
                <w:spacing w:val="-2"/>
                <w:sz w:val="22"/>
              </w:rPr>
            </w:pPr>
          </w:p>
          <w:p w14:paraId="61505500" w14:textId="77777777" w:rsidR="00155227" w:rsidRPr="00F9528B" w:rsidRDefault="00155227" w:rsidP="004D010A">
            <w:pPr>
              <w:suppressAutoHyphens/>
              <w:jc w:val="left"/>
              <w:rPr>
                <w:spacing w:val="-2"/>
                <w:sz w:val="22"/>
              </w:rPr>
            </w:pPr>
            <w:r w:rsidRPr="00F9528B">
              <w:rPr>
                <w:spacing w:val="-2"/>
                <w:sz w:val="22"/>
              </w:rPr>
              <w:t>_________</w:t>
            </w:r>
          </w:p>
          <w:p w14:paraId="61D9BB23" w14:textId="77777777" w:rsidR="00155227" w:rsidRPr="00F9528B" w:rsidRDefault="00155227" w:rsidP="004D010A">
            <w:pPr>
              <w:suppressAutoHyphens/>
              <w:jc w:val="left"/>
              <w:rPr>
                <w:spacing w:val="-2"/>
                <w:sz w:val="22"/>
              </w:rPr>
            </w:pPr>
          </w:p>
        </w:tc>
      </w:tr>
      <w:tr w:rsidR="00155227" w:rsidRPr="00F9528B" w14:paraId="18F859B9" w14:textId="77777777" w:rsidTr="004D010A">
        <w:trPr>
          <w:cantSplit/>
        </w:trPr>
        <w:tc>
          <w:tcPr>
            <w:tcW w:w="1080" w:type="dxa"/>
          </w:tcPr>
          <w:p w14:paraId="3B3BA23F" w14:textId="77777777" w:rsidR="00155227" w:rsidRPr="00F9528B" w:rsidRDefault="00155227" w:rsidP="004D010A">
            <w:pPr>
              <w:suppressAutoHyphens/>
              <w:jc w:val="left"/>
              <w:rPr>
                <w:spacing w:val="-2"/>
                <w:sz w:val="22"/>
              </w:rPr>
            </w:pPr>
          </w:p>
          <w:p w14:paraId="79CC1AAF" w14:textId="77777777" w:rsidR="00155227" w:rsidRPr="00F9528B" w:rsidRDefault="00155227" w:rsidP="004D010A">
            <w:pPr>
              <w:suppressAutoHyphens/>
              <w:jc w:val="left"/>
              <w:rPr>
                <w:spacing w:val="-2"/>
                <w:sz w:val="22"/>
              </w:rPr>
            </w:pPr>
            <w:r w:rsidRPr="00F9528B">
              <w:rPr>
                <w:spacing w:val="-2"/>
                <w:sz w:val="22"/>
              </w:rPr>
              <w:t>______</w:t>
            </w:r>
          </w:p>
        </w:tc>
        <w:tc>
          <w:tcPr>
            <w:tcW w:w="1170" w:type="dxa"/>
          </w:tcPr>
          <w:p w14:paraId="26289693" w14:textId="77777777" w:rsidR="00155227" w:rsidRPr="00F9528B" w:rsidRDefault="00155227" w:rsidP="004D010A">
            <w:pPr>
              <w:suppressAutoHyphens/>
              <w:jc w:val="left"/>
              <w:rPr>
                <w:spacing w:val="-2"/>
                <w:sz w:val="22"/>
              </w:rPr>
            </w:pPr>
          </w:p>
          <w:p w14:paraId="7E254790" w14:textId="77777777" w:rsidR="00155227" w:rsidRPr="00F9528B" w:rsidRDefault="00155227" w:rsidP="004D010A">
            <w:pPr>
              <w:suppressAutoHyphens/>
              <w:jc w:val="left"/>
              <w:rPr>
                <w:spacing w:val="-2"/>
                <w:sz w:val="22"/>
              </w:rPr>
            </w:pPr>
            <w:r w:rsidRPr="00F9528B">
              <w:rPr>
                <w:spacing w:val="-2"/>
                <w:sz w:val="22"/>
              </w:rPr>
              <w:t>______</w:t>
            </w:r>
          </w:p>
        </w:tc>
        <w:tc>
          <w:tcPr>
            <w:tcW w:w="900" w:type="dxa"/>
          </w:tcPr>
          <w:p w14:paraId="7737480F" w14:textId="77777777" w:rsidR="00155227" w:rsidRPr="00F9528B" w:rsidRDefault="00155227" w:rsidP="004D010A">
            <w:pPr>
              <w:suppressAutoHyphens/>
              <w:jc w:val="left"/>
              <w:rPr>
                <w:spacing w:val="-2"/>
                <w:sz w:val="22"/>
              </w:rPr>
            </w:pPr>
          </w:p>
        </w:tc>
        <w:tc>
          <w:tcPr>
            <w:tcW w:w="5040" w:type="dxa"/>
          </w:tcPr>
          <w:p w14:paraId="1ED46542" w14:textId="77777777" w:rsidR="00155227" w:rsidRPr="00F9528B" w:rsidRDefault="00155227" w:rsidP="004D010A">
            <w:pPr>
              <w:suppressAutoHyphens/>
              <w:jc w:val="left"/>
              <w:rPr>
                <w:spacing w:val="-2"/>
                <w:sz w:val="22"/>
              </w:rPr>
            </w:pPr>
            <w:r w:rsidRPr="00F9528B">
              <w:rPr>
                <w:spacing w:val="-2"/>
                <w:sz w:val="22"/>
              </w:rPr>
              <w:t>Contract name:</w:t>
            </w:r>
          </w:p>
          <w:p w14:paraId="553D478D" w14:textId="77777777" w:rsidR="00155227" w:rsidRPr="00F9528B" w:rsidRDefault="00155227" w:rsidP="004D010A">
            <w:pPr>
              <w:suppressAutoHyphens/>
              <w:jc w:val="left"/>
              <w:rPr>
                <w:spacing w:val="-2"/>
                <w:sz w:val="22"/>
              </w:rPr>
            </w:pPr>
            <w:r w:rsidRPr="00F9528B">
              <w:rPr>
                <w:spacing w:val="-2"/>
                <w:sz w:val="22"/>
              </w:rPr>
              <w:t>Brief Description of the Works performed by the Bidder:</w:t>
            </w:r>
          </w:p>
          <w:p w14:paraId="2AEEDD5E" w14:textId="77777777" w:rsidR="00155227" w:rsidRPr="00F9528B" w:rsidRDefault="00155227" w:rsidP="004D010A">
            <w:pPr>
              <w:suppressAutoHyphens/>
              <w:jc w:val="left"/>
              <w:rPr>
                <w:spacing w:val="-2"/>
                <w:sz w:val="22"/>
              </w:rPr>
            </w:pPr>
            <w:r w:rsidRPr="00F9528B">
              <w:rPr>
                <w:spacing w:val="-2"/>
                <w:sz w:val="22"/>
              </w:rPr>
              <w:t>Name of Employer:</w:t>
            </w:r>
          </w:p>
          <w:p w14:paraId="28AF1D44" w14:textId="77777777" w:rsidR="00155227" w:rsidRPr="00F9528B" w:rsidRDefault="00155227" w:rsidP="004D010A">
            <w:pPr>
              <w:suppressAutoHyphens/>
              <w:jc w:val="left"/>
              <w:rPr>
                <w:spacing w:val="-2"/>
                <w:sz w:val="22"/>
              </w:rPr>
            </w:pPr>
            <w:r w:rsidRPr="00F9528B">
              <w:rPr>
                <w:spacing w:val="-2"/>
                <w:sz w:val="22"/>
              </w:rPr>
              <w:t>Address:</w:t>
            </w:r>
          </w:p>
        </w:tc>
        <w:tc>
          <w:tcPr>
            <w:tcW w:w="1260" w:type="dxa"/>
          </w:tcPr>
          <w:p w14:paraId="6102836E" w14:textId="77777777" w:rsidR="00155227" w:rsidRPr="00F9528B" w:rsidRDefault="00155227" w:rsidP="004D010A">
            <w:pPr>
              <w:suppressAutoHyphens/>
              <w:jc w:val="left"/>
              <w:rPr>
                <w:spacing w:val="-2"/>
                <w:sz w:val="22"/>
              </w:rPr>
            </w:pPr>
          </w:p>
          <w:p w14:paraId="387908F9" w14:textId="77777777" w:rsidR="00155227" w:rsidRPr="00F9528B" w:rsidRDefault="00155227" w:rsidP="004D010A">
            <w:pPr>
              <w:suppressAutoHyphens/>
              <w:jc w:val="left"/>
              <w:rPr>
                <w:spacing w:val="-2"/>
                <w:sz w:val="22"/>
              </w:rPr>
            </w:pPr>
            <w:r w:rsidRPr="00F9528B">
              <w:rPr>
                <w:spacing w:val="-2"/>
                <w:sz w:val="22"/>
              </w:rPr>
              <w:t>_________</w:t>
            </w:r>
          </w:p>
          <w:p w14:paraId="165A1585" w14:textId="77777777" w:rsidR="00155227" w:rsidRPr="00F9528B" w:rsidRDefault="00155227" w:rsidP="004D010A">
            <w:pPr>
              <w:suppressAutoHyphens/>
              <w:jc w:val="left"/>
              <w:rPr>
                <w:spacing w:val="-2"/>
                <w:sz w:val="22"/>
              </w:rPr>
            </w:pPr>
          </w:p>
        </w:tc>
      </w:tr>
      <w:tr w:rsidR="00155227" w:rsidRPr="00F9528B" w14:paraId="731851CD" w14:textId="77777777" w:rsidTr="004D010A">
        <w:trPr>
          <w:cantSplit/>
        </w:trPr>
        <w:tc>
          <w:tcPr>
            <w:tcW w:w="1080" w:type="dxa"/>
          </w:tcPr>
          <w:p w14:paraId="0A96CFD9" w14:textId="77777777" w:rsidR="00155227" w:rsidRPr="00F9528B" w:rsidRDefault="00155227" w:rsidP="004D010A">
            <w:pPr>
              <w:suppressAutoHyphens/>
              <w:jc w:val="left"/>
              <w:rPr>
                <w:spacing w:val="-2"/>
                <w:sz w:val="22"/>
              </w:rPr>
            </w:pPr>
          </w:p>
          <w:p w14:paraId="56B06FCD" w14:textId="77777777" w:rsidR="00155227" w:rsidRPr="00F9528B" w:rsidRDefault="00155227" w:rsidP="004D010A">
            <w:pPr>
              <w:suppressAutoHyphens/>
              <w:jc w:val="left"/>
              <w:rPr>
                <w:spacing w:val="-2"/>
                <w:sz w:val="22"/>
              </w:rPr>
            </w:pPr>
            <w:r w:rsidRPr="00F9528B">
              <w:rPr>
                <w:spacing w:val="-2"/>
                <w:sz w:val="22"/>
              </w:rPr>
              <w:t>______</w:t>
            </w:r>
          </w:p>
        </w:tc>
        <w:tc>
          <w:tcPr>
            <w:tcW w:w="1170" w:type="dxa"/>
          </w:tcPr>
          <w:p w14:paraId="49BDFF9C" w14:textId="77777777" w:rsidR="00155227" w:rsidRPr="00F9528B" w:rsidRDefault="00155227" w:rsidP="004D010A">
            <w:pPr>
              <w:suppressAutoHyphens/>
              <w:jc w:val="left"/>
              <w:rPr>
                <w:spacing w:val="-2"/>
                <w:sz w:val="22"/>
              </w:rPr>
            </w:pPr>
          </w:p>
          <w:p w14:paraId="1903F258" w14:textId="77777777" w:rsidR="00155227" w:rsidRPr="00F9528B" w:rsidRDefault="00155227" w:rsidP="004D010A">
            <w:pPr>
              <w:suppressAutoHyphens/>
              <w:jc w:val="left"/>
              <w:rPr>
                <w:spacing w:val="-2"/>
                <w:sz w:val="22"/>
              </w:rPr>
            </w:pPr>
            <w:r w:rsidRPr="00F9528B">
              <w:rPr>
                <w:spacing w:val="-2"/>
                <w:sz w:val="22"/>
              </w:rPr>
              <w:t>______</w:t>
            </w:r>
          </w:p>
        </w:tc>
        <w:tc>
          <w:tcPr>
            <w:tcW w:w="900" w:type="dxa"/>
          </w:tcPr>
          <w:p w14:paraId="4774D84F" w14:textId="77777777" w:rsidR="00155227" w:rsidRPr="00F9528B" w:rsidRDefault="00155227" w:rsidP="004D010A">
            <w:pPr>
              <w:suppressAutoHyphens/>
              <w:jc w:val="left"/>
              <w:rPr>
                <w:spacing w:val="-2"/>
                <w:sz w:val="22"/>
              </w:rPr>
            </w:pPr>
          </w:p>
        </w:tc>
        <w:tc>
          <w:tcPr>
            <w:tcW w:w="5040" w:type="dxa"/>
          </w:tcPr>
          <w:p w14:paraId="689B2D55" w14:textId="77777777" w:rsidR="00155227" w:rsidRPr="00F9528B" w:rsidRDefault="00155227" w:rsidP="004D010A">
            <w:pPr>
              <w:suppressAutoHyphens/>
              <w:jc w:val="left"/>
              <w:rPr>
                <w:spacing w:val="-2"/>
                <w:sz w:val="22"/>
              </w:rPr>
            </w:pPr>
            <w:r w:rsidRPr="00F9528B">
              <w:rPr>
                <w:spacing w:val="-2"/>
                <w:sz w:val="22"/>
              </w:rPr>
              <w:t>Contract name:</w:t>
            </w:r>
          </w:p>
          <w:p w14:paraId="2426FF88" w14:textId="77777777" w:rsidR="00155227" w:rsidRPr="00F9528B" w:rsidRDefault="00155227" w:rsidP="004D010A">
            <w:pPr>
              <w:suppressAutoHyphens/>
              <w:jc w:val="left"/>
              <w:rPr>
                <w:spacing w:val="-2"/>
                <w:sz w:val="22"/>
              </w:rPr>
            </w:pPr>
            <w:r w:rsidRPr="00F9528B">
              <w:rPr>
                <w:spacing w:val="-2"/>
                <w:sz w:val="22"/>
              </w:rPr>
              <w:t>Brief Description of the Works performed by the Bidder:</w:t>
            </w:r>
          </w:p>
          <w:p w14:paraId="0725BC3B" w14:textId="77777777" w:rsidR="00155227" w:rsidRPr="00F9528B" w:rsidRDefault="00155227" w:rsidP="004D010A">
            <w:pPr>
              <w:suppressAutoHyphens/>
              <w:jc w:val="left"/>
              <w:rPr>
                <w:spacing w:val="-2"/>
                <w:sz w:val="22"/>
              </w:rPr>
            </w:pPr>
            <w:r w:rsidRPr="00F9528B">
              <w:rPr>
                <w:spacing w:val="-2"/>
                <w:sz w:val="22"/>
              </w:rPr>
              <w:t>Name of Employer:</w:t>
            </w:r>
          </w:p>
          <w:p w14:paraId="4DB2E346" w14:textId="77777777" w:rsidR="00155227" w:rsidRPr="00F9528B" w:rsidRDefault="00155227" w:rsidP="004D010A">
            <w:pPr>
              <w:suppressAutoHyphens/>
              <w:jc w:val="left"/>
              <w:rPr>
                <w:spacing w:val="-2"/>
                <w:sz w:val="22"/>
              </w:rPr>
            </w:pPr>
            <w:r w:rsidRPr="00F9528B">
              <w:rPr>
                <w:spacing w:val="-2"/>
                <w:sz w:val="22"/>
              </w:rPr>
              <w:t>Address:</w:t>
            </w:r>
          </w:p>
        </w:tc>
        <w:tc>
          <w:tcPr>
            <w:tcW w:w="1260" w:type="dxa"/>
          </w:tcPr>
          <w:p w14:paraId="62C5C4FA" w14:textId="77777777" w:rsidR="00155227" w:rsidRPr="00F9528B" w:rsidRDefault="00155227" w:rsidP="004D010A">
            <w:pPr>
              <w:suppressAutoHyphens/>
              <w:jc w:val="left"/>
              <w:rPr>
                <w:spacing w:val="-2"/>
                <w:sz w:val="22"/>
              </w:rPr>
            </w:pPr>
          </w:p>
          <w:p w14:paraId="58228EC6" w14:textId="77777777" w:rsidR="00155227" w:rsidRPr="00F9528B" w:rsidRDefault="00155227" w:rsidP="004D010A">
            <w:pPr>
              <w:suppressAutoHyphens/>
              <w:jc w:val="left"/>
              <w:rPr>
                <w:spacing w:val="-2"/>
                <w:sz w:val="22"/>
              </w:rPr>
            </w:pPr>
            <w:r w:rsidRPr="00F9528B">
              <w:rPr>
                <w:spacing w:val="-2"/>
                <w:sz w:val="22"/>
              </w:rPr>
              <w:t>_________</w:t>
            </w:r>
          </w:p>
          <w:p w14:paraId="40CC279C" w14:textId="77777777" w:rsidR="00155227" w:rsidRPr="00F9528B" w:rsidRDefault="00155227" w:rsidP="004D010A">
            <w:pPr>
              <w:suppressAutoHyphens/>
              <w:jc w:val="left"/>
              <w:rPr>
                <w:spacing w:val="-2"/>
                <w:sz w:val="22"/>
              </w:rPr>
            </w:pPr>
          </w:p>
        </w:tc>
      </w:tr>
      <w:tr w:rsidR="00155227" w:rsidRPr="00F9528B" w14:paraId="58CF0BAE" w14:textId="77777777" w:rsidTr="004D010A">
        <w:trPr>
          <w:cantSplit/>
        </w:trPr>
        <w:tc>
          <w:tcPr>
            <w:tcW w:w="1080" w:type="dxa"/>
          </w:tcPr>
          <w:p w14:paraId="07072647" w14:textId="77777777" w:rsidR="00155227" w:rsidRPr="00F9528B" w:rsidRDefault="00155227" w:rsidP="004D010A">
            <w:pPr>
              <w:suppressAutoHyphens/>
              <w:jc w:val="left"/>
              <w:rPr>
                <w:spacing w:val="-2"/>
                <w:sz w:val="22"/>
              </w:rPr>
            </w:pPr>
          </w:p>
          <w:p w14:paraId="38542E90" w14:textId="77777777" w:rsidR="00155227" w:rsidRPr="00F9528B" w:rsidRDefault="00155227" w:rsidP="004D010A">
            <w:pPr>
              <w:suppressAutoHyphens/>
              <w:jc w:val="left"/>
              <w:rPr>
                <w:spacing w:val="-2"/>
                <w:sz w:val="22"/>
              </w:rPr>
            </w:pPr>
            <w:r w:rsidRPr="00F9528B">
              <w:rPr>
                <w:spacing w:val="-2"/>
                <w:sz w:val="22"/>
              </w:rPr>
              <w:t>______</w:t>
            </w:r>
          </w:p>
        </w:tc>
        <w:tc>
          <w:tcPr>
            <w:tcW w:w="1170" w:type="dxa"/>
          </w:tcPr>
          <w:p w14:paraId="108B09B4" w14:textId="77777777" w:rsidR="00155227" w:rsidRPr="00F9528B" w:rsidRDefault="00155227" w:rsidP="004D010A">
            <w:pPr>
              <w:suppressAutoHyphens/>
              <w:jc w:val="left"/>
              <w:rPr>
                <w:spacing w:val="-2"/>
                <w:sz w:val="22"/>
              </w:rPr>
            </w:pPr>
          </w:p>
          <w:p w14:paraId="41000B7E" w14:textId="77777777" w:rsidR="00155227" w:rsidRPr="00F9528B" w:rsidRDefault="00155227" w:rsidP="004D010A">
            <w:pPr>
              <w:suppressAutoHyphens/>
              <w:jc w:val="left"/>
              <w:rPr>
                <w:spacing w:val="-2"/>
                <w:sz w:val="22"/>
              </w:rPr>
            </w:pPr>
            <w:r w:rsidRPr="00F9528B">
              <w:rPr>
                <w:spacing w:val="-2"/>
                <w:sz w:val="22"/>
              </w:rPr>
              <w:t>______</w:t>
            </w:r>
          </w:p>
        </w:tc>
        <w:tc>
          <w:tcPr>
            <w:tcW w:w="900" w:type="dxa"/>
          </w:tcPr>
          <w:p w14:paraId="39C5B717" w14:textId="77777777" w:rsidR="00155227" w:rsidRPr="00F9528B" w:rsidRDefault="00155227" w:rsidP="004D010A">
            <w:pPr>
              <w:suppressAutoHyphens/>
              <w:jc w:val="left"/>
              <w:rPr>
                <w:spacing w:val="-2"/>
                <w:sz w:val="22"/>
              </w:rPr>
            </w:pPr>
          </w:p>
        </w:tc>
        <w:tc>
          <w:tcPr>
            <w:tcW w:w="5040" w:type="dxa"/>
          </w:tcPr>
          <w:p w14:paraId="710DD0C8" w14:textId="77777777" w:rsidR="00155227" w:rsidRPr="00F9528B" w:rsidRDefault="00155227" w:rsidP="004D010A">
            <w:pPr>
              <w:suppressAutoHyphens/>
              <w:jc w:val="left"/>
              <w:rPr>
                <w:spacing w:val="-2"/>
                <w:sz w:val="22"/>
              </w:rPr>
            </w:pPr>
            <w:r w:rsidRPr="00F9528B">
              <w:rPr>
                <w:spacing w:val="-2"/>
                <w:sz w:val="22"/>
              </w:rPr>
              <w:t>Contract name:</w:t>
            </w:r>
          </w:p>
          <w:p w14:paraId="3A0F8A48" w14:textId="77777777" w:rsidR="00155227" w:rsidRPr="00F9528B" w:rsidRDefault="00155227" w:rsidP="004D010A">
            <w:pPr>
              <w:suppressAutoHyphens/>
              <w:jc w:val="left"/>
              <w:rPr>
                <w:spacing w:val="-2"/>
                <w:sz w:val="22"/>
              </w:rPr>
            </w:pPr>
            <w:r w:rsidRPr="00F9528B">
              <w:rPr>
                <w:spacing w:val="-2"/>
                <w:sz w:val="22"/>
              </w:rPr>
              <w:t>Brief Description of the Works performed by the Bidder:</w:t>
            </w:r>
          </w:p>
          <w:p w14:paraId="0138CF4A" w14:textId="77777777" w:rsidR="00155227" w:rsidRPr="00F9528B" w:rsidRDefault="00155227" w:rsidP="004D010A">
            <w:pPr>
              <w:suppressAutoHyphens/>
              <w:jc w:val="left"/>
              <w:rPr>
                <w:spacing w:val="-2"/>
                <w:sz w:val="22"/>
              </w:rPr>
            </w:pPr>
            <w:r w:rsidRPr="00F9528B">
              <w:rPr>
                <w:spacing w:val="-2"/>
                <w:sz w:val="22"/>
              </w:rPr>
              <w:t>Name of Employer:</w:t>
            </w:r>
          </w:p>
          <w:p w14:paraId="7B750945" w14:textId="77777777" w:rsidR="00155227" w:rsidRPr="00F9528B" w:rsidRDefault="00155227" w:rsidP="004D010A">
            <w:pPr>
              <w:suppressAutoHyphens/>
              <w:jc w:val="left"/>
              <w:rPr>
                <w:spacing w:val="-2"/>
                <w:sz w:val="22"/>
              </w:rPr>
            </w:pPr>
            <w:r w:rsidRPr="00F9528B">
              <w:rPr>
                <w:spacing w:val="-2"/>
                <w:sz w:val="22"/>
              </w:rPr>
              <w:t>Address:</w:t>
            </w:r>
          </w:p>
        </w:tc>
        <w:tc>
          <w:tcPr>
            <w:tcW w:w="1260" w:type="dxa"/>
          </w:tcPr>
          <w:p w14:paraId="53F18F88" w14:textId="77777777" w:rsidR="00155227" w:rsidRPr="00F9528B" w:rsidRDefault="00155227" w:rsidP="004D010A">
            <w:pPr>
              <w:suppressAutoHyphens/>
              <w:jc w:val="left"/>
              <w:rPr>
                <w:spacing w:val="-2"/>
                <w:sz w:val="22"/>
              </w:rPr>
            </w:pPr>
          </w:p>
          <w:p w14:paraId="751C3656" w14:textId="77777777" w:rsidR="00155227" w:rsidRPr="00F9528B" w:rsidRDefault="00155227" w:rsidP="004D010A">
            <w:pPr>
              <w:suppressAutoHyphens/>
              <w:jc w:val="left"/>
              <w:rPr>
                <w:spacing w:val="-2"/>
                <w:sz w:val="22"/>
              </w:rPr>
            </w:pPr>
            <w:r w:rsidRPr="00F9528B">
              <w:rPr>
                <w:spacing w:val="-2"/>
                <w:sz w:val="22"/>
              </w:rPr>
              <w:t>_________</w:t>
            </w:r>
          </w:p>
          <w:p w14:paraId="565D6A97" w14:textId="77777777" w:rsidR="00155227" w:rsidRPr="00F9528B" w:rsidRDefault="00155227" w:rsidP="004D010A">
            <w:pPr>
              <w:suppressAutoHyphens/>
              <w:jc w:val="left"/>
              <w:rPr>
                <w:spacing w:val="-2"/>
                <w:sz w:val="22"/>
              </w:rPr>
            </w:pPr>
          </w:p>
        </w:tc>
      </w:tr>
      <w:tr w:rsidR="00155227" w:rsidRPr="00F9528B" w14:paraId="44AFF6B3" w14:textId="77777777" w:rsidTr="004D010A">
        <w:trPr>
          <w:cantSplit/>
        </w:trPr>
        <w:tc>
          <w:tcPr>
            <w:tcW w:w="1080" w:type="dxa"/>
          </w:tcPr>
          <w:p w14:paraId="19FFF079" w14:textId="77777777" w:rsidR="00155227" w:rsidRPr="00F9528B" w:rsidRDefault="00155227" w:rsidP="004D010A">
            <w:pPr>
              <w:suppressAutoHyphens/>
              <w:jc w:val="left"/>
              <w:rPr>
                <w:spacing w:val="-2"/>
                <w:sz w:val="22"/>
              </w:rPr>
            </w:pPr>
          </w:p>
          <w:p w14:paraId="0AB918C5" w14:textId="77777777" w:rsidR="00155227" w:rsidRPr="00F9528B" w:rsidRDefault="00155227" w:rsidP="004D010A">
            <w:pPr>
              <w:suppressAutoHyphens/>
              <w:jc w:val="left"/>
              <w:rPr>
                <w:spacing w:val="-2"/>
                <w:sz w:val="22"/>
              </w:rPr>
            </w:pPr>
            <w:r w:rsidRPr="00F9528B">
              <w:rPr>
                <w:spacing w:val="-2"/>
                <w:sz w:val="22"/>
              </w:rPr>
              <w:t>______</w:t>
            </w:r>
          </w:p>
        </w:tc>
        <w:tc>
          <w:tcPr>
            <w:tcW w:w="1170" w:type="dxa"/>
          </w:tcPr>
          <w:p w14:paraId="79F7E3A0" w14:textId="77777777" w:rsidR="00155227" w:rsidRPr="00F9528B" w:rsidRDefault="00155227" w:rsidP="004D010A">
            <w:pPr>
              <w:suppressAutoHyphens/>
              <w:jc w:val="left"/>
              <w:rPr>
                <w:spacing w:val="-2"/>
                <w:sz w:val="22"/>
              </w:rPr>
            </w:pPr>
          </w:p>
          <w:p w14:paraId="35E47BD1" w14:textId="77777777" w:rsidR="00155227" w:rsidRPr="00F9528B" w:rsidRDefault="00155227" w:rsidP="004D010A">
            <w:pPr>
              <w:suppressAutoHyphens/>
              <w:jc w:val="left"/>
              <w:rPr>
                <w:spacing w:val="-2"/>
                <w:sz w:val="22"/>
              </w:rPr>
            </w:pPr>
            <w:r w:rsidRPr="00F9528B">
              <w:rPr>
                <w:spacing w:val="-2"/>
                <w:sz w:val="22"/>
              </w:rPr>
              <w:t>______</w:t>
            </w:r>
          </w:p>
        </w:tc>
        <w:tc>
          <w:tcPr>
            <w:tcW w:w="900" w:type="dxa"/>
          </w:tcPr>
          <w:p w14:paraId="196EE329" w14:textId="77777777" w:rsidR="00155227" w:rsidRPr="00F9528B" w:rsidRDefault="00155227" w:rsidP="004D010A">
            <w:pPr>
              <w:suppressAutoHyphens/>
              <w:jc w:val="left"/>
              <w:rPr>
                <w:spacing w:val="-2"/>
                <w:sz w:val="22"/>
              </w:rPr>
            </w:pPr>
          </w:p>
        </w:tc>
        <w:tc>
          <w:tcPr>
            <w:tcW w:w="5040" w:type="dxa"/>
          </w:tcPr>
          <w:p w14:paraId="4E0D5464" w14:textId="77777777" w:rsidR="00155227" w:rsidRPr="00F9528B" w:rsidRDefault="00155227" w:rsidP="004D010A">
            <w:pPr>
              <w:suppressAutoHyphens/>
              <w:jc w:val="left"/>
              <w:rPr>
                <w:spacing w:val="-2"/>
                <w:sz w:val="22"/>
              </w:rPr>
            </w:pPr>
            <w:r w:rsidRPr="00F9528B">
              <w:rPr>
                <w:spacing w:val="-2"/>
                <w:sz w:val="22"/>
              </w:rPr>
              <w:t>Contract name:</w:t>
            </w:r>
          </w:p>
          <w:p w14:paraId="706B5884" w14:textId="77777777" w:rsidR="00155227" w:rsidRPr="00F9528B" w:rsidRDefault="00155227" w:rsidP="004D010A">
            <w:pPr>
              <w:suppressAutoHyphens/>
              <w:jc w:val="left"/>
              <w:rPr>
                <w:spacing w:val="-2"/>
                <w:sz w:val="22"/>
              </w:rPr>
            </w:pPr>
            <w:r w:rsidRPr="00F9528B">
              <w:rPr>
                <w:spacing w:val="-2"/>
                <w:sz w:val="22"/>
              </w:rPr>
              <w:t>Brief Description of the Works performed by the Bidder:</w:t>
            </w:r>
          </w:p>
          <w:p w14:paraId="612FB823" w14:textId="77777777" w:rsidR="00155227" w:rsidRPr="00F9528B" w:rsidRDefault="00155227" w:rsidP="004D010A">
            <w:pPr>
              <w:suppressAutoHyphens/>
              <w:jc w:val="left"/>
              <w:rPr>
                <w:spacing w:val="-2"/>
                <w:sz w:val="22"/>
              </w:rPr>
            </w:pPr>
            <w:r w:rsidRPr="00F9528B">
              <w:rPr>
                <w:spacing w:val="-2"/>
                <w:sz w:val="22"/>
              </w:rPr>
              <w:t>Name of Employer:</w:t>
            </w:r>
          </w:p>
          <w:p w14:paraId="7EB7FE0A" w14:textId="77777777" w:rsidR="00155227" w:rsidRPr="00F9528B" w:rsidRDefault="00155227" w:rsidP="004D010A">
            <w:pPr>
              <w:suppressAutoHyphens/>
              <w:jc w:val="left"/>
              <w:rPr>
                <w:spacing w:val="-2"/>
                <w:sz w:val="22"/>
              </w:rPr>
            </w:pPr>
            <w:r w:rsidRPr="00F9528B">
              <w:rPr>
                <w:spacing w:val="-2"/>
                <w:sz w:val="22"/>
              </w:rPr>
              <w:t>Address:</w:t>
            </w:r>
          </w:p>
        </w:tc>
        <w:tc>
          <w:tcPr>
            <w:tcW w:w="1260" w:type="dxa"/>
          </w:tcPr>
          <w:p w14:paraId="7399B1FA" w14:textId="77777777" w:rsidR="00155227" w:rsidRPr="00F9528B" w:rsidRDefault="00155227" w:rsidP="004D010A">
            <w:pPr>
              <w:suppressAutoHyphens/>
              <w:jc w:val="left"/>
              <w:rPr>
                <w:spacing w:val="-2"/>
                <w:sz w:val="22"/>
              </w:rPr>
            </w:pPr>
          </w:p>
          <w:p w14:paraId="6A4DB6D5" w14:textId="77777777" w:rsidR="00155227" w:rsidRPr="00F9528B" w:rsidRDefault="00155227" w:rsidP="004D010A">
            <w:pPr>
              <w:suppressAutoHyphens/>
              <w:jc w:val="left"/>
              <w:rPr>
                <w:spacing w:val="-2"/>
                <w:sz w:val="22"/>
              </w:rPr>
            </w:pPr>
            <w:r w:rsidRPr="00F9528B">
              <w:rPr>
                <w:spacing w:val="-2"/>
                <w:sz w:val="22"/>
              </w:rPr>
              <w:t>_________</w:t>
            </w:r>
          </w:p>
          <w:p w14:paraId="426C02B0" w14:textId="77777777" w:rsidR="00155227" w:rsidRPr="00F9528B" w:rsidRDefault="00155227" w:rsidP="004D010A">
            <w:pPr>
              <w:suppressAutoHyphens/>
              <w:jc w:val="left"/>
              <w:rPr>
                <w:spacing w:val="-2"/>
                <w:sz w:val="22"/>
              </w:rPr>
            </w:pPr>
          </w:p>
        </w:tc>
      </w:tr>
      <w:tr w:rsidR="00155227" w:rsidRPr="00F9528B" w14:paraId="61B000A8" w14:textId="77777777" w:rsidTr="004D010A">
        <w:trPr>
          <w:cantSplit/>
        </w:trPr>
        <w:tc>
          <w:tcPr>
            <w:tcW w:w="1080" w:type="dxa"/>
          </w:tcPr>
          <w:p w14:paraId="2D9805EC" w14:textId="77777777" w:rsidR="00155227" w:rsidRPr="00F9528B" w:rsidRDefault="00155227" w:rsidP="004D010A">
            <w:pPr>
              <w:suppressAutoHyphens/>
              <w:jc w:val="left"/>
              <w:rPr>
                <w:spacing w:val="-2"/>
                <w:sz w:val="22"/>
              </w:rPr>
            </w:pPr>
          </w:p>
          <w:p w14:paraId="3C2800DB" w14:textId="77777777" w:rsidR="00155227" w:rsidRPr="00F9528B" w:rsidRDefault="00155227" w:rsidP="004D010A">
            <w:pPr>
              <w:suppressAutoHyphens/>
              <w:jc w:val="left"/>
              <w:rPr>
                <w:spacing w:val="-2"/>
                <w:sz w:val="22"/>
              </w:rPr>
            </w:pPr>
            <w:r w:rsidRPr="00F9528B">
              <w:rPr>
                <w:spacing w:val="-2"/>
                <w:sz w:val="22"/>
              </w:rPr>
              <w:t>______</w:t>
            </w:r>
          </w:p>
        </w:tc>
        <w:tc>
          <w:tcPr>
            <w:tcW w:w="1170" w:type="dxa"/>
          </w:tcPr>
          <w:p w14:paraId="65B5AE65" w14:textId="77777777" w:rsidR="00155227" w:rsidRPr="00F9528B" w:rsidRDefault="00155227" w:rsidP="004D010A">
            <w:pPr>
              <w:suppressAutoHyphens/>
              <w:jc w:val="left"/>
              <w:rPr>
                <w:spacing w:val="-2"/>
                <w:sz w:val="22"/>
              </w:rPr>
            </w:pPr>
          </w:p>
          <w:p w14:paraId="05F0348F" w14:textId="77777777" w:rsidR="00155227" w:rsidRPr="00F9528B" w:rsidRDefault="00155227" w:rsidP="004D010A">
            <w:pPr>
              <w:suppressAutoHyphens/>
              <w:jc w:val="left"/>
              <w:rPr>
                <w:spacing w:val="-2"/>
                <w:sz w:val="22"/>
              </w:rPr>
            </w:pPr>
            <w:r w:rsidRPr="00F9528B">
              <w:rPr>
                <w:spacing w:val="-2"/>
                <w:sz w:val="22"/>
              </w:rPr>
              <w:t>______</w:t>
            </w:r>
          </w:p>
        </w:tc>
        <w:tc>
          <w:tcPr>
            <w:tcW w:w="900" w:type="dxa"/>
          </w:tcPr>
          <w:p w14:paraId="6B1CF996" w14:textId="77777777" w:rsidR="00155227" w:rsidRPr="00F9528B" w:rsidRDefault="00155227" w:rsidP="004D010A">
            <w:pPr>
              <w:suppressAutoHyphens/>
              <w:jc w:val="left"/>
              <w:rPr>
                <w:spacing w:val="-2"/>
                <w:sz w:val="22"/>
              </w:rPr>
            </w:pPr>
          </w:p>
        </w:tc>
        <w:tc>
          <w:tcPr>
            <w:tcW w:w="5040" w:type="dxa"/>
          </w:tcPr>
          <w:p w14:paraId="519FCCB4" w14:textId="77777777" w:rsidR="00155227" w:rsidRPr="00F9528B" w:rsidRDefault="00155227" w:rsidP="004D010A">
            <w:pPr>
              <w:suppressAutoHyphens/>
              <w:jc w:val="left"/>
              <w:rPr>
                <w:spacing w:val="-2"/>
                <w:sz w:val="22"/>
              </w:rPr>
            </w:pPr>
            <w:r w:rsidRPr="00F9528B">
              <w:rPr>
                <w:spacing w:val="-2"/>
                <w:sz w:val="22"/>
              </w:rPr>
              <w:t>Contract name:</w:t>
            </w:r>
          </w:p>
          <w:p w14:paraId="7A7CEDBA" w14:textId="77777777" w:rsidR="00155227" w:rsidRPr="00F9528B" w:rsidRDefault="00155227" w:rsidP="004D010A">
            <w:pPr>
              <w:suppressAutoHyphens/>
              <w:jc w:val="left"/>
              <w:rPr>
                <w:spacing w:val="-2"/>
                <w:sz w:val="22"/>
              </w:rPr>
            </w:pPr>
            <w:r w:rsidRPr="00F9528B">
              <w:rPr>
                <w:spacing w:val="-2"/>
                <w:sz w:val="22"/>
              </w:rPr>
              <w:t>Brief Description of the Works performed by the Bidder:</w:t>
            </w:r>
          </w:p>
          <w:p w14:paraId="25B8FEB2" w14:textId="77777777" w:rsidR="00155227" w:rsidRPr="00F9528B" w:rsidRDefault="00155227" w:rsidP="004D010A">
            <w:pPr>
              <w:suppressAutoHyphens/>
              <w:jc w:val="left"/>
              <w:rPr>
                <w:spacing w:val="-2"/>
                <w:sz w:val="22"/>
              </w:rPr>
            </w:pPr>
            <w:r w:rsidRPr="00F9528B">
              <w:rPr>
                <w:spacing w:val="-2"/>
                <w:sz w:val="22"/>
              </w:rPr>
              <w:t>Name of Employer:</w:t>
            </w:r>
          </w:p>
          <w:p w14:paraId="450FAB89" w14:textId="77777777" w:rsidR="00155227" w:rsidRPr="00F9528B" w:rsidRDefault="00155227" w:rsidP="004D010A">
            <w:pPr>
              <w:suppressAutoHyphens/>
              <w:jc w:val="left"/>
              <w:rPr>
                <w:spacing w:val="-2"/>
                <w:sz w:val="22"/>
              </w:rPr>
            </w:pPr>
            <w:r w:rsidRPr="00F9528B">
              <w:rPr>
                <w:spacing w:val="-2"/>
                <w:sz w:val="22"/>
              </w:rPr>
              <w:t>Address:</w:t>
            </w:r>
          </w:p>
        </w:tc>
        <w:tc>
          <w:tcPr>
            <w:tcW w:w="1260" w:type="dxa"/>
          </w:tcPr>
          <w:p w14:paraId="05347B71" w14:textId="77777777" w:rsidR="00155227" w:rsidRPr="00F9528B" w:rsidRDefault="00155227" w:rsidP="004D010A">
            <w:pPr>
              <w:suppressAutoHyphens/>
              <w:jc w:val="left"/>
              <w:rPr>
                <w:spacing w:val="-2"/>
                <w:sz w:val="22"/>
              </w:rPr>
            </w:pPr>
          </w:p>
          <w:p w14:paraId="49705B44" w14:textId="77777777" w:rsidR="00155227" w:rsidRPr="00F9528B" w:rsidRDefault="00155227" w:rsidP="004D010A">
            <w:pPr>
              <w:suppressAutoHyphens/>
              <w:jc w:val="left"/>
              <w:rPr>
                <w:spacing w:val="-2"/>
                <w:sz w:val="22"/>
              </w:rPr>
            </w:pPr>
            <w:r w:rsidRPr="00F9528B">
              <w:rPr>
                <w:spacing w:val="-2"/>
                <w:sz w:val="22"/>
              </w:rPr>
              <w:t>_________</w:t>
            </w:r>
          </w:p>
          <w:p w14:paraId="766A28E6" w14:textId="77777777" w:rsidR="00155227" w:rsidRPr="00F9528B" w:rsidRDefault="00155227" w:rsidP="004D010A">
            <w:pPr>
              <w:suppressAutoHyphens/>
              <w:jc w:val="left"/>
              <w:rPr>
                <w:spacing w:val="-2"/>
                <w:sz w:val="22"/>
              </w:rPr>
            </w:pPr>
          </w:p>
        </w:tc>
      </w:tr>
    </w:tbl>
    <w:p w14:paraId="381605AC" w14:textId="77777777" w:rsidR="00155227" w:rsidRPr="00F9528B" w:rsidRDefault="00155227" w:rsidP="00155227">
      <w:pPr>
        <w:suppressAutoHyphens/>
        <w:jc w:val="left"/>
        <w:rPr>
          <w:spacing w:val="-2"/>
        </w:rPr>
      </w:pPr>
    </w:p>
    <w:p w14:paraId="3FE46CC1" w14:textId="77777777" w:rsidR="00155227" w:rsidRPr="00F9528B" w:rsidRDefault="00155227" w:rsidP="00155227">
      <w:pPr>
        <w:pStyle w:val="Outline"/>
        <w:suppressAutoHyphens/>
        <w:spacing w:before="0"/>
        <w:rPr>
          <w:iCs/>
        </w:rPr>
      </w:pPr>
      <w:r w:rsidRPr="00F9528B">
        <w:rPr>
          <w:kern w:val="0"/>
        </w:rPr>
        <w:t>*List calendar year for years with contracts with at least nine (9) months activity per year starting with the earliest year</w:t>
      </w:r>
      <w:r w:rsidRPr="00F9528B">
        <w:rPr>
          <w:kern w:val="0"/>
        </w:rPr>
        <w:br w:type="page"/>
      </w:r>
    </w:p>
    <w:p w14:paraId="392CF6B7" w14:textId="77777777" w:rsidR="00155227" w:rsidRPr="00F9528B" w:rsidRDefault="00155227" w:rsidP="00155227">
      <w:pPr>
        <w:jc w:val="center"/>
        <w:rPr>
          <w:b/>
        </w:rPr>
      </w:pPr>
      <w:r w:rsidRPr="00F9528B">
        <w:rPr>
          <w:b/>
        </w:rPr>
        <w:t>Form EXP –4.2(a)</w:t>
      </w:r>
    </w:p>
    <w:p w14:paraId="0D0192B7" w14:textId="77777777" w:rsidR="00155227" w:rsidRPr="00F9528B" w:rsidRDefault="00155227" w:rsidP="00155227">
      <w:pPr>
        <w:pStyle w:val="S4-Heading2"/>
      </w:pPr>
      <w:bookmarkStart w:id="786" w:name="_Toc437968897"/>
      <w:bookmarkStart w:id="787" w:name="_Toc197236053"/>
      <w:bookmarkStart w:id="788" w:name="_Toc475960804"/>
      <w:r w:rsidRPr="00F9528B">
        <w:t>Specific Experience</w:t>
      </w:r>
      <w:bookmarkEnd w:id="786"/>
      <w:bookmarkEnd w:id="787"/>
      <w:bookmarkEnd w:id="788"/>
    </w:p>
    <w:p w14:paraId="10662DDB" w14:textId="77777777" w:rsidR="00155227" w:rsidRPr="00F9528B" w:rsidRDefault="00155227" w:rsidP="00155227">
      <w:pPr>
        <w:tabs>
          <w:tab w:val="right" w:pos="9000"/>
        </w:tabs>
      </w:pPr>
      <w:r w:rsidRPr="00F9528B">
        <w:t xml:space="preserve">Bidder’s Legal Name:  ___________________________     </w:t>
      </w:r>
      <w:r w:rsidRPr="00F9528B">
        <w:tab/>
        <w:t>Date:  _____________________</w:t>
      </w:r>
    </w:p>
    <w:p w14:paraId="3AF9E6F4" w14:textId="31FF5E50" w:rsidR="00155227" w:rsidRPr="00F9528B" w:rsidRDefault="00917A9A" w:rsidP="00155227">
      <w:pPr>
        <w:tabs>
          <w:tab w:val="right" w:pos="9000"/>
        </w:tabs>
      </w:pPr>
      <w:r w:rsidRPr="00F9528B">
        <w:rPr>
          <w:spacing w:val="-2"/>
        </w:rPr>
        <w:t>JVCA</w:t>
      </w:r>
      <w:r w:rsidR="00155227" w:rsidRPr="00F9528B">
        <w:rPr>
          <w:spacing w:val="-2"/>
        </w:rPr>
        <w:t xml:space="preserve"> Member Legal Name: _________________________</w:t>
      </w:r>
      <w:r w:rsidR="00155227" w:rsidRPr="00F9528B">
        <w:tab/>
      </w:r>
      <w:r w:rsidR="00A1623E" w:rsidRPr="00F9528B">
        <w:t>Bidding</w:t>
      </w:r>
      <w:r w:rsidR="00155227" w:rsidRPr="00F9528B">
        <w:t xml:space="preserve"> No.:  __________________   </w:t>
      </w:r>
    </w:p>
    <w:p w14:paraId="201DE18E" w14:textId="77777777" w:rsidR="00155227" w:rsidRPr="00F9528B" w:rsidRDefault="00155227" w:rsidP="00155227">
      <w:pPr>
        <w:pStyle w:val="Outline"/>
        <w:tabs>
          <w:tab w:val="right" w:pos="9000"/>
        </w:tabs>
        <w:suppressAutoHyphens/>
        <w:spacing w:before="120"/>
      </w:pPr>
      <w:r w:rsidRPr="00F9528B">
        <w:tab/>
        <w:t>Page _______ of _______ pages</w:t>
      </w:r>
    </w:p>
    <w:p w14:paraId="3562BFEE" w14:textId="77777777" w:rsidR="00155227" w:rsidRPr="00F9528B" w:rsidRDefault="00155227" w:rsidP="00155227">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155227" w:rsidRPr="00F9528B" w14:paraId="50643934" w14:textId="77777777" w:rsidTr="004D010A">
        <w:trPr>
          <w:cantSplit/>
          <w:tblHeader/>
        </w:trPr>
        <w:tc>
          <w:tcPr>
            <w:tcW w:w="4212" w:type="dxa"/>
            <w:tcBorders>
              <w:top w:val="single" w:sz="6" w:space="0" w:color="auto"/>
              <w:left w:val="single" w:sz="6" w:space="0" w:color="auto"/>
              <w:bottom w:val="single" w:sz="6" w:space="0" w:color="auto"/>
              <w:right w:val="single" w:sz="6" w:space="0" w:color="auto"/>
            </w:tcBorders>
          </w:tcPr>
          <w:p w14:paraId="2869E1E8" w14:textId="77777777" w:rsidR="00155227" w:rsidRPr="00F9528B" w:rsidRDefault="00155227" w:rsidP="004D010A">
            <w:pPr>
              <w:suppressAutoHyphens/>
              <w:spacing w:before="60" w:after="60"/>
              <w:jc w:val="left"/>
              <w:rPr>
                <w:b/>
                <w:spacing w:val="-2"/>
              </w:rPr>
            </w:pPr>
            <w:r w:rsidRPr="00F9528B">
              <w:rPr>
                <w:b/>
                <w:spacing w:val="-2"/>
              </w:rPr>
              <w:t>Similar Contract Number:  ___ of ___ required.</w:t>
            </w:r>
          </w:p>
        </w:tc>
        <w:tc>
          <w:tcPr>
            <w:tcW w:w="4878" w:type="dxa"/>
            <w:gridSpan w:val="3"/>
            <w:tcBorders>
              <w:top w:val="single" w:sz="6" w:space="0" w:color="auto"/>
              <w:left w:val="single" w:sz="6" w:space="0" w:color="auto"/>
              <w:bottom w:val="single" w:sz="6" w:space="0" w:color="auto"/>
              <w:right w:val="single" w:sz="6" w:space="0" w:color="auto"/>
            </w:tcBorders>
          </w:tcPr>
          <w:p w14:paraId="010C4FF6" w14:textId="77777777" w:rsidR="00155227" w:rsidRPr="00F9528B" w:rsidRDefault="00155227" w:rsidP="004D010A">
            <w:pPr>
              <w:suppressAutoHyphens/>
              <w:spacing w:before="60" w:after="60"/>
              <w:jc w:val="center"/>
              <w:rPr>
                <w:b/>
                <w:spacing w:val="-2"/>
              </w:rPr>
            </w:pPr>
            <w:r w:rsidRPr="00F9528B">
              <w:rPr>
                <w:b/>
                <w:spacing w:val="-2"/>
              </w:rPr>
              <w:t>Information</w:t>
            </w:r>
          </w:p>
        </w:tc>
      </w:tr>
      <w:tr w:rsidR="00155227" w:rsidRPr="00F9528B" w14:paraId="758E9E3C" w14:textId="77777777" w:rsidTr="004D010A">
        <w:trPr>
          <w:cantSplit/>
        </w:trPr>
        <w:tc>
          <w:tcPr>
            <w:tcW w:w="4212" w:type="dxa"/>
            <w:tcBorders>
              <w:top w:val="single" w:sz="6" w:space="0" w:color="auto"/>
              <w:left w:val="single" w:sz="6" w:space="0" w:color="auto"/>
              <w:bottom w:val="single" w:sz="6" w:space="0" w:color="auto"/>
              <w:right w:val="single" w:sz="6" w:space="0" w:color="auto"/>
            </w:tcBorders>
          </w:tcPr>
          <w:p w14:paraId="2FF35982" w14:textId="77777777" w:rsidR="00155227" w:rsidRPr="00F9528B" w:rsidRDefault="00155227" w:rsidP="004D010A">
            <w:pPr>
              <w:pStyle w:val="BodyText"/>
              <w:spacing w:before="60" w:after="60"/>
            </w:pPr>
            <w:r w:rsidRPr="00F9528B">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25BD9876" w14:textId="77777777" w:rsidR="00155227" w:rsidRPr="00F9528B" w:rsidRDefault="00155227" w:rsidP="004D010A">
            <w:pPr>
              <w:pStyle w:val="BodyText"/>
              <w:spacing w:before="60" w:after="60"/>
            </w:pPr>
            <w:r w:rsidRPr="00F9528B">
              <w:t>_______________________________________</w:t>
            </w:r>
          </w:p>
        </w:tc>
      </w:tr>
      <w:tr w:rsidR="00155227" w:rsidRPr="00F9528B" w14:paraId="552E19E7" w14:textId="77777777" w:rsidTr="004D010A">
        <w:trPr>
          <w:cantSplit/>
        </w:trPr>
        <w:tc>
          <w:tcPr>
            <w:tcW w:w="4212" w:type="dxa"/>
            <w:tcBorders>
              <w:top w:val="single" w:sz="6" w:space="0" w:color="auto"/>
              <w:left w:val="single" w:sz="6" w:space="0" w:color="auto"/>
              <w:bottom w:val="single" w:sz="6" w:space="0" w:color="auto"/>
              <w:right w:val="single" w:sz="6" w:space="0" w:color="auto"/>
            </w:tcBorders>
          </w:tcPr>
          <w:p w14:paraId="7B596CEA" w14:textId="77777777" w:rsidR="00155227" w:rsidRPr="00F9528B" w:rsidRDefault="00155227" w:rsidP="004D010A">
            <w:pPr>
              <w:pStyle w:val="BodyText"/>
              <w:spacing w:before="60" w:after="60"/>
            </w:pPr>
            <w:r w:rsidRPr="00F9528B">
              <w:t xml:space="preserve">Award date </w:t>
            </w:r>
          </w:p>
          <w:p w14:paraId="30B4366F" w14:textId="77777777" w:rsidR="00155227" w:rsidRPr="00F9528B" w:rsidRDefault="00155227" w:rsidP="004D010A">
            <w:pPr>
              <w:pStyle w:val="BodyText"/>
              <w:spacing w:before="60" w:after="60"/>
            </w:pPr>
            <w:r w:rsidRPr="00F9528B">
              <w:t>Completion date</w:t>
            </w:r>
          </w:p>
        </w:tc>
        <w:tc>
          <w:tcPr>
            <w:tcW w:w="4878" w:type="dxa"/>
            <w:gridSpan w:val="3"/>
            <w:tcBorders>
              <w:top w:val="single" w:sz="6" w:space="0" w:color="auto"/>
              <w:left w:val="nil"/>
              <w:bottom w:val="single" w:sz="6" w:space="0" w:color="auto"/>
              <w:right w:val="single" w:sz="6" w:space="0" w:color="auto"/>
            </w:tcBorders>
          </w:tcPr>
          <w:p w14:paraId="0C9909AF" w14:textId="77777777" w:rsidR="00155227" w:rsidRPr="00F9528B" w:rsidRDefault="00155227" w:rsidP="004D010A">
            <w:pPr>
              <w:pStyle w:val="BodyText"/>
              <w:spacing w:before="60" w:after="60"/>
            </w:pPr>
            <w:r w:rsidRPr="00F9528B">
              <w:t>_______________________________________</w:t>
            </w:r>
          </w:p>
          <w:p w14:paraId="66152B61" w14:textId="77777777" w:rsidR="00155227" w:rsidRPr="00F9528B" w:rsidRDefault="00155227" w:rsidP="004D010A">
            <w:pPr>
              <w:pStyle w:val="BodyText"/>
              <w:spacing w:before="60" w:after="60"/>
            </w:pPr>
            <w:r w:rsidRPr="00F9528B">
              <w:t>_______________________________________</w:t>
            </w:r>
          </w:p>
        </w:tc>
      </w:tr>
      <w:tr w:rsidR="00155227" w:rsidRPr="00F9528B" w14:paraId="30FA8679" w14:textId="77777777" w:rsidTr="004D010A">
        <w:trPr>
          <w:cantSplit/>
        </w:trPr>
        <w:tc>
          <w:tcPr>
            <w:tcW w:w="4212" w:type="dxa"/>
            <w:tcBorders>
              <w:top w:val="single" w:sz="6" w:space="0" w:color="auto"/>
              <w:left w:val="single" w:sz="6" w:space="0" w:color="auto"/>
              <w:bottom w:val="single" w:sz="6" w:space="0" w:color="auto"/>
              <w:right w:val="single" w:sz="6" w:space="0" w:color="auto"/>
            </w:tcBorders>
          </w:tcPr>
          <w:p w14:paraId="64A4A1CF" w14:textId="77777777" w:rsidR="00155227" w:rsidRPr="00F9528B" w:rsidRDefault="00155227" w:rsidP="004D010A">
            <w:pPr>
              <w:pStyle w:val="BodyText"/>
              <w:spacing w:before="60" w:after="60"/>
            </w:pPr>
          </w:p>
        </w:tc>
        <w:tc>
          <w:tcPr>
            <w:tcW w:w="4878" w:type="dxa"/>
            <w:gridSpan w:val="3"/>
            <w:tcBorders>
              <w:top w:val="single" w:sz="6" w:space="0" w:color="auto"/>
              <w:left w:val="nil"/>
              <w:bottom w:val="single" w:sz="6" w:space="0" w:color="auto"/>
              <w:right w:val="single" w:sz="4" w:space="0" w:color="auto"/>
            </w:tcBorders>
          </w:tcPr>
          <w:p w14:paraId="1AE07BCF" w14:textId="77777777" w:rsidR="00155227" w:rsidRPr="00F9528B" w:rsidRDefault="00155227" w:rsidP="004D010A">
            <w:pPr>
              <w:pStyle w:val="BodyText"/>
              <w:spacing w:before="60" w:after="60"/>
            </w:pPr>
          </w:p>
        </w:tc>
      </w:tr>
      <w:tr w:rsidR="00155227" w:rsidRPr="00F9528B" w14:paraId="29FBA184" w14:textId="77777777" w:rsidTr="004D010A">
        <w:trPr>
          <w:cantSplit/>
        </w:trPr>
        <w:tc>
          <w:tcPr>
            <w:tcW w:w="4212" w:type="dxa"/>
            <w:tcBorders>
              <w:top w:val="single" w:sz="6" w:space="0" w:color="auto"/>
              <w:left w:val="single" w:sz="6" w:space="0" w:color="auto"/>
              <w:bottom w:val="single" w:sz="6" w:space="0" w:color="auto"/>
              <w:right w:val="single" w:sz="6" w:space="0" w:color="auto"/>
            </w:tcBorders>
          </w:tcPr>
          <w:p w14:paraId="1605945F" w14:textId="77777777" w:rsidR="00155227" w:rsidRPr="00F9528B" w:rsidRDefault="00155227" w:rsidP="004D010A">
            <w:pPr>
              <w:suppressAutoHyphens/>
              <w:spacing w:before="60" w:after="60"/>
              <w:rPr>
                <w:spacing w:val="-2"/>
              </w:rPr>
            </w:pPr>
            <w:r w:rsidRPr="00F9528B">
              <w:rPr>
                <w:spacing w:val="-2"/>
              </w:rPr>
              <w:t>Role in Contract</w:t>
            </w:r>
          </w:p>
        </w:tc>
        <w:tc>
          <w:tcPr>
            <w:tcW w:w="1548" w:type="dxa"/>
            <w:tcBorders>
              <w:top w:val="single" w:sz="6" w:space="0" w:color="auto"/>
              <w:left w:val="nil"/>
              <w:bottom w:val="single" w:sz="6" w:space="0" w:color="auto"/>
              <w:right w:val="single" w:sz="6" w:space="0" w:color="auto"/>
            </w:tcBorders>
          </w:tcPr>
          <w:p w14:paraId="6F19ADC4" w14:textId="77777777" w:rsidR="00155227" w:rsidRPr="00F9528B" w:rsidRDefault="00155227" w:rsidP="004D010A">
            <w:pPr>
              <w:spacing w:before="60" w:after="60"/>
              <w:jc w:val="center"/>
              <w:rPr>
                <w:sz w:val="36"/>
              </w:rPr>
            </w:pPr>
            <w:r w:rsidRPr="00F9528B">
              <w:rPr>
                <w:sz w:val="36"/>
              </w:rPr>
              <w:sym w:font="Symbol" w:char="F07F"/>
            </w:r>
            <w:r w:rsidRPr="00F9528B">
              <w:rPr>
                <w:sz w:val="36"/>
              </w:rPr>
              <w:br/>
            </w:r>
            <w:r w:rsidRPr="00F9528B">
              <w:t xml:space="preserve">Contractor </w:t>
            </w:r>
          </w:p>
        </w:tc>
        <w:tc>
          <w:tcPr>
            <w:tcW w:w="1800" w:type="dxa"/>
            <w:tcBorders>
              <w:top w:val="single" w:sz="6" w:space="0" w:color="auto"/>
              <w:left w:val="nil"/>
              <w:bottom w:val="single" w:sz="6" w:space="0" w:color="auto"/>
              <w:right w:val="single" w:sz="6" w:space="0" w:color="auto"/>
            </w:tcBorders>
          </w:tcPr>
          <w:p w14:paraId="472C2D51" w14:textId="77777777" w:rsidR="00155227" w:rsidRPr="00F9528B" w:rsidRDefault="00155227" w:rsidP="004D010A">
            <w:pPr>
              <w:spacing w:before="60" w:after="60"/>
              <w:jc w:val="center"/>
              <w:rPr>
                <w:spacing w:val="-2"/>
                <w:sz w:val="36"/>
              </w:rPr>
            </w:pPr>
            <w:r w:rsidRPr="00F9528B">
              <w:rPr>
                <w:sz w:val="36"/>
              </w:rPr>
              <w:sym w:font="Symbol" w:char="F07F"/>
            </w:r>
            <w:r w:rsidRPr="00F9528B">
              <w:rPr>
                <w:sz w:val="36"/>
              </w:rPr>
              <w:br/>
            </w:r>
            <w:r w:rsidRPr="00F9528B">
              <w:t>Management Contractor</w:t>
            </w:r>
          </w:p>
        </w:tc>
        <w:tc>
          <w:tcPr>
            <w:tcW w:w="1530" w:type="dxa"/>
            <w:tcBorders>
              <w:top w:val="single" w:sz="6" w:space="0" w:color="auto"/>
              <w:left w:val="single" w:sz="6" w:space="0" w:color="auto"/>
              <w:bottom w:val="single" w:sz="6" w:space="0" w:color="auto"/>
              <w:right w:val="single" w:sz="6" w:space="0" w:color="auto"/>
            </w:tcBorders>
          </w:tcPr>
          <w:p w14:paraId="04D352AC" w14:textId="77777777" w:rsidR="00155227" w:rsidRPr="00F9528B" w:rsidRDefault="00155227" w:rsidP="004D010A">
            <w:pPr>
              <w:spacing w:before="60" w:after="60"/>
              <w:jc w:val="center"/>
            </w:pPr>
            <w:r w:rsidRPr="00F9528B">
              <w:rPr>
                <w:sz w:val="36"/>
              </w:rPr>
              <w:sym w:font="Symbol" w:char="F07F"/>
            </w:r>
            <w:r w:rsidRPr="00F9528B">
              <w:t>Subcontractor</w:t>
            </w:r>
          </w:p>
          <w:p w14:paraId="3A174695" w14:textId="77777777" w:rsidR="00155227" w:rsidRPr="00F9528B" w:rsidRDefault="00155227" w:rsidP="004D010A">
            <w:pPr>
              <w:spacing w:before="60" w:after="60"/>
              <w:jc w:val="center"/>
              <w:rPr>
                <w:spacing w:val="-2"/>
                <w:sz w:val="36"/>
              </w:rPr>
            </w:pPr>
          </w:p>
        </w:tc>
      </w:tr>
      <w:tr w:rsidR="00155227" w:rsidRPr="00F9528B" w14:paraId="47FDAD79" w14:textId="77777777" w:rsidTr="004D010A">
        <w:trPr>
          <w:cantSplit/>
        </w:trPr>
        <w:tc>
          <w:tcPr>
            <w:tcW w:w="4212" w:type="dxa"/>
            <w:tcBorders>
              <w:top w:val="single" w:sz="6" w:space="0" w:color="auto"/>
              <w:left w:val="single" w:sz="6" w:space="0" w:color="auto"/>
              <w:bottom w:val="single" w:sz="6" w:space="0" w:color="auto"/>
              <w:right w:val="single" w:sz="6" w:space="0" w:color="auto"/>
            </w:tcBorders>
          </w:tcPr>
          <w:p w14:paraId="35700132" w14:textId="77777777" w:rsidR="00155227" w:rsidRPr="00F9528B" w:rsidRDefault="00155227" w:rsidP="004D010A">
            <w:pPr>
              <w:pStyle w:val="BodyText"/>
              <w:spacing w:before="60" w:after="60"/>
            </w:pPr>
            <w:r w:rsidRPr="00F9528B">
              <w:t>Total contract amount</w:t>
            </w:r>
          </w:p>
        </w:tc>
        <w:tc>
          <w:tcPr>
            <w:tcW w:w="3348" w:type="dxa"/>
            <w:gridSpan w:val="2"/>
            <w:tcBorders>
              <w:top w:val="single" w:sz="6" w:space="0" w:color="auto"/>
              <w:left w:val="nil"/>
              <w:bottom w:val="single" w:sz="6" w:space="0" w:color="auto"/>
              <w:right w:val="single" w:sz="6" w:space="0" w:color="auto"/>
            </w:tcBorders>
          </w:tcPr>
          <w:p w14:paraId="24EAB681" w14:textId="77777777" w:rsidR="00155227" w:rsidRPr="00F9528B" w:rsidRDefault="00155227" w:rsidP="004D010A">
            <w:pPr>
              <w:pStyle w:val="BodyText"/>
              <w:spacing w:before="60" w:after="60"/>
            </w:pPr>
            <w:r w:rsidRPr="00F9528B">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5B683672" w14:textId="77777777" w:rsidR="00155227" w:rsidRPr="00F9528B" w:rsidRDefault="00155227" w:rsidP="004D010A">
            <w:pPr>
              <w:pStyle w:val="BodyText"/>
              <w:spacing w:before="60" w:after="60"/>
            </w:pPr>
            <w:r w:rsidRPr="00F9528B">
              <w:t>US$__________</w:t>
            </w:r>
          </w:p>
        </w:tc>
      </w:tr>
      <w:tr w:rsidR="00155227" w:rsidRPr="00F9528B" w14:paraId="7420F209" w14:textId="77777777" w:rsidTr="004D010A">
        <w:trPr>
          <w:cantSplit/>
        </w:trPr>
        <w:tc>
          <w:tcPr>
            <w:tcW w:w="4212" w:type="dxa"/>
            <w:tcBorders>
              <w:top w:val="single" w:sz="6" w:space="0" w:color="auto"/>
              <w:left w:val="single" w:sz="6" w:space="0" w:color="auto"/>
              <w:bottom w:val="single" w:sz="6" w:space="0" w:color="auto"/>
              <w:right w:val="single" w:sz="6" w:space="0" w:color="auto"/>
            </w:tcBorders>
          </w:tcPr>
          <w:p w14:paraId="69F4D0AC" w14:textId="2CD1F449" w:rsidR="00155227" w:rsidRPr="00F9528B" w:rsidRDefault="00155227" w:rsidP="004D010A">
            <w:pPr>
              <w:pStyle w:val="BodyText"/>
              <w:spacing w:before="60" w:after="60"/>
            </w:pPr>
            <w:r w:rsidRPr="00F9528B">
              <w:t xml:space="preserve">If member in a </w:t>
            </w:r>
            <w:r w:rsidR="00917A9A" w:rsidRPr="00F9528B">
              <w:t>JVCA</w:t>
            </w:r>
            <w:r w:rsidRPr="00F9528B">
              <w:t xml:space="preserve"> or subcontractor, specify participation of total contract amount</w:t>
            </w:r>
          </w:p>
        </w:tc>
        <w:tc>
          <w:tcPr>
            <w:tcW w:w="1548" w:type="dxa"/>
            <w:tcBorders>
              <w:top w:val="single" w:sz="6" w:space="0" w:color="auto"/>
              <w:left w:val="nil"/>
              <w:bottom w:val="single" w:sz="6" w:space="0" w:color="auto"/>
              <w:right w:val="single" w:sz="6" w:space="0" w:color="auto"/>
            </w:tcBorders>
          </w:tcPr>
          <w:p w14:paraId="6FF64EE4" w14:textId="77777777" w:rsidR="00155227" w:rsidRPr="00F9528B" w:rsidRDefault="00155227" w:rsidP="004D010A">
            <w:pPr>
              <w:pStyle w:val="BodyText"/>
              <w:spacing w:before="60" w:after="60"/>
            </w:pPr>
          </w:p>
          <w:p w14:paraId="573D7D0F" w14:textId="77777777" w:rsidR="00155227" w:rsidRPr="00F9528B" w:rsidRDefault="00155227" w:rsidP="004D010A">
            <w:pPr>
              <w:pStyle w:val="BodyText"/>
              <w:spacing w:before="60" w:after="60"/>
            </w:pPr>
            <w:r w:rsidRPr="00F9528B">
              <w:t>__________%</w:t>
            </w:r>
          </w:p>
        </w:tc>
        <w:tc>
          <w:tcPr>
            <w:tcW w:w="1800" w:type="dxa"/>
            <w:tcBorders>
              <w:top w:val="single" w:sz="6" w:space="0" w:color="auto"/>
              <w:left w:val="single" w:sz="6" w:space="0" w:color="auto"/>
              <w:bottom w:val="single" w:sz="6" w:space="0" w:color="auto"/>
              <w:right w:val="single" w:sz="6" w:space="0" w:color="auto"/>
            </w:tcBorders>
          </w:tcPr>
          <w:p w14:paraId="6CF38894" w14:textId="77777777" w:rsidR="00155227" w:rsidRPr="00F9528B" w:rsidRDefault="00155227" w:rsidP="004D010A">
            <w:pPr>
              <w:pStyle w:val="BodyText"/>
              <w:spacing w:before="60" w:after="60"/>
            </w:pPr>
          </w:p>
          <w:p w14:paraId="55CB97B1" w14:textId="77777777" w:rsidR="00155227" w:rsidRPr="00F9528B" w:rsidRDefault="00155227" w:rsidP="004D010A">
            <w:pPr>
              <w:pStyle w:val="BodyText"/>
              <w:spacing w:before="60" w:after="60"/>
            </w:pPr>
            <w:r w:rsidRPr="00F9528B">
              <w:t>_____________</w:t>
            </w:r>
          </w:p>
        </w:tc>
        <w:tc>
          <w:tcPr>
            <w:tcW w:w="1530" w:type="dxa"/>
            <w:tcBorders>
              <w:top w:val="single" w:sz="6" w:space="0" w:color="auto"/>
              <w:left w:val="single" w:sz="6" w:space="0" w:color="auto"/>
              <w:bottom w:val="single" w:sz="6" w:space="0" w:color="auto"/>
              <w:right w:val="single" w:sz="6" w:space="0" w:color="auto"/>
            </w:tcBorders>
          </w:tcPr>
          <w:p w14:paraId="7E8739F0" w14:textId="77777777" w:rsidR="00155227" w:rsidRPr="00F9528B" w:rsidRDefault="00155227" w:rsidP="004D010A">
            <w:pPr>
              <w:pStyle w:val="BodyText"/>
              <w:spacing w:before="60" w:after="60"/>
            </w:pPr>
          </w:p>
          <w:p w14:paraId="24C6A7D2" w14:textId="77777777" w:rsidR="00155227" w:rsidRPr="00F9528B" w:rsidRDefault="00155227" w:rsidP="004D010A">
            <w:pPr>
              <w:pStyle w:val="BodyText"/>
              <w:spacing w:before="60" w:after="60"/>
            </w:pPr>
            <w:r w:rsidRPr="00F9528B">
              <w:t>US$_______</w:t>
            </w:r>
          </w:p>
        </w:tc>
      </w:tr>
      <w:tr w:rsidR="00155227" w:rsidRPr="00F9528B" w14:paraId="26AE56FA" w14:textId="77777777" w:rsidTr="004D010A">
        <w:trPr>
          <w:cantSplit/>
        </w:trPr>
        <w:tc>
          <w:tcPr>
            <w:tcW w:w="4212" w:type="dxa"/>
            <w:tcBorders>
              <w:top w:val="single" w:sz="6" w:space="0" w:color="auto"/>
              <w:left w:val="single" w:sz="6" w:space="0" w:color="auto"/>
              <w:bottom w:val="single" w:sz="6" w:space="0" w:color="auto"/>
              <w:right w:val="single" w:sz="6" w:space="0" w:color="auto"/>
            </w:tcBorders>
          </w:tcPr>
          <w:p w14:paraId="2EF23FCD" w14:textId="77777777" w:rsidR="00155227" w:rsidRPr="00F9528B" w:rsidRDefault="00155227" w:rsidP="004D010A">
            <w:pPr>
              <w:pStyle w:val="BodyText"/>
              <w:spacing w:before="60" w:after="60"/>
            </w:pPr>
            <w:r w:rsidRPr="00F9528B">
              <w:t>Employer’s Name:</w:t>
            </w:r>
          </w:p>
        </w:tc>
        <w:tc>
          <w:tcPr>
            <w:tcW w:w="4878" w:type="dxa"/>
            <w:gridSpan w:val="3"/>
            <w:tcBorders>
              <w:top w:val="single" w:sz="6" w:space="0" w:color="auto"/>
              <w:left w:val="nil"/>
              <w:bottom w:val="single" w:sz="6" w:space="0" w:color="auto"/>
              <w:right w:val="single" w:sz="6" w:space="0" w:color="auto"/>
            </w:tcBorders>
          </w:tcPr>
          <w:p w14:paraId="1E86711E" w14:textId="77777777" w:rsidR="00155227" w:rsidRPr="00F9528B" w:rsidRDefault="00155227" w:rsidP="004D010A">
            <w:pPr>
              <w:pStyle w:val="BodyText"/>
              <w:spacing w:before="60" w:after="60"/>
            </w:pPr>
            <w:r w:rsidRPr="00F9528B">
              <w:t>_______________________________________</w:t>
            </w:r>
          </w:p>
        </w:tc>
      </w:tr>
      <w:tr w:rsidR="00155227" w:rsidRPr="00F9528B" w14:paraId="4768E04E" w14:textId="77777777" w:rsidTr="004D010A">
        <w:trPr>
          <w:cantSplit/>
        </w:trPr>
        <w:tc>
          <w:tcPr>
            <w:tcW w:w="4212" w:type="dxa"/>
            <w:tcBorders>
              <w:top w:val="single" w:sz="6" w:space="0" w:color="auto"/>
              <w:left w:val="single" w:sz="6" w:space="0" w:color="auto"/>
              <w:bottom w:val="single" w:sz="6" w:space="0" w:color="auto"/>
              <w:right w:val="single" w:sz="6" w:space="0" w:color="auto"/>
            </w:tcBorders>
          </w:tcPr>
          <w:p w14:paraId="094B8ED0" w14:textId="77777777" w:rsidR="00155227" w:rsidRPr="00F9528B" w:rsidRDefault="00155227" w:rsidP="004D010A">
            <w:pPr>
              <w:pStyle w:val="BodyText"/>
              <w:spacing w:before="60" w:after="60"/>
            </w:pPr>
            <w:r w:rsidRPr="00F9528B">
              <w:t>Address:</w:t>
            </w:r>
          </w:p>
          <w:p w14:paraId="32B27ACF" w14:textId="77777777" w:rsidR="00155227" w:rsidRPr="00F9528B" w:rsidRDefault="00155227" w:rsidP="004D010A">
            <w:pPr>
              <w:pStyle w:val="BodyText"/>
              <w:spacing w:before="60" w:after="60"/>
            </w:pPr>
          </w:p>
          <w:p w14:paraId="041E285A" w14:textId="5D086B9B" w:rsidR="00155227" w:rsidRPr="00F9528B" w:rsidRDefault="00155227" w:rsidP="004D010A">
            <w:pPr>
              <w:pStyle w:val="BodyText"/>
              <w:spacing w:before="60" w:after="60"/>
            </w:pPr>
            <w:r w:rsidRPr="00F9528B">
              <w:t>Telephone number:</w:t>
            </w:r>
          </w:p>
          <w:p w14:paraId="13FEAD4F" w14:textId="77777777" w:rsidR="00155227" w:rsidRPr="00F9528B" w:rsidRDefault="00155227" w:rsidP="004D010A">
            <w:pPr>
              <w:pStyle w:val="BodyText"/>
              <w:spacing w:before="60" w:after="60"/>
            </w:pPr>
            <w:r w:rsidRPr="00F9528B">
              <w:t>E-mail:</w:t>
            </w:r>
          </w:p>
        </w:tc>
        <w:tc>
          <w:tcPr>
            <w:tcW w:w="4878" w:type="dxa"/>
            <w:gridSpan w:val="3"/>
            <w:tcBorders>
              <w:top w:val="single" w:sz="6" w:space="0" w:color="auto"/>
              <w:left w:val="nil"/>
              <w:bottom w:val="single" w:sz="6" w:space="0" w:color="auto"/>
              <w:right w:val="single" w:sz="6" w:space="0" w:color="auto"/>
            </w:tcBorders>
          </w:tcPr>
          <w:p w14:paraId="2C4B7469" w14:textId="77777777" w:rsidR="00155227" w:rsidRPr="00F9528B" w:rsidRDefault="00155227" w:rsidP="004D010A">
            <w:pPr>
              <w:pStyle w:val="BodyText"/>
              <w:spacing w:before="60" w:after="60"/>
            </w:pPr>
            <w:r w:rsidRPr="00F9528B">
              <w:t>_______________________________________</w:t>
            </w:r>
          </w:p>
          <w:p w14:paraId="65BDA946" w14:textId="77777777" w:rsidR="00155227" w:rsidRPr="00F9528B" w:rsidRDefault="00155227" w:rsidP="004D010A">
            <w:pPr>
              <w:pStyle w:val="BodyText"/>
              <w:spacing w:before="60" w:after="60"/>
            </w:pPr>
            <w:r w:rsidRPr="00F9528B">
              <w:t>_______________________________________</w:t>
            </w:r>
          </w:p>
          <w:p w14:paraId="3813C70F" w14:textId="77777777" w:rsidR="00155227" w:rsidRPr="00F9528B" w:rsidRDefault="00155227" w:rsidP="004D010A">
            <w:pPr>
              <w:pStyle w:val="BodyText"/>
              <w:spacing w:before="60" w:after="60"/>
            </w:pPr>
            <w:r w:rsidRPr="00F9528B">
              <w:t>_______________________________________</w:t>
            </w:r>
          </w:p>
          <w:p w14:paraId="69C8621D" w14:textId="77777777" w:rsidR="00155227" w:rsidRPr="00F9528B" w:rsidRDefault="00155227" w:rsidP="004D010A">
            <w:pPr>
              <w:pStyle w:val="BodyText"/>
              <w:spacing w:before="60" w:after="60"/>
            </w:pPr>
            <w:r w:rsidRPr="00F9528B">
              <w:t>_______________________________________</w:t>
            </w:r>
          </w:p>
        </w:tc>
      </w:tr>
    </w:tbl>
    <w:p w14:paraId="1D71EE26" w14:textId="77777777" w:rsidR="00155227" w:rsidRPr="00F9528B" w:rsidRDefault="00155227" w:rsidP="00155227">
      <w:pPr>
        <w:pStyle w:val="Subtitle2"/>
      </w:pPr>
    </w:p>
    <w:p w14:paraId="36C9EB2B" w14:textId="77777777" w:rsidR="00155227" w:rsidRPr="00F9528B" w:rsidRDefault="00155227" w:rsidP="00155227">
      <w:pPr>
        <w:pStyle w:val="Subtitle2"/>
      </w:pPr>
    </w:p>
    <w:p w14:paraId="7B4F8F68" w14:textId="77777777" w:rsidR="00155227" w:rsidRPr="00F9528B" w:rsidRDefault="00155227" w:rsidP="00155227">
      <w:pPr>
        <w:jc w:val="center"/>
        <w:rPr>
          <w:b/>
        </w:rPr>
      </w:pPr>
      <w:r w:rsidRPr="00F9528B">
        <w:br w:type="page"/>
      </w:r>
      <w:r w:rsidRPr="00F9528B">
        <w:rPr>
          <w:b/>
        </w:rPr>
        <w:t>Form EXP –4.2(a) (cont.)</w:t>
      </w:r>
    </w:p>
    <w:p w14:paraId="363D913A" w14:textId="77777777" w:rsidR="00155227" w:rsidRPr="00F9528B" w:rsidRDefault="00155227" w:rsidP="00155227">
      <w:pPr>
        <w:spacing w:before="120" w:after="240"/>
        <w:jc w:val="center"/>
        <w:rPr>
          <w:b/>
          <w:bCs/>
          <w:sz w:val="32"/>
          <w:szCs w:val="32"/>
        </w:rPr>
      </w:pPr>
      <w:r w:rsidRPr="00F9528B">
        <w:rPr>
          <w:b/>
          <w:bCs/>
          <w:sz w:val="32"/>
          <w:szCs w:val="32"/>
        </w:rPr>
        <w:t>Specific Experience (cont.)</w:t>
      </w:r>
    </w:p>
    <w:p w14:paraId="72F92F11" w14:textId="77777777" w:rsidR="00155227" w:rsidRPr="00F9528B" w:rsidRDefault="00155227" w:rsidP="00155227">
      <w:pPr>
        <w:tabs>
          <w:tab w:val="right" w:pos="9000"/>
          <w:tab w:val="right" w:pos="9630"/>
        </w:tabs>
      </w:pPr>
      <w:r w:rsidRPr="00F9528B">
        <w:t xml:space="preserve">Bidder’s Legal Name:  ___________________________     </w:t>
      </w:r>
      <w:r w:rsidRPr="00F9528B">
        <w:tab/>
        <w:t>Page _______ of _______ pages</w:t>
      </w:r>
    </w:p>
    <w:p w14:paraId="5C8F8693" w14:textId="0D956A77" w:rsidR="00155227" w:rsidRPr="00F9528B" w:rsidRDefault="00917A9A" w:rsidP="00155227">
      <w:pPr>
        <w:tabs>
          <w:tab w:val="right" w:pos="9630"/>
        </w:tabs>
        <w:ind w:right="162"/>
      </w:pPr>
      <w:r w:rsidRPr="00F9528B">
        <w:rPr>
          <w:spacing w:val="-2"/>
        </w:rPr>
        <w:t>JVCA</w:t>
      </w:r>
      <w:r w:rsidR="00155227" w:rsidRPr="00F9528B">
        <w:rPr>
          <w:spacing w:val="-2"/>
        </w:rPr>
        <w:t xml:space="preserve"> Member Legal Name:  ___________________________</w:t>
      </w:r>
    </w:p>
    <w:p w14:paraId="092AA8B8" w14:textId="77777777" w:rsidR="00155227" w:rsidRPr="00F9528B" w:rsidRDefault="00155227" w:rsidP="00155227">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155227" w:rsidRPr="00F9528B" w14:paraId="1D5EFCC1" w14:textId="77777777" w:rsidTr="004D010A">
        <w:trPr>
          <w:cantSplit/>
          <w:tblHeader/>
        </w:trPr>
        <w:tc>
          <w:tcPr>
            <w:tcW w:w="4212" w:type="dxa"/>
            <w:tcBorders>
              <w:top w:val="single" w:sz="6" w:space="0" w:color="auto"/>
              <w:left w:val="single" w:sz="6" w:space="0" w:color="auto"/>
              <w:bottom w:val="single" w:sz="4" w:space="0" w:color="auto"/>
              <w:right w:val="single" w:sz="4" w:space="0" w:color="auto"/>
            </w:tcBorders>
          </w:tcPr>
          <w:p w14:paraId="44976339" w14:textId="77777777" w:rsidR="00155227" w:rsidRPr="00F9528B" w:rsidRDefault="00155227" w:rsidP="004D010A">
            <w:pPr>
              <w:suppressAutoHyphens/>
              <w:spacing w:before="120"/>
              <w:jc w:val="left"/>
              <w:rPr>
                <w:b/>
                <w:spacing w:val="-2"/>
              </w:rPr>
            </w:pPr>
            <w:r w:rsidRPr="00F9528B">
              <w:rPr>
                <w:b/>
                <w:spacing w:val="-2"/>
              </w:rPr>
              <w:t>Similar Contract No. __[insert specific number] of [total number of contracts] ___ required</w:t>
            </w:r>
          </w:p>
        </w:tc>
        <w:tc>
          <w:tcPr>
            <w:tcW w:w="4878" w:type="dxa"/>
            <w:tcBorders>
              <w:top w:val="single" w:sz="6" w:space="0" w:color="auto"/>
              <w:left w:val="single" w:sz="4" w:space="0" w:color="auto"/>
              <w:bottom w:val="single" w:sz="4" w:space="0" w:color="auto"/>
              <w:right w:val="single" w:sz="6" w:space="0" w:color="auto"/>
            </w:tcBorders>
          </w:tcPr>
          <w:p w14:paraId="7EC66D60" w14:textId="77777777" w:rsidR="00155227" w:rsidRPr="00F9528B" w:rsidRDefault="00155227" w:rsidP="004D010A">
            <w:pPr>
              <w:suppressAutoHyphens/>
              <w:spacing w:before="240"/>
              <w:ind w:left="288"/>
              <w:jc w:val="center"/>
              <w:rPr>
                <w:b/>
                <w:spacing w:val="-2"/>
              </w:rPr>
            </w:pPr>
            <w:r w:rsidRPr="00F9528B">
              <w:rPr>
                <w:b/>
                <w:spacing w:val="-2"/>
              </w:rPr>
              <w:t>Information</w:t>
            </w:r>
          </w:p>
        </w:tc>
      </w:tr>
      <w:tr w:rsidR="00155227" w:rsidRPr="00F9528B" w14:paraId="702299D0" w14:textId="77777777" w:rsidTr="004D010A">
        <w:trPr>
          <w:cantSplit/>
          <w:trHeight w:val="699"/>
        </w:trPr>
        <w:tc>
          <w:tcPr>
            <w:tcW w:w="4212" w:type="dxa"/>
            <w:tcBorders>
              <w:top w:val="single" w:sz="4" w:space="0" w:color="auto"/>
              <w:left w:val="single" w:sz="6" w:space="0" w:color="auto"/>
              <w:bottom w:val="single" w:sz="4" w:space="0" w:color="auto"/>
            </w:tcBorders>
          </w:tcPr>
          <w:p w14:paraId="60133BC6" w14:textId="77777777" w:rsidR="00155227" w:rsidRPr="00F9528B" w:rsidRDefault="00155227" w:rsidP="004D010A">
            <w:pPr>
              <w:keepNext/>
              <w:spacing w:before="40"/>
              <w:rPr>
                <w:spacing w:val="-2"/>
              </w:rPr>
            </w:pPr>
            <w:r w:rsidRPr="00F9528B">
              <w:t>Description of the similarity in accordance with Sub-Factor 4.2a) of Section III:</w:t>
            </w:r>
          </w:p>
        </w:tc>
        <w:tc>
          <w:tcPr>
            <w:tcW w:w="4878" w:type="dxa"/>
            <w:tcBorders>
              <w:top w:val="single" w:sz="4" w:space="0" w:color="auto"/>
              <w:left w:val="single" w:sz="4" w:space="0" w:color="auto"/>
              <w:bottom w:val="single" w:sz="4" w:space="0" w:color="auto"/>
              <w:right w:val="single" w:sz="6" w:space="0" w:color="auto"/>
            </w:tcBorders>
          </w:tcPr>
          <w:p w14:paraId="5CE8F597" w14:textId="77777777" w:rsidR="00155227" w:rsidRPr="00F9528B" w:rsidRDefault="00155227" w:rsidP="004D010A">
            <w:pPr>
              <w:rPr>
                <w:spacing w:val="-2"/>
              </w:rPr>
            </w:pPr>
          </w:p>
        </w:tc>
      </w:tr>
      <w:tr w:rsidR="00155227" w:rsidRPr="00F9528B" w14:paraId="7108A7A9" w14:textId="77777777" w:rsidTr="004D010A">
        <w:trPr>
          <w:cantSplit/>
          <w:trHeight w:val="699"/>
        </w:trPr>
        <w:tc>
          <w:tcPr>
            <w:tcW w:w="4212" w:type="dxa"/>
            <w:tcBorders>
              <w:top w:val="single" w:sz="4" w:space="0" w:color="auto"/>
              <w:left w:val="single" w:sz="6" w:space="0" w:color="auto"/>
              <w:bottom w:val="single" w:sz="4" w:space="0" w:color="auto"/>
            </w:tcBorders>
          </w:tcPr>
          <w:p w14:paraId="7A73B958" w14:textId="77777777" w:rsidR="00155227" w:rsidRPr="00F9528B" w:rsidRDefault="00155227" w:rsidP="004D010A">
            <w:pPr>
              <w:pStyle w:val="List"/>
              <w:tabs>
                <w:tab w:val="left" w:pos="864"/>
                <w:tab w:val="num" w:pos="936"/>
              </w:tabs>
              <w:ind w:left="936" w:hanging="360"/>
            </w:pPr>
            <w:r w:rsidRPr="00F9528B">
              <w:t>Amount</w:t>
            </w:r>
          </w:p>
        </w:tc>
        <w:tc>
          <w:tcPr>
            <w:tcW w:w="4878" w:type="dxa"/>
            <w:tcBorders>
              <w:top w:val="single" w:sz="4" w:space="0" w:color="auto"/>
              <w:left w:val="single" w:sz="4" w:space="0" w:color="auto"/>
              <w:bottom w:val="single" w:sz="4" w:space="0" w:color="auto"/>
              <w:right w:val="single" w:sz="6" w:space="0" w:color="auto"/>
            </w:tcBorders>
          </w:tcPr>
          <w:p w14:paraId="449A5DAE" w14:textId="77777777" w:rsidR="00155227" w:rsidRPr="00F9528B" w:rsidRDefault="00155227" w:rsidP="004D010A">
            <w:pPr>
              <w:spacing w:before="120"/>
              <w:rPr>
                <w:spacing w:val="-2"/>
              </w:rPr>
            </w:pPr>
            <w:r w:rsidRPr="00F9528B">
              <w:rPr>
                <w:spacing w:val="-2"/>
              </w:rPr>
              <w:t>_________________________________</w:t>
            </w:r>
          </w:p>
        </w:tc>
      </w:tr>
      <w:tr w:rsidR="00155227" w:rsidRPr="00F9528B" w14:paraId="09138ABE" w14:textId="77777777" w:rsidTr="004D010A">
        <w:trPr>
          <w:cantSplit/>
          <w:trHeight w:val="699"/>
        </w:trPr>
        <w:tc>
          <w:tcPr>
            <w:tcW w:w="4212" w:type="dxa"/>
            <w:tcBorders>
              <w:top w:val="single" w:sz="4" w:space="0" w:color="auto"/>
              <w:left w:val="single" w:sz="6" w:space="0" w:color="auto"/>
              <w:bottom w:val="single" w:sz="4" w:space="0" w:color="auto"/>
            </w:tcBorders>
          </w:tcPr>
          <w:p w14:paraId="7414FB39" w14:textId="77777777" w:rsidR="00155227" w:rsidRPr="00F9528B" w:rsidRDefault="00155227" w:rsidP="004D010A">
            <w:pPr>
              <w:pStyle w:val="List"/>
              <w:tabs>
                <w:tab w:val="left" w:pos="864"/>
                <w:tab w:val="num" w:pos="936"/>
              </w:tabs>
              <w:ind w:left="936" w:hanging="360"/>
              <w:rPr>
                <w:spacing w:val="-2"/>
              </w:rPr>
            </w:pPr>
            <w:r w:rsidRPr="00F9528B">
              <w:t>Physical size</w:t>
            </w:r>
          </w:p>
        </w:tc>
        <w:tc>
          <w:tcPr>
            <w:tcW w:w="4878" w:type="dxa"/>
            <w:tcBorders>
              <w:top w:val="single" w:sz="4" w:space="0" w:color="auto"/>
              <w:left w:val="single" w:sz="4" w:space="0" w:color="auto"/>
              <w:bottom w:val="single" w:sz="4" w:space="0" w:color="auto"/>
              <w:right w:val="single" w:sz="6" w:space="0" w:color="auto"/>
            </w:tcBorders>
          </w:tcPr>
          <w:p w14:paraId="63F6AB39" w14:textId="77777777" w:rsidR="00155227" w:rsidRPr="00F9528B" w:rsidRDefault="00155227" w:rsidP="004D010A">
            <w:pPr>
              <w:spacing w:before="120"/>
              <w:rPr>
                <w:spacing w:val="-2"/>
              </w:rPr>
            </w:pPr>
            <w:r w:rsidRPr="00F9528B">
              <w:rPr>
                <w:spacing w:val="-2"/>
              </w:rPr>
              <w:t>_________________________________</w:t>
            </w:r>
          </w:p>
        </w:tc>
      </w:tr>
      <w:tr w:rsidR="00155227" w:rsidRPr="00F9528B" w14:paraId="7B5640CC" w14:textId="77777777" w:rsidTr="004D010A">
        <w:trPr>
          <w:cantSplit/>
          <w:trHeight w:val="699"/>
        </w:trPr>
        <w:tc>
          <w:tcPr>
            <w:tcW w:w="4212" w:type="dxa"/>
            <w:tcBorders>
              <w:top w:val="single" w:sz="4" w:space="0" w:color="auto"/>
              <w:left w:val="single" w:sz="6" w:space="0" w:color="auto"/>
              <w:bottom w:val="single" w:sz="4" w:space="0" w:color="auto"/>
            </w:tcBorders>
          </w:tcPr>
          <w:p w14:paraId="4DBE571E" w14:textId="77777777" w:rsidR="00155227" w:rsidRPr="00F9528B" w:rsidRDefault="00155227" w:rsidP="004D010A">
            <w:pPr>
              <w:pStyle w:val="List"/>
              <w:tabs>
                <w:tab w:val="left" w:pos="864"/>
                <w:tab w:val="num" w:pos="936"/>
              </w:tabs>
              <w:ind w:left="936" w:hanging="360"/>
              <w:rPr>
                <w:spacing w:val="-2"/>
              </w:rPr>
            </w:pPr>
            <w:r w:rsidRPr="00F9528B">
              <w:t>Complexity</w:t>
            </w:r>
          </w:p>
        </w:tc>
        <w:tc>
          <w:tcPr>
            <w:tcW w:w="4878" w:type="dxa"/>
            <w:tcBorders>
              <w:top w:val="single" w:sz="4" w:space="0" w:color="auto"/>
              <w:left w:val="single" w:sz="4" w:space="0" w:color="auto"/>
              <w:bottom w:val="single" w:sz="4" w:space="0" w:color="auto"/>
              <w:right w:val="single" w:sz="6" w:space="0" w:color="auto"/>
            </w:tcBorders>
          </w:tcPr>
          <w:p w14:paraId="1A20E74D" w14:textId="77777777" w:rsidR="00155227" w:rsidRPr="00F9528B" w:rsidRDefault="00155227" w:rsidP="004D010A">
            <w:pPr>
              <w:spacing w:before="120"/>
              <w:rPr>
                <w:spacing w:val="-2"/>
              </w:rPr>
            </w:pPr>
            <w:r w:rsidRPr="00F9528B">
              <w:rPr>
                <w:spacing w:val="-2"/>
              </w:rPr>
              <w:t>_________________________________</w:t>
            </w:r>
          </w:p>
        </w:tc>
      </w:tr>
      <w:tr w:rsidR="00155227" w:rsidRPr="00F9528B" w14:paraId="79238F9D" w14:textId="77777777" w:rsidTr="004D010A">
        <w:trPr>
          <w:cantSplit/>
          <w:trHeight w:val="699"/>
        </w:trPr>
        <w:tc>
          <w:tcPr>
            <w:tcW w:w="4212" w:type="dxa"/>
            <w:tcBorders>
              <w:top w:val="single" w:sz="4" w:space="0" w:color="auto"/>
              <w:left w:val="single" w:sz="6" w:space="0" w:color="auto"/>
              <w:bottom w:val="single" w:sz="4" w:space="0" w:color="auto"/>
            </w:tcBorders>
          </w:tcPr>
          <w:p w14:paraId="3700CB6B" w14:textId="77777777" w:rsidR="00155227" w:rsidRPr="00F9528B" w:rsidRDefault="00155227" w:rsidP="004D010A">
            <w:pPr>
              <w:pStyle w:val="List"/>
              <w:tabs>
                <w:tab w:val="left" w:pos="864"/>
                <w:tab w:val="num" w:pos="936"/>
              </w:tabs>
              <w:ind w:left="936" w:hanging="360"/>
              <w:rPr>
                <w:spacing w:val="-2"/>
              </w:rPr>
            </w:pPr>
            <w:r w:rsidRPr="00F9528B">
              <w:rPr>
                <w:spacing w:val="-2"/>
              </w:rPr>
              <w:t>Methods/Technology</w:t>
            </w:r>
          </w:p>
        </w:tc>
        <w:tc>
          <w:tcPr>
            <w:tcW w:w="4878" w:type="dxa"/>
            <w:tcBorders>
              <w:top w:val="single" w:sz="4" w:space="0" w:color="auto"/>
              <w:left w:val="single" w:sz="4" w:space="0" w:color="auto"/>
              <w:bottom w:val="single" w:sz="4" w:space="0" w:color="auto"/>
              <w:right w:val="single" w:sz="6" w:space="0" w:color="auto"/>
            </w:tcBorders>
          </w:tcPr>
          <w:p w14:paraId="3488A4B5" w14:textId="77777777" w:rsidR="00155227" w:rsidRPr="00F9528B" w:rsidRDefault="00155227" w:rsidP="004D010A">
            <w:pPr>
              <w:spacing w:before="120"/>
              <w:rPr>
                <w:spacing w:val="-2"/>
              </w:rPr>
            </w:pPr>
            <w:r w:rsidRPr="00F9528B">
              <w:rPr>
                <w:spacing w:val="-2"/>
              </w:rPr>
              <w:t>_________________________________</w:t>
            </w:r>
          </w:p>
        </w:tc>
      </w:tr>
      <w:tr w:rsidR="00155227" w:rsidRPr="00F9528B" w14:paraId="349030A5" w14:textId="77777777" w:rsidTr="004D010A">
        <w:trPr>
          <w:cantSplit/>
          <w:trHeight w:val="699"/>
        </w:trPr>
        <w:tc>
          <w:tcPr>
            <w:tcW w:w="4212" w:type="dxa"/>
            <w:tcBorders>
              <w:top w:val="single" w:sz="4" w:space="0" w:color="auto"/>
              <w:left w:val="single" w:sz="6" w:space="0" w:color="auto"/>
              <w:bottom w:val="single" w:sz="4" w:space="0" w:color="auto"/>
            </w:tcBorders>
          </w:tcPr>
          <w:p w14:paraId="64496E66" w14:textId="77777777" w:rsidR="00155227" w:rsidRPr="00F9528B" w:rsidRDefault="00155227" w:rsidP="004D010A">
            <w:pPr>
              <w:pStyle w:val="List"/>
              <w:tabs>
                <w:tab w:val="left" w:pos="864"/>
                <w:tab w:val="num" w:pos="936"/>
              </w:tabs>
              <w:ind w:left="936" w:hanging="360"/>
              <w:rPr>
                <w:spacing w:val="-2"/>
              </w:rPr>
            </w:pPr>
            <w:r w:rsidRPr="00F9528B">
              <w:rPr>
                <w:spacing w:val="-2"/>
              </w:rPr>
              <w:t>Physical Production Rate</w:t>
            </w:r>
          </w:p>
          <w:p w14:paraId="701D1C56" w14:textId="77777777" w:rsidR="00155227" w:rsidRPr="00F9528B" w:rsidRDefault="00155227" w:rsidP="004D010A"/>
        </w:tc>
        <w:tc>
          <w:tcPr>
            <w:tcW w:w="4878" w:type="dxa"/>
            <w:tcBorders>
              <w:top w:val="single" w:sz="4" w:space="0" w:color="auto"/>
              <w:left w:val="single" w:sz="4" w:space="0" w:color="auto"/>
              <w:bottom w:val="single" w:sz="4" w:space="0" w:color="auto"/>
              <w:right w:val="single" w:sz="6" w:space="0" w:color="auto"/>
            </w:tcBorders>
          </w:tcPr>
          <w:p w14:paraId="27D514EB" w14:textId="77777777" w:rsidR="00155227" w:rsidRPr="00F9528B" w:rsidRDefault="00155227" w:rsidP="004D010A">
            <w:pPr>
              <w:spacing w:before="120"/>
              <w:rPr>
                <w:spacing w:val="-2"/>
              </w:rPr>
            </w:pPr>
            <w:r w:rsidRPr="00F9528B">
              <w:rPr>
                <w:spacing w:val="-2"/>
              </w:rPr>
              <w:t>_________________________________</w:t>
            </w:r>
          </w:p>
        </w:tc>
      </w:tr>
    </w:tbl>
    <w:p w14:paraId="1AA70967" w14:textId="77777777" w:rsidR="00155227" w:rsidRPr="00F9528B" w:rsidRDefault="00155227" w:rsidP="00155227">
      <w:pPr>
        <w:jc w:val="left"/>
      </w:pPr>
    </w:p>
    <w:p w14:paraId="152077A2" w14:textId="77777777" w:rsidR="00155227" w:rsidRPr="00F9528B" w:rsidRDefault="00155227" w:rsidP="00155227"/>
    <w:p w14:paraId="199A32B5" w14:textId="77777777" w:rsidR="00155227" w:rsidRPr="00F9528B" w:rsidRDefault="00155227" w:rsidP="00155227"/>
    <w:p w14:paraId="4B980DB7" w14:textId="77777777" w:rsidR="00155227" w:rsidRPr="00F9528B" w:rsidRDefault="00155227" w:rsidP="00155227">
      <w:pPr>
        <w:jc w:val="center"/>
        <w:rPr>
          <w:b/>
        </w:rPr>
      </w:pPr>
      <w:r w:rsidRPr="00F9528B">
        <w:br w:type="page"/>
      </w:r>
      <w:r w:rsidRPr="00F9528B">
        <w:rPr>
          <w:b/>
        </w:rPr>
        <w:t>Form EXP –4.2(b)</w:t>
      </w:r>
    </w:p>
    <w:p w14:paraId="2352F5A8" w14:textId="77777777" w:rsidR="00155227" w:rsidRPr="00F9528B" w:rsidRDefault="00155227" w:rsidP="00155227">
      <w:pPr>
        <w:pStyle w:val="S4-Heading2"/>
      </w:pPr>
      <w:bookmarkStart w:id="789" w:name="_Toc437968898"/>
      <w:bookmarkStart w:id="790" w:name="_Toc197236054"/>
      <w:bookmarkStart w:id="791" w:name="_Toc475960805"/>
      <w:r w:rsidRPr="00F9528B">
        <w:t>Specific Experience in Key Activities</w:t>
      </w:r>
      <w:bookmarkEnd w:id="789"/>
      <w:bookmarkEnd w:id="790"/>
      <w:bookmarkEnd w:id="791"/>
    </w:p>
    <w:p w14:paraId="40A6EF25" w14:textId="77777777" w:rsidR="00155227" w:rsidRPr="00F9528B" w:rsidRDefault="00155227" w:rsidP="00155227">
      <w:pPr>
        <w:tabs>
          <w:tab w:val="right" w:pos="9000"/>
        </w:tabs>
      </w:pPr>
      <w:r w:rsidRPr="00F9528B">
        <w:t xml:space="preserve">Bidder’s Legal Name:  ___________________________     </w:t>
      </w:r>
      <w:r w:rsidRPr="00F9528B">
        <w:tab/>
        <w:t>Date:  _____________________</w:t>
      </w:r>
    </w:p>
    <w:p w14:paraId="5F31325C" w14:textId="382217D2" w:rsidR="00155227" w:rsidRPr="00F9528B" w:rsidRDefault="00917A9A" w:rsidP="00155227">
      <w:pPr>
        <w:tabs>
          <w:tab w:val="right" w:pos="9000"/>
          <w:tab w:val="right" w:pos="9630"/>
        </w:tabs>
      </w:pPr>
      <w:r w:rsidRPr="00F9528B">
        <w:rPr>
          <w:spacing w:val="-2"/>
        </w:rPr>
        <w:t>JVCA</w:t>
      </w:r>
      <w:r w:rsidR="00155227" w:rsidRPr="00F9528B">
        <w:rPr>
          <w:spacing w:val="-2"/>
        </w:rPr>
        <w:t xml:space="preserve"> Member Legal Name: _________________________</w:t>
      </w:r>
      <w:r w:rsidR="00155227" w:rsidRPr="00F9528B">
        <w:tab/>
      </w:r>
      <w:r w:rsidR="00A1623E" w:rsidRPr="00F9528B">
        <w:t>Bidding</w:t>
      </w:r>
      <w:r w:rsidR="00155227" w:rsidRPr="00F9528B">
        <w:t xml:space="preserve"> No.:  __________________   </w:t>
      </w:r>
    </w:p>
    <w:p w14:paraId="7D65DE0B" w14:textId="77777777" w:rsidR="00155227" w:rsidRPr="00F9528B" w:rsidRDefault="00155227" w:rsidP="00155227">
      <w:pPr>
        <w:tabs>
          <w:tab w:val="right" w:pos="9000"/>
          <w:tab w:val="right" w:pos="9630"/>
        </w:tabs>
      </w:pPr>
      <w:r w:rsidRPr="00F9528B">
        <w:t>Subcontractor’s Legal Name: ______________</w:t>
      </w:r>
      <w:r w:rsidRPr="00F9528B">
        <w:tab/>
        <w:t>Page _______ of _______ pages</w:t>
      </w:r>
    </w:p>
    <w:p w14:paraId="4804380B" w14:textId="77777777" w:rsidR="00155227" w:rsidRPr="00F9528B" w:rsidRDefault="00155227" w:rsidP="00155227">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155227" w:rsidRPr="00F9528B" w14:paraId="31301DD6" w14:textId="77777777" w:rsidTr="004D010A">
        <w:trPr>
          <w:cantSplit/>
          <w:tblHeader/>
        </w:trPr>
        <w:tc>
          <w:tcPr>
            <w:tcW w:w="4212" w:type="dxa"/>
            <w:tcBorders>
              <w:top w:val="single" w:sz="6" w:space="0" w:color="auto"/>
              <w:left w:val="single" w:sz="6" w:space="0" w:color="auto"/>
              <w:bottom w:val="single" w:sz="6" w:space="0" w:color="auto"/>
              <w:right w:val="single" w:sz="6" w:space="0" w:color="auto"/>
            </w:tcBorders>
          </w:tcPr>
          <w:p w14:paraId="64E6D523" w14:textId="77777777" w:rsidR="00155227" w:rsidRPr="00F9528B" w:rsidRDefault="00155227" w:rsidP="004D010A">
            <w:pPr>
              <w:suppressAutoHyphens/>
              <w:spacing w:before="60" w:after="60"/>
              <w:jc w:val="left"/>
              <w:rPr>
                <w:b/>
                <w:spacing w:val="-2"/>
              </w:rPr>
            </w:pPr>
          </w:p>
        </w:tc>
        <w:tc>
          <w:tcPr>
            <w:tcW w:w="4878" w:type="dxa"/>
            <w:gridSpan w:val="3"/>
            <w:tcBorders>
              <w:top w:val="single" w:sz="6" w:space="0" w:color="auto"/>
              <w:left w:val="single" w:sz="6" w:space="0" w:color="auto"/>
              <w:bottom w:val="single" w:sz="6" w:space="0" w:color="auto"/>
              <w:right w:val="single" w:sz="6" w:space="0" w:color="auto"/>
            </w:tcBorders>
          </w:tcPr>
          <w:p w14:paraId="068B8313" w14:textId="77777777" w:rsidR="00155227" w:rsidRPr="00F9528B" w:rsidRDefault="00155227" w:rsidP="004D010A">
            <w:pPr>
              <w:suppressAutoHyphens/>
              <w:spacing w:before="60" w:after="60"/>
              <w:jc w:val="center"/>
              <w:rPr>
                <w:b/>
                <w:spacing w:val="-2"/>
              </w:rPr>
            </w:pPr>
            <w:r w:rsidRPr="00F9528B">
              <w:rPr>
                <w:b/>
                <w:spacing w:val="-2"/>
              </w:rPr>
              <w:t>Information</w:t>
            </w:r>
          </w:p>
        </w:tc>
      </w:tr>
      <w:tr w:rsidR="00155227" w:rsidRPr="00F9528B" w14:paraId="28A5857E" w14:textId="77777777" w:rsidTr="004D010A">
        <w:trPr>
          <w:cantSplit/>
        </w:trPr>
        <w:tc>
          <w:tcPr>
            <w:tcW w:w="4212" w:type="dxa"/>
            <w:tcBorders>
              <w:top w:val="single" w:sz="6" w:space="0" w:color="auto"/>
              <w:left w:val="single" w:sz="6" w:space="0" w:color="auto"/>
              <w:bottom w:val="single" w:sz="6" w:space="0" w:color="auto"/>
              <w:right w:val="single" w:sz="6" w:space="0" w:color="auto"/>
            </w:tcBorders>
          </w:tcPr>
          <w:p w14:paraId="1DF55B7C" w14:textId="77777777" w:rsidR="00155227" w:rsidRPr="00F9528B" w:rsidRDefault="00155227" w:rsidP="004D010A">
            <w:pPr>
              <w:pStyle w:val="BodyText"/>
              <w:spacing w:before="60" w:after="60"/>
            </w:pPr>
            <w:r w:rsidRPr="00F9528B">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68C3551F" w14:textId="77777777" w:rsidR="00155227" w:rsidRPr="00F9528B" w:rsidRDefault="00155227" w:rsidP="004D010A">
            <w:pPr>
              <w:pStyle w:val="BodyText"/>
              <w:spacing w:before="60" w:after="60"/>
            </w:pPr>
            <w:r w:rsidRPr="00F9528B">
              <w:t>_______________________________________</w:t>
            </w:r>
          </w:p>
        </w:tc>
      </w:tr>
      <w:tr w:rsidR="00155227" w:rsidRPr="00F9528B" w14:paraId="7C097DC6" w14:textId="77777777" w:rsidTr="004D010A">
        <w:trPr>
          <w:cantSplit/>
        </w:trPr>
        <w:tc>
          <w:tcPr>
            <w:tcW w:w="4212" w:type="dxa"/>
            <w:tcBorders>
              <w:top w:val="single" w:sz="6" w:space="0" w:color="auto"/>
              <w:left w:val="single" w:sz="6" w:space="0" w:color="auto"/>
              <w:bottom w:val="single" w:sz="6" w:space="0" w:color="auto"/>
              <w:right w:val="single" w:sz="6" w:space="0" w:color="auto"/>
            </w:tcBorders>
          </w:tcPr>
          <w:p w14:paraId="70FEF695" w14:textId="77777777" w:rsidR="00155227" w:rsidRPr="00F9528B" w:rsidRDefault="00155227" w:rsidP="004D010A">
            <w:pPr>
              <w:pStyle w:val="BodyText"/>
              <w:spacing w:before="60" w:after="60"/>
            </w:pPr>
            <w:r w:rsidRPr="00F9528B">
              <w:t xml:space="preserve">Award date </w:t>
            </w:r>
          </w:p>
          <w:p w14:paraId="00469ABC" w14:textId="77777777" w:rsidR="00155227" w:rsidRPr="00F9528B" w:rsidRDefault="00155227" w:rsidP="004D010A">
            <w:pPr>
              <w:pStyle w:val="BodyText"/>
              <w:spacing w:before="60" w:after="60"/>
            </w:pPr>
            <w:r w:rsidRPr="00F9528B">
              <w:t>Completion date</w:t>
            </w:r>
          </w:p>
        </w:tc>
        <w:tc>
          <w:tcPr>
            <w:tcW w:w="4878" w:type="dxa"/>
            <w:gridSpan w:val="3"/>
            <w:tcBorders>
              <w:top w:val="single" w:sz="6" w:space="0" w:color="auto"/>
              <w:left w:val="nil"/>
              <w:bottom w:val="single" w:sz="6" w:space="0" w:color="auto"/>
              <w:right w:val="single" w:sz="6" w:space="0" w:color="auto"/>
            </w:tcBorders>
          </w:tcPr>
          <w:p w14:paraId="2FAAC14A" w14:textId="77777777" w:rsidR="00155227" w:rsidRPr="00F9528B" w:rsidRDefault="00155227" w:rsidP="004D010A">
            <w:pPr>
              <w:pStyle w:val="BodyText"/>
              <w:spacing w:before="60" w:after="60"/>
            </w:pPr>
            <w:r w:rsidRPr="00F9528B">
              <w:t>_______________________________________</w:t>
            </w:r>
          </w:p>
          <w:p w14:paraId="44C6070E" w14:textId="77777777" w:rsidR="00155227" w:rsidRPr="00F9528B" w:rsidRDefault="00155227" w:rsidP="004D010A">
            <w:pPr>
              <w:pStyle w:val="BodyText"/>
              <w:spacing w:before="60" w:after="60"/>
            </w:pPr>
            <w:r w:rsidRPr="00F9528B">
              <w:t>_______________________________________</w:t>
            </w:r>
          </w:p>
        </w:tc>
      </w:tr>
      <w:tr w:rsidR="00155227" w:rsidRPr="00F9528B" w14:paraId="2D9537DD" w14:textId="77777777" w:rsidTr="004D010A">
        <w:trPr>
          <w:cantSplit/>
        </w:trPr>
        <w:tc>
          <w:tcPr>
            <w:tcW w:w="4212" w:type="dxa"/>
            <w:tcBorders>
              <w:top w:val="single" w:sz="6" w:space="0" w:color="auto"/>
              <w:left w:val="single" w:sz="6" w:space="0" w:color="auto"/>
              <w:bottom w:val="single" w:sz="6" w:space="0" w:color="auto"/>
              <w:right w:val="single" w:sz="6" w:space="0" w:color="auto"/>
            </w:tcBorders>
          </w:tcPr>
          <w:p w14:paraId="132AFF08" w14:textId="77777777" w:rsidR="00155227" w:rsidRPr="00F9528B" w:rsidRDefault="00155227" w:rsidP="004D010A">
            <w:pPr>
              <w:suppressAutoHyphens/>
              <w:spacing w:before="60" w:after="60"/>
              <w:rPr>
                <w:spacing w:val="-2"/>
              </w:rPr>
            </w:pPr>
            <w:r w:rsidRPr="00F9528B">
              <w:rPr>
                <w:spacing w:val="-2"/>
              </w:rPr>
              <w:t>Role in Contract</w:t>
            </w:r>
          </w:p>
        </w:tc>
        <w:tc>
          <w:tcPr>
            <w:tcW w:w="1548" w:type="dxa"/>
            <w:tcBorders>
              <w:top w:val="single" w:sz="6" w:space="0" w:color="auto"/>
              <w:left w:val="nil"/>
              <w:bottom w:val="single" w:sz="6" w:space="0" w:color="auto"/>
              <w:right w:val="single" w:sz="6" w:space="0" w:color="auto"/>
            </w:tcBorders>
          </w:tcPr>
          <w:p w14:paraId="7386912C" w14:textId="77777777" w:rsidR="00155227" w:rsidRPr="00F9528B" w:rsidRDefault="00155227" w:rsidP="004D010A">
            <w:pPr>
              <w:spacing w:before="60" w:after="60"/>
              <w:jc w:val="center"/>
              <w:rPr>
                <w:sz w:val="36"/>
              </w:rPr>
            </w:pPr>
            <w:r w:rsidRPr="00F9528B">
              <w:rPr>
                <w:sz w:val="36"/>
              </w:rPr>
              <w:sym w:font="Symbol" w:char="F07F"/>
            </w:r>
            <w:r w:rsidRPr="00F9528B">
              <w:rPr>
                <w:sz w:val="36"/>
              </w:rPr>
              <w:br/>
            </w:r>
            <w:r w:rsidRPr="00F9528B">
              <w:t xml:space="preserve">Contractor </w:t>
            </w:r>
          </w:p>
        </w:tc>
        <w:tc>
          <w:tcPr>
            <w:tcW w:w="1710" w:type="dxa"/>
            <w:tcBorders>
              <w:top w:val="single" w:sz="6" w:space="0" w:color="auto"/>
              <w:left w:val="nil"/>
              <w:bottom w:val="single" w:sz="6" w:space="0" w:color="auto"/>
              <w:right w:val="single" w:sz="6" w:space="0" w:color="auto"/>
            </w:tcBorders>
          </w:tcPr>
          <w:p w14:paraId="0C7C38D4" w14:textId="77777777" w:rsidR="00155227" w:rsidRPr="00F9528B" w:rsidRDefault="00155227" w:rsidP="004D010A">
            <w:pPr>
              <w:spacing w:before="60" w:after="60"/>
              <w:jc w:val="center"/>
              <w:rPr>
                <w:spacing w:val="-2"/>
                <w:sz w:val="36"/>
              </w:rPr>
            </w:pPr>
            <w:r w:rsidRPr="00F9528B">
              <w:rPr>
                <w:sz w:val="36"/>
              </w:rPr>
              <w:sym w:font="Symbol" w:char="F07F"/>
            </w:r>
            <w:r w:rsidRPr="00F9528B">
              <w:rPr>
                <w:sz w:val="36"/>
              </w:rPr>
              <w:br/>
            </w:r>
            <w:r w:rsidRPr="00F9528B">
              <w:t>Management Contractor</w:t>
            </w:r>
          </w:p>
        </w:tc>
        <w:tc>
          <w:tcPr>
            <w:tcW w:w="1620" w:type="dxa"/>
            <w:tcBorders>
              <w:top w:val="single" w:sz="6" w:space="0" w:color="auto"/>
              <w:left w:val="single" w:sz="6" w:space="0" w:color="auto"/>
              <w:bottom w:val="single" w:sz="6" w:space="0" w:color="auto"/>
              <w:right w:val="single" w:sz="6" w:space="0" w:color="auto"/>
            </w:tcBorders>
          </w:tcPr>
          <w:p w14:paraId="149CC99A" w14:textId="77777777" w:rsidR="00155227" w:rsidRPr="00F9528B" w:rsidRDefault="00155227" w:rsidP="004D010A">
            <w:pPr>
              <w:spacing w:before="60" w:after="60"/>
              <w:jc w:val="center"/>
            </w:pPr>
            <w:r w:rsidRPr="00F9528B">
              <w:rPr>
                <w:sz w:val="36"/>
              </w:rPr>
              <w:sym w:font="Symbol" w:char="F07F"/>
            </w:r>
            <w:r w:rsidRPr="00F9528B">
              <w:t>Subcontractor</w:t>
            </w:r>
          </w:p>
          <w:p w14:paraId="5DEECF57" w14:textId="77777777" w:rsidR="00155227" w:rsidRPr="00F9528B" w:rsidRDefault="00155227" w:rsidP="004D010A">
            <w:pPr>
              <w:spacing w:before="60" w:after="60"/>
              <w:jc w:val="center"/>
              <w:rPr>
                <w:spacing w:val="-2"/>
                <w:sz w:val="36"/>
              </w:rPr>
            </w:pPr>
          </w:p>
        </w:tc>
      </w:tr>
      <w:tr w:rsidR="00155227" w:rsidRPr="00F9528B" w14:paraId="168AB658" w14:textId="77777777" w:rsidTr="004D010A">
        <w:trPr>
          <w:cantSplit/>
        </w:trPr>
        <w:tc>
          <w:tcPr>
            <w:tcW w:w="4212" w:type="dxa"/>
            <w:tcBorders>
              <w:top w:val="single" w:sz="6" w:space="0" w:color="auto"/>
              <w:left w:val="single" w:sz="6" w:space="0" w:color="auto"/>
              <w:bottom w:val="single" w:sz="6" w:space="0" w:color="auto"/>
              <w:right w:val="single" w:sz="6" w:space="0" w:color="auto"/>
            </w:tcBorders>
          </w:tcPr>
          <w:p w14:paraId="508CEB68" w14:textId="77777777" w:rsidR="00155227" w:rsidRPr="00F9528B" w:rsidRDefault="00155227" w:rsidP="004D010A">
            <w:pPr>
              <w:pStyle w:val="BodyText"/>
              <w:spacing w:before="60" w:after="60"/>
            </w:pPr>
            <w:r w:rsidRPr="00F9528B">
              <w:t>Total contract amount</w:t>
            </w:r>
          </w:p>
        </w:tc>
        <w:tc>
          <w:tcPr>
            <w:tcW w:w="3258" w:type="dxa"/>
            <w:gridSpan w:val="2"/>
            <w:tcBorders>
              <w:top w:val="single" w:sz="6" w:space="0" w:color="auto"/>
              <w:left w:val="nil"/>
              <w:bottom w:val="single" w:sz="6" w:space="0" w:color="auto"/>
              <w:right w:val="single" w:sz="6" w:space="0" w:color="auto"/>
            </w:tcBorders>
          </w:tcPr>
          <w:p w14:paraId="492FD19E" w14:textId="77777777" w:rsidR="00155227" w:rsidRPr="00F9528B" w:rsidRDefault="00155227" w:rsidP="004D010A">
            <w:pPr>
              <w:pStyle w:val="BodyText"/>
              <w:spacing w:before="60" w:after="60"/>
            </w:pPr>
            <w:r w:rsidRPr="00F9528B">
              <w:t>_________________________</w:t>
            </w:r>
          </w:p>
        </w:tc>
        <w:tc>
          <w:tcPr>
            <w:tcW w:w="1620" w:type="dxa"/>
            <w:tcBorders>
              <w:top w:val="single" w:sz="6" w:space="0" w:color="auto"/>
              <w:left w:val="single" w:sz="6" w:space="0" w:color="auto"/>
              <w:bottom w:val="single" w:sz="6" w:space="0" w:color="auto"/>
              <w:right w:val="single" w:sz="6" w:space="0" w:color="auto"/>
            </w:tcBorders>
          </w:tcPr>
          <w:p w14:paraId="4A897643" w14:textId="77777777" w:rsidR="00155227" w:rsidRPr="00F9528B" w:rsidRDefault="00155227" w:rsidP="004D010A">
            <w:pPr>
              <w:pStyle w:val="BodyText"/>
              <w:spacing w:before="60" w:after="60"/>
            </w:pPr>
            <w:r w:rsidRPr="00F9528B">
              <w:t>US$________</w:t>
            </w:r>
          </w:p>
        </w:tc>
      </w:tr>
      <w:tr w:rsidR="00155227" w:rsidRPr="00F9528B" w14:paraId="39CDDF4C" w14:textId="77777777" w:rsidTr="004D010A">
        <w:trPr>
          <w:cantSplit/>
        </w:trPr>
        <w:tc>
          <w:tcPr>
            <w:tcW w:w="4212" w:type="dxa"/>
            <w:tcBorders>
              <w:top w:val="single" w:sz="6" w:space="0" w:color="auto"/>
              <w:left w:val="single" w:sz="6" w:space="0" w:color="auto"/>
              <w:bottom w:val="single" w:sz="6" w:space="0" w:color="auto"/>
              <w:right w:val="single" w:sz="6" w:space="0" w:color="auto"/>
            </w:tcBorders>
          </w:tcPr>
          <w:p w14:paraId="628204D1" w14:textId="0EF89CCC" w:rsidR="00155227" w:rsidRPr="00F9528B" w:rsidRDefault="00155227" w:rsidP="004D010A">
            <w:pPr>
              <w:pStyle w:val="BodyText"/>
              <w:spacing w:before="60" w:after="60"/>
            </w:pPr>
            <w:r w:rsidRPr="00F9528B">
              <w:t xml:space="preserve">If member in a </w:t>
            </w:r>
            <w:r w:rsidR="00917A9A" w:rsidRPr="00F9528B">
              <w:t>JVCA</w:t>
            </w:r>
            <w:r w:rsidRPr="00F9528B">
              <w:t xml:space="preserve"> or subcontractor, specify participation of total contract amount</w:t>
            </w:r>
          </w:p>
        </w:tc>
        <w:tc>
          <w:tcPr>
            <w:tcW w:w="1548" w:type="dxa"/>
            <w:tcBorders>
              <w:top w:val="single" w:sz="6" w:space="0" w:color="auto"/>
              <w:left w:val="nil"/>
              <w:bottom w:val="single" w:sz="6" w:space="0" w:color="auto"/>
              <w:right w:val="single" w:sz="6" w:space="0" w:color="auto"/>
            </w:tcBorders>
          </w:tcPr>
          <w:p w14:paraId="30FF9E44" w14:textId="77777777" w:rsidR="00155227" w:rsidRPr="00F9528B" w:rsidRDefault="00155227" w:rsidP="004D010A">
            <w:pPr>
              <w:pStyle w:val="BodyText"/>
              <w:spacing w:before="60" w:after="60"/>
            </w:pPr>
          </w:p>
          <w:p w14:paraId="59677676" w14:textId="77777777" w:rsidR="00155227" w:rsidRPr="00F9528B" w:rsidRDefault="00155227" w:rsidP="004D010A">
            <w:pPr>
              <w:pStyle w:val="BodyText"/>
              <w:spacing w:before="60" w:after="60"/>
            </w:pPr>
            <w:r w:rsidRPr="00F9528B">
              <w:t>__________%</w:t>
            </w:r>
          </w:p>
        </w:tc>
        <w:tc>
          <w:tcPr>
            <w:tcW w:w="1710" w:type="dxa"/>
            <w:tcBorders>
              <w:top w:val="single" w:sz="6" w:space="0" w:color="auto"/>
              <w:left w:val="single" w:sz="6" w:space="0" w:color="auto"/>
              <w:bottom w:val="single" w:sz="6" w:space="0" w:color="auto"/>
              <w:right w:val="single" w:sz="6" w:space="0" w:color="auto"/>
            </w:tcBorders>
          </w:tcPr>
          <w:p w14:paraId="71386BF3" w14:textId="77777777" w:rsidR="00155227" w:rsidRPr="00F9528B" w:rsidRDefault="00155227" w:rsidP="004D010A">
            <w:pPr>
              <w:pStyle w:val="BodyText"/>
              <w:spacing w:before="60" w:after="60"/>
            </w:pPr>
          </w:p>
          <w:p w14:paraId="1C923660" w14:textId="77777777" w:rsidR="00155227" w:rsidRPr="00F9528B" w:rsidRDefault="00155227" w:rsidP="004D010A">
            <w:pPr>
              <w:pStyle w:val="BodyText"/>
              <w:spacing w:before="60" w:after="60"/>
            </w:pPr>
            <w:r w:rsidRPr="00F9528B">
              <w:t>_____________</w:t>
            </w:r>
          </w:p>
        </w:tc>
        <w:tc>
          <w:tcPr>
            <w:tcW w:w="1620" w:type="dxa"/>
            <w:tcBorders>
              <w:top w:val="single" w:sz="6" w:space="0" w:color="auto"/>
              <w:left w:val="single" w:sz="6" w:space="0" w:color="auto"/>
              <w:bottom w:val="single" w:sz="6" w:space="0" w:color="auto"/>
              <w:right w:val="single" w:sz="6" w:space="0" w:color="auto"/>
            </w:tcBorders>
          </w:tcPr>
          <w:p w14:paraId="303CC656" w14:textId="77777777" w:rsidR="00155227" w:rsidRPr="00F9528B" w:rsidRDefault="00155227" w:rsidP="004D010A">
            <w:pPr>
              <w:pStyle w:val="BodyText"/>
              <w:spacing w:before="60" w:after="60"/>
            </w:pPr>
          </w:p>
          <w:p w14:paraId="26919355" w14:textId="77777777" w:rsidR="00155227" w:rsidRPr="00F9528B" w:rsidRDefault="00155227" w:rsidP="004D010A">
            <w:pPr>
              <w:pStyle w:val="BodyText"/>
              <w:spacing w:before="60" w:after="60"/>
            </w:pPr>
            <w:r w:rsidRPr="00F9528B">
              <w:t>US$________</w:t>
            </w:r>
          </w:p>
        </w:tc>
      </w:tr>
      <w:tr w:rsidR="00155227" w:rsidRPr="00F9528B" w14:paraId="690BBDDE" w14:textId="77777777" w:rsidTr="004D010A">
        <w:trPr>
          <w:cantSplit/>
        </w:trPr>
        <w:tc>
          <w:tcPr>
            <w:tcW w:w="4212" w:type="dxa"/>
            <w:tcBorders>
              <w:top w:val="single" w:sz="6" w:space="0" w:color="auto"/>
              <w:left w:val="single" w:sz="6" w:space="0" w:color="auto"/>
              <w:bottom w:val="single" w:sz="6" w:space="0" w:color="auto"/>
              <w:right w:val="single" w:sz="6" w:space="0" w:color="auto"/>
            </w:tcBorders>
          </w:tcPr>
          <w:p w14:paraId="29FC4206" w14:textId="77777777" w:rsidR="00155227" w:rsidRPr="00F9528B" w:rsidRDefault="00155227" w:rsidP="004D010A">
            <w:pPr>
              <w:pStyle w:val="BodyText"/>
              <w:spacing w:before="60" w:after="60"/>
            </w:pPr>
            <w:r w:rsidRPr="00F9528B">
              <w:t>Employer’s Name:</w:t>
            </w:r>
          </w:p>
        </w:tc>
        <w:tc>
          <w:tcPr>
            <w:tcW w:w="4878" w:type="dxa"/>
            <w:gridSpan w:val="3"/>
            <w:tcBorders>
              <w:top w:val="single" w:sz="6" w:space="0" w:color="auto"/>
              <w:left w:val="nil"/>
              <w:bottom w:val="single" w:sz="6" w:space="0" w:color="auto"/>
              <w:right w:val="single" w:sz="6" w:space="0" w:color="auto"/>
            </w:tcBorders>
          </w:tcPr>
          <w:p w14:paraId="4D7DAABC" w14:textId="77777777" w:rsidR="00155227" w:rsidRPr="00F9528B" w:rsidRDefault="00155227" w:rsidP="004D010A">
            <w:pPr>
              <w:pStyle w:val="BodyText"/>
              <w:spacing w:before="60" w:after="60"/>
            </w:pPr>
            <w:r w:rsidRPr="00F9528B">
              <w:t>_______________________________________</w:t>
            </w:r>
          </w:p>
        </w:tc>
      </w:tr>
      <w:tr w:rsidR="00155227" w:rsidRPr="00F9528B" w14:paraId="3745C1BF" w14:textId="77777777" w:rsidTr="004D010A">
        <w:trPr>
          <w:cantSplit/>
        </w:trPr>
        <w:tc>
          <w:tcPr>
            <w:tcW w:w="4212" w:type="dxa"/>
            <w:tcBorders>
              <w:top w:val="single" w:sz="6" w:space="0" w:color="auto"/>
              <w:left w:val="single" w:sz="6" w:space="0" w:color="auto"/>
              <w:bottom w:val="single" w:sz="6" w:space="0" w:color="auto"/>
              <w:right w:val="single" w:sz="6" w:space="0" w:color="auto"/>
            </w:tcBorders>
          </w:tcPr>
          <w:p w14:paraId="027FEA1C" w14:textId="77777777" w:rsidR="00155227" w:rsidRPr="00F9528B" w:rsidRDefault="00155227" w:rsidP="004D010A">
            <w:pPr>
              <w:pStyle w:val="BodyText"/>
              <w:spacing w:before="60" w:after="60"/>
            </w:pPr>
            <w:r w:rsidRPr="00F9528B">
              <w:t>Address:</w:t>
            </w:r>
          </w:p>
          <w:p w14:paraId="0044DC56" w14:textId="77777777" w:rsidR="00155227" w:rsidRPr="00F9528B" w:rsidRDefault="00155227" w:rsidP="004D010A">
            <w:pPr>
              <w:pStyle w:val="BodyText"/>
              <w:spacing w:before="60" w:after="60"/>
            </w:pPr>
          </w:p>
          <w:p w14:paraId="6CC59081" w14:textId="27150E33" w:rsidR="00155227" w:rsidRPr="00F9528B" w:rsidRDefault="00155227" w:rsidP="004D010A">
            <w:pPr>
              <w:pStyle w:val="BodyText"/>
              <w:spacing w:before="60" w:after="60"/>
            </w:pPr>
            <w:r w:rsidRPr="00F9528B">
              <w:t>Telephone number:</w:t>
            </w:r>
          </w:p>
          <w:p w14:paraId="72459DB7" w14:textId="77777777" w:rsidR="00155227" w:rsidRPr="00F9528B" w:rsidRDefault="00155227" w:rsidP="004D010A">
            <w:pPr>
              <w:pStyle w:val="BodyText"/>
              <w:spacing w:before="60" w:after="60"/>
            </w:pPr>
            <w:r w:rsidRPr="00F9528B">
              <w:t>E-mail:</w:t>
            </w:r>
          </w:p>
        </w:tc>
        <w:tc>
          <w:tcPr>
            <w:tcW w:w="4878" w:type="dxa"/>
            <w:gridSpan w:val="3"/>
            <w:tcBorders>
              <w:top w:val="single" w:sz="6" w:space="0" w:color="auto"/>
              <w:left w:val="nil"/>
              <w:bottom w:val="single" w:sz="6" w:space="0" w:color="auto"/>
              <w:right w:val="single" w:sz="6" w:space="0" w:color="auto"/>
            </w:tcBorders>
          </w:tcPr>
          <w:p w14:paraId="73C0650C" w14:textId="77777777" w:rsidR="00155227" w:rsidRPr="00F9528B" w:rsidRDefault="00155227" w:rsidP="004D010A">
            <w:pPr>
              <w:pStyle w:val="BodyText"/>
              <w:spacing w:before="60" w:after="60"/>
            </w:pPr>
            <w:r w:rsidRPr="00F9528B">
              <w:t>_______________________________________</w:t>
            </w:r>
          </w:p>
          <w:p w14:paraId="36F16908" w14:textId="77777777" w:rsidR="00155227" w:rsidRPr="00F9528B" w:rsidRDefault="00155227" w:rsidP="004D010A">
            <w:pPr>
              <w:pStyle w:val="BodyText"/>
              <w:spacing w:before="60" w:after="60"/>
            </w:pPr>
            <w:r w:rsidRPr="00F9528B">
              <w:t>_______________________________________</w:t>
            </w:r>
          </w:p>
          <w:p w14:paraId="6657327E" w14:textId="77777777" w:rsidR="00155227" w:rsidRPr="00F9528B" w:rsidRDefault="00155227" w:rsidP="004D010A">
            <w:pPr>
              <w:pStyle w:val="BodyText"/>
              <w:spacing w:before="60" w:after="60"/>
            </w:pPr>
            <w:r w:rsidRPr="00F9528B">
              <w:t>_______________________________________</w:t>
            </w:r>
          </w:p>
          <w:p w14:paraId="3A38FCC4" w14:textId="77777777" w:rsidR="00155227" w:rsidRPr="00F9528B" w:rsidRDefault="00155227" w:rsidP="004D010A">
            <w:pPr>
              <w:pStyle w:val="BodyText"/>
              <w:spacing w:before="60" w:after="60"/>
            </w:pPr>
            <w:r w:rsidRPr="00F9528B">
              <w:t>_______________________________________</w:t>
            </w:r>
          </w:p>
        </w:tc>
      </w:tr>
    </w:tbl>
    <w:p w14:paraId="0A268E5D" w14:textId="77777777" w:rsidR="00155227" w:rsidRPr="00F9528B" w:rsidRDefault="00155227" w:rsidP="00155227">
      <w:pPr>
        <w:pStyle w:val="Subtitle2"/>
      </w:pPr>
    </w:p>
    <w:p w14:paraId="04302E53" w14:textId="77777777" w:rsidR="00155227" w:rsidRPr="00F9528B" w:rsidRDefault="00155227" w:rsidP="00155227">
      <w:pPr>
        <w:pStyle w:val="Subtitle2"/>
      </w:pPr>
    </w:p>
    <w:p w14:paraId="476DE3E5" w14:textId="77777777" w:rsidR="00155227" w:rsidRPr="00F9528B" w:rsidRDefault="00155227" w:rsidP="00155227">
      <w:pPr>
        <w:jc w:val="center"/>
        <w:rPr>
          <w:b/>
        </w:rPr>
      </w:pPr>
      <w:r w:rsidRPr="00F9528B">
        <w:br w:type="page"/>
      </w:r>
      <w:r w:rsidRPr="00F9528B">
        <w:rPr>
          <w:b/>
        </w:rPr>
        <w:t>Form EXP –4.2 (b)(cont.)</w:t>
      </w:r>
    </w:p>
    <w:p w14:paraId="5DCC9571" w14:textId="77777777" w:rsidR="00155227" w:rsidRPr="00F9528B" w:rsidRDefault="00155227" w:rsidP="00155227">
      <w:pPr>
        <w:pStyle w:val="BodyText"/>
        <w:spacing w:before="120" w:after="240"/>
        <w:jc w:val="center"/>
        <w:rPr>
          <w:b/>
          <w:bCs/>
          <w:sz w:val="32"/>
          <w:szCs w:val="32"/>
        </w:rPr>
      </w:pPr>
      <w:r w:rsidRPr="00F9528B">
        <w:rPr>
          <w:b/>
          <w:bCs/>
          <w:sz w:val="32"/>
          <w:szCs w:val="32"/>
        </w:rPr>
        <w:t>Specific Experience in Key Activities (cont.)</w:t>
      </w:r>
    </w:p>
    <w:p w14:paraId="0C8DF44F" w14:textId="77777777" w:rsidR="00155227" w:rsidRPr="00F9528B" w:rsidRDefault="00155227" w:rsidP="00155227">
      <w:pPr>
        <w:tabs>
          <w:tab w:val="right" w:pos="9000"/>
        </w:tabs>
      </w:pPr>
      <w:r w:rsidRPr="00F9528B">
        <w:t xml:space="preserve">Bidder’s Legal Name:  ___________________________     </w:t>
      </w:r>
      <w:r w:rsidRPr="00F9528B">
        <w:tab/>
        <w:t>Page _______ of _______ pages</w:t>
      </w:r>
    </w:p>
    <w:p w14:paraId="3CE22F86" w14:textId="72A3F8DA" w:rsidR="00155227" w:rsidRPr="00F9528B" w:rsidRDefault="00917A9A" w:rsidP="00155227">
      <w:pPr>
        <w:tabs>
          <w:tab w:val="right" w:pos="9630"/>
        </w:tabs>
        <w:ind w:right="162"/>
      </w:pPr>
      <w:r w:rsidRPr="00F9528B">
        <w:rPr>
          <w:spacing w:val="-2"/>
        </w:rPr>
        <w:t>JVCA</w:t>
      </w:r>
      <w:r w:rsidR="00155227" w:rsidRPr="00F9528B">
        <w:rPr>
          <w:spacing w:val="-2"/>
        </w:rPr>
        <w:t xml:space="preserve"> Member Legal Name:  ___________________________</w:t>
      </w:r>
    </w:p>
    <w:p w14:paraId="4C4603B1" w14:textId="77777777" w:rsidR="00155227" w:rsidRPr="00F9528B" w:rsidRDefault="00155227" w:rsidP="00155227">
      <w:pPr>
        <w:tabs>
          <w:tab w:val="right" w:pos="9630"/>
        </w:tabs>
        <w:ind w:right="162"/>
      </w:pPr>
      <w:r w:rsidRPr="00F9528B">
        <w:rPr>
          <w:spacing w:val="-2"/>
        </w:rPr>
        <w:t>Subcontractor’s Legal Name: __________________________</w:t>
      </w:r>
    </w:p>
    <w:p w14:paraId="3508793D" w14:textId="77777777" w:rsidR="00155227" w:rsidRPr="00F9528B" w:rsidRDefault="00155227" w:rsidP="00155227">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155227" w:rsidRPr="00F9528B" w14:paraId="3B7074FB" w14:textId="77777777" w:rsidTr="004D010A">
        <w:trPr>
          <w:cantSplit/>
          <w:tblHeader/>
        </w:trPr>
        <w:tc>
          <w:tcPr>
            <w:tcW w:w="4212" w:type="dxa"/>
            <w:tcBorders>
              <w:top w:val="single" w:sz="6" w:space="0" w:color="auto"/>
              <w:left w:val="single" w:sz="6" w:space="0" w:color="auto"/>
              <w:bottom w:val="single" w:sz="4" w:space="0" w:color="auto"/>
              <w:right w:val="single" w:sz="4" w:space="0" w:color="auto"/>
            </w:tcBorders>
          </w:tcPr>
          <w:p w14:paraId="211FEE22" w14:textId="77777777" w:rsidR="00155227" w:rsidRPr="00F9528B" w:rsidRDefault="00155227" w:rsidP="004D010A">
            <w:pPr>
              <w:suppressAutoHyphens/>
              <w:spacing w:before="120"/>
              <w:rPr>
                <w:b/>
                <w:spacing w:val="-2"/>
              </w:rPr>
            </w:pPr>
          </w:p>
        </w:tc>
        <w:tc>
          <w:tcPr>
            <w:tcW w:w="4878" w:type="dxa"/>
            <w:tcBorders>
              <w:top w:val="single" w:sz="6" w:space="0" w:color="auto"/>
              <w:left w:val="single" w:sz="4" w:space="0" w:color="auto"/>
              <w:bottom w:val="single" w:sz="4" w:space="0" w:color="auto"/>
              <w:right w:val="single" w:sz="6" w:space="0" w:color="auto"/>
            </w:tcBorders>
          </w:tcPr>
          <w:p w14:paraId="60FF4114" w14:textId="77777777" w:rsidR="00155227" w:rsidRPr="00F9528B" w:rsidRDefault="00155227" w:rsidP="004D010A">
            <w:pPr>
              <w:suppressAutoHyphens/>
              <w:spacing w:before="240"/>
              <w:ind w:left="288"/>
              <w:jc w:val="center"/>
              <w:rPr>
                <w:b/>
                <w:spacing w:val="-2"/>
              </w:rPr>
            </w:pPr>
            <w:r w:rsidRPr="00F9528B">
              <w:rPr>
                <w:b/>
                <w:spacing w:val="-2"/>
              </w:rPr>
              <w:t>Information</w:t>
            </w:r>
          </w:p>
        </w:tc>
      </w:tr>
      <w:tr w:rsidR="00155227" w:rsidRPr="00F9528B" w14:paraId="466CEF16" w14:textId="77777777" w:rsidTr="004D010A">
        <w:trPr>
          <w:cantSplit/>
          <w:trHeight w:val="699"/>
        </w:trPr>
        <w:tc>
          <w:tcPr>
            <w:tcW w:w="4212" w:type="dxa"/>
            <w:tcBorders>
              <w:top w:val="single" w:sz="4" w:space="0" w:color="auto"/>
              <w:left w:val="single" w:sz="6" w:space="0" w:color="auto"/>
              <w:bottom w:val="single" w:sz="4" w:space="0" w:color="auto"/>
            </w:tcBorders>
          </w:tcPr>
          <w:p w14:paraId="64449D6B" w14:textId="77777777" w:rsidR="00155227" w:rsidRPr="00F9528B" w:rsidRDefault="00155227" w:rsidP="004D010A">
            <w:pPr>
              <w:keepNext/>
              <w:spacing w:before="40"/>
              <w:rPr>
                <w:spacing w:val="-2"/>
              </w:rPr>
            </w:pPr>
            <w:r w:rsidRPr="00F9528B">
              <w:t>Description of the key activities in accordance with Sub-Factor 4.2b) of Section III:</w:t>
            </w:r>
          </w:p>
        </w:tc>
        <w:tc>
          <w:tcPr>
            <w:tcW w:w="4878" w:type="dxa"/>
            <w:tcBorders>
              <w:top w:val="single" w:sz="4" w:space="0" w:color="auto"/>
              <w:left w:val="single" w:sz="4" w:space="0" w:color="auto"/>
              <w:bottom w:val="single" w:sz="4" w:space="0" w:color="auto"/>
              <w:right w:val="single" w:sz="6" w:space="0" w:color="auto"/>
            </w:tcBorders>
          </w:tcPr>
          <w:p w14:paraId="375802B7" w14:textId="77777777" w:rsidR="00155227" w:rsidRPr="00F9528B" w:rsidRDefault="00155227" w:rsidP="004D010A">
            <w:pPr>
              <w:rPr>
                <w:spacing w:val="-2"/>
              </w:rPr>
            </w:pPr>
          </w:p>
        </w:tc>
      </w:tr>
      <w:tr w:rsidR="00155227" w:rsidRPr="00F9528B" w14:paraId="03943E92" w14:textId="77777777" w:rsidTr="004D010A">
        <w:trPr>
          <w:cantSplit/>
          <w:trHeight w:val="699"/>
        </w:trPr>
        <w:tc>
          <w:tcPr>
            <w:tcW w:w="4212" w:type="dxa"/>
            <w:tcBorders>
              <w:top w:val="single" w:sz="4" w:space="0" w:color="auto"/>
              <w:left w:val="single" w:sz="6" w:space="0" w:color="auto"/>
              <w:bottom w:val="single" w:sz="4" w:space="0" w:color="auto"/>
            </w:tcBorders>
          </w:tcPr>
          <w:p w14:paraId="5C1CF934" w14:textId="77777777" w:rsidR="00155227" w:rsidRPr="00F9528B" w:rsidRDefault="00155227" w:rsidP="004D010A">
            <w:pPr>
              <w:pStyle w:val="List"/>
              <w:ind w:left="576"/>
            </w:pPr>
          </w:p>
        </w:tc>
        <w:tc>
          <w:tcPr>
            <w:tcW w:w="4878" w:type="dxa"/>
            <w:tcBorders>
              <w:top w:val="single" w:sz="4" w:space="0" w:color="auto"/>
              <w:left w:val="single" w:sz="4" w:space="0" w:color="auto"/>
              <w:bottom w:val="single" w:sz="4" w:space="0" w:color="auto"/>
              <w:right w:val="single" w:sz="6" w:space="0" w:color="auto"/>
            </w:tcBorders>
          </w:tcPr>
          <w:p w14:paraId="5E913467" w14:textId="77777777" w:rsidR="00155227" w:rsidRPr="00F9528B" w:rsidRDefault="00155227" w:rsidP="004D010A">
            <w:pPr>
              <w:spacing w:before="120"/>
              <w:rPr>
                <w:spacing w:val="-2"/>
              </w:rPr>
            </w:pPr>
          </w:p>
        </w:tc>
      </w:tr>
      <w:tr w:rsidR="00155227" w:rsidRPr="00F9528B" w14:paraId="0AB00CBB" w14:textId="77777777" w:rsidTr="004D010A">
        <w:trPr>
          <w:cantSplit/>
          <w:trHeight w:val="699"/>
        </w:trPr>
        <w:tc>
          <w:tcPr>
            <w:tcW w:w="4212" w:type="dxa"/>
            <w:tcBorders>
              <w:top w:val="single" w:sz="4" w:space="0" w:color="auto"/>
              <w:left w:val="single" w:sz="6" w:space="0" w:color="auto"/>
              <w:bottom w:val="single" w:sz="4" w:space="0" w:color="auto"/>
            </w:tcBorders>
          </w:tcPr>
          <w:p w14:paraId="693110C6" w14:textId="77777777" w:rsidR="00155227" w:rsidRPr="00F9528B" w:rsidRDefault="00155227" w:rsidP="004D010A">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1A5D5C71" w14:textId="77777777" w:rsidR="00155227" w:rsidRPr="00F9528B" w:rsidRDefault="00155227" w:rsidP="004D010A">
            <w:pPr>
              <w:spacing w:before="120"/>
              <w:rPr>
                <w:spacing w:val="-2"/>
              </w:rPr>
            </w:pPr>
          </w:p>
        </w:tc>
      </w:tr>
      <w:tr w:rsidR="00155227" w:rsidRPr="00F9528B" w14:paraId="15147760" w14:textId="77777777" w:rsidTr="004D010A">
        <w:trPr>
          <w:cantSplit/>
          <w:trHeight w:val="699"/>
        </w:trPr>
        <w:tc>
          <w:tcPr>
            <w:tcW w:w="4212" w:type="dxa"/>
            <w:tcBorders>
              <w:top w:val="single" w:sz="4" w:space="0" w:color="auto"/>
              <w:left w:val="single" w:sz="6" w:space="0" w:color="auto"/>
              <w:bottom w:val="single" w:sz="4" w:space="0" w:color="auto"/>
            </w:tcBorders>
          </w:tcPr>
          <w:p w14:paraId="1EE525D2" w14:textId="77777777" w:rsidR="00155227" w:rsidRPr="00F9528B" w:rsidRDefault="00155227" w:rsidP="004D010A">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57E8B27E" w14:textId="77777777" w:rsidR="00155227" w:rsidRPr="00F9528B" w:rsidRDefault="00155227" w:rsidP="004D010A">
            <w:pPr>
              <w:spacing w:before="120"/>
              <w:rPr>
                <w:spacing w:val="-2"/>
              </w:rPr>
            </w:pPr>
          </w:p>
        </w:tc>
      </w:tr>
      <w:tr w:rsidR="00155227" w:rsidRPr="00F9528B" w14:paraId="59031FB9" w14:textId="77777777" w:rsidTr="004D010A">
        <w:trPr>
          <w:cantSplit/>
          <w:trHeight w:val="699"/>
        </w:trPr>
        <w:tc>
          <w:tcPr>
            <w:tcW w:w="4212" w:type="dxa"/>
            <w:tcBorders>
              <w:top w:val="single" w:sz="4" w:space="0" w:color="auto"/>
              <w:left w:val="single" w:sz="6" w:space="0" w:color="auto"/>
              <w:bottom w:val="single" w:sz="4" w:space="0" w:color="auto"/>
            </w:tcBorders>
          </w:tcPr>
          <w:p w14:paraId="4D344B0E" w14:textId="77777777" w:rsidR="00155227" w:rsidRPr="00F9528B" w:rsidRDefault="00155227" w:rsidP="004D010A">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6A30463A" w14:textId="77777777" w:rsidR="00155227" w:rsidRPr="00F9528B" w:rsidRDefault="00155227" w:rsidP="004D010A">
            <w:pPr>
              <w:spacing w:before="120"/>
              <w:rPr>
                <w:spacing w:val="-2"/>
              </w:rPr>
            </w:pPr>
          </w:p>
        </w:tc>
      </w:tr>
      <w:tr w:rsidR="00155227" w:rsidRPr="00F9528B" w14:paraId="50FB0D0F" w14:textId="77777777" w:rsidTr="004D010A">
        <w:trPr>
          <w:cantSplit/>
          <w:trHeight w:val="699"/>
        </w:trPr>
        <w:tc>
          <w:tcPr>
            <w:tcW w:w="4212" w:type="dxa"/>
            <w:tcBorders>
              <w:top w:val="single" w:sz="4" w:space="0" w:color="auto"/>
              <w:left w:val="single" w:sz="6" w:space="0" w:color="auto"/>
              <w:bottom w:val="single" w:sz="4" w:space="0" w:color="auto"/>
            </w:tcBorders>
          </w:tcPr>
          <w:p w14:paraId="67E4D153" w14:textId="77777777" w:rsidR="00155227" w:rsidRPr="00F9528B" w:rsidRDefault="00155227" w:rsidP="004D010A">
            <w:pPr>
              <w:pStyle w:val="List"/>
              <w:ind w:left="576"/>
              <w:rPr>
                <w:i/>
                <w:spacing w:val="-2"/>
              </w:rPr>
            </w:pPr>
          </w:p>
          <w:p w14:paraId="503F442E" w14:textId="77777777" w:rsidR="00155227" w:rsidRPr="00F9528B" w:rsidRDefault="00155227" w:rsidP="004D010A">
            <w:pPr>
              <w:rPr>
                <w:i/>
              </w:rPr>
            </w:pPr>
          </w:p>
        </w:tc>
        <w:tc>
          <w:tcPr>
            <w:tcW w:w="4878" w:type="dxa"/>
            <w:tcBorders>
              <w:top w:val="single" w:sz="4" w:space="0" w:color="auto"/>
              <w:left w:val="single" w:sz="4" w:space="0" w:color="auto"/>
              <w:bottom w:val="single" w:sz="4" w:space="0" w:color="auto"/>
              <w:right w:val="single" w:sz="6" w:space="0" w:color="auto"/>
            </w:tcBorders>
          </w:tcPr>
          <w:p w14:paraId="26276930" w14:textId="77777777" w:rsidR="00155227" w:rsidRPr="00F9528B" w:rsidRDefault="00155227" w:rsidP="004D010A">
            <w:pPr>
              <w:spacing w:before="120"/>
              <w:rPr>
                <w:spacing w:val="-2"/>
              </w:rPr>
            </w:pPr>
          </w:p>
        </w:tc>
      </w:tr>
    </w:tbl>
    <w:p w14:paraId="4A30E23F" w14:textId="77777777" w:rsidR="00155227" w:rsidRPr="00F9528B" w:rsidRDefault="00155227" w:rsidP="00155227"/>
    <w:p w14:paraId="50647702" w14:textId="77777777" w:rsidR="00155227" w:rsidRPr="00F9528B" w:rsidRDefault="00155227" w:rsidP="00155227">
      <w:pPr>
        <w:pStyle w:val="SectionVHeader"/>
      </w:pPr>
      <w:r w:rsidRPr="00F9528B">
        <w:br w:type="page"/>
      </w:r>
    </w:p>
    <w:p w14:paraId="393665B0" w14:textId="77777777" w:rsidR="00155227" w:rsidRPr="00F9528B" w:rsidRDefault="00155227" w:rsidP="00155227">
      <w:pPr>
        <w:pStyle w:val="S4-header1"/>
      </w:pPr>
      <w:bookmarkStart w:id="792" w:name="_Toc437968899"/>
      <w:bookmarkStart w:id="793" w:name="_Toc475960806"/>
      <w:bookmarkStart w:id="794" w:name="_Toc536697470"/>
      <w:r w:rsidRPr="00F9528B">
        <w:t>Form of Bid Security</w:t>
      </w:r>
      <w:bookmarkEnd w:id="792"/>
      <w:bookmarkEnd w:id="793"/>
      <w:bookmarkEnd w:id="794"/>
    </w:p>
    <w:p w14:paraId="76E7E23B" w14:textId="77777777" w:rsidR="00155227" w:rsidRPr="00F9528B" w:rsidRDefault="00155227" w:rsidP="00155227">
      <w:pPr>
        <w:pStyle w:val="S4-Heading2"/>
      </w:pPr>
      <w:bookmarkStart w:id="795" w:name="_Toc463858680"/>
      <w:bookmarkStart w:id="796" w:name="_Toc347230626"/>
      <w:bookmarkStart w:id="797" w:name="_Toc442521496"/>
      <w:bookmarkStart w:id="798" w:name="_Toc475960807"/>
      <w:r w:rsidRPr="00F9528B">
        <w:t>Form of Bid Security</w:t>
      </w:r>
      <w:bookmarkEnd w:id="795"/>
      <w:bookmarkEnd w:id="796"/>
      <w:r w:rsidRPr="00F9528B">
        <w:t xml:space="preserve"> – Bank Guarantee</w:t>
      </w:r>
      <w:bookmarkEnd w:id="797"/>
      <w:bookmarkEnd w:id="798"/>
    </w:p>
    <w:p w14:paraId="38DEF4B5" w14:textId="77777777" w:rsidR="00155227" w:rsidRPr="00F9528B" w:rsidRDefault="00155227" w:rsidP="00155227">
      <w:pPr>
        <w:jc w:val="center"/>
      </w:pPr>
    </w:p>
    <w:p w14:paraId="5C5EA695" w14:textId="77777777" w:rsidR="00155227" w:rsidRPr="00F9528B" w:rsidRDefault="00155227" w:rsidP="00155227">
      <w:pPr>
        <w:rPr>
          <w:i/>
          <w:iCs/>
        </w:rPr>
      </w:pPr>
      <w:r w:rsidRPr="00F9528B">
        <w:rPr>
          <w:i/>
          <w:iCs/>
        </w:rPr>
        <w:t>[The bank shall fill in this Bank Guarantee Form in accordance with the instructions indicated.]</w:t>
      </w:r>
    </w:p>
    <w:p w14:paraId="3629925F" w14:textId="77777777" w:rsidR="00155227" w:rsidRPr="00F9528B" w:rsidRDefault="00155227" w:rsidP="00155227">
      <w:pPr>
        <w:rPr>
          <w:i/>
          <w:iCs/>
        </w:rPr>
      </w:pPr>
    </w:p>
    <w:p w14:paraId="73E12418" w14:textId="77777777" w:rsidR="00155227" w:rsidRPr="00F9528B" w:rsidRDefault="00155227" w:rsidP="00155227">
      <w:pPr>
        <w:spacing w:before="100" w:beforeAutospacing="1" w:after="100" w:afterAutospacing="1"/>
        <w:jc w:val="left"/>
        <w:rPr>
          <w:rFonts w:eastAsia="Arial Unicode MS"/>
          <w:i/>
          <w:iCs/>
        </w:rPr>
      </w:pPr>
      <w:r w:rsidRPr="00F9528B">
        <w:rPr>
          <w:rFonts w:eastAsia="Arial Unicode MS"/>
          <w:i/>
          <w:iCs/>
        </w:rPr>
        <w:t>[Guarantor letterhead or SWIFT identifier code]</w:t>
      </w:r>
    </w:p>
    <w:p w14:paraId="1F32A7E7" w14:textId="77777777" w:rsidR="00155227" w:rsidRPr="00F9528B" w:rsidRDefault="00155227" w:rsidP="00155227">
      <w:pPr>
        <w:spacing w:before="100" w:beforeAutospacing="1" w:after="100" w:afterAutospacing="1"/>
        <w:jc w:val="left"/>
        <w:rPr>
          <w:rFonts w:eastAsia="Arial Unicode MS" w:cs="Times New Roman Bold"/>
        </w:rPr>
      </w:pPr>
      <w:r w:rsidRPr="00F9528B">
        <w:rPr>
          <w:rFonts w:eastAsia="Arial Unicode MS" w:cs="Times New Roman Bold"/>
          <w:b/>
        </w:rPr>
        <w:t xml:space="preserve">Beneficiary:  </w:t>
      </w:r>
      <w:r w:rsidRPr="00F9528B">
        <w:rPr>
          <w:rFonts w:eastAsia="Arial Unicode MS"/>
          <w:i/>
          <w:iCs/>
        </w:rPr>
        <w:t>[Employer to insert its name and address]</w:t>
      </w:r>
    </w:p>
    <w:p w14:paraId="75601411" w14:textId="77777777" w:rsidR="00155227" w:rsidRPr="00F9528B" w:rsidRDefault="00A1623E" w:rsidP="00155227">
      <w:pPr>
        <w:spacing w:before="100" w:beforeAutospacing="1" w:after="100" w:afterAutospacing="1"/>
        <w:jc w:val="left"/>
        <w:rPr>
          <w:rFonts w:eastAsia="Arial Unicode MS" w:cs="Times New Roman Bold"/>
        </w:rPr>
      </w:pPr>
      <w:r w:rsidRPr="00F9528B">
        <w:rPr>
          <w:rFonts w:eastAsia="Arial Unicode MS" w:cs="Times New Roman Bold"/>
          <w:b/>
        </w:rPr>
        <w:t>Bidding</w:t>
      </w:r>
      <w:r w:rsidR="00155227" w:rsidRPr="00F9528B">
        <w:rPr>
          <w:rFonts w:eastAsia="Arial Unicode MS" w:cs="Times New Roman Bold"/>
          <w:b/>
        </w:rPr>
        <w:t xml:space="preserve"> No.:</w:t>
      </w:r>
      <w:r w:rsidR="00155227" w:rsidRPr="00F9528B">
        <w:rPr>
          <w:rFonts w:eastAsia="Arial Unicode MS"/>
          <w:i/>
          <w:iCs/>
        </w:rPr>
        <w:t>[Employer to insert reference number for the Request for Bids]</w:t>
      </w:r>
    </w:p>
    <w:p w14:paraId="01EED780" w14:textId="77777777" w:rsidR="00155227" w:rsidRPr="00F9528B" w:rsidRDefault="00155227" w:rsidP="00155227">
      <w:pPr>
        <w:spacing w:before="100" w:beforeAutospacing="1" w:after="100" w:afterAutospacing="1"/>
        <w:jc w:val="left"/>
        <w:rPr>
          <w:rFonts w:eastAsia="Arial Unicode MS"/>
          <w:i/>
          <w:iCs/>
        </w:rPr>
      </w:pPr>
      <w:r w:rsidRPr="00F9528B">
        <w:rPr>
          <w:rFonts w:eastAsia="Arial Unicode MS" w:cs="Times New Roman Bold"/>
          <w:b/>
        </w:rPr>
        <w:t xml:space="preserve">Alternative </w:t>
      </w:r>
      <w:r w:rsidRPr="00F9528B">
        <w:rPr>
          <w:rFonts w:eastAsia="Arial Unicode MS"/>
          <w:b/>
          <w:bCs/>
        </w:rPr>
        <w:t>No</w:t>
      </w:r>
      <w:r w:rsidRPr="00F9528B">
        <w:rPr>
          <w:rFonts w:eastAsia="Arial Unicode MS"/>
          <w:i/>
          <w:iCs/>
        </w:rPr>
        <w:t>.: [Insert identification No if this is a Bid for an alternative]</w:t>
      </w:r>
    </w:p>
    <w:p w14:paraId="42CDFEC6" w14:textId="77777777" w:rsidR="00155227" w:rsidRPr="00F9528B" w:rsidRDefault="00155227" w:rsidP="00155227">
      <w:pPr>
        <w:spacing w:before="100" w:beforeAutospacing="1" w:after="100" w:afterAutospacing="1"/>
        <w:jc w:val="left"/>
        <w:rPr>
          <w:rFonts w:eastAsia="Arial Unicode MS" w:cs="Times New Roman Bold"/>
        </w:rPr>
      </w:pPr>
      <w:r w:rsidRPr="00F9528B">
        <w:rPr>
          <w:rFonts w:eastAsia="Arial Unicode MS" w:cs="Times New Roman Bold"/>
          <w:b/>
        </w:rPr>
        <w:t>Date:</w:t>
      </w:r>
      <w:r w:rsidRPr="00F9528B">
        <w:rPr>
          <w:rFonts w:eastAsia="Arial Unicode MS"/>
          <w:i/>
          <w:iCs/>
        </w:rPr>
        <w:t>[Insert date of issue]</w:t>
      </w:r>
    </w:p>
    <w:p w14:paraId="73B3D163" w14:textId="77777777" w:rsidR="00155227" w:rsidRPr="00F9528B" w:rsidRDefault="00155227" w:rsidP="00155227">
      <w:pPr>
        <w:spacing w:before="100" w:beforeAutospacing="1" w:after="100" w:afterAutospacing="1"/>
        <w:jc w:val="left"/>
        <w:rPr>
          <w:rFonts w:eastAsia="Arial Unicode MS" w:cs="Times New Roman Bold"/>
          <w:i/>
        </w:rPr>
      </w:pPr>
      <w:r w:rsidRPr="00F9528B">
        <w:rPr>
          <w:rFonts w:eastAsia="Arial Unicode MS" w:cs="Times New Roman Bold"/>
          <w:b/>
        </w:rPr>
        <w:t>BID GUARANTEE No.:</w:t>
      </w:r>
      <w:r w:rsidRPr="00F9528B">
        <w:rPr>
          <w:rFonts w:eastAsia="Arial Unicode MS"/>
          <w:i/>
          <w:iCs/>
        </w:rPr>
        <w:t>[Insert guarantee reference number]</w:t>
      </w:r>
    </w:p>
    <w:p w14:paraId="5474C38A" w14:textId="77777777" w:rsidR="00155227" w:rsidRPr="00F9528B" w:rsidRDefault="00155227" w:rsidP="00155227">
      <w:pPr>
        <w:spacing w:before="100" w:beforeAutospacing="1" w:after="100" w:afterAutospacing="1"/>
        <w:jc w:val="left"/>
        <w:rPr>
          <w:rFonts w:eastAsia="Arial Unicode MS"/>
          <w:i/>
          <w:iCs/>
        </w:rPr>
      </w:pPr>
      <w:r w:rsidRPr="00F9528B">
        <w:rPr>
          <w:rFonts w:eastAsia="Arial Unicode MS"/>
          <w:b/>
          <w:bCs/>
        </w:rPr>
        <w:t xml:space="preserve">Guarantor:  </w:t>
      </w:r>
      <w:r w:rsidRPr="00F9528B">
        <w:rPr>
          <w:rFonts w:eastAsia="Arial Unicode MS"/>
          <w:i/>
          <w:iCs/>
        </w:rPr>
        <w:t>[Insert name and address of place of issue, unless indicated in the letterhead]</w:t>
      </w:r>
    </w:p>
    <w:p w14:paraId="1E7E79A6" w14:textId="77777777" w:rsidR="00155227" w:rsidRPr="00F9528B" w:rsidRDefault="00155227" w:rsidP="00155227">
      <w:pPr>
        <w:spacing w:before="100" w:beforeAutospacing="1" w:after="100" w:afterAutospacing="1"/>
        <w:rPr>
          <w:rFonts w:eastAsia="Arial Unicode MS" w:cs="Times New Roman Bold"/>
        </w:rPr>
      </w:pPr>
      <w:r w:rsidRPr="00F9528B">
        <w:rPr>
          <w:rFonts w:eastAsia="Arial Unicode MS" w:cs="Times New Roman Bold"/>
        </w:rPr>
        <w:t xml:space="preserve">We have been informed that </w:t>
      </w:r>
      <w:r w:rsidRPr="00F9528B">
        <w:rPr>
          <w:rFonts w:eastAsia="Arial Unicode MS"/>
        </w:rPr>
        <w:t xml:space="preserve">______ </w:t>
      </w:r>
      <w:r w:rsidRPr="00F9528B">
        <w:rPr>
          <w:rFonts w:eastAsia="Arial Unicode MS"/>
          <w:i/>
          <w:iCs/>
        </w:rPr>
        <w:t>[insert name of the Bidder, which in the case of a joint venture shall be the name of the joint venture (whether legally constituted or prospective) or the names of all members thereof]</w:t>
      </w:r>
      <w:r w:rsidRPr="00F9528B">
        <w:rPr>
          <w:rFonts w:eastAsia="Arial Unicode MS" w:cs="Times New Roman Bold"/>
        </w:rPr>
        <w:t xml:space="preserve">(hereinafter called </w:t>
      </w:r>
      <w:r w:rsidRPr="00F9528B">
        <w:rPr>
          <w:rFonts w:eastAsia="Arial Unicode MS"/>
        </w:rPr>
        <w:t>"</w:t>
      </w:r>
      <w:r w:rsidRPr="00F9528B">
        <w:rPr>
          <w:rFonts w:eastAsia="Arial Unicode MS" w:cs="Times New Roman Bold"/>
        </w:rPr>
        <w:t xml:space="preserve">the </w:t>
      </w:r>
      <w:r w:rsidRPr="00F9528B">
        <w:rPr>
          <w:rFonts w:eastAsia="Arial Unicode MS"/>
        </w:rPr>
        <w:t>Applicant")</w:t>
      </w:r>
      <w:r w:rsidRPr="00F9528B">
        <w:rPr>
          <w:rFonts w:eastAsia="Arial Unicode MS" w:cs="Times New Roman Bold"/>
        </w:rPr>
        <w:t xml:space="preserve"> has submitted </w:t>
      </w:r>
      <w:r w:rsidRPr="00F9528B">
        <w:rPr>
          <w:rFonts w:eastAsia="Arial Unicode MS"/>
        </w:rPr>
        <w:t>or will submit to the Beneficiary</w:t>
      </w:r>
      <w:r w:rsidRPr="00F9528B">
        <w:rPr>
          <w:rFonts w:eastAsia="Arial Unicode MS" w:cs="Times New Roman Bold"/>
        </w:rPr>
        <w:t xml:space="preserve"> its Bid (hereinafter called </w:t>
      </w:r>
      <w:r w:rsidRPr="00F9528B">
        <w:rPr>
          <w:rFonts w:eastAsia="Arial Unicode MS"/>
        </w:rPr>
        <w:t>"</w:t>
      </w:r>
      <w:r w:rsidRPr="00F9528B">
        <w:rPr>
          <w:rFonts w:eastAsia="Arial Unicode MS" w:cs="Times New Roman Bold"/>
        </w:rPr>
        <w:t>the Bid</w:t>
      </w:r>
      <w:r w:rsidRPr="00F9528B">
        <w:rPr>
          <w:rFonts w:eastAsia="Arial Unicode MS"/>
        </w:rPr>
        <w:t>")</w:t>
      </w:r>
      <w:r w:rsidRPr="00F9528B">
        <w:rPr>
          <w:rFonts w:eastAsia="Arial Unicode MS" w:cs="Times New Roman Bold"/>
        </w:rPr>
        <w:t xml:space="preserve"> for the execution of ________________ under </w:t>
      </w:r>
      <w:r w:rsidR="00A1623E" w:rsidRPr="00F9528B">
        <w:rPr>
          <w:rFonts w:eastAsia="Arial Unicode MS" w:cs="Times New Roman Bold"/>
        </w:rPr>
        <w:t>Bidding</w:t>
      </w:r>
      <w:r w:rsidRPr="00F9528B">
        <w:rPr>
          <w:rFonts w:eastAsia="Arial Unicode MS" w:cs="Times New Roman Bold"/>
        </w:rPr>
        <w:t xml:space="preserve"> No. ____________</w:t>
      </w:r>
    </w:p>
    <w:p w14:paraId="750D9A16" w14:textId="77777777" w:rsidR="00155227" w:rsidRPr="00F9528B" w:rsidRDefault="00155227" w:rsidP="00155227">
      <w:pPr>
        <w:spacing w:before="100" w:beforeAutospacing="1" w:after="100" w:afterAutospacing="1"/>
        <w:rPr>
          <w:rFonts w:eastAsia="Arial Unicode MS" w:cs="Times New Roman Bold"/>
        </w:rPr>
      </w:pPr>
      <w:r w:rsidRPr="00F9528B">
        <w:rPr>
          <w:rFonts w:eastAsia="Arial Unicode MS" w:cs="Times New Roman Bold"/>
        </w:rPr>
        <w:t xml:space="preserve">Furthermore, we understand that, according to </w:t>
      </w:r>
      <w:r w:rsidRPr="00F9528B">
        <w:rPr>
          <w:rFonts w:eastAsia="Arial Unicode MS"/>
        </w:rPr>
        <w:t>the Beneficiary’s</w:t>
      </w:r>
      <w:r w:rsidRPr="00F9528B">
        <w:rPr>
          <w:rFonts w:eastAsia="Arial Unicode MS" w:cs="Times New Roman Bold"/>
        </w:rPr>
        <w:t xml:space="preserve"> conditions, Bids must be supported by a Bid guarantee.</w:t>
      </w:r>
    </w:p>
    <w:p w14:paraId="25DD3475" w14:textId="77777777" w:rsidR="00155227" w:rsidRPr="00F9528B" w:rsidRDefault="00155227" w:rsidP="00155227">
      <w:pPr>
        <w:spacing w:before="100" w:beforeAutospacing="1" w:after="100" w:afterAutospacing="1"/>
        <w:rPr>
          <w:rFonts w:eastAsia="Arial Unicode MS" w:cs="Times New Roman Bold"/>
        </w:rPr>
      </w:pPr>
      <w:r w:rsidRPr="00F9528B">
        <w:rPr>
          <w:rFonts w:eastAsia="Arial Unicode MS" w:cs="Times New Roman Bold"/>
        </w:rPr>
        <w:t xml:space="preserve">At the request of the </w:t>
      </w:r>
      <w:r w:rsidRPr="00F9528B">
        <w:rPr>
          <w:rFonts w:eastAsia="Arial Unicode MS"/>
        </w:rPr>
        <w:t>Applicant</w:t>
      </w:r>
      <w:r w:rsidRPr="00F9528B">
        <w:rPr>
          <w:rFonts w:eastAsia="Arial Unicode MS" w:cs="Times New Roman Bold"/>
        </w:rPr>
        <w:t>, we</w:t>
      </w:r>
      <w:r w:rsidRPr="00F9528B">
        <w:rPr>
          <w:rFonts w:eastAsia="Arial Unicode MS"/>
        </w:rPr>
        <w:t>, as Guarantor,</w:t>
      </w:r>
      <w:r w:rsidRPr="00F9528B">
        <w:rPr>
          <w:rFonts w:eastAsia="Arial Unicode MS" w:cs="Times New Roman Bold"/>
        </w:rPr>
        <w:t xml:space="preserve"> hereby irrevocably undertake to pay </w:t>
      </w:r>
      <w:r w:rsidRPr="00F9528B">
        <w:rPr>
          <w:rFonts w:eastAsia="Arial Unicode MS"/>
        </w:rPr>
        <w:t>the Beneficiary</w:t>
      </w:r>
      <w:r w:rsidRPr="00F9528B">
        <w:rPr>
          <w:rFonts w:eastAsia="Arial Unicode MS" w:cs="Times New Roman Bold"/>
        </w:rPr>
        <w:t xml:space="preserve"> any sum or sums not exceeding in total an amount of ___________ (____________) upon receipt by us of </w:t>
      </w:r>
      <w:r w:rsidRPr="00F9528B">
        <w:rPr>
          <w:rFonts w:eastAsia="Arial Unicode MS"/>
        </w:rPr>
        <w:t>the Beneficiary’s complying</w:t>
      </w:r>
      <w:r w:rsidRPr="00F9528B">
        <w:rPr>
          <w:rFonts w:eastAsia="Arial Unicode MS" w:cs="Times New Roman Bold"/>
        </w:rPr>
        <w:t xml:space="preserve"> demand</w:t>
      </w:r>
      <w:r w:rsidRPr="00F9528B">
        <w:rPr>
          <w:rFonts w:eastAsia="Arial Unicode MS"/>
        </w:rPr>
        <w:t>, supported</w:t>
      </w:r>
      <w:r w:rsidRPr="00F9528B">
        <w:rPr>
          <w:rFonts w:eastAsia="Arial Unicode MS" w:cs="Times New Roman Bold"/>
        </w:rPr>
        <w:t xml:space="preserve"> by </w:t>
      </w:r>
      <w:r w:rsidRPr="00F9528B">
        <w:rPr>
          <w:rFonts w:eastAsia="Arial Unicode MS"/>
        </w:rPr>
        <w:t>the Beneficiary’s</w:t>
      </w:r>
      <w:r w:rsidRPr="00F9528B">
        <w:rPr>
          <w:rFonts w:eastAsia="Arial Unicode MS" w:cs="Times New Roman Bold"/>
        </w:rPr>
        <w:t xml:space="preserve"> statement</w:t>
      </w:r>
      <w:r w:rsidRPr="00F9528B">
        <w:rPr>
          <w:rFonts w:eastAsia="Arial Unicode MS"/>
        </w:rPr>
        <w:t>, whether in the demand itself or a separate signed document accompanying or identifying the demand,</w:t>
      </w:r>
      <w:r w:rsidRPr="00F9528B">
        <w:rPr>
          <w:rFonts w:eastAsia="Arial Unicode MS" w:cs="Times New Roman Bold"/>
        </w:rPr>
        <w:t xml:space="preserve"> stating that </w:t>
      </w:r>
      <w:r w:rsidRPr="00F9528B">
        <w:rPr>
          <w:rFonts w:eastAsia="Arial Unicode MS"/>
        </w:rPr>
        <w:t>either the Bidder</w:t>
      </w:r>
      <w:r w:rsidRPr="00F9528B">
        <w:rPr>
          <w:rFonts w:eastAsia="Arial Unicode MS" w:cs="Times New Roman Bold"/>
        </w:rPr>
        <w:t>:</w:t>
      </w:r>
    </w:p>
    <w:p w14:paraId="323226B9" w14:textId="77777777" w:rsidR="00155227" w:rsidRPr="00F9528B" w:rsidRDefault="00155227" w:rsidP="00155227">
      <w:pPr>
        <w:tabs>
          <w:tab w:val="left" w:pos="540"/>
        </w:tabs>
        <w:spacing w:before="100" w:beforeAutospacing="1" w:after="100" w:afterAutospacing="1"/>
        <w:ind w:left="540" w:hanging="540"/>
        <w:rPr>
          <w:rFonts w:eastAsia="Arial Unicode MS" w:cs="Times New Roman Bold"/>
        </w:rPr>
      </w:pPr>
      <w:r w:rsidRPr="00F9528B">
        <w:rPr>
          <w:rFonts w:eastAsia="Arial Unicode MS" w:cs="Times New Roman Bold"/>
        </w:rPr>
        <w:t xml:space="preserve">(a) </w:t>
      </w:r>
      <w:r w:rsidRPr="00F9528B">
        <w:rPr>
          <w:rFonts w:eastAsia="Arial Unicode MS" w:cs="Times New Roman Bold"/>
        </w:rPr>
        <w:tab/>
        <w:t xml:space="preserve">has withdrawn its Bid during the period of Bid validity </w:t>
      </w:r>
      <w:r w:rsidRPr="00F9528B">
        <w:rPr>
          <w:rFonts w:eastAsia="Arial Unicode MS"/>
        </w:rPr>
        <w:t>set forth in the Bidder’s  Letter of Bid (“the Bid Validity Period”), or any extension thereto provided</w:t>
      </w:r>
      <w:r w:rsidRPr="00F9528B">
        <w:rPr>
          <w:rFonts w:eastAsia="Arial Unicode MS" w:cs="Times New Roman Bold"/>
        </w:rPr>
        <w:t xml:space="preserve"> by the </w:t>
      </w:r>
      <w:r w:rsidRPr="00F9528B">
        <w:rPr>
          <w:rFonts w:eastAsia="Arial Unicode MS"/>
        </w:rPr>
        <w:t>Bidder</w:t>
      </w:r>
      <w:r w:rsidRPr="00F9528B">
        <w:rPr>
          <w:rFonts w:eastAsia="Arial Unicode MS" w:cs="Times New Roman Bold"/>
        </w:rPr>
        <w:t>; or</w:t>
      </w:r>
    </w:p>
    <w:p w14:paraId="49046637" w14:textId="77777777" w:rsidR="00155227" w:rsidRPr="00F9528B" w:rsidRDefault="00155227" w:rsidP="00155227">
      <w:pPr>
        <w:tabs>
          <w:tab w:val="left" w:pos="540"/>
        </w:tabs>
        <w:spacing w:beforeAutospacing="1" w:afterAutospacing="1"/>
        <w:ind w:left="540" w:hanging="540"/>
        <w:rPr>
          <w:rFonts w:eastAsia="Arial Unicode MS" w:cs="Times New Roman Bold"/>
        </w:rPr>
      </w:pPr>
      <w:r w:rsidRPr="00F9528B">
        <w:rPr>
          <w:rFonts w:eastAsia="Arial Unicode MS" w:cs="Times New Roman Bold"/>
        </w:rPr>
        <w:t xml:space="preserve">(b) </w:t>
      </w:r>
      <w:r w:rsidRPr="00F9528B">
        <w:rPr>
          <w:rFonts w:eastAsia="Arial Unicode MS" w:cs="Times New Roman Bold"/>
        </w:rPr>
        <w:tab/>
        <w:t xml:space="preserve">having been notified of the acceptance of its Bid by the </w:t>
      </w:r>
      <w:r w:rsidRPr="00F9528B">
        <w:rPr>
          <w:rFonts w:eastAsia="Arial Unicode MS"/>
        </w:rPr>
        <w:t>Beneficiary</w:t>
      </w:r>
      <w:r w:rsidRPr="00F9528B">
        <w:rPr>
          <w:rFonts w:eastAsia="Arial Unicode MS" w:cs="Times New Roman Bold"/>
        </w:rPr>
        <w:t xml:space="preserve"> during the </w:t>
      </w:r>
      <w:r w:rsidRPr="00F9528B">
        <w:rPr>
          <w:rFonts w:eastAsia="Arial Unicode MS"/>
        </w:rPr>
        <w:t>Bid Validity Period or any extension thereto provided by the Applicant</w:t>
      </w:r>
      <w:r w:rsidRPr="00F9528B">
        <w:rPr>
          <w:rFonts w:eastAsia="Arial Unicode MS" w:cs="Times New Roman Bold"/>
        </w:rPr>
        <w:t xml:space="preserve">, (i) </w:t>
      </w:r>
      <w:r w:rsidRPr="00F9528B">
        <w:rPr>
          <w:rFonts w:eastAsia="Arial Unicode MS"/>
        </w:rPr>
        <w:t>has failed</w:t>
      </w:r>
      <w:r w:rsidRPr="00F9528B">
        <w:rPr>
          <w:rFonts w:eastAsia="Arial Unicode MS" w:cs="Times New Roman Bold"/>
        </w:rPr>
        <w:t xml:space="preserve"> to execute the </w:t>
      </w:r>
      <w:r w:rsidRPr="00F9528B">
        <w:rPr>
          <w:rFonts w:eastAsia="Arial Unicode MS"/>
        </w:rPr>
        <w:t xml:space="preserve">Contract </w:t>
      </w:r>
      <w:r w:rsidRPr="00F9528B">
        <w:rPr>
          <w:rFonts w:eastAsia="Arial Unicode MS" w:cs="Times New Roman Bold"/>
        </w:rPr>
        <w:t>A</w:t>
      </w:r>
      <w:r w:rsidRPr="00F9528B">
        <w:rPr>
          <w:rFonts w:eastAsia="Arial Unicode MS"/>
        </w:rPr>
        <w:t>greement</w:t>
      </w:r>
      <w:r w:rsidRPr="00F9528B">
        <w:rPr>
          <w:rFonts w:eastAsia="Arial Unicode MS" w:cs="Times New Roman Bold"/>
        </w:rPr>
        <w:t xml:space="preserve">, or (ii) </w:t>
      </w:r>
      <w:r w:rsidRPr="00F9528B">
        <w:rPr>
          <w:rFonts w:eastAsia="Arial Unicode MS"/>
        </w:rPr>
        <w:t>has failed</w:t>
      </w:r>
      <w:r w:rsidRPr="00F9528B">
        <w:rPr>
          <w:rFonts w:eastAsia="Arial Unicode MS" w:cs="Times New Roman Bold"/>
        </w:rPr>
        <w:t xml:space="preserve"> to furnish the Performance Security, in accordance with the </w:t>
      </w:r>
      <w:r w:rsidRPr="00F9528B">
        <w:rPr>
          <w:rFonts w:eastAsia="Arial Unicode MS"/>
        </w:rPr>
        <w:t>Instructions to Bidders (“</w:t>
      </w:r>
      <w:r w:rsidRPr="00F9528B">
        <w:rPr>
          <w:rFonts w:eastAsia="Arial Unicode MS" w:cs="Times New Roman Bold"/>
        </w:rPr>
        <w:t>ITB</w:t>
      </w:r>
      <w:r w:rsidRPr="00F9528B">
        <w:rPr>
          <w:rFonts w:eastAsia="Arial Unicode MS"/>
        </w:rPr>
        <w:t>”) of the Beneficiary’s bidding document</w:t>
      </w:r>
      <w:r w:rsidRPr="00F9528B">
        <w:rPr>
          <w:rFonts w:eastAsia="Arial Unicode MS" w:cs="Times New Roman Bold"/>
        </w:rPr>
        <w:t>.</w:t>
      </w:r>
    </w:p>
    <w:p w14:paraId="48D2321C" w14:textId="010DB23E" w:rsidR="00155227" w:rsidRPr="00F9528B" w:rsidRDefault="00155227" w:rsidP="00155227">
      <w:pPr>
        <w:spacing w:beforeAutospacing="1" w:afterAutospacing="1"/>
        <w:rPr>
          <w:rFonts w:eastAsia="Arial Unicode MS" w:cs="Times New Roman Bold"/>
        </w:rPr>
      </w:pPr>
      <w:r w:rsidRPr="00F9528B">
        <w:rPr>
          <w:rFonts w:eastAsia="Arial Unicode MS" w:cs="Times New Roman Bold"/>
        </w:rPr>
        <w:t xml:space="preserve">This guarantee will expire: (a) if the </w:t>
      </w:r>
      <w:r w:rsidRPr="00F9528B">
        <w:rPr>
          <w:rFonts w:eastAsia="Arial Unicode MS"/>
        </w:rPr>
        <w:t>Applicant</w:t>
      </w:r>
      <w:r w:rsidRPr="00F9528B">
        <w:rPr>
          <w:rFonts w:eastAsia="Arial Unicode MS" w:cs="Times New Roman Bold"/>
        </w:rPr>
        <w:t xml:space="preserve"> is the successful </w:t>
      </w:r>
      <w:r w:rsidRPr="00F9528B">
        <w:rPr>
          <w:rFonts w:eastAsia="Arial Unicode MS"/>
        </w:rPr>
        <w:t>Bidder</w:t>
      </w:r>
      <w:r w:rsidRPr="00F9528B">
        <w:rPr>
          <w:rFonts w:eastAsia="Arial Unicode MS" w:cs="Times New Roman Bold"/>
        </w:rPr>
        <w:t xml:space="preserve">, upon our receipt of copies of the contract </w:t>
      </w:r>
      <w:r w:rsidRPr="00F9528B">
        <w:rPr>
          <w:rFonts w:eastAsia="Arial Unicode MS"/>
        </w:rPr>
        <w:t xml:space="preserve">agreement </w:t>
      </w:r>
      <w:r w:rsidRPr="00F9528B">
        <w:rPr>
          <w:rFonts w:eastAsia="Arial Unicode MS" w:cs="Times New Roman Bold"/>
        </w:rPr>
        <w:t xml:space="preserve">signed by the </w:t>
      </w:r>
      <w:r w:rsidRPr="00F9528B">
        <w:rPr>
          <w:rFonts w:eastAsia="Arial Unicode MS"/>
        </w:rPr>
        <w:t>Applicant</w:t>
      </w:r>
      <w:r w:rsidRPr="00F9528B">
        <w:rPr>
          <w:rFonts w:eastAsia="Arial Unicode MS" w:cs="Times New Roman Bold"/>
        </w:rPr>
        <w:t xml:space="preserve"> and the Performance Security issued to </w:t>
      </w:r>
      <w:r w:rsidRPr="00F9528B">
        <w:rPr>
          <w:rFonts w:eastAsia="Arial Unicode MS"/>
        </w:rPr>
        <w:t xml:space="preserve">the Beneficiary in relation to such contract agreement; or </w:t>
      </w:r>
      <w:r w:rsidRPr="00F9528B">
        <w:rPr>
          <w:rFonts w:eastAsia="Arial Unicode MS" w:cs="Times New Roman Bold"/>
        </w:rPr>
        <w:t xml:space="preserve">(b) if the </w:t>
      </w:r>
      <w:r w:rsidR="00AE382E" w:rsidRPr="00F9528B">
        <w:rPr>
          <w:rFonts w:eastAsia="Arial Unicode MS"/>
        </w:rPr>
        <w:t>Applicant i</w:t>
      </w:r>
      <w:r w:rsidR="00AE382E" w:rsidRPr="00F9528B">
        <w:rPr>
          <w:rFonts w:eastAsia="Arial Unicode MS" w:cs="Times New Roman Bold"/>
        </w:rPr>
        <w:t>s</w:t>
      </w:r>
      <w:r w:rsidRPr="00F9528B">
        <w:rPr>
          <w:rFonts w:eastAsia="Arial Unicode MS" w:cs="Times New Roman Bold"/>
        </w:rPr>
        <w:t xml:space="preserve"> not the successful </w:t>
      </w:r>
      <w:r w:rsidRPr="00F9528B">
        <w:rPr>
          <w:rFonts w:eastAsia="Arial Unicode MS"/>
        </w:rPr>
        <w:t>B</w:t>
      </w:r>
      <w:r w:rsidRPr="00F9528B">
        <w:rPr>
          <w:rFonts w:eastAsia="Arial Unicode MS" w:cs="Times New Roman Bold"/>
        </w:rPr>
        <w:t xml:space="preserve">idder, upon the earlier of (i) our receipt of a copy </w:t>
      </w:r>
      <w:r w:rsidRPr="00F9528B">
        <w:rPr>
          <w:rFonts w:eastAsia="Arial Unicode MS"/>
        </w:rPr>
        <w:t>of the Beneficiary’s</w:t>
      </w:r>
      <w:r w:rsidRPr="00F9528B">
        <w:rPr>
          <w:rFonts w:eastAsia="Arial Unicode MS" w:cs="Times New Roman Bold"/>
        </w:rPr>
        <w:t xml:space="preserve"> notification to the </w:t>
      </w:r>
      <w:r w:rsidRPr="00F9528B">
        <w:rPr>
          <w:rFonts w:eastAsia="Arial Unicode MS"/>
        </w:rPr>
        <w:t xml:space="preserve">Applicant </w:t>
      </w:r>
      <w:r w:rsidRPr="00F9528B">
        <w:rPr>
          <w:rFonts w:eastAsia="Arial Unicode MS" w:cs="Times New Roman Bold"/>
        </w:rPr>
        <w:t xml:space="preserve">of the </w:t>
      </w:r>
      <w:r w:rsidRPr="00F9528B">
        <w:rPr>
          <w:rFonts w:eastAsia="Arial Unicode MS"/>
        </w:rPr>
        <w:t>results</w:t>
      </w:r>
      <w:r w:rsidRPr="00F9528B">
        <w:rPr>
          <w:rFonts w:eastAsia="Arial Unicode MS" w:cs="Times New Roman Bold"/>
        </w:rPr>
        <w:t xml:space="preserve"> of the </w:t>
      </w:r>
      <w:r w:rsidRPr="00F9528B">
        <w:rPr>
          <w:rFonts w:eastAsia="Arial Unicode MS"/>
        </w:rPr>
        <w:t>Bidding process</w:t>
      </w:r>
      <w:r w:rsidRPr="00F9528B">
        <w:rPr>
          <w:rFonts w:eastAsia="Arial Unicode MS" w:cs="Times New Roman Bold"/>
        </w:rPr>
        <w:t xml:space="preserve">; or (ii)twenty-eight days after the </w:t>
      </w:r>
      <w:r w:rsidRPr="00F9528B">
        <w:rPr>
          <w:rFonts w:eastAsia="Arial Unicode MS"/>
        </w:rPr>
        <w:t>end</w:t>
      </w:r>
      <w:r w:rsidRPr="00F9528B">
        <w:rPr>
          <w:rFonts w:eastAsia="Arial Unicode MS" w:cs="Times New Roman Bold"/>
        </w:rPr>
        <w:t xml:space="preserve"> of the </w:t>
      </w:r>
      <w:r w:rsidRPr="00F9528B">
        <w:rPr>
          <w:rFonts w:eastAsia="Arial Unicode MS"/>
        </w:rPr>
        <w:t xml:space="preserve">Bid Validity Period. </w:t>
      </w:r>
    </w:p>
    <w:p w14:paraId="42D925C0" w14:textId="77777777" w:rsidR="00155227" w:rsidRPr="00F9528B" w:rsidRDefault="00155227" w:rsidP="00155227">
      <w:pPr>
        <w:spacing w:beforeAutospacing="1" w:afterAutospacing="1"/>
        <w:rPr>
          <w:rFonts w:eastAsia="Arial Unicode MS" w:cs="Times New Roman Bold"/>
        </w:rPr>
      </w:pPr>
      <w:r w:rsidRPr="00F9528B">
        <w:rPr>
          <w:rFonts w:eastAsia="Arial Unicode MS" w:cs="Times New Roman Bold"/>
        </w:rPr>
        <w:t xml:space="preserve">Consequently, any demand for payment under this guarantee must be received by us at the office </w:t>
      </w:r>
      <w:r w:rsidRPr="00F9528B">
        <w:rPr>
          <w:rFonts w:eastAsia="Arial Unicode MS"/>
        </w:rPr>
        <w:t xml:space="preserve">indicated above </w:t>
      </w:r>
      <w:r w:rsidRPr="00F9528B">
        <w:rPr>
          <w:rFonts w:eastAsia="Arial Unicode MS" w:cs="Times New Roman Bold"/>
        </w:rPr>
        <w:t>on or before that date.</w:t>
      </w:r>
    </w:p>
    <w:p w14:paraId="1F8A1ED4" w14:textId="77777777" w:rsidR="00155227" w:rsidRPr="00F9528B" w:rsidRDefault="00155227" w:rsidP="00155227">
      <w:pPr>
        <w:spacing w:beforeAutospacing="1" w:afterAutospacing="1"/>
        <w:jc w:val="left"/>
        <w:rPr>
          <w:rFonts w:eastAsia="Arial Unicode MS" w:cs="Times New Roman Bold"/>
        </w:rPr>
      </w:pPr>
      <w:r w:rsidRPr="00F9528B">
        <w:rPr>
          <w:rFonts w:eastAsia="Arial Unicode MS" w:cs="Times New Roman Bold"/>
        </w:rPr>
        <w:t>This guarantee is subject to the Uniform Rules for Demand Guarantees</w:t>
      </w:r>
      <w:r w:rsidRPr="00F9528B">
        <w:rPr>
          <w:rFonts w:eastAsia="Arial Unicode MS"/>
        </w:rPr>
        <w:t xml:space="preserve"> (URDG) 2010 Revision</w:t>
      </w:r>
      <w:r w:rsidRPr="00F9528B">
        <w:rPr>
          <w:rFonts w:eastAsia="Arial Unicode MS" w:cs="Times New Roman Bold"/>
        </w:rPr>
        <w:t xml:space="preserve">, ICC Publication No. </w:t>
      </w:r>
      <w:r w:rsidRPr="00F9528B">
        <w:rPr>
          <w:rFonts w:eastAsia="Arial Unicode MS"/>
        </w:rPr>
        <w:t>7</w:t>
      </w:r>
      <w:r w:rsidRPr="00F9528B">
        <w:rPr>
          <w:rFonts w:eastAsia="Arial Unicode MS" w:cs="Times New Roman Bold"/>
        </w:rPr>
        <w:t>58.</w:t>
      </w:r>
    </w:p>
    <w:p w14:paraId="10CD69F5" w14:textId="77777777" w:rsidR="00155227" w:rsidRPr="00F9528B" w:rsidRDefault="00155227" w:rsidP="00155227">
      <w:pPr>
        <w:spacing w:beforeAutospacing="1" w:afterAutospacing="1"/>
        <w:jc w:val="left"/>
        <w:rPr>
          <w:rFonts w:eastAsia="Arial Unicode MS" w:cs="Times New Roman Bold"/>
        </w:rPr>
      </w:pPr>
    </w:p>
    <w:p w14:paraId="3366A5A9" w14:textId="77777777" w:rsidR="00155227" w:rsidRPr="00F9528B" w:rsidRDefault="00155227" w:rsidP="00155227">
      <w:pPr>
        <w:spacing w:beforeAutospacing="1" w:afterAutospacing="1"/>
        <w:jc w:val="left"/>
        <w:rPr>
          <w:rFonts w:eastAsia="Arial Unicode MS" w:cs="Times New Roman Bold"/>
          <w:b/>
        </w:rPr>
      </w:pPr>
      <w:r w:rsidRPr="00F9528B">
        <w:rPr>
          <w:rFonts w:eastAsia="Arial Unicode MS" w:cs="Times New Roman Bold"/>
          <w:b/>
        </w:rPr>
        <w:t>_____________________________</w:t>
      </w:r>
    </w:p>
    <w:p w14:paraId="03EE0D14" w14:textId="77777777" w:rsidR="00155227" w:rsidRPr="00F9528B" w:rsidRDefault="00155227" w:rsidP="00155227">
      <w:pPr>
        <w:spacing w:beforeAutospacing="1" w:afterAutospacing="1"/>
        <w:jc w:val="left"/>
        <w:rPr>
          <w:rFonts w:eastAsia="Arial Unicode MS"/>
          <w:i/>
          <w:iCs/>
        </w:rPr>
      </w:pPr>
      <w:r w:rsidRPr="00F9528B">
        <w:rPr>
          <w:rFonts w:eastAsia="Arial Unicode MS" w:cs="Times New Roman Bold"/>
          <w:i/>
        </w:rPr>
        <w:t>[</w:t>
      </w:r>
      <w:r w:rsidRPr="00F9528B">
        <w:rPr>
          <w:rFonts w:eastAsia="Arial Unicode MS"/>
          <w:i/>
          <w:iCs/>
        </w:rPr>
        <w:t>S</w:t>
      </w:r>
      <w:r w:rsidRPr="00F9528B">
        <w:rPr>
          <w:rFonts w:eastAsia="Arial Unicode MS" w:cs="Times New Roman Bold"/>
          <w:i/>
        </w:rPr>
        <w:t>ignature(s)]</w:t>
      </w:r>
    </w:p>
    <w:p w14:paraId="5E787315" w14:textId="77777777" w:rsidR="00155227" w:rsidRPr="00F9528B" w:rsidRDefault="00155227" w:rsidP="00155227">
      <w:pPr>
        <w:spacing w:beforeAutospacing="1" w:afterAutospacing="1"/>
        <w:jc w:val="left"/>
        <w:rPr>
          <w:rFonts w:eastAsia="Arial Unicode MS"/>
          <w:b/>
          <w:bCs/>
          <w:i/>
          <w:iCs/>
        </w:rPr>
      </w:pPr>
      <w:r w:rsidRPr="00F9528B">
        <w:rPr>
          <w:rFonts w:eastAsia="Arial Unicode MS"/>
          <w:b/>
          <w:bCs/>
          <w:i/>
          <w:iCs/>
        </w:rPr>
        <w:t>Note:  All italicized text is for use in preparing this form and shall be deleted from the final product.</w:t>
      </w:r>
    </w:p>
    <w:p w14:paraId="4DE3DD05" w14:textId="77777777" w:rsidR="00155227" w:rsidRPr="00F9528B" w:rsidRDefault="00155227" w:rsidP="00155227">
      <w:pPr>
        <w:jc w:val="left"/>
        <w:rPr>
          <w:b/>
          <w:iCs/>
          <w:sz w:val="36"/>
        </w:rPr>
      </w:pPr>
      <w:r w:rsidRPr="00F9528B">
        <w:rPr>
          <w:rStyle w:val="Table"/>
          <w:rFonts w:ascii="Times New Roman" w:hAnsi="Times New Roman"/>
          <w:spacing w:val="-2"/>
        </w:rPr>
        <w:br w:type="page"/>
      </w:r>
    </w:p>
    <w:p w14:paraId="39A2F457" w14:textId="77777777" w:rsidR="00155227" w:rsidRPr="00F9528B" w:rsidRDefault="00155227" w:rsidP="00155227">
      <w:pPr>
        <w:pStyle w:val="S4-Heading2"/>
      </w:pPr>
      <w:bookmarkStart w:id="799" w:name="_Toc437968900"/>
      <w:bookmarkStart w:id="800" w:name="_Toc197236056"/>
      <w:bookmarkStart w:id="801" w:name="_Toc475960808"/>
      <w:r w:rsidRPr="00F9528B">
        <w:rPr>
          <w:iCs/>
        </w:rPr>
        <w:t>Form</w:t>
      </w:r>
      <w:r w:rsidRPr="00F9528B">
        <w:t xml:space="preserve"> of Bid Security- Bid Bond</w:t>
      </w:r>
      <w:bookmarkEnd w:id="799"/>
      <w:bookmarkEnd w:id="800"/>
      <w:bookmarkEnd w:id="801"/>
    </w:p>
    <w:p w14:paraId="3B847A2F" w14:textId="77777777" w:rsidR="00155227" w:rsidRPr="00F9528B" w:rsidRDefault="00155227" w:rsidP="00155227">
      <w:pPr>
        <w:spacing w:after="200"/>
      </w:pPr>
      <w:r w:rsidRPr="00F9528B">
        <w:t>BOND NO. ______________________</w:t>
      </w:r>
    </w:p>
    <w:p w14:paraId="645028FA" w14:textId="77777777" w:rsidR="00155227" w:rsidRPr="00F9528B" w:rsidRDefault="00155227" w:rsidP="00155227">
      <w:pPr>
        <w:spacing w:after="160"/>
      </w:pPr>
      <w:r w:rsidRPr="00F9528B">
        <w:t xml:space="preserve">BY THIS BOND </w:t>
      </w:r>
      <w:r w:rsidRPr="00F9528B">
        <w:rPr>
          <w:i/>
        </w:rPr>
        <w:t>_____________</w:t>
      </w:r>
      <w:r w:rsidRPr="00F9528B">
        <w:t xml:space="preserve"> as Principal (hereinafter called “the Principal”), and </w:t>
      </w:r>
      <w:r w:rsidRPr="00F9528B">
        <w:rPr>
          <w:i/>
        </w:rPr>
        <w:t>___________________,</w:t>
      </w:r>
      <w:r w:rsidRPr="00F9528B">
        <w:rPr>
          <w:b/>
        </w:rPr>
        <w:t xml:space="preserve">authorized to transact business in </w:t>
      </w:r>
      <w:r w:rsidRPr="00F9528B">
        <w:rPr>
          <w:i/>
        </w:rPr>
        <w:t>________________,</w:t>
      </w:r>
      <w:r w:rsidRPr="00F9528B">
        <w:t xml:space="preserve"> as Surety (hereinafter called “the Surety”), are held and firmly bound unto </w:t>
      </w:r>
      <w:r w:rsidRPr="00F9528B">
        <w:rPr>
          <w:i/>
        </w:rPr>
        <w:t>_________________</w:t>
      </w:r>
      <w:r w:rsidRPr="00F9528B">
        <w:t xml:space="preserve"> as Obligee (hereinafte</w:t>
      </w:r>
      <w:bookmarkStart w:id="802" w:name="_Hlt103155210"/>
      <w:bookmarkEnd w:id="802"/>
      <w:r w:rsidRPr="00F9528B">
        <w:t xml:space="preserve">r called “the Employer”) in the sum of </w:t>
      </w:r>
      <w:r w:rsidRPr="00F9528B">
        <w:rPr>
          <w:i/>
        </w:rPr>
        <w:t>____________</w:t>
      </w:r>
      <w:r w:rsidRPr="00F9528B">
        <w:rPr>
          <w:rStyle w:val="FootnoteReference"/>
        </w:rPr>
        <w:footnoteReference w:id="16"/>
      </w:r>
      <w:r w:rsidRPr="00F9528B">
        <w:t>(</w:t>
      </w:r>
      <w:r w:rsidRPr="00F9528B">
        <w:rPr>
          <w:i/>
        </w:rPr>
        <w:t>__________</w:t>
      </w:r>
      <w:r w:rsidRPr="00F9528B">
        <w:t>), for the payment of which sum, well and truly to be made, we, the said Principal and Surety, bind ourselves, our successors and assigns, jointly and severally, firmly by these presents.</w:t>
      </w:r>
    </w:p>
    <w:p w14:paraId="7240D8BB" w14:textId="77777777" w:rsidR="00155227" w:rsidRPr="00F9528B" w:rsidRDefault="00155227" w:rsidP="00155227">
      <w:pPr>
        <w:spacing w:after="160"/>
      </w:pPr>
      <w:r w:rsidRPr="00F9528B">
        <w:t xml:space="preserve">WHEREAS the Principal has submitted a written Bid to the Employer dated the ___ day of ______, 20__, for the construction of </w:t>
      </w:r>
      <w:r w:rsidRPr="00F9528B">
        <w:rPr>
          <w:i/>
        </w:rPr>
        <w:t xml:space="preserve">_____________ </w:t>
      </w:r>
      <w:r w:rsidRPr="00F9528B">
        <w:t>(hereinafter called the “Bid”).</w:t>
      </w:r>
    </w:p>
    <w:p w14:paraId="3CC77CF0" w14:textId="77777777" w:rsidR="00155227" w:rsidRPr="00F9528B" w:rsidRDefault="00155227" w:rsidP="00155227">
      <w:pPr>
        <w:spacing w:after="160"/>
      </w:pPr>
      <w:r w:rsidRPr="00F9528B">
        <w:t>NOW, THEREFORE, THE CONDITION OF THIS OBLIGATION is such that if the Principal:</w:t>
      </w:r>
    </w:p>
    <w:p w14:paraId="4C10D888" w14:textId="77777777" w:rsidR="00155227" w:rsidRPr="00F9528B" w:rsidRDefault="00155227" w:rsidP="000C1E68">
      <w:pPr>
        <w:numPr>
          <w:ilvl w:val="0"/>
          <w:numId w:val="9"/>
        </w:numPr>
        <w:tabs>
          <w:tab w:val="clear" w:pos="720"/>
          <w:tab w:val="num" w:pos="-720"/>
        </w:tabs>
        <w:suppressAutoHyphens/>
        <w:spacing w:after="160"/>
        <w:ind w:left="540" w:right="-14" w:hanging="540"/>
      </w:pPr>
      <w:r w:rsidRPr="00F9528B">
        <w:t>withdraws its Bid during the period of Bid validity specified in the Form of Bid; or</w:t>
      </w:r>
    </w:p>
    <w:p w14:paraId="3D4FAEFA" w14:textId="77777777" w:rsidR="00155227" w:rsidRPr="00F9528B" w:rsidRDefault="00155227" w:rsidP="000C1E68">
      <w:pPr>
        <w:numPr>
          <w:ilvl w:val="0"/>
          <w:numId w:val="9"/>
        </w:numPr>
        <w:tabs>
          <w:tab w:val="clear" w:pos="720"/>
          <w:tab w:val="num" w:pos="-720"/>
        </w:tabs>
        <w:suppressAutoHyphens/>
        <w:spacing w:after="160"/>
        <w:ind w:left="540" w:right="-14" w:hanging="540"/>
      </w:pPr>
      <w:r w:rsidRPr="00F9528B">
        <w:t xml:space="preserve">having been notified of the acceptance of its Bid by the Employer during the period of Bid validity; (i) fails or refuses to execute the Contract Form, if required; or (ii) fails or refuses to furnish the Performance Security in accordance with the Instructions to Bidders; </w:t>
      </w:r>
    </w:p>
    <w:p w14:paraId="34F870EE" w14:textId="77777777" w:rsidR="00155227" w:rsidRPr="00F9528B" w:rsidRDefault="00155227" w:rsidP="00155227">
      <w:pPr>
        <w:spacing w:after="160"/>
      </w:pPr>
      <w:r w:rsidRPr="00F9528B">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3A113892" w14:textId="77777777" w:rsidR="00155227" w:rsidRPr="00F9528B" w:rsidRDefault="00155227" w:rsidP="00155227">
      <w:pPr>
        <w:spacing w:after="200"/>
      </w:pPr>
      <w:r w:rsidRPr="00F9528B">
        <w:t xml:space="preserve">The Surety hereby agrees that its obligation will remain in full force and effect up to and including the date 28 days after the date of expiration of the Bid Validity Period set forth in the Principal’s Letter of Bid or any extension thereto provided by the Principal. </w:t>
      </w:r>
    </w:p>
    <w:p w14:paraId="41B41846" w14:textId="77777777" w:rsidR="00155227" w:rsidRPr="00F9528B" w:rsidRDefault="00155227" w:rsidP="00155227">
      <w:pPr>
        <w:spacing w:after="160"/>
      </w:pPr>
      <w:r w:rsidRPr="00F9528B">
        <w:t>IN TESTIMONY WHEREOF, the Principal and the Surety have caused these presents to be executed in their respective names this ____ day of ____________ 20__.</w:t>
      </w:r>
    </w:p>
    <w:p w14:paraId="35140A1A" w14:textId="77777777" w:rsidR="00155227" w:rsidRPr="00F9528B" w:rsidRDefault="00155227" w:rsidP="00155227">
      <w:pPr>
        <w:tabs>
          <w:tab w:val="left" w:pos="4320"/>
        </w:tabs>
        <w:spacing w:after="160"/>
      </w:pPr>
      <w:r w:rsidRPr="00F9528B">
        <w:t>Principal: _______________________</w:t>
      </w:r>
      <w:r w:rsidRPr="00F9528B">
        <w:tab/>
        <w:t>Surety: _____________________________</w:t>
      </w:r>
      <w:r w:rsidRPr="00F9528B">
        <w:br/>
      </w:r>
      <w:r w:rsidRPr="00F9528B">
        <w:tab/>
        <w:t>Corporate Seal (where appropriate)</w:t>
      </w:r>
    </w:p>
    <w:p w14:paraId="5CD444A9" w14:textId="77777777" w:rsidR="00155227" w:rsidRPr="00F9528B" w:rsidRDefault="00155227" w:rsidP="00155227">
      <w:pPr>
        <w:tabs>
          <w:tab w:val="left" w:pos="4320"/>
        </w:tabs>
        <w:spacing w:after="200"/>
      </w:pPr>
      <w:r w:rsidRPr="00F9528B">
        <w:t>_______________________________</w:t>
      </w:r>
      <w:r w:rsidRPr="00F9528B">
        <w:tab/>
        <w:t>____________________________________</w:t>
      </w:r>
      <w:r w:rsidRPr="00F9528B">
        <w:br/>
      </w:r>
      <w:r w:rsidRPr="00F9528B">
        <w:rPr>
          <w:i/>
        </w:rPr>
        <w:t>(Signature)</w:t>
      </w:r>
      <w:r w:rsidRPr="00F9528B">
        <w:rPr>
          <w:i/>
        </w:rPr>
        <w:tab/>
        <w:t>(Signature)</w:t>
      </w:r>
    </w:p>
    <w:p w14:paraId="565AF098" w14:textId="77777777" w:rsidR="00155227" w:rsidRPr="00F9528B" w:rsidRDefault="00155227" w:rsidP="00155227">
      <w:pPr>
        <w:tabs>
          <w:tab w:val="left" w:pos="4320"/>
        </w:tabs>
        <w:spacing w:after="200"/>
        <w:rPr>
          <w:i/>
        </w:rPr>
      </w:pPr>
      <w:r w:rsidRPr="00F9528B">
        <w:rPr>
          <w:i/>
        </w:rPr>
        <w:t>(Printed name and title)</w:t>
      </w:r>
      <w:r w:rsidRPr="00F9528B">
        <w:rPr>
          <w:i/>
        </w:rPr>
        <w:tab/>
        <w:t>(Printed name and title)</w:t>
      </w:r>
    </w:p>
    <w:p w14:paraId="79CCD1F4" w14:textId="77777777" w:rsidR="00155227" w:rsidRPr="00F9528B" w:rsidRDefault="00155227" w:rsidP="00155227">
      <w:pPr>
        <w:pStyle w:val="S4-Heading2"/>
      </w:pPr>
      <w:r w:rsidRPr="00F9528B">
        <w:rPr>
          <w:i/>
        </w:rPr>
        <w:br w:type="page"/>
      </w:r>
      <w:bookmarkStart w:id="803" w:name="_Toc437968901"/>
      <w:bookmarkStart w:id="804" w:name="_Toc197236057"/>
      <w:bookmarkStart w:id="805" w:name="_Toc475960809"/>
      <w:r w:rsidRPr="00F9528B">
        <w:t>Form of Bid-Securing Declaration</w:t>
      </w:r>
      <w:bookmarkEnd w:id="803"/>
      <w:bookmarkEnd w:id="804"/>
      <w:bookmarkEnd w:id="805"/>
    </w:p>
    <w:p w14:paraId="419F7C92" w14:textId="77777777" w:rsidR="00155227" w:rsidRPr="00F9528B" w:rsidRDefault="00155227" w:rsidP="00155227">
      <w:pPr>
        <w:tabs>
          <w:tab w:val="right" w:pos="9360"/>
        </w:tabs>
        <w:ind w:left="720" w:hanging="720"/>
        <w:jc w:val="right"/>
      </w:pPr>
      <w:r w:rsidRPr="00F9528B">
        <w:t xml:space="preserve">Date: </w:t>
      </w:r>
      <w:r w:rsidRPr="00F9528B">
        <w:rPr>
          <w:i/>
        </w:rPr>
        <w:t>________________</w:t>
      </w:r>
    </w:p>
    <w:p w14:paraId="1E7ABB7E" w14:textId="77777777" w:rsidR="00155227" w:rsidRPr="00F9528B" w:rsidRDefault="00A1623E" w:rsidP="00155227">
      <w:pPr>
        <w:tabs>
          <w:tab w:val="right" w:pos="9360"/>
        </w:tabs>
        <w:ind w:left="720" w:hanging="720"/>
        <w:jc w:val="right"/>
      </w:pPr>
      <w:r w:rsidRPr="00F9528B">
        <w:t>Bidding</w:t>
      </w:r>
      <w:r w:rsidR="00155227" w:rsidRPr="00F9528B">
        <w:t xml:space="preserve"> No.: </w:t>
      </w:r>
      <w:r w:rsidR="00155227" w:rsidRPr="00F9528B">
        <w:rPr>
          <w:i/>
        </w:rPr>
        <w:t>_______________</w:t>
      </w:r>
    </w:p>
    <w:p w14:paraId="65778B11" w14:textId="77777777" w:rsidR="00155227" w:rsidRPr="00F9528B" w:rsidRDefault="00155227" w:rsidP="00155227">
      <w:pPr>
        <w:tabs>
          <w:tab w:val="right" w:pos="9360"/>
        </w:tabs>
        <w:ind w:left="720" w:hanging="720"/>
        <w:jc w:val="right"/>
        <w:rPr>
          <w:sz w:val="28"/>
        </w:rPr>
      </w:pPr>
      <w:r w:rsidRPr="00F9528B">
        <w:t xml:space="preserve">Alternative No.: </w:t>
      </w:r>
      <w:r w:rsidRPr="00F9528B">
        <w:rPr>
          <w:i/>
        </w:rPr>
        <w:t>_______________</w:t>
      </w:r>
    </w:p>
    <w:p w14:paraId="361EF127" w14:textId="77777777" w:rsidR="00155227" w:rsidRPr="00F9528B" w:rsidRDefault="00155227" w:rsidP="00155227">
      <w:pPr>
        <w:spacing w:after="200"/>
      </w:pPr>
      <w:r w:rsidRPr="00F9528B">
        <w:t xml:space="preserve">To: </w:t>
      </w:r>
      <w:r w:rsidRPr="00F9528B">
        <w:rPr>
          <w:i/>
        </w:rPr>
        <w:t>___________________________________</w:t>
      </w:r>
    </w:p>
    <w:p w14:paraId="5C16472C" w14:textId="77777777" w:rsidR="00155227" w:rsidRPr="00F9528B" w:rsidRDefault="00155227" w:rsidP="00155227">
      <w:pPr>
        <w:spacing w:after="200"/>
      </w:pPr>
      <w:r w:rsidRPr="00F9528B">
        <w:t xml:space="preserve">We, the undersigned, declare that: </w:t>
      </w:r>
      <w:r w:rsidRPr="00F9528B">
        <w:tab/>
      </w:r>
      <w:r w:rsidRPr="00F9528B">
        <w:tab/>
      </w:r>
      <w:r w:rsidRPr="00F9528B">
        <w:tab/>
      </w:r>
    </w:p>
    <w:p w14:paraId="5DB5534D" w14:textId="77777777" w:rsidR="00155227" w:rsidRPr="00F9528B" w:rsidRDefault="00155227" w:rsidP="00155227">
      <w:pPr>
        <w:pStyle w:val="NormalWeb"/>
        <w:spacing w:before="0" w:beforeAutospacing="0" w:after="200" w:afterAutospacing="0"/>
        <w:jc w:val="both"/>
        <w:rPr>
          <w:rFonts w:ascii="Times New Roman" w:hAnsi="Times New Roman" w:cs="Times New Roman"/>
          <w:szCs w:val="20"/>
        </w:rPr>
      </w:pPr>
      <w:r w:rsidRPr="00F9528B">
        <w:rPr>
          <w:rFonts w:ascii="Times New Roman" w:hAnsi="Times New Roman" w:cs="Times New Roman"/>
          <w:szCs w:val="20"/>
        </w:rPr>
        <w:t>We understand that, according to your conditions, Bids must be supported by a Bid-Securing Declaration.</w:t>
      </w:r>
    </w:p>
    <w:p w14:paraId="10499588" w14:textId="77777777" w:rsidR="00155227" w:rsidRPr="00F9528B" w:rsidRDefault="00155227" w:rsidP="00155227">
      <w:pPr>
        <w:pStyle w:val="NormalWeb"/>
        <w:spacing w:before="0" w:beforeAutospacing="0" w:after="200" w:afterAutospacing="0"/>
        <w:jc w:val="both"/>
        <w:rPr>
          <w:rFonts w:ascii="Times New Roman" w:hAnsi="Times New Roman" w:cs="Times New Roman"/>
          <w:szCs w:val="20"/>
        </w:rPr>
      </w:pPr>
      <w:r w:rsidRPr="00F9528B">
        <w:rPr>
          <w:rFonts w:ascii="Times New Roman" w:hAnsi="Times New Roman" w:cs="Times New Roman"/>
          <w:szCs w:val="20"/>
        </w:rPr>
        <w:t xml:space="preserve">We accept that </w:t>
      </w:r>
      <w:r w:rsidRPr="00F9528B">
        <w:rPr>
          <w:rFonts w:ascii="Times New Roman" w:hAnsi="Times New Roman" w:cs="Times New Roman"/>
        </w:rPr>
        <w:t xml:space="preserve">we will automatically be suspended from being eligible for Bidding </w:t>
      </w:r>
      <w:r w:rsidRPr="00F9528B">
        <w:rPr>
          <w:rFonts w:ascii="Times New Roman" w:hAnsi="Times New Roman"/>
          <w:iCs/>
          <w:color w:val="000000" w:themeColor="text1"/>
        </w:rPr>
        <w:t xml:space="preserve">or submitting proposals </w:t>
      </w:r>
      <w:r w:rsidRPr="00F9528B">
        <w:rPr>
          <w:rFonts w:ascii="Times New Roman" w:hAnsi="Times New Roman" w:cs="Times New Roman"/>
        </w:rPr>
        <w:t xml:space="preserve">in any contract with the Employer for the period of time of </w:t>
      </w:r>
      <w:r w:rsidRPr="00F9528B">
        <w:rPr>
          <w:rFonts w:ascii="Times New Roman" w:hAnsi="Times New Roman" w:cs="Times New Roman"/>
          <w:i/>
          <w:szCs w:val="20"/>
        </w:rPr>
        <w:t xml:space="preserve">________________, </w:t>
      </w:r>
      <w:r w:rsidRPr="00F9528B">
        <w:rPr>
          <w:rFonts w:ascii="Times New Roman" w:hAnsi="Times New Roman" w:cs="Times New Roman"/>
        </w:rPr>
        <w:t xml:space="preserve">starting on </w:t>
      </w:r>
      <w:r w:rsidRPr="00F9528B">
        <w:rPr>
          <w:rFonts w:ascii="Times New Roman" w:hAnsi="Times New Roman" w:cs="Times New Roman"/>
          <w:i/>
          <w:szCs w:val="20"/>
        </w:rPr>
        <w:t>____________,</w:t>
      </w:r>
      <w:r w:rsidRPr="00F9528B">
        <w:rPr>
          <w:rFonts w:ascii="Times New Roman" w:hAnsi="Times New Roman" w:cs="Times New Roman"/>
          <w:szCs w:val="20"/>
        </w:rPr>
        <w:t xml:space="preserve"> if we are in breach of our obligation(s) under the Bid conditions, because we:</w:t>
      </w:r>
    </w:p>
    <w:p w14:paraId="71FA2CBD" w14:textId="77777777" w:rsidR="00155227" w:rsidRPr="00F9528B" w:rsidRDefault="00155227" w:rsidP="00155227">
      <w:pPr>
        <w:pStyle w:val="NormalWeb"/>
        <w:spacing w:before="0" w:beforeAutospacing="0" w:after="200" w:afterAutospacing="0"/>
        <w:ind w:left="540" w:hanging="540"/>
        <w:jc w:val="both"/>
        <w:rPr>
          <w:rFonts w:ascii="Times New Roman" w:hAnsi="Times New Roman" w:cs="Times New Roman"/>
          <w:szCs w:val="20"/>
        </w:rPr>
      </w:pPr>
      <w:r w:rsidRPr="00F9528B">
        <w:rPr>
          <w:rFonts w:ascii="Times New Roman" w:hAnsi="Times New Roman" w:cs="Times New Roman"/>
          <w:szCs w:val="20"/>
        </w:rPr>
        <w:t xml:space="preserve">(a) </w:t>
      </w:r>
      <w:r w:rsidRPr="00F9528B">
        <w:rPr>
          <w:rFonts w:ascii="Times New Roman" w:hAnsi="Times New Roman" w:cs="Times New Roman"/>
          <w:szCs w:val="20"/>
        </w:rPr>
        <w:tab/>
        <w:t>have withdrawn our Bid during the period of Bid validity specified in the Letter of Bid; or</w:t>
      </w:r>
    </w:p>
    <w:p w14:paraId="2593408E" w14:textId="77777777" w:rsidR="00155227" w:rsidRPr="00F9528B" w:rsidRDefault="00155227" w:rsidP="00155227">
      <w:pPr>
        <w:pStyle w:val="NormalWeb"/>
        <w:spacing w:before="0" w:beforeAutospacing="0" w:after="200" w:afterAutospacing="0"/>
        <w:ind w:left="540" w:hanging="540"/>
        <w:jc w:val="both"/>
        <w:rPr>
          <w:rFonts w:ascii="Times New Roman" w:hAnsi="Times New Roman" w:cs="Times New Roman"/>
          <w:szCs w:val="20"/>
        </w:rPr>
      </w:pPr>
      <w:r w:rsidRPr="00F9528B">
        <w:rPr>
          <w:rFonts w:ascii="Times New Roman" w:hAnsi="Times New Roman" w:cs="Times New Roman"/>
          <w:szCs w:val="20"/>
        </w:rPr>
        <w:t xml:space="preserve">(b) </w:t>
      </w:r>
      <w:r w:rsidRPr="00F9528B">
        <w:rPr>
          <w:rFonts w:ascii="Times New Roman" w:hAnsi="Times New Roman" w:cs="Times New Roman"/>
          <w:szCs w:val="20"/>
        </w:rPr>
        <w:tab/>
        <w:t>having been notified of the acceptance of our Bid by the Employer during the period of Bid validity, (i) fail or refuse to execute the Contract, if required, or (ii) fail or refuse to furnish the Performance Security, in accordance with the ITB.</w:t>
      </w:r>
    </w:p>
    <w:p w14:paraId="1D203EA9" w14:textId="77777777" w:rsidR="00155227" w:rsidRPr="00F9528B" w:rsidRDefault="00155227" w:rsidP="00155227">
      <w:pPr>
        <w:pStyle w:val="NormalWeb"/>
        <w:spacing w:before="0" w:beforeAutospacing="0" w:after="200" w:afterAutospacing="0"/>
        <w:jc w:val="both"/>
        <w:rPr>
          <w:rFonts w:ascii="Times New Roman" w:hAnsi="Times New Roman" w:cs="Times New Roman"/>
          <w:szCs w:val="20"/>
        </w:rPr>
      </w:pPr>
      <w:r w:rsidRPr="00F9528B">
        <w:rPr>
          <w:rFonts w:ascii="Times New Roman" w:hAnsi="Times New Roman" w:cs="Times New Roman"/>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7910A046" w14:textId="77777777" w:rsidR="00155227" w:rsidRPr="00F9528B" w:rsidRDefault="00155227" w:rsidP="00155227">
      <w:pPr>
        <w:spacing w:after="200"/>
        <w:jc w:val="left"/>
      </w:pPr>
    </w:p>
    <w:p w14:paraId="0DE19731" w14:textId="77777777" w:rsidR="00155227" w:rsidRPr="00F9528B" w:rsidRDefault="00155227" w:rsidP="00155227">
      <w:pPr>
        <w:spacing w:after="200"/>
        <w:jc w:val="left"/>
        <w:rPr>
          <w:i/>
        </w:rPr>
      </w:pPr>
      <w:r w:rsidRPr="00F9528B">
        <w:t xml:space="preserve">Signed: </w:t>
      </w:r>
      <w:r w:rsidRPr="00F9528B">
        <w:rPr>
          <w:i/>
        </w:rPr>
        <w:t>_________________________________</w:t>
      </w:r>
      <w:r w:rsidRPr="00F9528B">
        <w:br/>
        <w:t xml:space="preserve">In the capacity of </w:t>
      </w:r>
      <w:r w:rsidRPr="00F9528B">
        <w:rPr>
          <w:i/>
        </w:rPr>
        <w:t>______________________</w:t>
      </w:r>
    </w:p>
    <w:p w14:paraId="2271ECB9" w14:textId="77777777" w:rsidR="00155227" w:rsidRPr="00F9528B" w:rsidRDefault="00155227" w:rsidP="00155227">
      <w:pPr>
        <w:tabs>
          <w:tab w:val="left" w:pos="6120"/>
        </w:tabs>
        <w:spacing w:after="200"/>
      </w:pPr>
    </w:p>
    <w:p w14:paraId="07933859" w14:textId="77777777" w:rsidR="00155227" w:rsidRPr="00F9528B" w:rsidRDefault="00155227" w:rsidP="00155227">
      <w:pPr>
        <w:tabs>
          <w:tab w:val="left" w:pos="6120"/>
        </w:tabs>
        <w:spacing w:after="200"/>
      </w:pPr>
      <w:r w:rsidRPr="00F9528B">
        <w:t xml:space="preserve">Name: </w:t>
      </w:r>
      <w:r w:rsidRPr="00F9528B">
        <w:rPr>
          <w:i/>
        </w:rPr>
        <w:t>______________________________________________________</w:t>
      </w:r>
      <w:r w:rsidRPr="00F9528B">
        <w:tab/>
      </w:r>
    </w:p>
    <w:p w14:paraId="35E55838" w14:textId="77777777" w:rsidR="00155227" w:rsidRPr="00F9528B" w:rsidRDefault="00155227" w:rsidP="00155227">
      <w:pPr>
        <w:tabs>
          <w:tab w:val="left" w:pos="5238"/>
          <w:tab w:val="left" w:pos="5474"/>
          <w:tab w:val="left" w:pos="9468"/>
        </w:tabs>
        <w:spacing w:after="200"/>
      </w:pPr>
      <w:r w:rsidRPr="00F9528B">
        <w:t xml:space="preserve">Duly authorized to sign the Bid for and on behalf of: </w:t>
      </w:r>
      <w:r w:rsidRPr="00F9528B">
        <w:rPr>
          <w:i/>
        </w:rPr>
        <w:t>__________________</w:t>
      </w:r>
    </w:p>
    <w:p w14:paraId="3A76246D" w14:textId="77777777" w:rsidR="00155227" w:rsidRPr="00F9528B" w:rsidRDefault="00155227" w:rsidP="00155227">
      <w:pPr>
        <w:pStyle w:val="BankNormal"/>
        <w:spacing w:after="200"/>
        <w:jc w:val="both"/>
        <w:rPr>
          <w:i/>
        </w:rPr>
      </w:pPr>
      <w:r w:rsidRPr="00F9528B">
        <w:t xml:space="preserve">Dated on ____________ day of __________________, _______ </w:t>
      </w:r>
      <w:r w:rsidRPr="00F9528B">
        <w:rPr>
          <w:i/>
        </w:rPr>
        <w:t>________________________</w:t>
      </w:r>
    </w:p>
    <w:p w14:paraId="61603965" w14:textId="77777777" w:rsidR="00155227" w:rsidRPr="00F9528B" w:rsidRDefault="00155227" w:rsidP="00155227">
      <w:pPr>
        <w:pStyle w:val="BankNormal"/>
        <w:spacing w:after="200"/>
        <w:jc w:val="both"/>
      </w:pPr>
      <w:r w:rsidRPr="00F9528B">
        <w:t>Corporate Seal (where appropriate)</w:t>
      </w:r>
    </w:p>
    <w:p w14:paraId="4386C2B0" w14:textId="77777777" w:rsidR="00155227" w:rsidRPr="00F9528B" w:rsidRDefault="00155227" w:rsidP="00155227">
      <w:pPr>
        <w:pStyle w:val="Header"/>
        <w:pBdr>
          <w:bottom w:val="none" w:sz="0" w:space="0" w:color="auto"/>
        </w:pBdr>
        <w:tabs>
          <w:tab w:val="clear" w:pos="9000"/>
        </w:tabs>
        <w:suppressAutoHyphens/>
        <w:rPr>
          <w:rStyle w:val="Table"/>
          <w:spacing w:val="-2"/>
        </w:rPr>
      </w:pPr>
    </w:p>
    <w:p w14:paraId="23E7C277" w14:textId="77777777" w:rsidR="00155227" w:rsidRPr="00F9528B" w:rsidRDefault="00155227" w:rsidP="00155227">
      <w:pPr>
        <w:pStyle w:val="S4-header1"/>
      </w:pPr>
      <w:r w:rsidRPr="00F9528B">
        <w:br w:type="page"/>
      </w:r>
      <w:bookmarkStart w:id="806" w:name="_Hlt197236115"/>
      <w:bookmarkStart w:id="807" w:name="_Toc437968902"/>
      <w:bookmarkStart w:id="808" w:name="_Toc197236058"/>
      <w:bookmarkStart w:id="809" w:name="_Toc475960810"/>
      <w:bookmarkStart w:id="810" w:name="_Toc536697471"/>
      <w:bookmarkEnd w:id="806"/>
      <w:r w:rsidRPr="00F9528B">
        <w:t>Manufact</w:t>
      </w:r>
      <w:bookmarkStart w:id="811" w:name="_Hlt68319318"/>
      <w:bookmarkEnd w:id="811"/>
      <w:r w:rsidRPr="00F9528B">
        <w:t>urer’s Authorization</w:t>
      </w:r>
      <w:bookmarkEnd w:id="807"/>
      <w:bookmarkEnd w:id="808"/>
      <w:bookmarkEnd w:id="809"/>
      <w:bookmarkEnd w:id="810"/>
    </w:p>
    <w:p w14:paraId="0D1C119F" w14:textId="77777777" w:rsidR="00155227" w:rsidRPr="00F9528B" w:rsidRDefault="00155227" w:rsidP="00155227">
      <w:pPr>
        <w:rPr>
          <w:sz w:val="36"/>
        </w:rPr>
      </w:pPr>
    </w:p>
    <w:p w14:paraId="08DCB1B2" w14:textId="77777777" w:rsidR="00155227" w:rsidRPr="00F9528B" w:rsidRDefault="00155227" w:rsidP="00155227">
      <w:pPr>
        <w:ind w:left="720" w:hanging="720"/>
        <w:jc w:val="right"/>
      </w:pPr>
      <w:r w:rsidRPr="00F9528B">
        <w:t xml:space="preserve">Date: </w:t>
      </w:r>
      <w:r w:rsidRPr="00F9528B">
        <w:rPr>
          <w:i/>
        </w:rPr>
        <w:t>__________________</w:t>
      </w:r>
    </w:p>
    <w:p w14:paraId="15999E3B" w14:textId="77777777" w:rsidR="00155227" w:rsidRPr="00F9528B" w:rsidRDefault="00155227" w:rsidP="00155227">
      <w:pPr>
        <w:ind w:left="720" w:hanging="720"/>
        <w:jc w:val="right"/>
      </w:pPr>
      <w:r w:rsidRPr="00F9528B">
        <w:t xml:space="preserve">RFB No.: </w:t>
      </w:r>
      <w:r w:rsidRPr="00F9528B">
        <w:rPr>
          <w:i/>
        </w:rPr>
        <w:t>_________________</w:t>
      </w:r>
    </w:p>
    <w:p w14:paraId="4158097C" w14:textId="77777777" w:rsidR="00155227" w:rsidRPr="00F9528B" w:rsidRDefault="00155227" w:rsidP="00155227">
      <w:r w:rsidRPr="00F9528B">
        <w:t xml:space="preserve">To:  </w:t>
      </w:r>
      <w:r w:rsidRPr="00F9528B">
        <w:rPr>
          <w:i/>
        </w:rPr>
        <w:t>________________________</w:t>
      </w:r>
    </w:p>
    <w:p w14:paraId="6970C1E5" w14:textId="77777777" w:rsidR="00155227" w:rsidRPr="00F9528B" w:rsidRDefault="00155227" w:rsidP="00155227">
      <w:r w:rsidRPr="00F9528B">
        <w:t>WHEREAS</w:t>
      </w:r>
    </w:p>
    <w:p w14:paraId="25CB64F4" w14:textId="77777777" w:rsidR="00155227" w:rsidRPr="00F9528B" w:rsidRDefault="00155227" w:rsidP="00155227"/>
    <w:p w14:paraId="06ECBAAA" w14:textId="77777777" w:rsidR="00155227" w:rsidRPr="00F9528B" w:rsidRDefault="00155227" w:rsidP="00155227">
      <w:r w:rsidRPr="00F9528B">
        <w:t xml:space="preserve">We </w:t>
      </w:r>
      <w:r w:rsidRPr="00F9528B">
        <w:rPr>
          <w:i/>
        </w:rPr>
        <w:t>___________________,</w:t>
      </w:r>
      <w:r w:rsidRPr="00F9528B">
        <w:t xml:space="preserve"> who are official manufacturers of</w:t>
      </w:r>
      <w:r w:rsidRPr="00F9528B">
        <w:rPr>
          <w:i/>
        </w:rPr>
        <w:t>____________________,</w:t>
      </w:r>
      <w:r w:rsidRPr="00F9528B">
        <w:t xml:space="preserve"> having factories at _____________________, do hereby authorize </w:t>
      </w:r>
      <w:r w:rsidRPr="00F9528B">
        <w:rPr>
          <w:i/>
        </w:rPr>
        <w:t xml:space="preserve">______________________ </w:t>
      </w:r>
      <w:r w:rsidRPr="00F9528B">
        <w:t xml:space="preserve">to submit a Bid the purpose of which is to provide the following goods, manufactured by </w:t>
      </w:r>
      <w:r w:rsidRPr="00F9528B">
        <w:rPr>
          <w:iCs/>
        </w:rPr>
        <w:t xml:space="preserve">us </w:t>
      </w:r>
      <w:r w:rsidRPr="00F9528B">
        <w:rPr>
          <w:i/>
        </w:rPr>
        <w:t>_______________________,</w:t>
      </w:r>
      <w:r w:rsidRPr="00F9528B">
        <w:t xml:space="preserve"> and to subsequently negotiate and sign the Contract.</w:t>
      </w:r>
    </w:p>
    <w:p w14:paraId="42C1ACF4" w14:textId="77777777" w:rsidR="00155227" w:rsidRPr="00F9528B" w:rsidRDefault="00155227" w:rsidP="00155227"/>
    <w:p w14:paraId="1B14D207" w14:textId="77777777" w:rsidR="00155227" w:rsidRPr="00F9528B" w:rsidRDefault="00155227" w:rsidP="00155227">
      <w:r w:rsidRPr="00F9528B">
        <w:t>We hereby extend our full guarantee and warranty in accordance with Clause 27 of the General Conditions, with respect to the goods offered by the above firm.</w:t>
      </w:r>
    </w:p>
    <w:p w14:paraId="08CA11AA" w14:textId="77777777" w:rsidR="00155227" w:rsidRPr="00F9528B" w:rsidRDefault="00155227" w:rsidP="00155227"/>
    <w:p w14:paraId="4B14664C" w14:textId="77777777" w:rsidR="00155227" w:rsidRPr="00F9528B" w:rsidRDefault="00155227" w:rsidP="00155227">
      <w:r w:rsidRPr="00F9528B">
        <w:t xml:space="preserve">Signed: </w:t>
      </w:r>
      <w:r w:rsidRPr="00F9528B">
        <w:rPr>
          <w:i/>
          <w:iCs/>
        </w:rPr>
        <w:t>_______________________________________</w:t>
      </w:r>
    </w:p>
    <w:p w14:paraId="68A54CA5" w14:textId="77777777" w:rsidR="00155227" w:rsidRPr="00F9528B" w:rsidRDefault="00155227" w:rsidP="00155227"/>
    <w:p w14:paraId="287A4A62" w14:textId="77777777" w:rsidR="00155227" w:rsidRPr="00F9528B" w:rsidRDefault="00155227" w:rsidP="00155227"/>
    <w:p w14:paraId="76844F6A" w14:textId="77777777" w:rsidR="00155227" w:rsidRPr="00F9528B" w:rsidRDefault="00155227" w:rsidP="00155227">
      <w:r w:rsidRPr="00F9528B">
        <w:t xml:space="preserve">Name: </w:t>
      </w:r>
      <w:r w:rsidRPr="00F9528B">
        <w:rPr>
          <w:i/>
          <w:iCs/>
        </w:rPr>
        <w:t>______________________________________</w:t>
      </w:r>
      <w:r w:rsidRPr="00F9528B">
        <w:tab/>
      </w:r>
    </w:p>
    <w:p w14:paraId="4CE79017" w14:textId="77777777" w:rsidR="00155227" w:rsidRPr="00F9528B" w:rsidRDefault="00155227" w:rsidP="00155227"/>
    <w:p w14:paraId="6A8FA27C" w14:textId="77777777" w:rsidR="00155227" w:rsidRPr="00F9528B" w:rsidRDefault="00155227" w:rsidP="00155227">
      <w:r w:rsidRPr="00F9528B">
        <w:t>Title:</w:t>
      </w:r>
      <w:r w:rsidRPr="00F9528B">
        <w:rPr>
          <w:i/>
          <w:iCs/>
        </w:rPr>
        <w:t>______________________________________</w:t>
      </w:r>
    </w:p>
    <w:p w14:paraId="235970F9" w14:textId="77777777" w:rsidR="00155227" w:rsidRPr="00F9528B" w:rsidRDefault="00155227" w:rsidP="00155227"/>
    <w:p w14:paraId="394FD8F3" w14:textId="77777777" w:rsidR="00155227" w:rsidRPr="00F9528B" w:rsidRDefault="00155227" w:rsidP="00155227">
      <w:pPr>
        <w:jc w:val="left"/>
      </w:pPr>
      <w:r w:rsidRPr="00F9528B">
        <w:t xml:space="preserve">Duly authorized to sign this Authorization on behalf of: </w:t>
      </w:r>
      <w:r w:rsidRPr="00F9528B">
        <w:rPr>
          <w:i/>
          <w:iCs/>
        </w:rPr>
        <w:t>______________________________________</w:t>
      </w:r>
    </w:p>
    <w:p w14:paraId="4742A99C" w14:textId="77777777" w:rsidR="00155227" w:rsidRPr="00F9528B" w:rsidRDefault="00155227" w:rsidP="00155227"/>
    <w:p w14:paraId="63719C83" w14:textId="77777777" w:rsidR="00DB4138" w:rsidRPr="00F9528B" w:rsidRDefault="00155227" w:rsidP="00E2189D">
      <w:r w:rsidRPr="00F9528B">
        <w:t>Dated on ____________ day of __________________, _______</w:t>
      </w:r>
    </w:p>
    <w:p w14:paraId="21E3C7EF" w14:textId="77777777" w:rsidR="007D5348" w:rsidRPr="00F9528B" w:rsidRDefault="007D5348">
      <w:pPr>
        <w:jc w:val="left"/>
        <w:rPr>
          <w:b/>
          <w:iCs/>
          <w:sz w:val="36"/>
        </w:rPr>
      </w:pPr>
      <w:r w:rsidRPr="00F9528B">
        <w:rPr>
          <w:iCs/>
        </w:rPr>
        <w:br w:type="page"/>
      </w:r>
    </w:p>
    <w:p w14:paraId="70EEB03C" w14:textId="07C168F2" w:rsidR="00244E7C" w:rsidRPr="00F9528B" w:rsidRDefault="007D5348" w:rsidP="00E2189D">
      <w:pPr>
        <w:pStyle w:val="S4-header1"/>
        <w:rPr>
          <w:iCs/>
        </w:rPr>
      </w:pPr>
      <w:bookmarkStart w:id="812" w:name="_Toc536697472"/>
      <w:r w:rsidRPr="00F9528B">
        <w:rPr>
          <w:iCs/>
        </w:rPr>
        <w:t>F</w:t>
      </w:r>
      <w:r w:rsidR="00244E7C" w:rsidRPr="00F9528B">
        <w:rPr>
          <w:iCs/>
        </w:rPr>
        <w:t>unctional Guarantee</w:t>
      </w:r>
      <w:bookmarkEnd w:id="812"/>
    </w:p>
    <w:p w14:paraId="0FEBDDE5" w14:textId="77777777" w:rsidR="001E5B24" w:rsidRPr="00F9528B" w:rsidRDefault="001E5B24" w:rsidP="001E5B24"/>
    <w:p w14:paraId="66AC437A" w14:textId="77777777" w:rsidR="001E5B24" w:rsidRPr="00F9528B" w:rsidRDefault="001E5B24" w:rsidP="001E5B24"/>
    <w:p w14:paraId="79A57C61" w14:textId="77777777" w:rsidR="001E5B24" w:rsidRPr="00F9528B" w:rsidRDefault="001E5B24" w:rsidP="001E5B24"/>
    <w:p w14:paraId="5CA18601" w14:textId="77777777" w:rsidR="00423E3E" w:rsidRPr="00F9528B" w:rsidRDefault="00423E3E" w:rsidP="00423E3E">
      <w:r w:rsidRPr="00F9528B">
        <w:rPr>
          <w:b/>
        </w:rPr>
        <w:t>Name of the Bidder</w:t>
      </w:r>
      <w:r w:rsidRPr="00F9528B">
        <w:t>:</w:t>
      </w:r>
      <w:r w:rsidRPr="00F9528B">
        <w:rPr>
          <w:bCs/>
          <w:iCs/>
        </w:rPr>
        <w:t xml:space="preserve"> *</w:t>
      </w:r>
      <w:r w:rsidRPr="00F9528B">
        <w:t>[</w:t>
      </w:r>
      <w:r w:rsidRPr="00F9528B">
        <w:rPr>
          <w:i/>
        </w:rPr>
        <w:t>insert complete name of person signing the Bid</w:t>
      </w:r>
      <w:r w:rsidRPr="00F9528B">
        <w:t>]</w:t>
      </w:r>
    </w:p>
    <w:p w14:paraId="3B9EBC70" w14:textId="77777777" w:rsidR="00423E3E" w:rsidRPr="00F9528B" w:rsidRDefault="00423E3E" w:rsidP="00423E3E"/>
    <w:p w14:paraId="53AFF9FD" w14:textId="77777777" w:rsidR="00423E3E" w:rsidRPr="00F9528B" w:rsidRDefault="00423E3E" w:rsidP="00423E3E">
      <w:r w:rsidRPr="00F9528B">
        <w:rPr>
          <w:b/>
        </w:rPr>
        <w:t>Name of the person duly authorized to sign the Bid on behalf of the Bidder</w:t>
      </w:r>
      <w:r w:rsidRPr="00F9528B">
        <w:t>:</w:t>
      </w:r>
      <w:r w:rsidRPr="00F9528B">
        <w:rPr>
          <w:bCs/>
          <w:iCs/>
        </w:rPr>
        <w:t xml:space="preserve"> ** [</w:t>
      </w:r>
      <w:r w:rsidRPr="00F9528B">
        <w:rPr>
          <w:bCs/>
          <w:i/>
          <w:iCs/>
        </w:rPr>
        <w:t>insert complete name of person duly authorized to sign the Bid</w:t>
      </w:r>
      <w:r w:rsidRPr="00F9528B">
        <w:rPr>
          <w:bCs/>
          <w:iCs/>
        </w:rPr>
        <w:t>]</w:t>
      </w:r>
    </w:p>
    <w:p w14:paraId="21164EEE" w14:textId="77777777" w:rsidR="00423E3E" w:rsidRPr="00F9528B" w:rsidRDefault="00423E3E" w:rsidP="00423E3E"/>
    <w:p w14:paraId="6FDEC924" w14:textId="77777777" w:rsidR="00423E3E" w:rsidRPr="00F9528B" w:rsidRDefault="00423E3E" w:rsidP="00423E3E">
      <w:r w:rsidRPr="00F9528B">
        <w:rPr>
          <w:b/>
        </w:rPr>
        <w:t>Title of the person signing the Bid</w:t>
      </w:r>
      <w:r w:rsidRPr="00F9528B">
        <w:t>: [</w:t>
      </w:r>
      <w:r w:rsidRPr="00F9528B">
        <w:rPr>
          <w:i/>
        </w:rPr>
        <w:t>insert complete title of the person signing the Bid</w:t>
      </w:r>
      <w:r w:rsidRPr="00F9528B">
        <w:t>]</w:t>
      </w:r>
    </w:p>
    <w:p w14:paraId="50D74B42" w14:textId="77777777" w:rsidR="00423E3E" w:rsidRPr="00F9528B" w:rsidRDefault="00423E3E" w:rsidP="00423E3E"/>
    <w:p w14:paraId="6E6F1371" w14:textId="77777777" w:rsidR="00423E3E" w:rsidRPr="00F9528B" w:rsidRDefault="00423E3E" w:rsidP="00423E3E">
      <w:r w:rsidRPr="00F9528B">
        <w:rPr>
          <w:b/>
        </w:rPr>
        <w:t>Signature of the person named above</w:t>
      </w:r>
      <w:r w:rsidRPr="00F9528B">
        <w:t>: [</w:t>
      </w:r>
      <w:r w:rsidRPr="00F9528B">
        <w:rPr>
          <w:i/>
        </w:rPr>
        <w:t>insert signature of person whose name and capacity are shown above</w:t>
      </w:r>
      <w:r w:rsidRPr="00F9528B">
        <w:t>]</w:t>
      </w:r>
    </w:p>
    <w:p w14:paraId="3649C88B" w14:textId="77777777" w:rsidR="00423E3E" w:rsidRPr="00F9528B" w:rsidRDefault="00423E3E" w:rsidP="00423E3E"/>
    <w:p w14:paraId="479F44F4" w14:textId="77777777" w:rsidR="00423E3E" w:rsidRPr="00F9528B" w:rsidRDefault="00423E3E" w:rsidP="00423E3E">
      <w:r w:rsidRPr="00F9528B">
        <w:rPr>
          <w:b/>
        </w:rPr>
        <w:t>Date signed</w:t>
      </w:r>
      <w:r w:rsidRPr="00F9528B">
        <w:t xml:space="preserve"> [</w:t>
      </w:r>
      <w:r w:rsidRPr="00F9528B">
        <w:rPr>
          <w:i/>
        </w:rPr>
        <w:t>insert date of signing</w:t>
      </w:r>
      <w:r w:rsidRPr="00F9528B">
        <w:t xml:space="preserve">] </w:t>
      </w:r>
      <w:r w:rsidRPr="00F9528B">
        <w:rPr>
          <w:b/>
        </w:rPr>
        <w:t>day of</w:t>
      </w:r>
      <w:r w:rsidRPr="00F9528B">
        <w:t xml:space="preserve"> [</w:t>
      </w:r>
      <w:r w:rsidRPr="00F9528B">
        <w:rPr>
          <w:i/>
        </w:rPr>
        <w:t>insert month</w:t>
      </w:r>
      <w:r w:rsidRPr="00F9528B">
        <w:t>], [</w:t>
      </w:r>
      <w:r w:rsidRPr="00F9528B">
        <w:rPr>
          <w:i/>
        </w:rPr>
        <w:t>insert year</w:t>
      </w:r>
      <w:r w:rsidRPr="00F9528B">
        <w:t>]</w:t>
      </w:r>
    </w:p>
    <w:p w14:paraId="442510EB" w14:textId="77777777" w:rsidR="000D7103" w:rsidRPr="00F9528B" w:rsidRDefault="000D7103">
      <w:pPr>
        <w:jc w:val="left"/>
        <w:rPr>
          <w:b/>
          <w:sz w:val="32"/>
        </w:rPr>
      </w:pPr>
      <w:r w:rsidRPr="00F9528B">
        <w:br w:type="page"/>
      </w:r>
    </w:p>
    <w:p w14:paraId="5D06DDC3" w14:textId="77777777" w:rsidR="000B49DE" w:rsidRPr="00F9528B" w:rsidRDefault="004E7C8A" w:rsidP="004E7C8A">
      <w:pPr>
        <w:pStyle w:val="S4-header1"/>
      </w:pPr>
      <w:bookmarkStart w:id="813" w:name="_Toc536697473"/>
      <w:r w:rsidRPr="00F9528B">
        <w:rPr>
          <w:iCs/>
        </w:rPr>
        <w:t>Form</w:t>
      </w:r>
      <w:r w:rsidRPr="00F9528B">
        <w:t xml:space="preserve"> of Bid Security</w:t>
      </w:r>
      <w:r w:rsidR="000056C4" w:rsidRPr="00F9528B">
        <w:t xml:space="preserve"> </w:t>
      </w:r>
      <w:r w:rsidRPr="00F9528B">
        <w:t>(Bank Guarantee)</w:t>
      </w:r>
      <w:bookmarkEnd w:id="813"/>
    </w:p>
    <w:p w14:paraId="6B766C3C" w14:textId="77777777" w:rsidR="005F33A7" w:rsidRPr="00F9528B" w:rsidRDefault="005F33A7">
      <w:pPr>
        <w:jc w:val="center"/>
      </w:pPr>
      <w:r w:rsidRPr="00F9528B">
        <w:rPr>
          <w:b/>
        </w:rPr>
        <w:t xml:space="preserve"> </w:t>
      </w:r>
    </w:p>
    <w:p w14:paraId="3923374D" w14:textId="77777777" w:rsidR="005F33A7" w:rsidRPr="00F9528B" w:rsidRDefault="005F33A7" w:rsidP="00BC5353">
      <w:pPr>
        <w:pStyle w:val="NormalWeb"/>
        <w:spacing w:before="0" w:beforeAutospacing="0" w:after="200" w:afterAutospacing="0"/>
        <w:rPr>
          <w:rFonts w:ascii="Times New Roman" w:hAnsi="Times New Roman"/>
        </w:rPr>
      </w:pPr>
      <w:r w:rsidRPr="00F9528B">
        <w:rPr>
          <w:rFonts w:ascii="Times New Roman" w:hAnsi="Times New Roman"/>
        </w:rPr>
        <w:t xml:space="preserve">__________________________ </w:t>
      </w:r>
      <w:r w:rsidRPr="00F9528B">
        <w:rPr>
          <w:rFonts w:ascii="Times New Roman" w:hAnsi="Times New Roman"/>
          <w:i/>
        </w:rPr>
        <w:t xml:space="preserve"> </w:t>
      </w:r>
    </w:p>
    <w:p w14:paraId="170D6868" w14:textId="77777777" w:rsidR="005F33A7" w:rsidRPr="00F9528B" w:rsidRDefault="005F33A7" w:rsidP="00BC5353">
      <w:pPr>
        <w:pStyle w:val="NormalWeb"/>
        <w:spacing w:before="0" w:beforeAutospacing="0" w:after="200" w:afterAutospacing="0"/>
        <w:rPr>
          <w:rFonts w:ascii="Times New Roman" w:hAnsi="Times New Roman"/>
          <w:i/>
        </w:rPr>
      </w:pPr>
      <w:r w:rsidRPr="00F9528B">
        <w:rPr>
          <w:rFonts w:ascii="Times New Roman" w:hAnsi="Times New Roman"/>
          <w:b/>
        </w:rPr>
        <w:t xml:space="preserve">Beneficiary:  </w:t>
      </w:r>
      <w:r w:rsidRPr="00F9528B">
        <w:rPr>
          <w:rFonts w:ascii="Times New Roman" w:hAnsi="Times New Roman"/>
        </w:rPr>
        <w:t xml:space="preserve">__________________________ </w:t>
      </w:r>
    </w:p>
    <w:p w14:paraId="786B12AD" w14:textId="77777777" w:rsidR="005F33A7" w:rsidRPr="00F9528B" w:rsidRDefault="005F33A7" w:rsidP="00BC5353">
      <w:pPr>
        <w:pStyle w:val="NormalWeb"/>
        <w:spacing w:before="0" w:beforeAutospacing="0" w:after="200" w:afterAutospacing="0"/>
        <w:rPr>
          <w:rFonts w:ascii="Times New Roman" w:hAnsi="Times New Roman"/>
        </w:rPr>
      </w:pPr>
      <w:r w:rsidRPr="00F9528B">
        <w:rPr>
          <w:rFonts w:ascii="Times New Roman" w:hAnsi="Times New Roman"/>
          <w:b/>
        </w:rPr>
        <w:t>Date:</w:t>
      </w:r>
      <w:r w:rsidRPr="00F9528B">
        <w:rPr>
          <w:rFonts w:ascii="Times New Roman" w:hAnsi="Times New Roman"/>
        </w:rPr>
        <w:t xml:space="preserve">  __________________________ </w:t>
      </w:r>
    </w:p>
    <w:p w14:paraId="3EB88031" w14:textId="77777777" w:rsidR="005F33A7" w:rsidRPr="00F9528B" w:rsidRDefault="005F33A7" w:rsidP="00BC5353">
      <w:pPr>
        <w:pStyle w:val="NormalWeb"/>
        <w:spacing w:before="0" w:beforeAutospacing="0" w:after="200" w:afterAutospacing="0"/>
        <w:rPr>
          <w:rFonts w:ascii="Times New Roman" w:hAnsi="Times New Roman"/>
        </w:rPr>
      </w:pPr>
      <w:r w:rsidRPr="00F9528B">
        <w:rPr>
          <w:rFonts w:ascii="Times New Roman" w:hAnsi="Times New Roman"/>
          <w:b/>
        </w:rPr>
        <w:t>BID GUARANTEE No.:</w:t>
      </w:r>
      <w:r w:rsidRPr="00F9528B">
        <w:rPr>
          <w:rFonts w:ascii="Times New Roman" w:hAnsi="Times New Roman"/>
        </w:rPr>
        <w:t xml:space="preserve"> __________________________ </w:t>
      </w:r>
    </w:p>
    <w:p w14:paraId="471AAFB1" w14:textId="77777777" w:rsidR="005F33A7" w:rsidRPr="00F9528B" w:rsidRDefault="005F33A7" w:rsidP="00BC5353">
      <w:pPr>
        <w:pStyle w:val="NormalWeb"/>
        <w:spacing w:before="0" w:beforeAutospacing="0" w:after="200" w:afterAutospacing="0"/>
        <w:jc w:val="both"/>
        <w:rPr>
          <w:rFonts w:ascii="Times New Roman" w:hAnsi="Times New Roman"/>
        </w:rPr>
      </w:pPr>
      <w:r w:rsidRPr="00F9528B">
        <w:rPr>
          <w:rFonts w:ascii="Times New Roman" w:hAnsi="Times New Roman"/>
        </w:rPr>
        <w:t xml:space="preserve">We have been informed that __________________________ (hereinafter called </w:t>
      </w:r>
      <w:r w:rsidR="00442E6C" w:rsidRPr="00F9528B">
        <w:rPr>
          <w:rFonts w:ascii="Times New Roman" w:hAnsi="Times New Roman"/>
        </w:rPr>
        <w:t>“</w:t>
      </w:r>
      <w:r w:rsidRPr="00F9528B">
        <w:rPr>
          <w:rFonts w:ascii="Times New Roman" w:hAnsi="Times New Roman"/>
        </w:rPr>
        <w:t>the Bidder</w:t>
      </w:r>
      <w:r w:rsidR="00442E6C" w:rsidRPr="00F9528B">
        <w:rPr>
          <w:rFonts w:ascii="Times New Roman" w:hAnsi="Times New Roman"/>
        </w:rPr>
        <w:t>”</w:t>
      </w:r>
      <w:r w:rsidRPr="00F9528B">
        <w:rPr>
          <w:rFonts w:ascii="Times New Roman" w:hAnsi="Times New Roman"/>
        </w:rPr>
        <w:t xml:space="preserve">) has submitted to you its bid dated ___________ (hereinafter called </w:t>
      </w:r>
      <w:r w:rsidR="00442E6C" w:rsidRPr="00F9528B">
        <w:rPr>
          <w:rFonts w:ascii="Times New Roman" w:hAnsi="Times New Roman"/>
        </w:rPr>
        <w:t>“</w:t>
      </w:r>
      <w:r w:rsidRPr="00F9528B">
        <w:rPr>
          <w:rFonts w:ascii="Times New Roman" w:hAnsi="Times New Roman"/>
        </w:rPr>
        <w:t>the Bid</w:t>
      </w:r>
      <w:r w:rsidR="00442E6C" w:rsidRPr="00F9528B">
        <w:rPr>
          <w:rFonts w:ascii="Times New Roman" w:hAnsi="Times New Roman"/>
        </w:rPr>
        <w:t>”</w:t>
      </w:r>
      <w:r w:rsidRPr="00F9528B">
        <w:rPr>
          <w:rFonts w:ascii="Times New Roman" w:hAnsi="Times New Roman"/>
        </w:rPr>
        <w:t>) for the execution of _______________</w:t>
      </w:r>
      <w:r w:rsidR="00D801D9" w:rsidRPr="00F9528B">
        <w:rPr>
          <w:rFonts w:ascii="Times New Roman" w:hAnsi="Times New Roman"/>
        </w:rPr>
        <w:t>_ under</w:t>
      </w:r>
      <w:r w:rsidRPr="00F9528B">
        <w:rPr>
          <w:rFonts w:ascii="Times New Roman" w:hAnsi="Times New Roman"/>
        </w:rPr>
        <w:t xml:space="preserve"> Invitation for Bids No. __________</w:t>
      </w:r>
      <w:r w:rsidR="00D801D9" w:rsidRPr="00F9528B">
        <w:rPr>
          <w:rFonts w:ascii="Times New Roman" w:hAnsi="Times New Roman"/>
        </w:rPr>
        <w:t>_ (</w:t>
      </w:r>
      <w:r w:rsidR="00442E6C" w:rsidRPr="00F9528B">
        <w:rPr>
          <w:rFonts w:ascii="Times New Roman" w:hAnsi="Times New Roman"/>
        </w:rPr>
        <w:t>“</w:t>
      </w:r>
      <w:r w:rsidRPr="00F9528B">
        <w:rPr>
          <w:rFonts w:ascii="Times New Roman" w:hAnsi="Times New Roman"/>
        </w:rPr>
        <w:t>the IFB</w:t>
      </w:r>
      <w:r w:rsidR="00442E6C" w:rsidRPr="00F9528B">
        <w:rPr>
          <w:rFonts w:ascii="Times New Roman" w:hAnsi="Times New Roman"/>
        </w:rPr>
        <w:t>”</w:t>
      </w:r>
      <w:r w:rsidRPr="00F9528B">
        <w:rPr>
          <w:rFonts w:ascii="Times New Roman" w:hAnsi="Times New Roman"/>
        </w:rPr>
        <w:t xml:space="preserve">). </w:t>
      </w:r>
    </w:p>
    <w:p w14:paraId="65D2F59C" w14:textId="77777777" w:rsidR="005F33A7" w:rsidRPr="00F9528B" w:rsidRDefault="005F33A7" w:rsidP="00BC5353">
      <w:pPr>
        <w:pStyle w:val="NormalWeb"/>
        <w:spacing w:before="0" w:beforeAutospacing="0" w:after="200" w:afterAutospacing="0"/>
        <w:jc w:val="both"/>
        <w:rPr>
          <w:rFonts w:ascii="Times New Roman" w:hAnsi="Times New Roman"/>
        </w:rPr>
      </w:pPr>
      <w:r w:rsidRPr="00F9528B">
        <w:rPr>
          <w:rFonts w:ascii="Times New Roman" w:hAnsi="Times New Roman"/>
        </w:rPr>
        <w:t>Furthermore, we understand that, according to your conditions, bids must be supported by a bid guarantee.</w:t>
      </w:r>
    </w:p>
    <w:p w14:paraId="6925597B" w14:textId="77777777" w:rsidR="005F33A7" w:rsidRPr="00F9528B" w:rsidRDefault="005F33A7" w:rsidP="00BC5353">
      <w:pPr>
        <w:pStyle w:val="NormalWeb"/>
        <w:spacing w:before="0" w:beforeAutospacing="0" w:after="200" w:afterAutospacing="0"/>
        <w:jc w:val="both"/>
        <w:rPr>
          <w:rFonts w:ascii="Times New Roman" w:hAnsi="Times New Roman"/>
        </w:rPr>
      </w:pPr>
      <w:r w:rsidRPr="00F9528B">
        <w:rPr>
          <w:rFonts w:ascii="Times New Roman" w:hAnsi="Times New Roman"/>
        </w:rPr>
        <w:t>At the request of the Bidder, we ____________________ hereby irrevocably undertake to pay you any sum or sums not exceeding in total an amount of __________</w:t>
      </w:r>
      <w:r w:rsidR="00CF4EF7" w:rsidRPr="00F9528B">
        <w:rPr>
          <w:rFonts w:ascii="Times New Roman" w:hAnsi="Times New Roman"/>
        </w:rPr>
        <w:t xml:space="preserve">_ </w:t>
      </w:r>
      <w:r w:rsidR="00CF4EF7" w:rsidRPr="00F9528B">
        <w:rPr>
          <w:rFonts w:ascii="Times New Roman" w:hAnsi="Times New Roman"/>
          <w:i/>
        </w:rPr>
        <w:t>(</w:t>
      </w:r>
      <w:r w:rsidRPr="00F9528B">
        <w:rPr>
          <w:rFonts w:ascii="Times New Roman" w:hAnsi="Times New Roman"/>
        </w:rPr>
        <w:t>____________)</w:t>
      </w:r>
      <w:r w:rsidR="00BB3D2B" w:rsidRPr="00F9528B">
        <w:rPr>
          <w:rFonts w:ascii="Times New Roman" w:hAnsi="Times New Roman"/>
          <w:i/>
        </w:rPr>
        <w:t xml:space="preserve"> </w:t>
      </w:r>
      <w:r w:rsidRPr="00F9528B">
        <w:rPr>
          <w:rFonts w:ascii="Times New Roman" w:hAnsi="Times New Roman"/>
        </w:rPr>
        <w:t>upon receipt by us of your first demand in writing accompanied by a written statement stating that the Bidder is in breach of its obligation(s) under the bid conditions, because the Bidder:</w:t>
      </w:r>
    </w:p>
    <w:p w14:paraId="58E6AE88" w14:textId="77777777" w:rsidR="005F33A7" w:rsidRPr="00F9528B" w:rsidRDefault="005F33A7" w:rsidP="00BC5353">
      <w:pPr>
        <w:pStyle w:val="NormalWeb"/>
        <w:tabs>
          <w:tab w:val="left" w:pos="1260"/>
        </w:tabs>
        <w:spacing w:before="0" w:beforeAutospacing="0" w:after="200" w:afterAutospacing="0"/>
        <w:ind w:left="1260" w:right="720" w:hanging="540"/>
        <w:jc w:val="both"/>
        <w:rPr>
          <w:rFonts w:ascii="Times New Roman" w:hAnsi="Times New Roman"/>
        </w:rPr>
      </w:pPr>
      <w:r w:rsidRPr="00F9528B">
        <w:rPr>
          <w:rFonts w:ascii="Times New Roman" w:hAnsi="Times New Roman"/>
        </w:rPr>
        <w:t xml:space="preserve">(a) </w:t>
      </w:r>
      <w:r w:rsidRPr="00F9528B">
        <w:rPr>
          <w:rFonts w:ascii="Times New Roman" w:hAnsi="Times New Roman"/>
        </w:rPr>
        <w:tab/>
        <w:t>has withdrawn its Bid during the period of bid validity specified by the Bidder in the Form of Bid; or</w:t>
      </w:r>
    </w:p>
    <w:p w14:paraId="24C271FF" w14:textId="77777777" w:rsidR="005F33A7" w:rsidRPr="00F9528B" w:rsidRDefault="005F33A7" w:rsidP="00BC5353">
      <w:pPr>
        <w:pStyle w:val="NormalWeb"/>
        <w:tabs>
          <w:tab w:val="left" w:pos="1260"/>
        </w:tabs>
        <w:spacing w:before="0" w:beforeAutospacing="0" w:after="200" w:afterAutospacing="0"/>
        <w:ind w:left="1260" w:right="720" w:hanging="540"/>
        <w:jc w:val="both"/>
        <w:rPr>
          <w:rFonts w:ascii="Times New Roman" w:hAnsi="Times New Roman"/>
        </w:rPr>
      </w:pPr>
      <w:r w:rsidRPr="00F9528B">
        <w:rPr>
          <w:rFonts w:ascii="Times New Roman" w:hAnsi="Times New Roman"/>
        </w:rPr>
        <w:t>(</w:t>
      </w:r>
      <w:r w:rsidR="00654B10" w:rsidRPr="00F9528B">
        <w:rPr>
          <w:rFonts w:ascii="Times New Roman" w:hAnsi="Times New Roman"/>
        </w:rPr>
        <w:t>b</w:t>
      </w:r>
      <w:r w:rsidRPr="00F9528B">
        <w:rPr>
          <w:rFonts w:ascii="Times New Roman" w:hAnsi="Times New Roman"/>
        </w:rPr>
        <w:t xml:space="preserve">) </w:t>
      </w:r>
      <w:r w:rsidRPr="00F9528B">
        <w:rPr>
          <w:rFonts w:ascii="Times New Roman" w:hAnsi="Times New Roman"/>
        </w:rPr>
        <w:tab/>
        <w:t xml:space="preserve">having been notified of the acceptance of its Bid by the </w:t>
      </w:r>
      <w:r w:rsidR="001E5B24" w:rsidRPr="00F9528B">
        <w:rPr>
          <w:rFonts w:ascii="Times New Roman" w:hAnsi="Times New Roman"/>
        </w:rPr>
        <w:t>Employer</w:t>
      </w:r>
      <w:r w:rsidR="00CF4EF7" w:rsidRPr="00F9528B">
        <w:rPr>
          <w:rFonts w:ascii="Times New Roman" w:hAnsi="Times New Roman"/>
        </w:rPr>
        <w:t xml:space="preserve"> during</w:t>
      </w:r>
      <w:r w:rsidRPr="00F9528B">
        <w:rPr>
          <w:rFonts w:ascii="Times New Roman" w:hAnsi="Times New Roman"/>
        </w:rPr>
        <w:t xml:space="preserve"> the period of bid validity, (i) fails or refuses to execute the Contract Form, if required, or (ii) fails or refuses to furnish the performance security, in accordance with the ITB.</w:t>
      </w:r>
    </w:p>
    <w:p w14:paraId="529C0E44" w14:textId="77777777" w:rsidR="005F33A7" w:rsidRPr="00F9528B" w:rsidRDefault="005F33A7" w:rsidP="00BC5353">
      <w:pPr>
        <w:pStyle w:val="NormalWeb"/>
        <w:spacing w:before="0" w:beforeAutospacing="0" w:after="200" w:afterAutospacing="0"/>
        <w:jc w:val="both"/>
        <w:rPr>
          <w:rFonts w:ascii="Times New Roman" w:hAnsi="Times New Roman"/>
          <w:color w:val="000000"/>
        </w:rPr>
      </w:pPr>
      <w:r w:rsidRPr="00F9528B">
        <w:rPr>
          <w:rFonts w:ascii="Times New Roman" w:hAnsi="Times New Roman"/>
          <w:color w:val="000000"/>
        </w:rPr>
        <w:t>This guarantee will expire</w:t>
      </w:r>
      <w:r w:rsidR="00CF4EF7" w:rsidRPr="00F9528B">
        <w:rPr>
          <w:rFonts w:ascii="Times New Roman" w:hAnsi="Times New Roman"/>
          <w:color w:val="000000"/>
        </w:rPr>
        <w:t>: (</w:t>
      </w:r>
      <w:r w:rsidRPr="00F9528B">
        <w:rPr>
          <w:rFonts w:ascii="Times New Roman" w:hAnsi="Times New Roman"/>
          <w:color w:val="000000"/>
        </w:rPr>
        <w:t>a) if the Bidder is the successful Bidder, upon our receipt of copies of the contract signed by the Bidder and the performance security issued to you upon the instruction of the Bidder; and (b) if the Bidder is not the successful Bidder, upon the earlier of (i) our receipt of a copy your notification to the Bidder of the name of the successful Bidder; or (ii) twenty-eight days after the expiration of the Bidder’s bid.</w:t>
      </w:r>
    </w:p>
    <w:p w14:paraId="47DC1D3F" w14:textId="77777777" w:rsidR="005F33A7" w:rsidRPr="00F9528B" w:rsidRDefault="005F33A7" w:rsidP="00BC5353">
      <w:pPr>
        <w:pStyle w:val="NormalWeb"/>
        <w:spacing w:before="0" w:beforeAutospacing="0" w:after="200" w:afterAutospacing="0"/>
        <w:jc w:val="both"/>
        <w:rPr>
          <w:rFonts w:ascii="Times New Roman" w:hAnsi="Times New Roman"/>
        </w:rPr>
      </w:pPr>
      <w:r w:rsidRPr="00F9528B">
        <w:rPr>
          <w:rFonts w:ascii="Times New Roman" w:hAnsi="Times New Roman"/>
        </w:rPr>
        <w:t>Consequently, any demand for payment under this guarantee must be received by us at the office on or before that date.</w:t>
      </w:r>
    </w:p>
    <w:p w14:paraId="625ACBDB" w14:textId="77777777" w:rsidR="005F33A7" w:rsidRPr="00F9528B" w:rsidRDefault="005F33A7" w:rsidP="00BC5353">
      <w:pPr>
        <w:pStyle w:val="NormalWeb"/>
        <w:spacing w:before="0" w:beforeAutospacing="0" w:after="200" w:afterAutospacing="0"/>
        <w:rPr>
          <w:rFonts w:ascii="Times New Roman" w:hAnsi="Times New Roman"/>
        </w:rPr>
      </w:pPr>
      <w:r w:rsidRPr="00F9528B">
        <w:rPr>
          <w:rFonts w:ascii="Times New Roman" w:hAnsi="Times New Roman"/>
        </w:rPr>
        <w:t>This guarantee is subject to the Uniform Rules for Demand Guarantees, ICC Publication No. 458.</w:t>
      </w:r>
    </w:p>
    <w:p w14:paraId="504B85D2" w14:textId="77777777" w:rsidR="00BC5353" w:rsidRPr="00F9528B" w:rsidRDefault="00BC5353" w:rsidP="00BC5353">
      <w:pPr>
        <w:pStyle w:val="NormalWeb"/>
        <w:spacing w:before="0" w:beforeAutospacing="0" w:after="200" w:afterAutospacing="0"/>
        <w:rPr>
          <w:rFonts w:ascii="Times New Roman" w:hAnsi="Times New Roman"/>
        </w:rPr>
      </w:pPr>
    </w:p>
    <w:p w14:paraId="7C59AD64" w14:textId="77777777" w:rsidR="005F33A7" w:rsidRPr="00F9528B" w:rsidRDefault="005F33A7">
      <w:pPr>
        <w:pStyle w:val="NormalWeb"/>
        <w:spacing w:before="0" w:after="0"/>
        <w:rPr>
          <w:rFonts w:ascii="Times New Roman" w:hAnsi="Times New Roman"/>
          <w:b/>
        </w:rPr>
      </w:pPr>
      <w:r w:rsidRPr="00F9528B">
        <w:rPr>
          <w:rFonts w:ascii="Times New Roman" w:hAnsi="Times New Roman"/>
          <w:b/>
        </w:rPr>
        <w:t>_____________________________</w:t>
      </w:r>
    </w:p>
    <w:p w14:paraId="175DC8F2" w14:textId="77777777" w:rsidR="005F33A7" w:rsidRPr="00F9528B" w:rsidRDefault="005F33A7">
      <w:pPr>
        <w:pStyle w:val="NormalWeb"/>
        <w:spacing w:before="0" w:after="0"/>
        <w:rPr>
          <w:rFonts w:ascii="Times New Roman" w:hAnsi="Times New Roman"/>
          <w:i/>
        </w:rPr>
      </w:pPr>
      <w:r w:rsidRPr="00F9528B">
        <w:rPr>
          <w:rFonts w:ascii="Times New Roman" w:hAnsi="Times New Roman"/>
          <w:i/>
        </w:rPr>
        <w:t>[signature(s)]</w:t>
      </w:r>
    </w:p>
    <w:p w14:paraId="03F2A9E2" w14:textId="77777777" w:rsidR="00722268" w:rsidRPr="00F9528B" w:rsidRDefault="00722268" w:rsidP="007D4245">
      <w:pPr>
        <w:pStyle w:val="S4-header1"/>
      </w:pPr>
      <w:r w:rsidRPr="00F9528B">
        <w:rPr>
          <w:rStyle w:val="Table"/>
          <w:rFonts w:ascii="Times New Roman" w:hAnsi="Times New Roman"/>
          <w:spacing w:val="-2"/>
        </w:rPr>
        <w:br w:type="page"/>
      </w:r>
      <w:bookmarkStart w:id="814" w:name="_Toc125871320"/>
      <w:bookmarkStart w:id="815" w:name="_Toc482500894"/>
      <w:bookmarkStart w:id="816" w:name="_Toc87082191"/>
      <w:bookmarkStart w:id="817" w:name="_Toc103155217"/>
      <w:bookmarkStart w:id="818" w:name="_Toc536697474"/>
      <w:r w:rsidRPr="00F9528B">
        <w:rPr>
          <w:iCs/>
        </w:rPr>
        <w:t>Form</w:t>
      </w:r>
      <w:r w:rsidRPr="00F9528B">
        <w:t xml:space="preserve"> of Bid Security</w:t>
      </w:r>
      <w:bookmarkEnd w:id="814"/>
      <w:r w:rsidR="0090065B" w:rsidRPr="00F9528B">
        <w:t xml:space="preserve"> </w:t>
      </w:r>
      <w:r w:rsidR="0090065B" w:rsidRPr="00F9528B">
        <w:rPr>
          <w:b w:val="0"/>
        </w:rPr>
        <w:t>(Bid Bond)</w:t>
      </w:r>
      <w:bookmarkEnd w:id="815"/>
      <w:bookmarkEnd w:id="816"/>
      <w:bookmarkEnd w:id="817"/>
      <w:bookmarkEnd w:id="818"/>
      <w:r w:rsidR="0090065B" w:rsidRPr="00F9528B">
        <w:t xml:space="preserve">  </w:t>
      </w:r>
    </w:p>
    <w:p w14:paraId="0F6BFEE6" w14:textId="77777777" w:rsidR="00722268" w:rsidRPr="00F9528B" w:rsidRDefault="00722268" w:rsidP="00722268">
      <w:pPr>
        <w:spacing w:after="200"/>
      </w:pPr>
      <w:r w:rsidRPr="00F9528B">
        <w:t>BOND NO. ______________________</w:t>
      </w:r>
    </w:p>
    <w:p w14:paraId="3D1E6F15" w14:textId="77777777" w:rsidR="00722268" w:rsidRPr="00F9528B" w:rsidRDefault="00722268" w:rsidP="00722268">
      <w:pPr>
        <w:spacing w:after="160"/>
      </w:pPr>
      <w:r w:rsidRPr="00F9528B">
        <w:t xml:space="preserve">BY THIS BOND </w:t>
      </w:r>
      <w:r w:rsidR="000E6AA0" w:rsidRPr="00F9528B">
        <w:rPr>
          <w:i/>
        </w:rPr>
        <w:t>_____________</w:t>
      </w:r>
      <w:r w:rsidRPr="00F9528B">
        <w:t xml:space="preserve"> as Principal (hereinafter called </w:t>
      </w:r>
      <w:r w:rsidR="00442E6C" w:rsidRPr="00F9528B">
        <w:t>“</w:t>
      </w:r>
      <w:r w:rsidRPr="00F9528B">
        <w:t>the Principal</w:t>
      </w:r>
      <w:r w:rsidR="00442E6C" w:rsidRPr="00F9528B">
        <w:t>”</w:t>
      </w:r>
      <w:r w:rsidRPr="00F9528B">
        <w:t xml:space="preserve">), and </w:t>
      </w:r>
      <w:r w:rsidR="000E6AA0" w:rsidRPr="00F9528B">
        <w:rPr>
          <w:i/>
        </w:rPr>
        <w:t>___________________</w:t>
      </w:r>
      <w:r w:rsidRPr="00F9528B">
        <w:rPr>
          <w:i/>
        </w:rPr>
        <w:t>,</w:t>
      </w:r>
      <w:r w:rsidRPr="00F9528B">
        <w:t xml:space="preserve"> </w:t>
      </w:r>
      <w:r w:rsidRPr="00F9528B">
        <w:rPr>
          <w:b/>
        </w:rPr>
        <w:t xml:space="preserve">authorized to transact business in </w:t>
      </w:r>
      <w:r w:rsidR="000E6AA0" w:rsidRPr="00F9528B">
        <w:rPr>
          <w:i/>
        </w:rPr>
        <w:t>________________</w:t>
      </w:r>
      <w:r w:rsidRPr="00F9528B">
        <w:rPr>
          <w:i/>
        </w:rPr>
        <w:t>,</w:t>
      </w:r>
      <w:r w:rsidRPr="00F9528B">
        <w:t xml:space="preserve"> as Surety (hereinafter called </w:t>
      </w:r>
      <w:r w:rsidR="00442E6C" w:rsidRPr="00F9528B">
        <w:t>“</w:t>
      </w:r>
      <w:r w:rsidRPr="00F9528B">
        <w:t>the Surety</w:t>
      </w:r>
      <w:r w:rsidR="00442E6C" w:rsidRPr="00F9528B">
        <w:t>”</w:t>
      </w:r>
      <w:r w:rsidRPr="00F9528B">
        <w:t xml:space="preserve">), are held and firmly bound unto </w:t>
      </w:r>
      <w:r w:rsidR="000E6AA0" w:rsidRPr="00F9528B">
        <w:rPr>
          <w:i/>
        </w:rPr>
        <w:t>_________________</w:t>
      </w:r>
      <w:r w:rsidRPr="00F9528B">
        <w:t xml:space="preserve"> as Obligee (hereinafter called </w:t>
      </w:r>
      <w:r w:rsidR="00442E6C" w:rsidRPr="00F9528B">
        <w:t>“</w:t>
      </w:r>
      <w:r w:rsidRPr="00F9528B">
        <w:t xml:space="preserve">the </w:t>
      </w:r>
      <w:r w:rsidR="001E5B24" w:rsidRPr="00F9528B">
        <w:t>Employer</w:t>
      </w:r>
      <w:r w:rsidR="00FD157A" w:rsidRPr="00F9528B">
        <w:t xml:space="preserve"> </w:t>
      </w:r>
      <w:r w:rsidR="00442E6C" w:rsidRPr="00F9528B">
        <w:t>”</w:t>
      </w:r>
      <w:r w:rsidRPr="00F9528B">
        <w:t xml:space="preserve">) in the sum of </w:t>
      </w:r>
      <w:r w:rsidR="000E6AA0" w:rsidRPr="00F9528B">
        <w:rPr>
          <w:i/>
        </w:rPr>
        <w:t>____________</w:t>
      </w:r>
      <w:r w:rsidRPr="00F9528B">
        <w:rPr>
          <w:rStyle w:val="FootnoteReference"/>
        </w:rPr>
        <w:footnoteReference w:id="17"/>
      </w:r>
      <w:r w:rsidRPr="00F9528B">
        <w:t xml:space="preserve"> </w:t>
      </w:r>
      <w:r w:rsidR="00BB3D2B" w:rsidRPr="00F9528B">
        <w:t>(</w:t>
      </w:r>
      <w:r w:rsidR="000E6AA0" w:rsidRPr="00F9528B">
        <w:rPr>
          <w:i/>
        </w:rPr>
        <w:t>__________</w:t>
      </w:r>
      <w:r w:rsidR="00BB3D2B" w:rsidRPr="00F9528B">
        <w:t>)</w:t>
      </w:r>
      <w:r w:rsidRPr="00F9528B">
        <w:t>, for the payment of which sum, well and truly to be made, we, the said Principal and Surety, bind ourselves, our successors and assigns, jointly and severally, firmly by these presents.</w:t>
      </w:r>
    </w:p>
    <w:p w14:paraId="539854F1" w14:textId="77777777" w:rsidR="00722268" w:rsidRPr="00F9528B" w:rsidRDefault="00722268" w:rsidP="00722268">
      <w:pPr>
        <w:spacing w:after="160"/>
      </w:pPr>
      <w:r w:rsidRPr="00F9528B">
        <w:t xml:space="preserve">WHEREAS the Principal has submitted a written Bid to the </w:t>
      </w:r>
      <w:r w:rsidR="001E5B24" w:rsidRPr="00F9528B">
        <w:t>Employer</w:t>
      </w:r>
      <w:r w:rsidR="00CF4EF7" w:rsidRPr="00F9528B">
        <w:t xml:space="preserve"> dated</w:t>
      </w:r>
      <w:r w:rsidRPr="00F9528B">
        <w:t xml:space="preserve"> the ___ day of ______, 20__, for the construction of </w:t>
      </w:r>
      <w:r w:rsidR="004E7C8A" w:rsidRPr="00F9528B">
        <w:rPr>
          <w:i/>
        </w:rPr>
        <w:t xml:space="preserve">_____________ </w:t>
      </w:r>
      <w:r w:rsidRPr="00F9528B">
        <w:t xml:space="preserve">(hereinafter called the </w:t>
      </w:r>
      <w:r w:rsidR="00442E6C" w:rsidRPr="00F9528B">
        <w:t>“</w:t>
      </w:r>
      <w:r w:rsidRPr="00F9528B">
        <w:t>Bid</w:t>
      </w:r>
      <w:r w:rsidR="00442E6C" w:rsidRPr="00F9528B">
        <w:t>”</w:t>
      </w:r>
      <w:r w:rsidRPr="00F9528B">
        <w:t>).</w:t>
      </w:r>
    </w:p>
    <w:p w14:paraId="15FF7300" w14:textId="77777777" w:rsidR="00722268" w:rsidRPr="00F9528B" w:rsidRDefault="00722268" w:rsidP="00722268">
      <w:pPr>
        <w:spacing w:after="160"/>
      </w:pPr>
      <w:r w:rsidRPr="00F9528B">
        <w:t>NOW, THEREFORE, THE CONDITION OF THIS OBLIGATION is such that if the Principal:</w:t>
      </w:r>
    </w:p>
    <w:p w14:paraId="03EB8B7D" w14:textId="77777777" w:rsidR="00722268" w:rsidRPr="00F9528B" w:rsidRDefault="00722268" w:rsidP="000C1E68">
      <w:pPr>
        <w:numPr>
          <w:ilvl w:val="0"/>
          <w:numId w:val="9"/>
        </w:numPr>
        <w:tabs>
          <w:tab w:val="clear" w:pos="720"/>
          <w:tab w:val="num" w:pos="1260"/>
        </w:tabs>
        <w:suppressAutoHyphens/>
        <w:spacing w:after="160"/>
        <w:ind w:left="1260" w:hanging="540"/>
      </w:pPr>
      <w:r w:rsidRPr="00F9528B">
        <w:t>withdraws its Bid during the period of bid validity specified in the Form of Bid; or</w:t>
      </w:r>
    </w:p>
    <w:p w14:paraId="7E52EEA2" w14:textId="77777777" w:rsidR="00722268" w:rsidRPr="00F9528B" w:rsidRDefault="00722268" w:rsidP="000C1E68">
      <w:pPr>
        <w:numPr>
          <w:ilvl w:val="0"/>
          <w:numId w:val="9"/>
        </w:numPr>
        <w:tabs>
          <w:tab w:val="num" w:pos="1260"/>
        </w:tabs>
        <w:suppressAutoHyphens/>
        <w:spacing w:after="160"/>
        <w:ind w:left="1260" w:hanging="540"/>
      </w:pPr>
      <w:r w:rsidRPr="00F9528B">
        <w:t xml:space="preserve">having been notified of the acceptance of its Bid by the </w:t>
      </w:r>
      <w:r w:rsidR="001E5B24" w:rsidRPr="00F9528B">
        <w:t>Employer</w:t>
      </w:r>
      <w:r w:rsidR="00CF4EF7" w:rsidRPr="00F9528B">
        <w:t xml:space="preserve"> during</w:t>
      </w:r>
      <w:r w:rsidRPr="00F9528B">
        <w:t xml:space="preserve"> the period of Bid validity; (i) fails or refuses to execute the Contract Form, if required; or (ii) fails or refuses to furnish the Performance Security in accordance with the Instructions to Bidders; </w:t>
      </w:r>
    </w:p>
    <w:p w14:paraId="4E99ADD8" w14:textId="77777777" w:rsidR="00722268" w:rsidRPr="00F9528B" w:rsidRDefault="00722268" w:rsidP="00722268">
      <w:pPr>
        <w:spacing w:after="160"/>
      </w:pPr>
      <w:r w:rsidRPr="00F9528B">
        <w:t xml:space="preserve">then the Surety undertakes to immediately pay to the </w:t>
      </w:r>
      <w:r w:rsidR="001E5B24" w:rsidRPr="00F9528B">
        <w:t>Employer</w:t>
      </w:r>
      <w:r w:rsidR="00CF4EF7" w:rsidRPr="00F9528B">
        <w:t xml:space="preserve"> up</w:t>
      </w:r>
      <w:r w:rsidRPr="00F9528B">
        <w:t xml:space="preserve"> to the above amount upon receipt of the </w:t>
      </w:r>
      <w:r w:rsidR="001E5B24" w:rsidRPr="00F9528B">
        <w:t>Employer</w:t>
      </w:r>
      <w:r w:rsidR="00FD157A" w:rsidRPr="00F9528B">
        <w:t xml:space="preserve"> </w:t>
      </w:r>
      <w:r w:rsidRPr="00F9528B">
        <w:t xml:space="preserve">’s first written demand, without the </w:t>
      </w:r>
      <w:r w:rsidR="001E5B24" w:rsidRPr="00F9528B">
        <w:t>Employer</w:t>
      </w:r>
      <w:r w:rsidR="00CF4EF7" w:rsidRPr="00F9528B">
        <w:t xml:space="preserve"> having</w:t>
      </w:r>
      <w:r w:rsidRPr="00F9528B">
        <w:t xml:space="preserve"> to substantiate its demand, provided that in its demand the </w:t>
      </w:r>
      <w:r w:rsidR="001E5B24" w:rsidRPr="00F9528B">
        <w:t>Employer</w:t>
      </w:r>
      <w:r w:rsidR="00CF4EF7" w:rsidRPr="00F9528B">
        <w:t xml:space="preserve"> shall</w:t>
      </w:r>
      <w:r w:rsidRPr="00F9528B">
        <w:t xml:space="preserve"> state that the demand arises from the occurrence of any of the above events, specifying which event(s) has occurred. </w:t>
      </w:r>
    </w:p>
    <w:p w14:paraId="78AF0E02" w14:textId="77777777" w:rsidR="00722268" w:rsidRPr="00F9528B" w:rsidRDefault="00722268" w:rsidP="00722268">
      <w:pPr>
        <w:spacing w:after="160"/>
      </w:pPr>
      <w:r w:rsidRPr="00F9528B">
        <w:t xml:space="preserve">The Surety hereby agrees that its obligation will remain in full force and effect up to and including the date 28 days after the date of expiration of the Bid validity as stated in the Invitation to Bid or extended by the </w:t>
      </w:r>
      <w:r w:rsidR="001E5B24" w:rsidRPr="00F9528B">
        <w:t>Employer</w:t>
      </w:r>
      <w:r w:rsidR="00CF4EF7" w:rsidRPr="00F9528B">
        <w:t xml:space="preserve"> at</w:t>
      </w:r>
      <w:r w:rsidRPr="00F9528B">
        <w:t xml:space="preserve"> any time prior to this date, notice of which extension(s) to the Surety being hereby waived.</w:t>
      </w:r>
    </w:p>
    <w:p w14:paraId="6EB95B0F" w14:textId="77777777" w:rsidR="00722268" w:rsidRPr="00F9528B" w:rsidRDefault="00722268" w:rsidP="00722268">
      <w:pPr>
        <w:spacing w:after="160"/>
      </w:pPr>
      <w:r w:rsidRPr="00F9528B">
        <w:t>IN TESTIMONY WHEREOF, the Principal and the Surety have caused these presents to be executed in their respective names this ____ day of ____________ 20__.</w:t>
      </w:r>
    </w:p>
    <w:p w14:paraId="57E743DC" w14:textId="77777777" w:rsidR="00722268" w:rsidRPr="00F9528B" w:rsidRDefault="00722268" w:rsidP="00722268">
      <w:pPr>
        <w:tabs>
          <w:tab w:val="left" w:pos="4320"/>
        </w:tabs>
        <w:spacing w:after="160"/>
      </w:pPr>
      <w:r w:rsidRPr="00F9528B">
        <w:t>Principal: _______________________</w:t>
      </w:r>
      <w:r w:rsidRPr="00F9528B">
        <w:tab/>
        <w:t>Surety: _____________________________</w:t>
      </w:r>
      <w:r w:rsidRPr="00F9528B">
        <w:br/>
      </w:r>
      <w:r w:rsidRPr="00F9528B">
        <w:tab/>
        <w:t>Corporate Seal (where appropriate)</w:t>
      </w:r>
    </w:p>
    <w:p w14:paraId="5E234109" w14:textId="77777777" w:rsidR="00722268" w:rsidRPr="00F9528B" w:rsidRDefault="00722268" w:rsidP="00722268">
      <w:pPr>
        <w:tabs>
          <w:tab w:val="left" w:pos="4320"/>
        </w:tabs>
        <w:spacing w:after="200"/>
      </w:pPr>
      <w:r w:rsidRPr="00F9528B">
        <w:t>_______________________________</w:t>
      </w:r>
      <w:r w:rsidRPr="00F9528B">
        <w:tab/>
        <w:t>____________________________________</w:t>
      </w:r>
      <w:r w:rsidRPr="00F9528B">
        <w:br/>
      </w:r>
      <w:r w:rsidRPr="00F9528B">
        <w:rPr>
          <w:i/>
        </w:rPr>
        <w:t>(Signature)</w:t>
      </w:r>
      <w:r w:rsidRPr="00F9528B">
        <w:rPr>
          <w:i/>
        </w:rPr>
        <w:tab/>
        <w:t>(Signature)</w:t>
      </w:r>
    </w:p>
    <w:p w14:paraId="0982E89D" w14:textId="77777777" w:rsidR="00722268" w:rsidRPr="00F9528B" w:rsidRDefault="00722268" w:rsidP="00722268">
      <w:pPr>
        <w:tabs>
          <w:tab w:val="left" w:pos="4320"/>
        </w:tabs>
        <w:spacing w:after="200"/>
        <w:rPr>
          <w:i/>
        </w:rPr>
      </w:pPr>
      <w:r w:rsidRPr="00F9528B">
        <w:rPr>
          <w:i/>
        </w:rPr>
        <w:t>(Printed name and title)</w:t>
      </w:r>
      <w:r w:rsidRPr="00F9528B">
        <w:rPr>
          <w:i/>
        </w:rPr>
        <w:tab/>
        <w:t>(Printed name and title)</w:t>
      </w:r>
    </w:p>
    <w:p w14:paraId="7E22898D" w14:textId="77777777" w:rsidR="00722268" w:rsidRPr="00F9528B" w:rsidRDefault="00722268" w:rsidP="0090065B">
      <w:pPr>
        <w:pStyle w:val="S4-header1"/>
      </w:pPr>
      <w:r w:rsidRPr="00F9528B">
        <w:rPr>
          <w:i/>
        </w:rPr>
        <w:br w:type="page"/>
      </w:r>
      <w:bookmarkStart w:id="819" w:name="_Toc125871321"/>
      <w:bookmarkStart w:id="820" w:name="_Toc536697475"/>
      <w:r w:rsidRPr="00F9528B">
        <w:t>Form of Bid-Securing Declaration</w:t>
      </w:r>
      <w:bookmarkEnd w:id="819"/>
      <w:bookmarkEnd w:id="820"/>
    </w:p>
    <w:p w14:paraId="0E03E11C" w14:textId="77777777" w:rsidR="00722268" w:rsidRPr="00F9528B" w:rsidRDefault="00722268" w:rsidP="00722268">
      <w:pPr>
        <w:tabs>
          <w:tab w:val="left" w:pos="4968"/>
          <w:tab w:val="left" w:pos="9558"/>
        </w:tabs>
      </w:pPr>
    </w:p>
    <w:p w14:paraId="45DF9E74" w14:textId="77777777" w:rsidR="00722268" w:rsidRPr="00F9528B" w:rsidRDefault="00722268" w:rsidP="00722268">
      <w:pPr>
        <w:tabs>
          <w:tab w:val="right" w:pos="9360"/>
        </w:tabs>
        <w:ind w:left="720" w:hanging="720"/>
        <w:jc w:val="right"/>
      </w:pPr>
      <w:r w:rsidRPr="00F9528B">
        <w:t xml:space="preserve">Date: </w:t>
      </w:r>
      <w:r w:rsidR="00BB3D2B" w:rsidRPr="00F9528B">
        <w:rPr>
          <w:i/>
        </w:rPr>
        <w:t>________________</w:t>
      </w:r>
    </w:p>
    <w:p w14:paraId="2ECE9338" w14:textId="77777777" w:rsidR="00722268" w:rsidRPr="00F9528B" w:rsidRDefault="00722268" w:rsidP="00722268">
      <w:pPr>
        <w:tabs>
          <w:tab w:val="right" w:pos="9360"/>
        </w:tabs>
        <w:ind w:left="720" w:hanging="720"/>
        <w:jc w:val="right"/>
      </w:pPr>
      <w:r w:rsidRPr="00F9528B">
        <w:t xml:space="preserve">Bid No.: </w:t>
      </w:r>
      <w:r w:rsidR="00BB3D2B" w:rsidRPr="00F9528B">
        <w:rPr>
          <w:i/>
        </w:rPr>
        <w:t>_______________</w:t>
      </w:r>
    </w:p>
    <w:p w14:paraId="45F2A555" w14:textId="77777777" w:rsidR="00722268" w:rsidRPr="00F9528B" w:rsidRDefault="00722268" w:rsidP="00722268">
      <w:pPr>
        <w:tabs>
          <w:tab w:val="right" w:pos="9360"/>
        </w:tabs>
        <w:ind w:left="720" w:hanging="720"/>
        <w:jc w:val="right"/>
        <w:rPr>
          <w:sz w:val="28"/>
        </w:rPr>
      </w:pPr>
      <w:r w:rsidRPr="00F9528B">
        <w:t xml:space="preserve">Alternative No.: </w:t>
      </w:r>
      <w:r w:rsidR="00BB3D2B" w:rsidRPr="00F9528B">
        <w:rPr>
          <w:i/>
        </w:rPr>
        <w:t>_______________</w:t>
      </w:r>
    </w:p>
    <w:p w14:paraId="08BD8D7E" w14:textId="77777777" w:rsidR="00722268" w:rsidRPr="00F9528B" w:rsidRDefault="00722268" w:rsidP="00722268">
      <w:pPr>
        <w:tabs>
          <w:tab w:val="right" w:pos="9000"/>
        </w:tabs>
        <w:ind w:left="4320" w:firstLine="720"/>
        <w:rPr>
          <w:b/>
        </w:rPr>
      </w:pPr>
    </w:p>
    <w:p w14:paraId="6AE9C58E" w14:textId="77777777" w:rsidR="00722268" w:rsidRPr="00F9528B" w:rsidRDefault="00722268" w:rsidP="00722268"/>
    <w:p w14:paraId="254CCDED" w14:textId="77777777" w:rsidR="00722268" w:rsidRPr="00F9528B" w:rsidRDefault="00722268" w:rsidP="00722268">
      <w:pPr>
        <w:spacing w:after="200"/>
      </w:pPr>
      <w:r w:rsidRPr="00F9528B">
        <w:t xml:space="preserve">To: </w:t>
      </w:r>
      <w:r w:rsidR="00BB3D2B" w:rsidRPr="00F9528B">
        <w:rPr>
          <w:i/>
        </w:rPr>
        <w:t>___________________________________</w:t>
      </w:r>
    </w:p>
    <w:p w14:paraId="0E84C1F6" w14:textId="77777777" w:rsidR="00722268" w:rsidRPr="00F9528B" w:rsidRDefault="00722268" w:rsidP="00722268">
      <w:pPr>
        <w:spacing w:after="200"/>
      </w:pPr>
      <w:r w:rsidRPr="00F9528B">
        <w:t xml:space="preserve">We, the undersigned, declare that: </w:t>
      </w:r>
      <w:r w:rsidRPr="00F9528B">
        <w:tab/>
      </w:r>
      <w:r w:rsidRPr="00F9528B">
        <w:tab/>
      </w:r>
      <w:r w:rsidRPr="00F9528B">
        <w:tab/>
      </w:r>
    </w:p>
    <w:p w14:paraId="1611AB13" w14:textId="77777777" w:rsidR="00722268" w:rsidRPr="00F9528B" w:rsidRDefault="00722268" w:rsidP="00722268">
      <w:pPr>
        <w:pStyle w:val="NormalWeb"/>
        <w:spacing w:before="0" w:beforeAutospacing="0" w:after="200" w:afterAutospacing="0"/>
        <w:jc w:val="both"/>
        <w:rPr>
          <w:rFonts w:ascii="Times New Roman" w:hAnsi="Times New Roman" w:cs="Times New Roman"/>
          <w:szCs w:val="20"/>
        </w:rPr>
      </w:pPr>
      <w:r w:rsidRPr="00F9528B">
        <w:rPr>
          <w:rFonts w:ascii="Times New Roman" w:hAnsi="Times New Roman" w:cs="Times New Roman"/>
          <w:szCs w:val="20"/>
        </w:rPr>
        <w:t>We understand that, according to your conditions, bids must be supported by a Bid-Securing Declaration.</w:t>
      </w:r>
    </w:p>
    <w:p w14:paraId="3EDCADED" w14:textId="77777777" w:rsidR="00722268" w:rsidRPr="00F9528B" w:rsidRDefault="00722268" w:rsidP="00722268">
      <w:pPr>
        <w:pStyle w:val="NormalWeb"/>
        <w:spacing w:before="0" w:beforeAutospacing="0" w:after="200" w:afterAutospacing="0"/>
        <w:jc w:val="both"/>
        <w:rPr>
          <w:rFonts w:ascii="Times New Roman" w:hAnsi="Times New Roman" w:cs="Times New Roman"/>
          <w:szCs w:val="20"/>
        </w:rPr>
      </w:pPr>
      <w:r w:rsidRPr="00F9528B">
        <w:rPr>
          <w:rFonts w:ascii="Times New Roman" w:hAnsi="Times New Roman" w:cs="Times New Roman"/>
          <w:szCs w:val="20"/>
        </w:rPr>
        <w:t xml:space="preserve">We accept that </w:t>
      </w:r>
      <w:r w:rsidRPr="00F9528B">
        <w:rPr>
          <w:rFonts w:ascii="Times New Roman" w:hAnsi="Times New Roman" w:cs="Times New Roman"/>
        </w:rPr>
        <w:t xml:space="preserve">we will automatically be suspended from being eligible for bidding in any contract with the </w:t>
      </w:r>
      <w:r w:rsidR="00356C5A" w:rsidRPr="00F9528B">
        <w:rPr>
          <w:rFonts w:ascii="Times New Roman" w:hAnsi="Times New Roman" w:cs="Times New Roman"/>
        </w:rPr>
        <w:t>Borrower</w:t>
      </w:r>
      <w:r w:rsidRPr="00F9528B">
        <w:rPr>
          <w:rFonts w:ascii="Times New Roman" w:hAnsi="Times New Roman" w:cs="Times New Roman"/>
        </w:rPr>
        <w:t xml:space="preserve"> for the period of time of </w:t>
      </w:r>
      <w:r w:rsidR="00BB3D2B" w:rsidRPr="00F9528B">
        <w:rPr>
          <w:rFonts w:ascii="Times New Roman" w:hAnsi="Times New Roman" w:cs="Times New Roman"/>
          <w:i/>
          <w:szCs w:val="20"/>
        </w:rPr>
        <w:t xml:space="preserve">________________, </w:t>
      </w:r>
      <w:r w:rsidRPr="00F9528B">
        <w:rPr>
          <w:rFonts w:ascii="Times New Roman" w:hAnsi="Times New Roman" w:cs="Times New Roman"/>
        </w:rPr>
        <w:t xml:space="preserve">starting on </w:t>
      </w:r>
      <w:r w:rsidR="00BB3D2B" w:rsidRPr="00F9528B">
        <w:rPr>
          <w:rFonts w:ascii="Times New Roman" w:hAnsi="Times New Roman" w:cs="Times New Roman"/>
          <w:i/>
          <w:szCs w:val="20"/>
        </w:rPr>
        <w:t>____________</w:t>
      </w:r>
      <w:r w:rsidRPr="00F9528B">
        <w:rPr>
          <w:rFonts w:ascii="Times New Roman" w:hAnsi="Times New Roman" w:cs="Times New Roman"/>
          <w:i/>
          <w:szCs w:val="20"/>
        </w:rPr>
        <w:t>,</w:t>
      </w:r>
      <w:r w:rsidRPr="00F9528B">
        <w:rPr>
          <w:rFonts w:ascii="Times New Roman" w:hAnsi="Times New Roman" w:cs="Times New Roman"/>
          <w:szCs w:val="20"/>
        </w:rPr>
        <w:t xml:space="preserve"> if we are in breach of our obligation(s) under the bid conditions, because we:</w:t>
      </w:r>
    </w:p>
    <w:p w14:paraId="33093584" w14:textId="77777777" w:rsidR="00722268" w:rsidRPr="00F9528B" w:rsidRDefault="00722268" w:rsidP="00C7437E">
      <w:pPr>
        <w:pStyle w:val="NormalWeb"/>
        <w:spacing w:before="0" w:beforeAutospacing="0" w:after="200" w:afterAutospacing="0"/>
        <w:ind w:left="540" w:hanging="540"/>
        <w:jc w:val="both"/>
        <w:rPr>
          <w:rFonts w:ascii="Times New Roman" w:hAnsi="Times New Roman" w:cs="Times New Roman"/>
          <w:szCs w:val="20"/>
        </w:rPr>
      </w:pPr>
      <w:r w:rsidRPr="00F9528B">
        <w:rPr>
          <w:rFonts w:ascii="Times New Roman" w:hAnsi="Times New Roman" w:cs="Times New Roman"/>
          <w:szCs w:val="20"/>
        </w:rPr>
        <w:t xml:space="preserve">(a) </w:t>
      </w:r>
      <w:r w:rsidRPr="00F9528B">
        <w:rPr>
          <w:rFonts w:ascii="Times New Roman" w:hAnsi="Times New Roman" w:cs="Times New Roman"/>
          <w:szCs w:val="20"/>
        </w:rPr>
        <w:tab/>
        <w:t xml:space="preserve">have withdrawn our Bid during the period of bid validity specified in the </w:t>
      </w:r>
      <w:r w:rsidR="00C7437E" w:rsidRPr="00F9528B">
        <w:rPr>
          <w:rFonts w:ascii="Times New Roman" w:hAnsi="Times New Roman" w:cs="Times New Roman"/>
          <w:szCs w:val="20"/>
        </w:rPr>
        <w:t xml:space="preserve">Letter </w:t>
      </w:r>
      <w:r w:rsidRPr="00F9528B">
        <w:rPr>
          <w:rFonts w:ascii="Times New Roman" w:hAnsi="Times New Roman" w:cs="Times New Roman"/>
          <w:szCs w:val="20"/>
        </w:rPr>
        <w:t>of Bid; or</w:t>
      </w:r>
    </w:p>
    <w:p w14:paraId="0356C952" w14:textId="77777777" w:rsidR="00722268" w:rsidRPr="00F9528B" w:rsidRDefault="00722268" w:rsidP="00BC5353">
      <w:pPr>
        <w:pStyle w:val="NormalWeb"/>
        <w:spacing w:before="0" w:beforeAutospacing="0" w:after="200" w:afterAutospacing="0"/>
        <w:ind w:left="540" w:hanging="540"/>
        <w:jc w:val="both"/>
        <w:rPr>
          <w:rFonts w:ascii="Times New Roman" w:hAnsi="Times New Roman" w:cs="Times New Roman"/>
          <w:szCs w:val="20"/>
        </w:rPr>
      </w:pPr>
      <w:r w:rsidRPr="00F9528B">
        <w:rPr>
          <w:rFonts w:ascii="Times New Roman" w:hAnsi="Times New Roman" w:cs="Times New Roman"/>
          <w:szCs w:val="20"/>
        </w:rPr>
        <w:t xml:space="preserve">(b) </w:t>
      </w:r>
      <w:r w:rsidRPr="00F9528B">
        <w:rPr>
          <w:rFonts w:ascii="Times New Roman" w:hAnsi="Times New Roman" w:cs="Times New Roman"/>
          <w:szCs w:val="20"/>
        </w:rPr>
        <w:tab/>
        <w:t xml:space="preserve">having been notified of the acceptance of our Bid by the </w:t>
      </w:r>
      <w:r w:rsidR="001E5B24" w:rsidRPr="00F9528B">
        <w:rPr>
          <w:rFonts w:ascii="Times New Roman" w:hAnsi="Times New Roman" w:cs="Times New Roman"/>
          <w:szCs w:val="20"/>
        </w:rPr>
        <w:t>Employer</w:t>
      </w:r>
      <w:r w:rsidR="009B47CB" w:rsidRPr="00F9528B">
        <w:rPr>
          <w:rFonts w:ascii="Times New Roman" w:hAnsi="Times New Roman" w:cs="Times New Roman"/>
          <w:szCs w:val="20"/>
        </w:rPr>
        <w:t xml:space="preserve"> during</w:t>
      </w:r>
      <w:r w:rsidRPr="00F9528B">
        <w:rPr>
          <w:rFonts w:ascii="Times New Roman" w:hAnsi="Times New Roman" w:cs="Times New Roman"/>
          <w:szCs w:val="20"/>
        </w:rPr>
        <w:t xml:space="preserve"> the period of bid validity, (i) fail or refuse to execute the Contract, if required, or (ii) fail or refuse to furnish the Performance Security, in accordance with the ITB.</w:t>
      </w:r>
    </w:p>
    <w:p w14:paraId="33760364" w14:textId="77777777" w:rsidR="00722268" w:rsidRPr="00F9528B" w:rsidRDefault="00722268" w:rsidP="00722268">
      <w:pPr>
        <w:pStyle w:val="NormalWeb"/>
        <w:spacing w:before="0" w:beforeAutospacing="0" w:after="200" w:afterAutospacing="0"/>
        <w:jc w:val="both"/>
        <w:rPr>
          <w:rFonts w:ascii="Times New Roman" w:hAnsi="Times New Roman" w:cs="Times New Roman"/>
          <w:szCs w:val="20"/>
        </w:rPr>
      </w:pPr>
      <w:r w:rsidRPr="00F9528B">
        <w:rPr>
          <w:rFonts w:ascii="Times New Roman" w:hAnsi="Times New Roman" w:cs="Times New Roman"/>
          <w:szCs w:val="20"/>
        </w:rPr>
        <w:t>We understand this Bid</w:t>
      </w:r>
      <w:r w:rsidR="00D26D9F" w:rsidRPr="00F9528B">
        <w:rPr>
          <w:rFonts w:ascii="Times New Roman" w:hAnsi="Times New Roman" w:cs="Times New Roman"/>
          <w:szCs w:val="20"/>
        </w:rPr>
        <w:t>-</w:t>
      </w:r>
      <w:r w:rsidRPr="00F9528B">
        <w:rPr>
          <w:rFonts w:ascii="Times New Roman" w:hAnsi="Times New Roman" w:cs="Times New Roman"/>
          <w:szCs w:val="20"/>
        </w:rPr>
        <w:t>Securing Declaration shall expire if we are not the successful Bidder, upon the earlier of (i) our receipt of your notification to us of the name of the successful Bidder; or (ii) twenty-eight days after the expiration of our Bid.</w:t>
      </w:r>
    </w:p>
    <w:p w14:paraId="516CDA6F" w14:textId="77777777" w:rsidR="00722268" w:rsidRPr="00F9528B" w:rsidRDefault="00722268" w:rsidP="004E7C8A">
      <w:pPr>
        <w:spacing w:after="200"/>
        <w:jc w:val="left"/>
        <w:rPr>
          <w:i/>
        </w:rPr>
      </w:pPr>
      <w:r w:rsidRPr="00F9528B">
        <w:t xml:space="preserve">Signed: </w:t>
      </w:r>
      <w:r w:rsidR="00BB3D2B" w:rsidRPr="00F9528B">
        <w:rPr>
          <w:i/>
        </w:rPr>
        <w:t>_________________________________</w:t>
      </w:r>
      <w:r w:rsidRPr="00F9528B">
        <w:t xml:space="preserve"> </w:t>
      </w:r>
      <w:r w:rsidR="004E7C8A" w:rsidRPr="00F9528B">
        <w:br/>
      </w:r>
      <w:r w:rsidRPr="00F9528B">
        <w:t xml:space="preserve">In the capacity of </w:t>
      </w:r>
      <w:r w:rsidR="00BB3D2B" w:rsidRPr="00F9528B">
        <w:rPr>
          <w:i/>
        </w:rPr>
        <w:t>______________________</w:t>
      </w:r>
    </w:p>
    <w:p w14:paraId="5804BCA0" w14:textId="77777777" w:rsidR="00722268" w:rsidRPr="00F9528B" w:rsidRDefault="00722268" w:rsidP="00722268">
      <w:pPr>
        <w:tabs>
          <w:tab w:val="left" w:pos="6120"/>
        </w:tabs>
        <w:spacing w:after="200"/>
      </w:pPr>
      <w:r w:rsidRPr="00F9528B">
        <w:t xml:space="preserve">Name: </w:t>
      </w:r>
      <w:r w:rsidR="00BB3D2B" w:rsidRPr="00F9528B">
        <w:rPr>
          <w:i/>
        </w:rPr>
        <w:t>______________________________________________________</w:t>
      </w:r>
      <w:r w:rsidRPr="00F9528B">
        <w:tab/>
        <w:t xml:space="preserve"> </w:t>
      </w:r>
    </w:p>
    <w:p w14:paraId="48C519F8" w14:textId="77777777" w:rsidR="00722268" w:rsidRPr="00F9528B" w:rsidRDefault="00722268" w:rsidP="00722268">
      <w:pPr>
        <w:tabs>
          <w:tab w:val="left" w:pos="5238"/>
          <w:tab w:val="left" w:pos="5474"/>
          <w:tab w:val="left" w:pos="9468"/>
        </w:tabs>
        <w:spacing w:after="200"/>
      </w:pPr>
      <w:r w:rsidRPr="00F9528B">
        <w:t xml:space="preserve">Duly authorized to sign the bid for and on behalf of: </w:t>
      </w:r>
      <w:r w:rsidR="00BB3D2B" w:rsidRPr="00F9528B">
        <w:rPr>
          <w:i/>
        </w:rPr>
        <w:t>__________________</w:t>
      </w:r>
    </w:p>
    <w:p w14:paraId="4C8222BF" w14:textId="77777777" w:rsidR="00722268" w:rsidRPr="00F9528B" w:rsidRDefault="00722268" w:rsidP="00722268">
      <w:pPr>
        <w:pStyle w:val="BankNormal"/>
        <w:spacing w:after="200"/>
        <w:jc w:val="both"/>
        <w:rPr>
          <w:i/>
        </w:rPr>
      </w:pPr>
      <w:r w:rsidRPr="00F9528B">
        <w:t xml:space="preserve">Dated on ____________ day of __________________, _______ </w:t>
      </w:r>
      <w:r w:rsidR="00BB3D2B" w:rsidRPr="00F9528B">
        <w:rPr>
          <w:i/>
        </w:rPr>
        <w:t>________________________</w:t>
      </w:r>
    </w:p>
    <w:p w14:paraId="377BE98E" w14:textId="77777777" w:rsidR="00722268" w:rsidRPr="00F9528B" w:rsidRDefault="00722268" w:rsidP="00722268">
      <w:pPr>
        <w:pStyle w:val="BankNormal"/>
        <w:spacing w:after="200"/>
        <w:jc w:val="both"/>
      </w:pPr>
      <w:r w:rsidRPr="00F9528B">
        <w:t>Corporate Seal (where appropriate)</w:t>
      </w:r>
    </w:p>
    <w:p w14:paraId="27BBC334" w14:textId="77777777" w:rsidR="005F33A7" w:rsidRPr="00F9528B" w:rsidRDefault="005F33A7">
      <w:pPr>
        <w:pStyle w:val="Header"/>
        <w:pBdr>
          <w:bottom w:val="none" w:sz="0" w:space="0" w:color="auto"/>
        </w:pBdr>
        <w:tabs>
          <w:tab w:val="clear" w:pos="9000"/>
        </w:tabs>
        <w:suppressAutoHyphens/>
        <w:rPr>
          <w:rStyle w:val="Table"/>
          <w:spacing w:val="-2"/>
        </w:rPr>
      </w:pPr>
    </w:p>
    <w:p w14:paraId="693C7AD4" w14:textId="77777777" w:rsidR="00557E0D" w:rsidRPr="00F9528B" w:rsidRDefault="00557E0D" w:rsidP="0090065B">
      <w:pPr>
        <w:pStyle w:val="S4-header1"/>
      </w:pPr>
      <w:bookmarkStart w:id="821" w:name="_Toc438266926"/>
      <w:bookmarkStart w:id="822" w:name="_Toc438267900"/>
      <w:bookmarkStart w:id="823" w:name="_Toc438366668"/>
      <w:r w:rsidRPr="00F9528B">
        <w:br w:type="page"/>
      </w:r>
      <w:bookmarkStart w:id="824" w:name="_Toc125871322"/>
      <w:bookmarkStart w:id="825" w:name="_Toc536697476"/>
      <w:bookmarkStart w:id="826" w:name="_Toc68319426"/>
      <w:r w:rsidRPr="00F9528B">
        <w:t>Manufacturer’s Authorization</w:t>
      </w:r>
      <w:bookmarkEnd w:id="824"/>
      <w:bookmarkEnd w:id="825"/>
      <w:r w:rsidRPr="00F9528B">
        <w:t xml:space="preserve"> </w:t>
      </w:r>
      <w:bookmarkEnd w:id="826"/>
    </w:p>
    <w:p w14:paraId="50410828" w14:textId="77777777" w:rsidR="00557E0D" w:rsidRPr="00F9528B" w:rsidRDefault="00557E0D" w:rsidP="00557E0D"/>
    <w:p w14:paraId="69E2CB02" w14:textId="77777777" w:rsidR="00557E0D" w:rsidRPr="00F9528B" w:rsidRDefault="00557E0D" w:rsidP="00557E0D">
      <w:pPr>
        <w:rPr>
          <w:sz w:val="36"/>
        </w:rPr>
      </w:pPr>
    </w:p>
    <w:p w14:paraId="3C92FBD2" w14:textId="77777777" w:rsidR="00557E0D" w:rsidRPr="00F9528B" w:rsidRDefault="00557E0D" w:rsidP="00557E0D">
      <w:pPr>
        <w:ind w:left="720" w:hanging="720"/>
        <w:jc w:val="right"/>
      </w:pPr>
      <w:r w:rsidRPr="00F9528B">
        <w:t xml:space="preserve">Date: </w:t>
      </w:r>
      <w:r w:rsidR="00BB3D2B" w:rsidRPr="00F9528B">
        <w:rPr>
          <w:i/>
        </w:rPr>
        <w:t>__________________</w:t>
      </w:r>
    </w:p>
    <w:p w14:paraId="6DD376EF" w14:textId="6DCE7BCA" w:rsidR="00557E0D" w:rsidRPr="00F9528B" w:rsidRDefault="007A08E0" w:rsidP="00BB3D2B">
      <w:pPr>
        <w:ind w:left="720" w:hanging="720"/>
        <w:jc w:val="right"/>
      </w:pPr>
      <w:r w:rsidRPr="00F9528B">
        <w:t xml:space="preserve">RFB </w:t>
      </w:r>
      <w:r w:rsidR="00557E0D" w:rsidRPr="00F9528B">
        <w:t xml:space="preserve">No.: </w:t>
      </w:r>
      <w:r w:rsidR="00BB3D2B" w:rsidRPr="00F9528B">
        <w:rPr>
          <w:i/>
        </w:rPr>
        <w:t>_________________</w:t>
      </w:r>
    </w:p>
    <w:p w14:paraId="6486B23F" w14:textId="77777777" w:rsidR="00BB3D2B" w:rsidRPr="00F9528B" w:rsidRDefault="00BB3D2B" w:rsidP="00BB3D2B">
      <w:pPr>
        <w:ind w:left="720" w:hanging="720"/>
        <w:jc w:val="right"/>
      </w:pPr>
    </w:p>
    <w:p w14:paraId="1E710BCE" w14:textId="77777777" w:rsidR="00557E0D" w:rsidRPr="00F9528B" w:rsidRDefault="00557E0D" w:rsidP="00557E0D">
      <w:r w:rsidRPr="00F9528B">
        <w:t xml:space="preserve">To:  </w:t>
      </w:r>
      <w:r w:rsidR="00BB3D2B" w:rsidRPr="00F9528B">
        <w:rPr>
          <w:i/>
        </w:rPr>
        <w:t>________________________</w:t>
      </w:r>
      <w:r w:rsidRPr="00F9528B">
        <w:t xml:space="preserve"> </w:t>
      </w:r>
    </w:p>
    <w:p w14:paraId="71DEAD68" w14:textId="77777777" w:rsidR="00557E0D" w:rsidRPr="00F9528B" w:rsidRDefault="00557E0D" w:rsidP="00557E0D">
      <w:pPr>
        <w:rPr>
          <w:i/>
        </w:rPr>
      </w:pPr>
    </w:p>
    <w:p w14:paraId="06AF6B3E" w14:textId="77777777" w:rsidR="00557E0D" w:rsidRPr="00F9528B" w:rsidRDefault="00557E0D" w:rsidP="00557E0D">
      <w:r w:rsidRPr="00F9528B">
        <w:t>WHEREAS</w:t>
      </w:r>
    </w:p>
    <w:p w14:paraId="12B1D1C3" w14:textId="77777777" w:rsidR="00557E0D" w:rsidRPr="00F9528B" w:rsidRDefault="00557E0D" w:rsidP="00557E0D"/>
    <w:p w14:paraId="4AC8EE12" w14:textId="77777777" w:rsidR="00557E0D" w:rsidRPr="00F9528B" w:rsidRDefault="00557E0D" w:rsidP="00557E0D">
      <w:r w:rsidRPr="00F9528B">
        <w:t xml:space="preserve">We </w:t>
      </w:r>
      <w:r w:rsidR="00BB3D2B" w:rsidRPr="00F9528B">
        <w:rPr>
          <w:i/>
        </w:rPr>
        <w:t>___________________</w:t>
      </w:r>
      <w:r w:rsidRPr="00F9528B">
        <w:rPr>
          <w:i/>
        </w:rPr>
        <w:t>,</w:t>
      </w:r>
      <w:r w:rsidRPr="00F9528B">
        <w:t xml:space="preserve"> who are official manufacturers of</w:t>
      </w:r>
      <w:r w:rsidRPr="00F9528B">
        <w:rPr>
          <w:b/>
          <w:i/>
        </w:rPr>
        <w:t xml:space="preserve"> </w:t>
      </w:r>
      <w:r w:rsidR="00BB3D2B" w:rsidRPr="00F9528B">
        <w:rPr>
          <w:i/>
        </w:rPr>
        <w:t>____________________</w:t>
      </w:r>
      <w:r w:rsidRPr="00F9528B">
        <w:rPr>
          <w:i/>
        </w:rPr>
        <w:t>,</w:t>
      </w:r>
      <w:r w:rsidRPr="00F9528B">
        <w:t xml:space="preserve"> having factories at </w:t>
      </w:r>
      <w:r w:rsidR="00BB3D2B" w:rsidRPr="00F9528B">
        <w:t>_____________________,</w:t>
      </w:r>
      <w:r w:rsidRPr="00F9528B">
        <w:t xml:space="preserve"> do hereby authorize </w:t>
      </w:r>
      <w:r w:rsidR="00BB3D2B" w:rsidRPr="00F9528B">
        <w:rPr>
          <w:i/>
        </w:rPr>
        <w:t xml:space="preserve">______________________ </w:t>
      </w:r>
      <w:r w:rsidRPr="00F9528B">
        <w:t xml:space="preserve">to submit a bid the purpose of which is to provide the following </w:t>
      </w:r>
      <w:r w:rsidR="009277C3" w:rsidRPr="00F9528B">
        <w:t>g</w:t>
      </w:r>
      <w:r w:rsidRPr="00F9528B">
        <w:t xml:space="preserve">oods, manufactured by </w:t>
      </w:r>
      <w:r w:rsidRPr="00F9528B">
        <w:rPr>
          <w:iCs/>
        </w:rPr>
        <w:t xml:space="preserve">us </w:t>
      </w:r>
      <w:r w:rsidR="00BB3D2B" w:rsidRPr="00F9528B">
        <w:rPr>
          <w:i/>
        </w:rPr>
        <w:t>_______________________</w:t>
      </w:r>
      <w:r w:rsidRPr="00F9528B">
        <w:rPr>
          <w:i/>
        </w:rPr>
        <w:t>,</w:t>
      </w:r>
      <w:r w:rsidRPr="00F9528B">
        <w:t xml:space="preserve"> and to subsequently negotiate and sign the Contract.</w:t>
      </w:r>
    </w:p>
    <w:p w14:paraId="19620647" w14:textId="77777777" w:rsidR="00557E0D" w:rsidRPr="00F9528B" w:rsidRDefault="00557E0D" w:rsidP="00557E0D"/>
    <w:p w14:paraId="60978E2F" w14:textId="77777777" w:rsidR="00557E0D" w:rsidRPr="00F9528B" w:rsidRDefault="00557E0D" w:rsidP="00557E0D">
      <w:r w:rsidRPr="00F9528B">
        <w:t xml:space="preserve">We hereby extend our full guarantee and warranty in accordance with Clause 27 of the </w:t>
      </w:r>
      <w:r w:rsidR="004822D2" w:rsidRPr="00F9528B">
        <w:t>General Conditions</w:t>
      </w:r>
      <w:r w:rsidRPr="00F9528B">
        <w:t xml:space="preserve">, with respect to the </w:t>
      </w:r>
      <w:r w:rsidR="009277C3" w:rsidRPr="00F9528B">
        <w:t>g</w:t>
      </w:r>
      <w:r w:rsidRPr="00F9528B">
        <w:t>oods offered by the above firm.</w:t>
      </w:r>
    </w:p>
    <w:p w14:paraId="31368A5A" w14:textId="77777777" w:rsidR="00557E0D" w:rsidRPr="00F9528B" w:rsidRDefault="00557E0D" w:rsidP="00557E0D"/>
    <w:p w14:paraId="14665A0B" w14:textId="77777777" w:rsidR="00557E0D" w:rsidRPr="00F9528B" w:rsidRDefault="00557E0D" w:rsidP="00557E0D">
      <w:r w:rsidRPr="00F9528B">
        <w:t xml:space="preserve">Signed: </w:t>
      </w:r>
      <w:r w:rsidR="00BB3D2B" w:rsidRPr="00F9528B">
        <w:rPr>
          <w:i/>
          <w:iCs/>
        </w:rPr>
        <w:t>_______________________________________</w:t>
      </w:r>
      <w:r w:rsidRPr="00F9528B">
        <w:rPr>
          <w:i/>
          <w:iCs/>
        </w:rPr>
        <w:t xml:space="preserve"> </w:t>
      </w:r>
    </w:p>
    <w:p w14:paraId="35990614" w14:textId="77777777" w:rsidR="00557E0D" w:rsidRPr="00F9528B" w:rsidRDefault="00557E0D" w:rsidP="00557E0D"/>
    <w:p w14:paraId="4A8AFBF1" w14:textId="77777777" w:rsidR="00557E0D" w:rsidRPr="00F9528B" w:rsidRDefault="00557E0D" w:rsidP="00557E0D"/>
    <w:p w14:paraId="50F01BC0" w14:textId="77777777" w:rsidR="00557E0D" w:rsidRPr="00F9528B" w:rsidRDefault="00557E0D" w:rsidP="00557E0D">
      <w:r w:rsidRPr="00F9528B">
        <w:t xml:space="preserve">Name: </w:t>
      </w:r>
      <w:r w:rsidR="00BB3D2B" w:rsidRPr="00F9528B">
        <w:rPr>
          <w:i/>
          <w:iCs/>
        </w:rPr>
        <w:t>______________________________________</w:t>
      </w:r>
      <w:r w:rsidRPr="00F9528B">
        <w:tab/>
      </w:r>
    </w:p>
    <w:p w14:paraId="26656E5E" w14:textId="77777777" w:rsidR="00557E0D" w:rsidRPr="00F9528B" w:rsidRDefault="00557E0D" w:rsidP="00557E0D"/>
    <w:p w14:paraId="1C47C8EB" w14:textId="77777777" w:rsidR="009B47CB" w:rsidRPr="00F9528B" w:rsidRDefault="009B47CB" w:rsidP="00557E0D"/>
    <w:p w14:paraId="08F39EC4" w14:textId="77777777" w:rsidR="00557E0D" w:rsidRPr="00F9528B" w:rsidRDefault="009B47CB" w:rsidP="00557E0D">
      <w:r w:rsidRPr="00F9528B">
        <w:t>Title:</w:t>
      </w:r>
      <w:r w:rsidRPr="00F9528B">
        <w:rPr>
          <w:i/>
          <w:iCs/>
        </w:rPr>
        <w:t xml:space="preserve"> _</w:t>
      </w:r>
      <w:r w:rsidR="00BB3D2B" w:rsidRPr="00F9528B">
        <w:rPr>
          <w:i/>
          <w:iCs/>
        </w:rPr>
        <w:t>_____________________________________</w:t>
      </w:r>
    </w:p>
    <w:p w14:paraId="051E6BF2" w14:textId="77777777" w:rsidR="00557E0D" w:rsidRPr="00F9528B" w:rsidRDefault="00557E0D" w:rsidP="00557E0D"/>
    <w:p w14:paraId="7B1FD2DD" w14:textId="77777777" w:rsidR="00557E0D" w:rsidRPr="00F9528B" w:rsidRDefault="00557E0D" w:rsidP="00BB3D2B">
      <w:pPr>
        <w:jc w:val="left"/>
      </w:pPr>
      <w:r w:rsidRPr="00F9528B">
        <w:t xml:space="preserve">Duly authorized to sign this Authorization on behalf of: </w:t>
      </w:r>
      <w:r w:rsidR="00BB3D2B" w:rsidRPr="00F9528B">
        <w:rPr>
          <w:i/>
          <w:iCs/>
        </w:rPr>
        <w:t>______________________________________</w:t>
      </w:r>
    </w:p>
    <w:p w14:paraId="0EE97215" w14:textId="77777777" w:rsidR="00557E0D" w:rsidRPr="00F9528B" w:rsidRDefault="00557E0D" w:rsidP="00557E0D">
      <w:pPr>
        <w:rPr>
          <w:i/>
        </w:rPr>
      </w:pPr>
    </w:p>
    <w:p w14:paraId="2CCA449B" w14:textId="77777777" w:rsidR="00557E0D" w:rsidRPr="00F9528B" w:rsidRDefault="00557E0D" w:rsidP="00557E0D"/>
    <w:p w14:paraId="66B6B1E4" w14:textId="77777777" w:rsidR="00557E0D" w:rsidRPr="00F9528B" w:rsidRDefault="00557E0D" w:rsidP="00557E0D">
      <w:r w:rsidRPr="00F9528B">
        <w:t xml:space="preserve">Dated on ____________ day of __________________, _______ </w:t>
      </w:r>
    </w:p>
    <w:p w14:paraId="09D371E4" w14:textId="77777777" w:rsidR="00557E0D" w:rsidRPr="00F9528B" w:rsidRDefault="00557E0D" w:rsidP="00557E0D"/>
    <w:p w14:paraId="0FC4E730" w14:textId="77777777" w:rsidR="00557E0D" w:rsidRPr="00F9528B" w:rsidRDefault="00557E0D" w:rsidP="00557E0D"/>
    <w:p w14:paraId="0FE5C820" w14:textId="77777777" w:rsidR="00557E0D" w:rsidRPr="00F9528B" w:rsidRDefault="0046784F" w:rsidP="00557E0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F9528B">
        <w:rPr>
          <w:sz w:val="22"/>
        </w:rPr>
        <w:br w:type="page"/>
      </w:r>
    </w:p>
    <w:p w14:paraId="7D3B2320" w14:textId="77777777" w:rsidR="0046784F" w:rsidRPr="00F9528B" w:rsidRDefault="0046784F" w:rsidP="0046784F">
      <w:pPr>
        <w:jc w:val="left"/>
      </w:pPr>
    </w:p>
    <w:bookmarkEnd w:id="821"/>
    <w:bookmarkEnd w:id="822"/>
    <w:bookmarkEnd w:id="823"/>
    <w:p w14:paraId="60BF88F8" w14:textId="77777777" w:rsidR="005F33A7" w:rsidRPr="00F9528B" w:rsidRDefault="005F33A7">
      <w:pPr>
        <w:pStyle w:val="Footer"/>
        <w:tabs>
          <w:tab w:val="left" w:pos="-1080"/>
          <w:tab w:val="left" w:pos="-720"/>
          <w:tab w:val="left" w:pos="0"/>
          <w:tab w:val="left" w:pos="720"/>
          <w:tab w:val="left" w:pos="1440"/>
          <w:tab w:val="left" w:pos="2160"/>
          <w:tab w:val="left" w:pos="3510"/>
          <w:tab w:val="left" w:pos="5310"/>
          <w:tab w:val="left" w:pos="6480"/>
        </w:tabs>
        <w:sectPr w:rsidR="005F33A7" w:rsidRPr="00F9528B" w:rsidSect="00AC60B7">
          <w:type w:val="continuous"/>
          <w:pgSz w:w="12240" w:h="15840" w:code="1"/>
          <w:pgMar w:top="1440" w:right="1440" w:bottom="1440" w:left="1800" w:header="720" w:footer="720" w:gutter="0"/>
          <w:cols w:space="720"/>
          <w:titlePg/>
        </w:sectPr>
      </w:pPr>
    </w:p>
    <w:p w14:paraId="2EF68629" w14:textId="77777777" w:rsidR="005F33A7" w:rsidRPr="00F9528B" w:rsidRDefault="005F33A7"/>
    <w:p w14:paraId="4285943B" w14:textId="77777777" w:rsidR="005F33A7" w:rsidRPr="00F9528B" w:rsidRDefault="005F33A7"/>
    <w:p w14:paraId="19948443" w14:textId="77777777" w:rsidR="005F33A7" w:rsidRPr="00F9528B" w:rsidRDefault="005F33A7" w:rsidP="007039E3">
      <w:pPr>
        <w:pStyle w:val="Part1"/>
      </w:pPr>
      <w:bookmarkStart w:id="827" w:name="_Toc438529602"/>
      <w:bookmarkStart w:id="828" w:name="_Toc438725758"/>
      <w:bookmarkStart w:id="829" w:name="_Toc438817753"/>
      <w:bookmarkStart w:id="830" w:name="_Toc438954447"/>
      <w:bookmarkStart w:id="831" w:name="_Toc461939622"/>
      <w:bookmarkStart w:id="832" w:name="_Toc125954070"/>
      <w:bookmarkStart w:id="833" w:name="_Toc527801663"/>
      <w:r w:rsidRPr="00F9528B">
        <w:t>PART 2 –</w:t>
      </w:r>
      <w:r w:rsidR="00FB1086" w:rsidRPr="00F9528B">
        <w:t xml:space="preserve"> </w:t>
      </w:r>
      <w:r w:rsidR="001E5B24" w:rsidRPr="00F9528B">
        <w:rPr>
          <w:iCs/>
        </w:rPr>
        <w:t>Employer</w:t>
      </w:r>
      <w:r w:rsidR="00FD157A" w:rsidRPr="00F9528B">
        <w:rPr>
          <w:iCs/>
        </w:rPr>
        <w:t xml:space="preserve"> </w:t>
      </w:r>
      <w:r w:rsidR="00E215F9" w:rsidRPr="00F9528B">
        <w:rPr>
          <w:iCs/>
        </w:rPr>
        <w:t>’s</w:t>
      </w:r>
      <w:r w:rsidRPr="00F9528B">
        <w:t xml:space="preserve"> Requirement</w:t>
      </w:r>
      <w:bookmarkEnd w:id="827"/>
      <w:bookmarkEnd w:id="828"/>
      <w:bookmarkEnd w:id="829"/>
      <w:bookmarkEnd w:id="830"/>
      <w:bookmarkEnd w:id="831"/>
      <w:r w:rsidRPr="00F9528B">
        <w:t>s</w:t>
      </w:r>
      <w:bookmarkEnd w:id="832"/>
      <w:bookmarkEnd w:id="833"/>
    </w:p>
    <w:p w14:paraId="71A2B63C" w14:textId="77777777" w:rsidR="005F33A7" w:rsidRPr="00F9528B" w:rsidRDefault="005F33A7"/>
    <w:p w14:paraId="0A3608F9" w14:textId="77777777" w:rsidR="005F33A7" w:rsidRPr="00F9528B" w:rsidRDefault="005F33A7"/>
    <w:p w14:paraId="5602DE98" w14:textId="77777777" w:rsidR="005F33A7" w:rsidRPr="00F9528B" w:rsidRDefault="005F33A7"/>
    <w:p w14:paraId="47225884" w14:textId="77777777" w:rsidR="005F33A7" w:rsidRPr="00F9528B" w:rsidRDefault="005F33A7"/>
    <w:p w14:paraId="0BAA9DFE" w14:textId="77777777" w:rsidR="005F33A7" w:rsidRPr="00F9528B" w:rsidRDefault="005F33A7">
      <w:pPr>
        <w:sectPr w:rsidR="005F33A7" w:rsidRPr="00F9528B" w:rsidSect="001F78C4">
          <w:headerReference w:type="first" r:id="rId38"/>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5F33A7" w:rsidRPr="00F9528B" w14:paraId="472E5623" w14:textId="77777777">
        <w:trPr>
          <w:trHeight w:val="800"/>
        </w:trPr>
        <w:tc>
          <w:tcPr>
            <w:tcW w:w="9198" w:type="dxa"/>
            <w:vAlign w:val="center"/>
          </w:tcPr>
          <w:p w14:paraId="2B7BCB2D" w14:textId="77777777" w:rsidR="005F33A7" w:rsidRPr="00F9528B" w:rsidRDefault="005F33A7">
            <w:pPr>
              <w:pStyle w:val="Subtitle"/>
            </w:pPr>
            <w:bookmarkStart w:id="834" w:name="_Toc438954449"/>
            <w:bookmarkStart w:id="835" w:name="_Toc41971246"/>
            <w:bookmarkStart w:id="836" w:name="_Toc125954071"/>
            <w:bookmarkStart w:id="837" w:name="_Toc527801664"/>
            <w:r w:rsidRPr="00F9528B">
              <w:t xml:space="preserve">Section VI.  </w:t>
            </w:r>
            <w:bookmarkEnd w:id="834"/>
            <w:r w:rsidR="001E5B24" w:rsidRPr="00F9528B">
              <w:t>Employer</w:t>
            </w:r>
            <w:r w:rsidR="00FD157A" w:rsidRPr="00F9528B">
              <w:t xml:space="preserve"> </w:t>
            </w:r>
            <w:r w:rsidR="00E215F9" w:rsidRPr="00F9528B">
              <w:t>’s</w:t>
            </w:r>
            <w:r w:rsidRPr="00F9528B">
              <w:t xml:space="preserve"> Requirements</w:t>
            </w:r>
            <w:bookmarkEnd w:id="835"/>
            <w:bookmarkEnd w:id="836"/>
            <w:bookmarkEnd w:id="837"/>
          </w:p>
        </w:tc>
      </w:tr>
    </w:tbl>
    <w:p w14:paraId="57AB5FEB" w14:textId="77777777" w:rsidR="005F33A7" w:rsidRPr="00F9528B" w:rsidRDefault="005F33A7"/>
    <w:p w14:paraId="648BA717" w14:textId="77777777" w:rsidR="005F33A7" w:rsidRPr="00F9528B" w:rsidRDefault="005F33A7">
      <w:pPr>
        <w:pStyle w:val="Subtitle2"/>
      </w:pPr>
      <w:bookmarkStart w:id="838" w:name="_Toc496265550"/>
      <w:r w:rsidRPr="00F9528B">
        <w:t>Contents</w:t>
      </w:r>
      <w:bookmarkEnd w:id="838"/>
    </w:p>
    <w:p w14:paraId="5C960CB3" w14:textId="77777777" w:rsidR="005F33A7" w:rsidRPr="00F9528B" w:rsidRDefault="005F33A7">
      <w:pPr>
        <w:jc w:val="right"/>
        <w:rPr>
          <w:b/>
        </w:rPr>
      </w:pPr>
    </w:p>
    <w:p w14:paraId="037205B9" w14:textId="77777777" w:rsidR="00312BF9" w:rsidRPr="00F9528B" w:rsidRDefault="00312BF9" w:rsidP="00312BF9">
      <w:pPr>
        <w:spacing w:after="80"/>
      </w:pPr>
    </w:p>
    <w:p w14:paraId="485243C0" w14:textId="77777777" w:rsidR="00EF7089" w:rsidRPr="00F9528B" w:rsidRDefault="00291328">
      <w:pPr>
        <w:pStyle w:val="TOC1"/>
        <w:rPr>
          <w:rFonts w:asciiTheme="minorHAnsi" w:eastAsiaTheme="minorEastAsia" w:hAnsiTheme="minorHAnsi" w:cstheme="minorBidi"/>
          <w:b w:val="0"/>
        </w:rPr>
      </w:pPr>
      <w:r w:rsidRPr="00F9528B">
        <w:fldChar w:fldCharType="begin"/>
      </w:r>
      <w:r w:rsidRPr="00F9528B">
        <w:instrText xml:space="preserve"> TOC \h \z \t "Sec VI - Header 2,2,Sec VI - Header 3,3,Sec VI - Header 1,1" </w:instrText>
      </w:r>
      <w:r w:rsidRPr="00F9528B">
        <w:fldChar w:fldCharType="separate"/>
      </w:r>
      <w:hyperlink w:anchor="_Toc506358878" w:history="1">
        <w:r w:rsidR="00EF7089" w:rsidRPr="00F9528B">
          <w:rPr>
            <w:rStyle w:val="Hyperlink"/>
          </w:rPr>
          <w:t>Scope of Design, Supply of Plant and Installation Services by the Contractor</w:t>
        </w:r>
        <w:r w:rsidR="00EF7089" w:rsidRPr="00F9528B">
          <w:rPr>
            <w:webHidden/>
          </w:rPr>
          <w:tab/>
        </w:r>
        <w:r w:rsidR="00EF7089" w:rsidRPr="00F9528B">
          <w:rPr>
            <w:webHidden/>
          </w:rPr>
          <w:fldChar w:fldCharType="begin"/>
        </w:r>
        <w:r w:rsidR="00EF7089" w:rsidRPr="00F9528B">
          <w:rPr>
            <w:webHidden/>
          </w:rPr>
          <w:instrText xml:space="preserve"> PAGEREF _Toc506358878 \h </w:instrText>
        </w:r>
        <w:r w:rsidR="00EF7089" w:rsidRPr="00F9528B">
          <w:rPr>
            <w:webHidden/>
          </w:rPr>
        </w:r>
        <w:r w:rsidR="00EF7089" w:rsidRPr="00F9528B">
          <w:rPr>
            <w:webHidden/>
          </w:rPr>
          <w:fldChar w:fldCharType="separate"/>
        </w:r>
        <w:r w:rsidR="00EF7089" w:rsidRPr="00F9528B">
          <w:rPr>
            <w:webHidden/>
          </w:rPr>
          <w:t>133</w:t>
        </w:r>
        <w:r w:rsidR="00EF7089" w:rsidRPr="00F9528B">
          <w:rPr>
            <w:webHidden/>
          </w:rPr>
          <w:fldChar w:fldCharType="end"/>
        </w:r>
      </w:hyperlink>
    </w:p>
    <w:p w14:paraId="16FE09C6" w14:textId="77777777" w:rsidR="00EF7089" w:rsidRPr="00F9528B" w:rsidRDefault="005B3E18">
      <w:pPr>
        <w:pStyle w:val="TOC1"/>
        <w:rPr>
          <w:rFonts w:asciiTheme="minorHAnsi" w:eastAsiaTheme="minorEastAsia" w:hAnsiTheme="minorHAnsi" w:cstheme="minorBidi"/>
          <w:b w:val="0"/>
        </w:rPr>
      </w:pPr>
      <w:hyperlink w:anchor="_Toc506358879" w:history="1">
        <w:r w:rsidR="00EF7089" w:rsidRPr="00F9528B">
          <w:rPr>
            <w:rStyle w:val="Hyperlink"/>
          </w:rPr>
          <w:t>Building Owner's Requirements</w:t>
        </w:r>
        <w:r w:rsidR="00EF7089" w:rsidRPr="00F9528B">
          <w:rPr>
            <w:webHidden/>
          </w:rPr>
          <w:tab/>
        </w:r>
        <w:r w:rsidR="00EF7089" w:rsidRPr="00F9528B">
          <w:rPr>
            <w:webHidden/>
          </w:rPr>
          <w:fldChar w:fldCharType="begin"/>
        </w:r>
        <w:r w:rsidR="00EF7089" w:rsidRPr="00F9528B">
          <w:rPr>
            <w:webHidden/>
          </w:rPr>
          <w:instrText xml:space="preserve"> PAGEREF _Toc506358879 \h </w:instrText>
        </w:r>
        <w:r w:rsidR="00EF7089" w:rsidRPr="00F9528B">
          <w:rPr>
            <w:webHidden/>
          </w:rPr>
        </w:r>
        <w:r w:rsidR="00EF7089" w:rsidRPr="00F9528B">
          <w:rPr>
            <w:webHidden/>
          </w:rPr>
          <w:fldChar w:fldCharType="separate"/>
        </w:r>
        <w:r w:rsidR="00EF7089" w:rsidRPr="00F9528B">
          <w:rPr>
            <w:webHidden/>
          </w:rPr>
          <w:t>155</w:t>
        </w:r>
        <w:r w:rsidR="00EF7089" w:rsidRPr="00F9528B">
          <w:rPr>
            <w:webHidden/>
          </w:rPr>
          <w:fldChar w:fldCharType="end"/>
        </w:r>
      </w:hyperlink>
    </w:p>
    <w:p w14:paraId="2AC9AF6C" w14:textId="77777777" w:rsidR="00EF7089" w:rsidRPr="00F9528B" w:rsidRDefault="005B3E18">
      <w:pPr>
        <w:pStyle w:val="TOC1"/>
        <w:rPr>
          <w:rFonts w:asciiTheme="minorHAnsi" w:eastAsiaTheme="minorEastAsia" w:hAnsiTheme="minorHAnsi" w:cstheme="minorBidi"/>
          <w:b w:val="0"/>
        </w:rPr>
      </w:pPr>
      <w:hyperlink w:anchor="_Toc506358880" w:history="1">
        <w:r w:rsidR="00EF7089" w:rsidRPr="00F9528B">
          <w:rPr>
            <w:rStyle w:val="Hyperlink"/>
          </w:rPr>
          <w:t>Forms and Procedures</w:t>
        </w:r>
        <w:r w:rsidR="00EF7089" w:rsidRPr="00F9528B">
          <w:rPr>
            <w:webHidden/>
          </w:rPr>
          <w:tab/>
        </w:r>
        <w:r w:rsidR="00EF7089" w:rsidRPr="00F9528B">
          <w:rPr>
            <w:webHidden/>
          </w:rPr>
          <w:fldChar w:fldCharType="begin"/>
        </w:r>
        <w:r w:rsidR="00EF7089" w:rsidRPr="00F9528B">
          <w:rPr>
            <w:webHidden/>
          </w:rPr>
          <w:instrText xml:space="preserve"> PAGEREF _Toc506358880 \h </w:instrText>
        </w:r>
        <w:r w:rsidR="00EF7089" w:rsidRPr="00F9528B">
          <w:rPr>
            <w:webHidden/>
          </w:rPr>
        </w:r>
        <w:r w:rsidR="00EF7089" w:rsidRPr="00F9528B">
          <w:rPr>
            <w:webHidden/>
          </w:rPr>
          <w:fldChar w:fldCharType="separate"/>
        </w:r>
        <w:r w:rsidR="00EF7089" w:rsidRPr="00F9528B">
          <w:rPr>
            <w:webHidden/>
          </w:rPr>
          <w:t>246</w:t>
        </w:r>
        <w:r w:rsidR="00EF7089" w:rsidRPr="00F9528B">
          <w:rPr>
            <w:webHidden/>
          </w:rPr>
          <w:fldChar w:fldCharType="end"/>
        </w:r>
      </w:hyperlink>
    </w:p>
    <w:p w14:paraId="165B8872" w14:textId="77777777" w:rsidR="00EF7089" w:rsidRPr="00F9528B" w:rsidRDefault="005B3E18">
      <w:pPr>
        <w:pStyle w:val="TOC3"/>
        <w:tabs>
          <w:tab w:val="right" w:leader="dot" w:pos="9630"/>
        </w:tabs>
        <w:rPr>
          <w:rFonts w:asciiTheme="minorHAnsi" w:eastAsiaTheme="minorEastAsia" w:hAnsiTheme="minorHAnsi" w:cstheme="minorBidi"/>
          <w:b w:val="0"/>
          <w:i w:val="0"/>
        </w:rPr>
      </w:pPr>
      <w:hyperlink w:anchor="_Toc506358881" w:history="1">
        <w:r w:rsidR="00EF7089" w:rsidRPr="00F9528B">
          <w:rPr>
            <w:rStyle w:val="Hyperlink"/>
          </w:rPr>
          <w:t>Annex 1.  Request for Change Proposal</w:t>
        </w:r>
        <w:r w:rsidR="00EF7089" w:rsidRPr="00F9528B">
          <w:rPr>
            <w:webHidden/>
          </w:rPr>
          <w:tab/>
        </w:r>
        <w:r w:rsidR="00EF7089" w:rsidRPr="00F9528B">
          <w:rPr>
            <w:webHidden/>
          </w:rPr>
          <w:fldChar w:fldCharType="begin"/>
        </w:r>
        <w:r w:rsidR="00EF7089" w:rsidRPr="00F9528B">
          <w:rPr>
            <w:webHidden/>
          </w:rPr>
          <w:instrText xml:space="preserve"> PAGEREF _Toc506358881 \h </w:instrText>
        </w:r>
        <w:r w:rsidR="00EF7089" w:rsidRPr="00F9528B">
          <w:rPr>
            <w:webHidden/>
          </w:rPr>
        </w:r>
        <w:r w:rsidR="00EF7089" w:rsidRPr="00F9528B">
          <w:rPr>
            <w:webHidden/>
          </w:rPr>
          <w:fldChar w:fldCharType="separate"/>
        </w:r>
        <w:r w:rsidR="00EF7089" w:rsidRPr="00F9528B">
          <w:rPr>
            <w:webHidden/>
          </w:rPr>
          <w:t>251</w:t>
        </w:r>
        <w:r w:rsidR="00EF7089" w:rsidRPr="00F9528B">
          <w:rPr>
            <w:webHidden/>
          </w:rPr>
          <w:fldChar w:fldCharType="end"/>
        </w:r>
      </w:hyperlink>
    </w:p>
    <w:p w14:paraId="508E3875" w14:textId="77777777" w:rsidR="00EF7089" w:rsidRPr="00F9528B" w:rsidRDefault="005B3E18">
      <w:pPr>
        <w:pStyle w:val="TOC3"/>
        <w:tabs>
          <w:tab w:val="right" w:leader="dot" w:pos="9630"/>
        </w:tabs>
        <w:rPr>
          <w:rFonts w:asciiTheme="minorHAnsi" w:eastAsiaTheme="minorEastAsia" w:hAnsiTheme="minorHAnsi" w:cstheme="minorBidi"/>
          <w:b w:val="0"/>
          <w:i w:val="0"/>
        </w:rPr>
      </w:pPr>
      <w:hyperlink w:anchor="_Toc506358882" w:history="1">
        <w:r w:rsidR="00EF7089" w:rsidRPr="00F9528B">
          <w:rPr>
            <w:rStyle w:val="Hyperlink"/>
          </w:rPr>
          <w:t>Annex 2.  Estimate for Change Proposal</w:t>
        </w:r>
        <w:r w:rsidR="00EF7089" w:rsidRPr="00F9528B">
          <w:rPr>
            <w:webHidden/>
          </w:rPr>
          <w:tab/>
        </w:r>
        <w:r w:rsidR="00EF7089" w:rsidRPr="00F9528B">
          <w:rPr>
            <w:webHidden/>
          </w:rPr>
          <w:fldChar w:fldCharType="begin"/>
        </w:r>
        <w:r w:rsidR="00EF7089" w:rsidRPr="00F9528B">
          <w:rPr>
            <w:webHidden/>
          </w:rPr>
          <w:instrText xml:space="preserve"> PAGEREF _Toc506358882 \h </w:instrText>
        </w:r>
        <w:r w:rsidR="00EF7089" w:rsidRPr="00F9528B">
          <w:rPr>
            <w:webHidden/>
          </w:rPr>
        </w:r>
        <w:r w:rsidR="00EF7089" w:rsidRPr="00F9528B">
          <w:rPr>
            <w:webHidden/>
          </w:rPr>
          <w:fldChar w:fldCharType="separate"/>
        </w:r>
        <w:r w:rsidR="00EF7089" w:rsidRPr="00F9528B">
          <w:rPr>
            <w:webHidden/>
          </w:rPr>
          <w:t>253</w:t>
        </w:r>
        <w:r w:rsidR="00EF7089" w:rsidRPr="00F9528B">
          <w:rPr>
            <w:webHidden/>
          </w:rPr>
          <w:fldChar w:fldCharType="end"/>
        </w:r>
      </w:hyperlink>
    </w:p>
    <w:p w14:paraId="7B18BF6F" w14:textId="77777777" w:rsidR="00EF7089" w:rsidRPr="00F9528B" w:rsidRDefault="005B3E18">
      <w:pPr>
        <w:pStyle w:val="TOC3"/>
        <w:tabs>
          <w:tab w:val="right" w:leader="dot" w:pos="9630"/>
        </w:tabs>
        <w:rPr>
          <w:rFonts w:asciiTheme="minorHAnsi" w:eastAsiaTheme="minorEastAsia" w:hAnsiTheme="minorHAnsi" w:cstheme="minorBidi"/>
          <w:b w:val="0"/>
          <w:i w:val="0"/>
        </w:rPr>
      </w:pPr>
      <w:hyperlink w:anchor="_Toc506358883" w:history="1">
        <w:r w:rsidR="00EF7089" w:rsidRPr="00F9528B">
          <w:rPr>
            <w:rStyle w:val="Hyperlink"/>
          </w:rPr>
          <w:t>Annex 3.  Acceptance of Estimate</w:t>
        </w:r>
        <w:r w:rsidR="00EF7089" w:rsidRPr="00F9528B">
          <w:rPr>
            <w:webHidden/>
          </w:rPr>
          <w:tab/>
        </w:r>
        <w:r w:rsidR="00EF7089" w:rsidRPr="00F9528B">
          <w:rPr>
            <w:webHidden/>
          </w:rPr>
          <w:fldChar w:fldCharType="begin"/>
        </w:r>
        <w:r w:rsidR="00EF7089" w:rsidRPr="00F9528B">
          <w:rPr>
            <w:webHidden/>
          </w:rPr>
          <w:instrText xml:space="preserve"> PAGEREF _Toc506358883 \h </w:instrText>
        </w:r>
        <w:r w:rsidR="00EF7089" w:rsidRPr="00F9528B">
          <w:rPr>
            <w:webHidden/>
          </w:rPr>
        </w:r>
        <w:r w:rsidR="00EF7089" w:rsidRPr="00F9528B">
          <w:rPr>
            <w:webHidden/>
          </w:rPr>
          <w:fldChar w:fldCharType="separate"/>
        </w:r>
        <w:r w:rsidR="00EF7089" w:rsidRPr="00F9528B">
          <w:rPr>
            <w:webHidden/>
          </w:rPr>
          <w:t>255</w:t>
        </w:r>
        <w:r w:rsidR="00EF7089" w:rsidRPr="00F9528B">
          <w:rPr>
            <w:webHidden/>
          </w:rPr>
          <w:fldChar w:fldCharType="end"/>
        </w:r>
      </w:hyperlink>
    </w:p>
    <w:p w14:paraId="7F750AD8" w14:textId="77777777" w:rsidR="00EF7089" w:rsidRPr="00F9528B" w:rsidRDefault="005B3E18">
      <w:pPr>
        <w:pStyle w:val="TOC3"/>
        <w:tabs>
          <w:tab w:val="right" w:leader="dot" w:pos="9630"/>
        </w:tabs>
        <w:rPr>
          <w:rFonts w:asciiTheme="minorHAnsi" w:eastAsiaTheme="minorEastAsia" w:hAnsiTheme="minorHAnsi" w:cstheme="minorBidi"/>
          <w:b w:val="0"/>
          <w:i w:val="0"/>
        </w:rPr>
      </w:pPr>
      <w:hyperlink w:anchor="_Toc506358884" w:history="1">
        <w:r w:rsidR="00EF7089" w:rsidRPr="00F9528B">
          <w:rPr>
            <w:rStyle w:val="Hyperlink"/>
          </w:rPr>
          <w:t>Annex 4.  Change Proposal</w:t>
        </w:r>
        <w:r w:rsidR="00EF7089" w:rsidRPr="00F9528B">
          <w:rPr>
            <w:webHidden/>
          </w:rPr>
          <w:tab/>
        </w:r>
        <w:r w:rsidR="00EF7089" w:rsidRPr="00F9528B">
          <w:rPr>
            <w:webHidden/>
          </w:rPr>
          <w:fldChar w:fldCharType="begin"/>
        </w:r>
        <w:r w:rsidR="00EF7089" w:rsidRPr="00F9528B">
          <w:rPr>
            <w:webHidden/>
          </w:rPr>
          <w:instrText xml:space="preserve"> PAGEREF _Toc506358884 \h </w:instrText>
        </w:r>
        <w:r w:rsidR="00EF7089" w:rsidRPr="00F9528B">
          <w:rPr>
            <w:webHidden/>
          </w:rPr>
        </w:r>
        <w:r w:rsidR="00EF7089" w:rsidRPr="00F9528B">
          <w:rPr>
            <w:webHidden/>
          </w:rPr>
          <w:fldChar w:fldCharType="separate"/>
        </w:r>
        <w:r w:rsidR="00EF7089" w:rsidRPr="00F9528B">
          <w:rPr>
            <w:webHidden/>
          </w:rPr>
          <w:t>256</w:t>
        </w:r>
        <w:r w:rsidR="00EF7089" w:rsidRPr="00F9528B">
          <w:rPr>
            <w:webHidden/>
          </w:rPr>
          <w:fldChar w:fldCharType="end"/>
        </w:r>
      </w:hyperlink>
    </w:p>
    <w:p w14:paraId="482DF4AF" w14:textId="77777777" w:rsidR="00EF7089" w:rsidRPr="00F9528B" w:rsidRDefault="005B3E18">
      <w:pPr>
        <w:pStyle w:val="TOC3"/>
        <w:tabs>
          <w:tab w:val="right" w:leader="dot" w:pos="9630"/>
        </w:tabs>
        <w:rPr>
          <w:rFonts w:asciiTheme="minorHAnsi" w:eastAsiaTheme="minorEastAsia" w:hAnsiTheme="minorHAnsi" w:cstheme="minorBidi"/>
          <w:b w:val="0"/>
          <w:i w:val="0"/>
        </w:rPr>
      </w:pPr>
      <w:hyperlink w:anchor="_Toc506358885" w:history="1">
        <w:r w:rsidR="00EF7089" w:rsidRPr="00F9528B">
          <w:rPr>
            <w:rStyle w:val="Hyperlink"/>
          </w:rPr>
          <w:t>Annex 5.  Change Order</w:t>
        </w:r>
        <w:r w:rsidR="00EF7089" w:rsidRPr="00F9528B">
          <w:rPr>
            <w:webHidden/>
          </w:rPr>
          <w:tab/>
        </w:r>
        <w:r w:rsidR="00EF7089" w:rsidRPr="00F9528B">
          <w:rPr>
            <w:webHidden/>
          </w:rPr>
          <w:fldChar w:fldCharType="begin"/>
        </w:r>
        <w:r w:rsidR="00EF7089" w:rsidRPr="00F9528B">
          <w:rPr>
            <w:webHidden/>
          </w:rPr>
          <w:instrText xml:space="preserve"> PAGEREF _Toc506358885 \h </w:instrText>
        </w:r>
        <w:r w:rsidR="00EF7089" w:rsidRPr="00F9528B">
          <w:rPr>
            <w:webHidden/>
          </w:rPr>
        </w:r>
        <w:r w:rsidR="00EF7089" w:rsidRPr="00F9528B">
          <w:rPr>
            <w:webHidden/>
          </w:rPr>
          <w:fldChar w:fldCharType="separate"/>
        </w:r>
        <w:r w:rsidR="00EF7089" w:rsidRPr="00F9528B">
          <w:rPr>
            <w:webHidden/>
          </w:rPr>
          <w:t>259</w:t>
        </w:r>
        <w:r w:rsidR="00EF7089" w:rsidRPr="00F9528B">
          <w:rPr>
            <w:webHidden/>
          </w:rPr>
          <w:fldChar w:fldCharType="end"/>
        </w:r>
      </w:hyperlink>
    </w:p>
    <w:p w14:paraId="2610ACED" w14:textId="77777777" w:rsidR="00EF7089" w:rsidRPr="00F9528B" w:rsidRDefault="005B3E18">
      <w:pPr>
        <w:pStyle w:val="TOC3"/>
        <w:tabs>
          <w:tab w:val="right" w:leader="dot" w:pos="9630"/>
        </w:tabs>
        <w:rPr>
          <w:rFonts w:asciiTheme="minorHAnsi" w:eastAsiaTheme="minorEastAsia" w:hAnsiTheme="minorHAnsi" w:cstheme="minorBidi"/>
          <w:b w:val="0"/>
          <w:i w:val="0"/>
        </w:rPr>
      </w:pPr>
      <w:hyperlink w:anchor="_Toc506358886" w:history="1">
        <w:r w:rsidR="00EF7089" w:rsidRPr="00F9528B">
          <w:rPr>
            <w:rStyle w:val="Hyperlink"/>
          </w:rPr>
          <w:t>Annex 6.  Pending Agreement Change Order</w:t>
        </w:r>
        <w:r w:rsidR="00EF7089" w:rsidRPr="00F9528B">
          <w:rPr>
            <w:webHidden/>
          </w:rPr>
          <w:tab/>
        </w:r>
        <w:r w:rsidR="00EF7089" w:rsidRPr="00F9528B">
          <w:rPr>
            <w:webHidden/>
          </w:rPr>
          <w:fldChar w:fldCharType="begin"/>
        </w:r>
        <w:r w:rsidR="00EF7089" w:rsidRPr="00F9528B">
          <w:rPr>
            <w:webHidden/>
          </w:rPr>
          <w:instrText xml:space="preserve"> PAGEREF _Toc506358886 \h </w:instrText>
        </w:r>
        <w:r w:rsidR="00EF7089" w:rsidRPr="00F9528B">
          <w:rPr>
            <w:webHidden/>
          </w:rPr>
        </w:r>
        <w:r w:rsidR="00EF7089" w:rsidRPr="00F9528B">
          <w:rPr>
            <w:webHidden/>
          </w:rPr>
          <w:fldChar w:fldCharType="separate"/>
        </w:r>
        <w:r w:rsidR="00EF7089" w:rsidRPr="00F9528B">
          <w:rPr>
            <w:webHidden/>
          </w:rPr>
          <w:t>260</w:t>
        </w:r>
        <w:r w:rsidR="00EF7089" w:rsidRPr="00F9528B">
          <w:rPr>
            <w:webHidden/>
          </w:rPr>
          <w:fldChar w:fldCharType="end"/>
        </w:r>
      </w:hyperlink>
    </w:p>
    <w:p w14:paraId="68C6C148" w14:textId="77777777" w:rsidR="00EF7089" w:rsidRPr="00F9528B" w:rsidRDefault="005B3E18">
      <w:pPr>
        <w:pStyle w:val="TOC3"/>
        <w:tabs>
          <w:tab w:val="right" w:leader="dot" w:pos="9630"/>
        </w:tabs>
        <w:rPr>
          <w:rFonts w:asciiTheme="minorHAnsi" w:eastAsiaTheme="minorEastAsia" w:hAnsiTheme="minorHAnsi" w:cstheme="minorBidi"/>
          <w:b w:val="0"/>
          <w:i w:val="0"/>
        </w:rPr>
      </w:pPr>
      <w:hyperlink w:anchor="_Toc506358887" w:history="1">
        <w:r w:rsidR="00EF7089" w:rsidRPr="00F9528B">
          <w:rPr>
            <w:rStyle w:val="Hyperlink"/>
          </w:rPr>
          <w:t>Annex 7.  Application for Change Proposal</w:t>
        </w:r>
        <w:r w:rsidR="00EF7089" w:rsidRPr="00F9528B">
          <w:rPr>
            <w:webHidden/>
          </w:rPr>
          <w:tab/>
        </w:r>
        <w:r w:rsidR="00EF7089" w:rsidRPr="00F9528B">
          <w:rPr>
            <w:webHidden/>
          </w:rPr>
          <w:fldChar w:fldCharType="begin"/>
        </w:r>
        <w:r w:rsidR="00EF7089" w:rsidRPr="00F9528B">
          <w:rPr>
            <w:webHidden/>
          </w:rPr>
          <w:instrText xml:space="preserve"> PAGEREF _Toc506358887 \h </w:instrText>
        </w:r>
        <w:r w:rsidR="00EF7089" w:rsidRPr="00F9528B">
          <w:rPr>
            <w:webHidden/>
          </w:rPr>
        </w:r>
        <w:r w:rsidR="00EF7089" w:rsidRPr="00F9528B">
          <w:rPr>
            <w:webHidden/>
          </w:rPr>
          <w:fldChar w:fldCharType="separate"/>
        </w:r>
        <w:r w:rsidR="00EF7089" w:rsidRPr="00F9528B">
          <w:rPr>
            <w:webHidden/>
          </w:rPr>
          <w:t>262</w:t>
        </w:r>
        <w:r w:rsidR="00EF7089" w:rsidRPr="00F9528B">
          <w:rPr>
            <w:webHidden/>
          </w:rPr>
          <w:fldChar w:fldCharType="end"/>
        </w:r>
      </w:hyperlink>
    </w:p>
    <w:p w14:paraId="2BF1E869" w14:textId="77777777" w:rsidR="00EF7089" w:rsidRPr="00F9528B" w:rsidRDefault="005B3E18">
      <w:pPr>
        <w:pStyle w:val="TOC1"/>
        <w:rPr>
          <w:rFonts w:asciiTheme="minorHAnsi" w:eastAsiaTheme="minorEastAsia" w:hAnsiTheme="minorHAnsi" w:cstheme="minorBidi"/>
          <w:b w:val="0"/>
        </w:rPr>
      </w:pPr>
      <w:hyperlink w:anchor="_Toc506358888" w:history="1">
        <w:r w:rsidR="00EF7089" w:rsidRPr="00F9528B">
          <w:rPr>
            <w:rStyle w:val="Hyperlink"/>
          </w:rPr>
          <w:t>Supplementary Information</w:t>
        </w:r>
        <w:r w:rsidR="00EF7089" w:rsidRPr="00F9528B">
          <w:rPr>
            <w:webHidden/>
          </w:rPr>
          <w:tab/>
        </w:r>
        <w:r w:rsidR="00EF7089" w:rsidRPr="00F9528B">
          <w:rPr>
            <w:webHidden/>
          </w:rPr>
          <w:fldChar w:fldCharType="begin"/>
        </w:r>
        <w:r w:rsidR="00EF7089" w:rsidRPr="00F9528B">
          <w:rPr>
            <w:webHidden/>
          </w:rPr>
          <w:instrText xml:space="preserve"> PAGEREF _Toc506358888 \h </w:instrText>
        </w:r>
        <w:r w:rsidR="00EF7089" w:rsidRPr="00F9528B">
          <w:rPr>
            <w:webHidden/>
          </w:rPr>
        </w:r>
        <w:r w:rsidR="00EF7089" w:rsidRPr="00F9528B">
          <w:rPr>
            <w:webHidden/>
          </w:rPr>
          <w:fldChar w:fldCharType="separate"/>
        </w:r>
        <w:r w:rsidR="00EF7089" w:rsidRPr="00F9528B">
          <w:rPr>
            <w:webHidden/>
          </w:rPr>
          <w:t>263</w:t>
        </w:r>
        <w:r w:rsidR="00EF7089" w:rsidRPr="00F9528B">
          <w:rPr>
            <w:webHidden/>
          </w:rPr>
          <w:fldChar w:fldCharType="end"/>
        </w:r>
      </w:hyperlink>
    </w:p>
    <w:p w14:paraId="7A6DC448" w14:textId="77777777" w:rsidR="00291328" w:rsidRPr="00F9528B" w:rsidRDefault="00291328" w:rsidP="00312BF9">
      <w:pPr>
        <w:spacing w:after="80"/>
      </w:pPr>
      <w:r w:rsidRPr="00F9528B">
        <w:fldChar w:fldCharType="end"/>
      </w:r>
    </w:p>
    <w:p w14:paraId="600FEA93" w14:textId="77777777" w:rsidR="005F33A7" w:rsidRPr="00F9528B" w:rsidRDefault="005F33A7">
      <w:pPr>
        <w:pStyle w:val="explanatorynotes"/>
        <w:suppressAutoHyphens w:val="0"/>
        <w:spacing w:after="0" w:line="240" w:lineRule="auto"/>
        <w:rPr>
          <w:rFonts w:ascii="Times New Roman" w:hAnsi="Times New Roman"/>
          <w:sz w:val="20"/>
        </w:rPr>
      </w:pPr>
      <w:r w:rsidRPr="00F9528B">
        <w:rPr>
          <w:rFonts w:ascii="Times New Roman" w:hAnsi="Times New Roman"/>
        </w:rPr>
        <w:br w:type="page"/>
      </w:r>
    </w:p>
    <w:p w14:paraId="5DA7034F" w14:textId="77777777" w:rsidR="00363ED0" w:rsidRPr="00F9528B" w:rsidRDefault="00363ED0" w:rsidP="00DD54AF">
      <w:pPr>
        <w:pStyle w:val="SecVI-Header1"/>
        <w:sectPr w:rsidR="00363ED0" w:rsidRPr="00F9528B" w:rsidSect="001A7DBC">
          <w:headerReference w:type="even" r:id="rId39"/>
          <w:headerReference w:type="default" r:id="rId40"/>
          <w:footerReference w:type="default" r:id="rId41"/>
          <w:pgSz w:w="12240" w:h="15840"/>
          <w:pgMar w:top="1180" w:right="1260" w:bottom="1800" w:left="1340" w:header="865" w:footer="1602" w:gutter="0"/>
          <w:pgNumType w:chapStyle="1"/>
          <w:cols w:space="720"/>
        </w:sectPr>
      </w:pPr>
    </w:p>
    <w:p w14:paraId="6B36DBD7" w14:textId="77777777" w:rsidR="00155227" w:rsidRPr="00F9528B" w:rsidRDefault="00155227" w:rsidP="00155227">
      <w:pPr>
        <w:pStyle w:val="SectionVIIHeader1"/>
      </w:pPr>
      <w:bookmarkStart w:id="839" w:name="_Toc475712344"/>
      <w:bookmarkStart w:id="840" w:name="_Toc125874276"/>
      <w:bookmarkStart w:id="841" w:name="_Toc190498605"/>
      <w:r w:rsidRPr="00F9528B">
        <w:t>Scope of Supply of Plant and Installation Services by the Contractor</w:t>
      </w:r>
      <w:bookmarkEnd w:id="839"/>
    </w:p>
    <w:p w14:paraId="329CC7C2" w14:textId="77777777" w:rsidR="00155227" w:rsidRPr="00F9528B" w:rsidRDefault="00155227" w:rsidP="00155227">
      <w:pPr>
        <w:pStyle w:val="SectionVHeader"/>
        <w:jc w:val="both"/>
      </w:pPr>
    </w:p>
    <w:p w14:paraId="43A832AC" w14:textId="77777777" w:rsidR="00155227" w:rsidRPr="00F9528B" w:rsidRDefault="00155227" w:rsidP="00155227">
      <w:pPr>
        <w:pStyle w:val="SectionVHeader"/>
        <w:jc w:val="both"/>
      </w:pPr>
      <w:r w:rsidRPr="00F9528B">
        <w:br w:type="page"/>
      </w:r>
    </w:p>
    <w:p w14:paraId="26ACB81E" w14:textId="77777777" w:rsidR="00155227" w:rsidRPr="00F9528B" w:rsidRDefault="00155227" w:rsidP="00155227">
      <w:pPr>
        <w:pStyle w:val="SectionVIIHeader1"/>
      </w:pPr>
      <w:bookmarkStart w:id="842" w:name="_Toc436551310"/>
      <w:bookmarkStart w:id="843" w:name="_Toc190498779"/>
      <w:bookmarkStart w:id="844" w:name="_Toc437951495"/>
      <w:bookmarkStart w:id="845" w:name="_Toc437951923"/>
      <w:bookmarkStart w:id="846" w:name="_Toc23233012"/>
      <w:bookmarkStart w:id="847" w:name="_Toc23238061"/>
      <w:bookmarkStart w:id="848" w:name="_Toc41971552"/>
      <w:bookmarkStart w:id="849" w:name="_Toc125874275"/>
      <w:bookmarkStart w:id="850" w:name="_Toc190498604"/>
      <w:bookmarkStart w:id="851" w:name="_Toc475712345"/>
      <w:r w:rsidRPr="00F9528B">
        <w:t>Specification</w:t>
      </w:r>
      <w:bookmarkEnd w:id="842"/>
      <w:bookmarkEnd w:id="843"/>
      <w:bookmarkEnd w:id="844"/>
      <w:bookmarkEnd w:id="845"/>
      <w:bookmarkEnd w:id="846"/>
      <w:bookmarkEnd w:id="847"/>
      <w:bookmarkEnd w:id="848"/>
      <w:bookmarkEnd w:id="849"/>
      <w:bookmarkEnd w:id="850"/>
      <w:bookmarkEnd w:id="851"/>
    </w:p>
    <w:p w14:paraId="4B202340" w14:textId="77777777" w:rsidR="00155227" w:rsidRPr="00F9528B" w:rsidRDefault="00155227" w:rsidP="00155227">
      <w:pPr>
        <w:rPr>
          <w:i/>
        </w:rPr>
      </w:pPr>
      <w:r w:rsidRPr="00F9528B">
        <w:rPr>
          <w:i/>
        </w:rPr>
        <w:t xml:space="preserve">For Bank financed design, supply and install contract to be procured through international competition, the Employer’s Requirements must be drawn up to permit the widest, possible competition and, at the same time, present a clear statement of the required standards of workmanship, materials and performance of the Facilities. Only if this is done will the objectives of economy, efficiency, fairness and transparency in procurement be realized, responsiveness of bids be </w:t>
      </w:r>
      <w:r w:rsidR="008A7E2C" w:rsidRPr="00F9528B">
        <w:rPr>
          <w:i/>
        </w:rPr>
        <w:t>ensured,</w:t>
      </w:r>
      <w:r w:rsidRPr="00F9528B">
        <w:rPr>
          <w:i/>
        </w:rPr>
        <w:t xml:space="preserve"> and the subsequent task of Bid evaluation facilitated.</w:t>
      </w:r>
    </w:p>
    <w:p w14:paraId="2AF52B9D" w14:textId="77777777" w:rsidR="008A7E2C" w:rsidRPr="00F9528B" w:rsidRDefault="008A7E2C" w:rsidP="00155227">
      <w:pPr>
        <w:autoSpaceDE w:val="0"/>
        <w:autoSpaceDN w:val="0"/>
        <w:adjustRightInd w:val="0"/>
        <w:rPr>
          <w:i/>
        </w:rPr>
      </w:pPr>
    </w:p>
    <w:p w14:paraId="1A96E5F4" w14:textId="495F8F1E" w:rsidR="00155227" w:rsidRPr="00F9528B" w:rsidRDefault="00155227" w:rsidP="00155227">
      <w:pPr>
        <w:autoSpaceDE w:val="0"/>
        <w:autoSpaceDN w:val="0"/>
        <w:adjustRightInd w:val="0"/>
        <w:rPr>
          <w:i/>
        </w:rPr>
      </w:pPr>
      <w:r w:rsidRPr="00F9528B">
        <w:rPr>
          <w:i/>
        </w:rPr>
        <w:t xml:space="preserve">In a design, supply and install approach, the design is to be done by the Contractor. No detailed technical specification </w:t>
      </w:r>
      <w:r w:rsidR="002A00B0" w:rsidRPr="00F9528B">
        <w:rPr>
          <w:i/>
        </w:rPr>
        <w:t xml:space="preserve">- </w:t>
      </w:r>
      <w:r w:rsidRPr="00F9528B">
        <w:rPr>
          <w:i/>
        </w:rPr>
        <w:t>as is normal practice</w:t>
      </w:r>
      <w:r w:rsidR="002A00B0" w:rsidRPr="00F9528B">
        <w:rPr>
          <w:i/>
        </w:rPr>
        <w:t xml:space="preserve"> - </w:t>
      </w:r>
      <w:r w:rsidRPr="00F9528B">
        <w:rPr>
          <w:i/>
        </w:rPr>
        <w:t xml:space="preserve"> is developed at the pre-Bid stage. However, the Employer does and must know what it wants and must communicate its needs to the Bidders. Hence, this section on Employer’s Requirements replaces the usual Technical Specifications of a more traditional approach.</w:t>
      </w:r>
    </w:p>
    <w:p w14:paraId="2A0072CC" w14:textId="77777777" w:rsidR="008A7E2C" w:rsidRPr="00F9528B" w:rsidRDefault="008A7E2C" w:rsidP="00155227">
      <w:pPr>
        <w:autoSpaceDE w:val="0"/>
        <w:autoSpaceDN w:val="0"/>
        <w:adjustRightInd w:val="0"/>
        <w:rPr>
          <w:i/>
        </w:rPr>
      </w:pPr>
    </w:p>
    <w:p w14:paraId="6E40B594" w14:textId="77777777" w:rsidR="00155227" w:rsidRPr="00F9528B" w:rsidRDefault="00155227" w:rsidP="00155227">
      <w:pPr>
        <w:autoSpaceDE w:val="0"/>
        <w:autoSpaceDN w:val="0"/>
        <w:adjustRightInd w:val="0"/>
        <w:rPr>
          <w:i/>
        </w:rPr>
      </w:pPr>
      <w:r w:rsidRPr="00F9528B">
        <w:rPr>
          <w:i/>
        </w:rPr>
        <w:t>While this section of the bidding document should endeavor to define the Employer’s Requirements as precisely as possible, care must be taken to avoid over specifying details to the extent that the flexibility and potential benefits associated with a design, supply and install contract are seriously eroded or threatened.</w:t>
      </w:r>
    </w:p>
    <w:p w14:paraId="4382D4D1" w14:textId="77777777" w:rsidR="008A7E2C" w:rsidRPr="00F9528B" w:rsidRDefault="008A7E2C" w:rsidP="00155227">
      <w:pPr>
        <w:autoSpaceDE w:val="0"/>
        <w:autoSpaceDN w:val="0"/>
        <w:adjustRightInd w:val="0"/>
        <w:rPr>
          <w:i/>
        </w:rPr>
      </w:pPr>
    </w:p>
    <w:p w14:paraId="0D2B3F0E" w14:textId="77777777" w:rsidR="00155227" w:rsidRPr="00F9528B" w:rsidRDefault="00155227" w:rsidP="00155227">
      <w:pPr>
        <w:autoSpaceDE w:val="0"/>
        <w:autoSpaceDN w:val="0"/>
        <w:adjustRightInd w:val="0"/>
        <w:rPr>
          <w:i/>
        </w:rPr>
      </w:pPr>
      <w:r w:rsidRPr="00F9528B">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4F1EA97E" w14:textId="77777777" w:rsidR="008A7E2C" w:rsidRPr="00F9528B" w:rsidRDefault="008A7E2C" w:rsidP="00155227">
      <w:pPr>
        <w:autoSpaceDE w:val="0"/>
        <w:autoSpaceDN w:val="0"/>
        <w:adjustRightInd w:val="0"/>
        <w:rPr>
          <w:i/>
        </w:rPr>
      </w:pPr>
    </w:p>
    <w:p w14:paraId="66592375" w14:textId="77777777" w:rsidR="00155227" w:rsidRPr="00F9528B" w:rsidRDefault="00155227" w:rsidP="00155227">
      <w:pPr>
        <w:autoSpaceDE w:val="0"/>
        <w:autoSpaceDN w:val="0"/>
        <w:adjustRightInd w:val="0"/>
        <w:rPr>
          <w:i/>
        </w:rPr>
      </w:pPr>
      <w:r w:rsidRPr="00F9528B">
        <w:rPr>
          <w:i/>
        </w:rPr>
        <w:t>For a design, supply and install contract no detail drawings would generally be available at the pre-Bidding process stage. It would, however, be useful to include such conceptual drawings as are appropriate to supplement or help explain the general concept of the Employer’s needs.</w:t>
      </w:r>
    </w:p>
    <w:p w14:paraId="04B233CC" w14:textId="77777777" w:rsidR="00155227" w:rsidRPr="00F9528B" w:rsidRDefault="00155227" w:rsidP="00155227">
      <w:pPr>
        <w:autoSpaceDE w:val="0"/>
        <w:autoSpaceDN w:val="0"/>
        <w:adjustRightInd w:val="0"/>
        <w:spacing w:before="240" w:after="240"/>
        <w:rPr>
          <w:i/>
        </w:rPr>
      </w:pPr>
      <w:r w:rsidRPr="00F9528B">
        <w:rPr>
          <w:i/>
        </w:rPr>
        <w:t xml:space="preserve">The Employer should specify any Environmental, Social, health, and safety requirements as appropriate. </w:t>
      </w:r>
    </w:p>
    <w:p w14:paraId="4379C8FD" w14:textId="77777777" w:rsidR="00155227" w:rsidRPr="00F9528B" w:rsidRDefault="00155227" w:rsidP="00155227">
      <w:pPr>
        <w:pStyle w:val="ListParagraph"/>
        <w:spacing w:after="180"/>
        <w:ind w:left="0"/>
        <w:rPr>
          <w:i/>
          <w:iCs/>
        </w:rPr>
      </w:pPr>
      <w:r w:rsidRPr="00F9528B">
        <w:rPr>
          <w:i/>
          <w:iCs/>
        </w:rPr>
        <w:t xml:space="preserve">Any sustainable procurement technical requirements shall be clearly specified. Please refer to the Bank’s Procurement Regulations for Borrowers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Plant that exceeds the specified minimum sustainable procurement requirements. </w:t>
      </w:r>
    </w:p>
    <w:p w14:paraId="32206E5F" w14:textId="77777777" w:rsidR="00155227" w:rsidRPr="00F9528B" w:rsidRDefault="00155227" w:rsidP="00155227">
      <w:pPr>
        <w:pStyle w:val="ListParagraph"/>
        <w:spacing w:after="180"/>
        <w:ind w:left="0"/>
        <w:rPr>
          <w:i/>
          <w:iCs/>
        </w:rPr>
      </w:pPr>
    </w:p>
    <w:p w14:paraId="213711E6" w14:textId="77777777" w:rsidR="00155227" w:rsidRPr="00F9528B" w:rsidRDefault="00155227" w:rsidP="00155227">
      <w:pPr>
        <w:spacing w:after="180"/>
        <w:contextualSpacing/>
        <w:rPr>
          <w:i/>
          <w:iCs/>
        </w:rPr>
      </w:pPr>
      <w:r w:rsidRPr="00F9528B">
        <w:rPr>
          <w:i/>
        </w:rPr>
        <w:t>Where Bidders are invited to submit alternative technical solutions for specified parts of the facilities, such parts shall be described in this Specification.</w:t>
      </w:r>
    </w:p>
    <w:p w14:paraId="58B660CC" w14:textId="77777777" w:rsidR="00155227" w:rsidRPr="00F9528B" w:rsidRDefault="00155227" w:rsidP="00155227">
      <w:pPr>
        <w:jc w:val="center"/>
      </w:pPr>
    </w:p>
    <w:p w14:paraId="67AC4D72" w14:textId="77777777" w:rsidR="00155227" w:rsidRPr="00F9528B" w:rsidRDefault="00155227" w:rsidP="00155227">
      <w:pPr>
        <w:pStyle w:val="SectionVIIHeader1"/>
      </w:pPr>
      <w:r w:rsidRPr="00F9528B">
        <w:br w:type="page"/>
      </w:r>
      <w:bookmarkStart w:id="852" w:name="_Toc436551311"/>
      <w:bookmarkStart w:id="853" w:name="_Toc190498780"/>
      <w:bookmarkStart w:id="854" w:name="_Toc437951496"/>
      <w:bookmarkStart w:id="855" w:name="_Toc437951924"/>
      <w:bookmarkStart w:id="856" w:name="_Toc475712346"/>
      <w:r w:rsidRPr="00F9528B">
        <w:t>Forms and Procedures</w:t>
      </w:r>
      <w:bookmarkEnd w:id="852"/>
      <w:bookmarkEnd w:id="853"/>
      <w:bookmarkEnd w:id="854"/>
      <w:bookmarkEnd w:id="855"/>
      <w:bookmarkEnd w:id="856"/>
    </w:p>
    <w:p w14:paraId="5823F85D" w14:textId="77777777" w:rsidR="00155227" w:rsidRPr="00F9528B" w:rsidRDefault="00155227" w:rsidP="00155227">
      <w:pPr>
        <w:pStyle w:val="SectionVII-Heading2"/>
      </w:pPr>
      <w:bookmarkStart w:id="857" w:name="_Toc190498781"/>
      <w:bookmarkStart w:id="858" w:name="_Toc437950090"/>
      <w:bookmarkStart w:id="859" w:name="_Toc437950866"/>
      <w:bookmarkStart w:id="860" w:name="_Toc437951069"/>
      <w:bookmarkStart w:id="861" w:name="_Toc437951497"/>
      <w:bookmarkStart w:id="862" w:name="_Toc437951925"/>
      <w:bookmarkStart w:id="863" w:name="_Toc475712347"/>
      <w:r w:rsidRPr="00F9528B">
        <w:t>Form of Completion Certificate</w:t>
      </w:r>
      <w:bookmarkEnd w:id="857"/>
      <w:bookmarkEnd w:id="858"/>
      <w:bookmarkEnd w:id="859"/>
      <w:bookmarkEnd w:id="860"/>
      <w:bookmarkEnd w:id="861"/>
      <w:bookmarkEnd w:id="862"/>
      <w:bookmarkEnd w:id="863"/>
    </w:p>
    <w:p w14:paraId="76FBDB7A" w14:textId="77777777" w:rsidR="00155227" w:rsidRPr="00F9528B" w:rsidRDefault="00155227" w:rsidP="00155227">
      <w:pPr>
        <w:tabs>
          <w:tab w:val="right" w:pos="6480"/>
          <w:tab w:val="left" w:pos="6660"/>
          <w:tab w:val="left" w:pos="9000"/>
        </w:tabs>
      </w:pPr>
      <w:r w:rsidRPr="00F9528B">
        <w:tab/>
        <w:t>Date:</w:t>
      </w:r>
      <w:r w:rsidRPr="00F9528B">
        <w:tab/>
      </w:r>
      <w:r w:rsidRPr="00F9528B">
        <w:rPr>
          <w:u w:val="single"/>
        </w:rPr>
        <w:tab/>
      </w:r>
    </w:p>
    <w:p w14:paraId="371FD367" w14:textId="123066DB" w:rsidR="00155227" w:rsidRPr="00F9528B" w:rsidRDefault="00155227" w:rsidP="00155227">
      <w:pPr>
        <w:tabs>
          <w:tab w:val="right" w:pos="6480"/>
          <w:tab w:val="left" w:pos="6660"/>
          <w:tab w:val="left" w:pos="9000"/>
        </w:tabs>
      </w:pPr>
      <w:r w:rsidRPr="00F9528B">
        <w:tab/>
        <w:t>Loan N</w:t>
      </w:r>
      <w:r w:rsidRPr="00F9528B">
        <w:rPr>
          <w:vertAlign w:val="superscript"/>
        </w:rPr>
        <w:t>o</w:t>
      </w:r>
      <w:r w:rsidRPr="00F9528B">
        <w:t>:</w:t>
      </w:r>
      <w:r w:rsidRPr="00F9528B">
        <w:tab/>
      </w:r>
      <w:r w:rsidRPr="00F9528B">
        <w:rPr>
          <w:u w:val="single"/>
        </w:rPr>
        <w:tab/>
      </w:r>
    </w:p>
    <w:p w14:paraId="5AFDE877" w14:textId="77777777" w:rsidR="00155227" w:rsidRPr="00F9528B" w:rsidRDefault="00155227" w:rsidP="00155227">
      <w:pPr>
        <w:tabs>
          <w:tab w:val="right" w:pos="6480"/>
          <w:tab w:val="left" w:pos="6660"/>
          <w:tab w:val="left" w:pos="9000"/>
        </w:tabs>
      </w:pPr>
      <w:r w:rsidRPr="00F9528B">
        <w:tab/>
        <w:t>RFB N</w:t>
      </w:r>
      <w:r w:rsidRPr="00F9528B">
        <w:rPr>
          <w:vertAlign w:val="superscript"/>
        </w:rPr>
        <w:t>o</w:t>
      </w:r>
      <w:r w:rsidRPr="00F9528B">
        <w:t>:</w:t>
      </w:r>
      <w:r w:rsidRPr="00F9528B">
        <w:tab/>
      </w:r>
      <w:r w:rsidRPr="00F9528B">
        <w:rPr>
          <w:u w:val="single"/>
        </w:rPr>
        <w:tab/>
      </w:r>
    </w:p>
    <w:p w14:paraId="59CBF319" w14:textId="77777777" w:rsidR="00155227" w:rsidRPr="00F9528B" w:rsidRDefault="00155227" w:rsidP="00155227"/>
    <w:p w14:paraId="0039E612" w14:textId="77777777" w:rsidR="00155227" w:rsidRPr="00F9528B" w:rsidRDefault="00155227" w:rsidP="00155227">
      <w:r w:rsidRPr="00F9528B">
        <w:rPr>
          <w:i/>
          <w:sz w:val="20"/>
        </w:rPr>
        <w:t>______________________________</w:t>
      </w:r>
    </w:p>
    <w:p w14:paraId="483BE7CD" w14:textId="77777777" w:rsidR="00155227" w:rsidRPr="00F9528B" w:rsidRDefault="00155227" w:rsidP="00155227"/>
    <w:p w14:paraId="3D388435" w14:textId="77777777" w:rsidR="00155227" w:rsidRPr="00F9528B" w:rsidRDefault="00155227" w:rsidP="00155227">
      <w:r w:rsidRPr="00F9528B">
        <w:t>To: _________________________________</w:t>
      </w:r>
    </w:p>
    <w:p w14:paraId="3C34BA39" w14:textId="77777777" w:rsidR="00155227" w:rsidRPr="00F9528B" w:rsidRDefault="00155227" w:rsidP="00155227"/>
    <w:p w14:paraId="4DD8F5CC" w14:textId="77777777" w:rsidR="00155227" w:rsidRPr="00F9528B" w:rsidRDefault="00155227" w:rsidP="00155227">
      <w:r w:rsidRPr="00F9528B">
        <w:t>Dear Ladies and/or Gentlemen,</w:t>
      </w:r>
    </w:p>
    <w:p w14:paraId="175A6BD4" w14:textId="77777777" w:rsidR="00155227" w:rsidRPr="00F9528B" w:rsidRDefault="00155227" w:rsidP="00155227">
      <w:r w:rsidRPr="00F9528B">
        <w:t xml:space="preserve">Pursuant to GCC Clause 24 (Completion of the Facilities) of the General Conditions of the Contract entered into between yourselves and the Employer dated </w:t>
      </w:r>
      <w:r w:rsidRPr="00F9528B">
        <w:rPr>
          <w:i/>
          <w:sz w:val="20"/>
        </w:rPr>
        <w:t>_____________</w:t>
      </w:r>
      <w:r w:rsidRPr="00F9528B">
        <w:t xml:space="preserve">, relating to the </w:t>
      </w:r>
      <w:r w:rsidRPr="00F9528B">
        <w:rPr>
          <w:i/>
          <w:sz w:val="20"/>
        </w:rPr>
        <w:t xml:space="preserve">____________________, </w:t>
      </w:r>
      <w:r w:rsidRPr="00F9528B">
        <w:t xml:space="preserve"> we hereby notify you that the following part(s) of the Facilities was (were) complete on the date specified below, and that, in accordance with the terms of the Contract, the Employer hereby takes over the said part(s) of the Facilities, together with the responsibility for care and custody and the risk of loss thereof on the date mentioned below.</w:t>
      </w:r>
    </w:p>
    <w:p w14:paraId="02E759E5" w14:textId="77777777" w:rsidR="00155227" w:rsidRPr="00F9528B" w:rsidRDefault="00155227" w:rsidP="00155227"/>
    <w:p w14:paraId="00704A50" w14:textId="77777777" w:rsidR="00155227" w:rsidRPr="00F9528B" w:rsidRDefault="00155227" w:rsidP="00155227">
      <w:pPr>
        <w:ind w:left="720"/>
      </w:pPr>
      <w:r w:rsidRPr="00F9528B">
        <w:t>1.</w:t>
      </w:r>
      <w:r w:rsidRPr="00F9528B">
        <w:tab/>
        <w:t xml:space="preserve">Description of the Facilities or part thereof:  </w:t>
      </w:r>
      <w:r w:rsidRPr="00F9528B">
        <w:rPr>
          <w:i/>
          <w:sz w:val="20"/>
        </w:rPr>
        <w:t>______________________________</w:t>
      </w:r>
    </w:p>
    <w:p w14:paraId="6EDF814E" w14:textId="77777777" w:rsidR="00155227" w:rsidRPr="00F9528B" w:rsidRDefault="00155227" w:rsidP="00155227">
      <w:pPr>
        <w:ind w:left="720"/>
      </w:pPr>
    </w:p>
    <w:p w14:paraId="0F707E8D" w14:textId="77777777" w:rsidR="00155227" w:rsidRPr="00F9528B" w:rsidRDefault="00155227" w:rsidP="00155227">
      <w:pPr>
        <w:ind w:left="720"/>
      </w:pPr>
      <w:r w:rsidRPr="00F9528B">
        <w:t>2.</w:t>
      </w:r>
      <w:r w:rsidRPr="00F9528B">
        <w:tab/>
        <w:t xml:space="preserve">Date of Completion:  </w:t>
      </w:r>
      <w:r w:rsidRPr="00F9528B">
        <w:rPr>
          <w:i/>
          <w:sz w:val="20"/>
        </w:rPr>
        <w:t>__________________</w:t>
      </w:r>
    </w:p>
    <w:p w14:paraId="69B39933" w14:textId="77777777" w:rsidR="00155227" w:rsidRPr="00F9528B" w:rsidRDefault="00155227" w:rsidP="00155227"/>
    <w:p w14:paraId="2A09194A" w14:textId="77777777" w:rsidR="00155227" w:rsidRPr="00F9528B" w:rsidRDefault="00155227" w:rsidP="00155227">
      <w:r w:rsidRPr="00F9528B">
        <w:t>However, you are required to complete the outstanding items listed in the attachment hereto as soon as practicable.</w:t>
      </w:r>
    </w:p>
    <w:p w14:paraId="3A1BE49B" w14:textId="77777777" w:rsidR="00155227" w:rsidRPr="00F9528B" w:rsidRDefault="00155227" w:rsidP="00155227"/>
    <w:p w14:paraId="5B1DD50A" w14:textId="77777777" w:rsidR="00155227" w:rsidRPr="00F9528B" w:rsidRDefault="00155227" w:rsidP="00155227">
      <w:r w:rsidRPr="00F9528B">
        <w:t>This letter does not relieve you of your obligation to complete the execution of the Facilities in accordance with the Contract nor of your obligations during the Defect Liability Period.</w:t>
      </w:r>
    </w:p>
    <w:p w14:paraId="2282CC75" w14:textId="77777777" w:rsidR="00155227" w:rsidRPr="00F9528B" w:rsidRDefault="00155227" w:rsidP="00155227"/>
    <w:p w14:paraId="0EEA6698" w14:textId="77777777" w:rsidR="00155227" w:rsidRPr="00F9528B" w:rsidRDefault="00155227" w:rsidP="00155227">
      <w:r w:rsidRPr="00F9528B">
        <w:t>Very truly yours,</w:t>
      </w:r>
    </w:p>
    <w:p w14:paraId="516E90A3" w14:textId="77777777" w:rsidR="00155227" w:rsidRPr="00F9528B" w:rsidRDefault="00155227" w:rsidP="00155227"/>
    <w:p w14:paraId="19AF98A1" w14:textId="77777777" w:rsidR="00155227" w:rsidRPr="00F9528B" w:rsidRDefault="00155227" w:rsidP="00155227">
      <w:pPr>
        <w:tabs>
          <w:tab w:val="left" w:pos="7200"/>
        </w:tabs>
      </w:pPr>
      <w:r w:rsidRPr="00F9528B">
        <w:rPr>
          <w:u w:val="single"/>
        </w:rPr>
        <w:tab/>
      </w:r>
    </w:p>
    <w:p w14:paraId="007F230C" w14:textId="77777777" w:rsidR="00155227" w:rsidRPr="00F9528B" w:rsidRDefault="00155227" w:rsidP="00155227">
      <w:r w:rsidRPr="00F9528B">
        <w:t>Title</w:t>
      </w:r>
    </w:p>
    <w:p w14:paraId="28702C92" w14:textId="77777777" w:rsidR="00155227" w:rsidRPr="00F9528B" w:rsidRDefault="00155227" w:rsidP="00155227">
      <w:pPr>
        <w:rPr>
          <w:caps/>
        </w:rPr>
      </w:pPr>
      <w:r w:rsidRPr="00F9528B">
        <w:t xml:space="preserve">(Project Manager) </w:t>
      </w:r>
      <w:r w:rsidRPr="00F9528B">
        <w:br w:type="page"/>
      </w:r>
      <w:bookmarkStart w:id="864" w:name="_Toc190498782"/>
      <w:bookmarkStart w:id="865" w:name="_Toc437950091"/>
      <w:bookmarkStart w:id="866" w:name="_Toc437950867"/>
      <w:bookmarkStart w:id="867" w:name="_Toc437951070"/>
      <w:bookmarkStart w:id="868" w:name="_Toc437951498"/>
      <w:bookmarkStart w:id="869" w:name="_Toc437951926"/>
      <w:bookmarkStart w:id="870" w:name="_Toc475712348"/>
      <w:r w:rsidRPr="00F9528B">
        <w:t>Form of Operational Acceptance Certificate</w:t>
      </w:r>
      <w:bookmarkEnd w:id="864"/>
      <w:bookmarkEnd w:id="865"/>
      <w:bookmarkEnd w:id="866"/>
      <w:bookmarkEnd w:id="867"/>
      <w:bookmarkEnd w:id="868"/>
      <w:bookmarkEnd w:id="869"/>
      <w:bookmarkEnd w:id="870"/>
    </w:p>
    <w:p w14:paraId="726AB321" w14:textId="77777777" w:rsidR="00155227" w:rsidRPr="00F9528B" w:rsidRDefault="00155227" w:rsidP="00155227">
      <w:pPr>
        <w:spacing w:line="360" w:lineRule="atLeast"/>
      </w:pPr>
    </w:p>
    <w:p w14:paraId="0266F962" w14:textId="77777777" w:rsidR="00155227" w:rsidRPr="00F9528B" w:rsidRDefault="00155227" w:rsidP="00155227">
      <w:pPr>
        <w:tabs>
          <w:tab w:val="right" w:pos="6480"/>
          <w:tab w:val="left" w:pos="6660"/>
          <w:tab w:val="left" w:pos="9000"/>
        </w:tabs>
      </w:pPr>
      <w:r w:rsidRPr="00F9528B">
        <w:tab/>
        <w:t>Date:</w:t>
      </w:r>
      <w:r w:rsidRPr="00F9528B">
        <w:tab/>
      </w:r>
      <w:r w:rsidRPr="00F9528B">
        <w:rPr>
          <w:u w:val="single"/>
        </w:rPr>
        <w:tab/>
      </w:r>
    </w:p>
    <w:p w14:paraId="4379CE30" w14:textId="65E69FD8" w:rsidR="00155227" w:rsidRPr="00F9528B" w:rsidRDefault="00155227" w:rsidP="00155227">
      <w:pPr>
        <w:tabs>
          <w:tab w:val="right" w:pos="6480"/>
          <w:tab w:val="left" w:pos="6660"/>
          <w:tab w:val="left" w:pos="9000"/>
        </w:tabs>
      </w:pPr>
      <w:r w:rsidRPr="00F9528B">
        <w:tab/>
        <w:t>Loan N</w:t>
      </w:r>
      <w:r w:rsidRPr="00F9528B">
        <w:rPr>
          <w:vertAlign w:val="superscript"/>
        </w:rPr>
        <w:t>o</w:t>
      </w:r>
      <w:r w:rsidRPr="00F9528B">
        <w:t>:</w:t>
      </w:r>
      <w:r w:rsidRPr="00F9528B">
        <w:tab/>
      </w:r>
      <w:r w:rsidRPr="00F9528B">
        <w:rPr>
          <w:u w:val="single"/>
        </w:rPr>
        <w:tab/>
      </w:r>
    </w:p>
    <w:p w14:paraId="32E7DA03" w14:textId="77777777" w:rsidR="00155227" w:rsidRPr="00F9528B" w:rsidRDefault="00155227" w:rsidP="00155227">
      <w:pPr>
        <w:tabs>
          <w:tab w:val="right" w:pos="6480"/>
          <w:tab w:val="left" w:pos="6660"/>
          <w:tab w:val="left" w:pos="9000"/>
        </w:tabs>
      </w:pPr>
      <w:r w:rsidRPr="00F9528B">
        <w:tab/>
        <w:t>RFB N</w:t>
      </w:r>
      <w:r w:rsidRPr="00F9528B">
        <w:rPr>
          <w:vertAlign w:val="superscript"/>
        </w:rPr>
        <w:t>o</w:t>
      </w:r>
      <w:r w:rsidRPr="00F9528B">
        <w:t>:</w:t>
      </w:r>
      <w:r w:rsidRPr="00F9528B">
        <w:tab/>
      </w:r>
      <w:r w:rsidRPr="00F9528B">
        <w:rPr>
          <w:u w:val="single"/>
        </w:rPr>
        <w:tab/>
      </w:r>
    </w:p>
    <w:p w14:paraId="03A37604" w14:textId="77777777" w:rsidR="00155227" w:rsidRPr="00F9528B" w:rsidRDefault="00155227" w:rsidP="00155227"/>
    <w:p w14:paraId="30F33186" w14:textId="77777777" w:rsidR="00155227" w:rsidRPr="00F9528B" w:rsidRDefault="00155227" w:rsidP="00155227">
      <w:r w:rsidRPr="00F9528B">
        <w:rPr>
          <w:i/>
          <w:sz w:val="20"/>
        </w:rPr>
        <w:t>_________________________________________</w:t>
      </w:r>
    </w:p>
    <w:p w14:paraId="7CBFB2C0" w14:textId="77777777" w:rsidR="00155227" w:rsidRPr="00F9528B" w:rsidRDefault="00155227" w:rsidP="00155227"/>
    <w:p w14:paraId="61395E1E" w14:textId="77777777" w:rsidR="00155227" w:rsidRPr="00F9528B" w:rsidRDefault="00155227" w:rsidP="00155227">
      <w:r w:rsidRPr="00F9528B">
        <w:t xml:space="preserve">To:  </w:t>
      </w:r>
      <w:r w:rsidRPr="00F9528B">
        <w:rPr>
          <w:i/>
          <w:sz w:val="20"/>
        </w:rPr>
        <w:t>________________________________________</w:t>
      </w:r>
    </w:p>
    <w:p w14:paraId="70DC942A" w14:textId="77777777" w:rsidR="00155227" w:rsidRPr="00F9528B" w:rsidRDefault="00155227" w:rsidP="00155227"/>
    <w:p w14:paraId="592D0558" w14:textId="77777777" w:rsidR="00155227" w:rsidRPr="00F9528B" w:rsidRDefault="00155227" w:rsidP="00155227">
      <w:r w:rsidRPr="00F9528B">
        <w:t>Dear Ladies and/or Gentlemen,</w:t>
      </w:r>
    </w:p>
    <w:p w14:paraId="2F32E500" w14:textId="77777777" w:rsidR="00155227" w:rsidRPr="00F9528B" w:rsidRDefault="00155227" w:rsidP="00155227"/>
    <w:p w14:paraId="4E87F748" w14:textId="40C1A4C5" w:rsidR="00155227" w:rsidRPr="00F9528B" w:rsidRDefault="00155227" w:rsidP="00155227">
      <w:r w:rsidRPr="00F9528B">
        <w:t xml:space="preserve">Pursuant to GCC </w:t>
      </w:r>
      <w:r w:rsidR="00E21C38" w:rsidRPr="00F9528B">
        <w:t>Subclause</w:t>
      </w:r>
      <w:r w:rsidRPr="00F9528B">
        <w:t xml:space="preserve"> 25.3 (Operational Acceptance) of the General Conditions of the Contract entered into between yourselves and the Employer dated </w:t>
      </w:r>
      <w:r w:rsidRPr="00F9528B">
        <w:rPr>
          <w:i/>
          <w:sz w:val="20"/>
        </w:rPr>
        <w:t>_______________</w:t>
      </w:r>
      <w:r w:rsidRPr="00F9528B">
        <w:t xml:space="preserve">, relating to the </w:t>
      </w:r>
      <w:r w:rsidRPr="00F9528B">
        <w:rPr>
          <w:i/>
          <w:sz w:val="20"/>
        </w:rPr>
        <w:t>___________________________________</w:t>
      </w:r>
      <w:r w:rsidRPr="00F9528B">
        <w:t xml:space="preserve">, we hereby notify you that the Functional Guarantees of the following part(s) of the Facilities were satisfactorily attained on the date specified below.  </w:t>
      </w:r>
    </w:p>
    <w:p w14:paraId="51266D88" w14:textId="77777777" w:rsidR="00155227" w:rsidRPr="00F9528B" w:rsidRDefault="00155227" w:rsidP="00155227"/>
    <w:p w14:paraId="4A44D538" w14:textId="77777777" w:rsidR="00155227" w:rsidRPr="00F9528B" w:rsidRDefault="00155227" w:rsidP="00155227">
      <w:pPr>
        <w:ind w:left="720"/>
      </w:pPr>
      <w:r w:rsidRPr="00F9528B">
        <w:t>1.</w:t>
      </w:r>
      <w:r w:rsidRPr="00F9528B">
        <w:tab/>
        <w:t xml:space="preserve">Description of the Facilities or part thereof:  </w:t>
      </w:r>
      <w:r w:rsidRPr="00F9528B">
        <w:rPr>
          <w:i/>
          <w:sz w:val="20"/>
        </w:rPr>
        <w:t>_______________________________</w:t>
      </w:r>
    </w:p>
    <w:p w14:paraId="4DB4A4E0" w14:textId="77777777" w:rsidR="00155227" w:rsidRPr="00F9528B" w:rsidRDefault="00155227" w:rsidP="00155227">
      <w:pPr>
        <w:ind w:left="720"/>
      </w:pPr>
      <w:r w:rsidRPr="00F9528B">
        <w:t>2.</w:t>
      </w:r>
      <w:r w:rsidRPr="00F9528B">
        <w:tab/>
        <w:t xml:space="preserve">Date of Operational Acceptance:  </w:t>
      </w:r>
      <w:r w:rsidRPr="00F9528B">
        <w:rPr>
          <w:i/>
          <w:sz w:val="20"/>
        </w:rPr>
        <w:t>_______________________</w:t>
      </w:r>
    </w:p>
    <w:p w14:paraId="262615EB" w14:textId="77777777" w:rsidR="00155227" w:rsidRPr="00F9528B" w:rsidRDefault="00155227" w:rsidP="00155227">
      <w:r w:rsidRPr="00F9528B">
        <w:t>This letter does not relieve you of your obligation to complete the execution of the Facilities in accordance with the Contract nor of your obligations during the Defect Liability Period.</w:t>
      </w:r>
    </w:p>
    <w:p w14:paraId="1E23AB78" w14:textId="77777777" w:rsidR="00155227" w:rsidRPr="00F9528B" w:rsidRDefault="00155227" w:rsidP="00155227"/>
    <w:p w14:paraId="5975DEED" w14:textId="77777777" w:rsidR="00155227" w:rsidRPr="00F9528B" w:rsidRDefault="00155227" w:rsidP="00155227">
      <w:r w:rsidRPr="00F9528B">
        <w:t>Very truly yours,</w:t>
      </w:r>
    </w:p>
    <w:p w14:paraId="19F61D1D" w14:textId="77777777" w:rsidR="00155227" w:rsidRPr="00F9528B" w:rsidRDefault="00155227" w:rsidP="00155227"/>
    <w:p w14:paraId="11C7B469" w14:textId="77777777" w:rsidR="00155227" w:rsidRPr="00F9528B" w:rsidRDefault="00155227" w:rsidP="00155227"/>
    <w:p w14:paraId="3560CF93" w14:textId="77777777" w:rsidR="00155227" w:rsidRPr="00F9528B" w:rsidRDefault="00155227" w:rsidP="00155227">
      <w:pPr>
        <w:tabs>
          <w:tab w:val="left" w:pos="7200"/>
        </w:tabs>
      </w:pPr>
      <w:r w:rsidRPr="00F9528B">
        <w:rPr>
          <w:u w:val="single"/>
        </w:rPr>
        <w:tab/>
      </w:r>
    </w:p>
    <w:p w14:paraId="5E08136A" w14:textId="77777777" w:rsidR="00155227" w:rsidRPr="00F9528B" w:rsidRDefault="00155227" w:rsidP="00155227">
      <w:r w:rsidRPr="00F9528B">
        <w:t>Title</w:t>
      </w:r>
    </w:p>
    <w:p w14:paraId="76DDC19D" w14:textId="77777777" w:rsidR="00155227" w:rsidRPr="00F9528B" w:rsidRDefault="00155227" w:rsidP="00155227">
      <w:r w:rsidRPr="00F9528B">
        <w:t>(Project Manager)</w:t>
      </w:r>
    </w:p>
    <w:p w14:paraId="3459AAC2" w14:textId="77777777" w:rsidR="00155227" w:rsidRPr="00F9528B" w:rsidRDefault="00155227" w:rsidP="00155227"/>
    <w:p w14:paraId="6EF89EBA" w14:textId="77777777" w:rsidR="00155227" w:rsidRPr="00F9528B" w:rsidRDefault="00155227" w:rsidP="00155227">
      <w:pPr>
        <w:pStyle w:val="SectionVII-Heading2"/>
      </w:pPr>
      <w:r w:rsidRPr="00F9528B">
        <w:br w:type="page"/>
      </w:r>
      <w:bookmarkStart w:id="871" w:name="_Toc190498783"/>
      <w:bookmarkStart w:id="872" w:name="_Toc437950092"/>
      <w:bookmarkStart w:id="873" w:name="_Toc437950868"/>
      <w:bookmarkStart w:id="874" w:name="_Toc437951071"/>
      <w:bookmarkStart w:id="875" w:name="_Toc437951499"/>
      <w:bookmarkStart w:id="876" w:name="_Toc437951927"/>
      <w:bookmarkStart w:id="877" w:name="_Toc475712349"/>
      <w:r w:rsidRPr="00F9528B">
        <w:t>Change Order Procedure and Forms</w:t>
      </w:r>
      <w:bookmarkEnd w:id="871"/>
      <w:bookmarkEnd w:id="872"/>
      <w:bookmarkEnd w:id="873"/>
      <w:bookmarkEnd w:id="874"/>
      <w:bookmarkEnd w:id="875"/>
      <w:bookmarkEnd w:id="876"/>
      <w:bookmarkEnd w:id="877"/>
    </w:p>
    <w:p w14:paraId="52EE45FF" w14:textId="77777777" w:rsidR="00155227" w:rsidRPr="00F9528B" w:rsidRDefault="00155227" w:rsidP="00155227">
      <w:pPr>
        <w:tabs>
          <w:tab w:val="right" w:pos="6480"/>
          <w:tab w:val="left" w:pos="6660"/>
          <w:tab w:val="left" w:pos="9000"/>
        </w:tabs>
      </w:pPr>
      <w:r w:rsidRPr="00F9528B">
        <w:tab/>
        <w:t>Date:</w:t>
      </w:r>
      <w:r w:rsidRPr="00F9528B">
        <w:tab/>
      </w:r>
      <w:r w:rsidRPr="00F9528B">
        <w:rPr>
          <w:u w:val="single"/>
        </w:rPr>
        <w:tab/>
      </w:r>
    </w:p>
    <w:p w14:paraId="1A002E5E" w14:textId="5B8F1BD3" w:rsidR="00155227" w:rsidRPr="00F9528B" w:rsidRDefault="00155227" w:rsidP="00155227">
      <w:pPr>
        <w:tabs>
          <w:tab w:val="right" w:pos="6480"/>
          <w:tab w:val="left" w:pos="6660"/>
          <w:tab w:val="left" w:pos="9000"/>
        </w:tabs>
      </w:pPr>
      <w:r w:rsidRPr="00F9528B">
        <w:tab/>
        <w:t>Loan N</w:t>
      </w:r>
      <w:r w:rsidRPr="00F9528B">
        <w:rPr>
          <w:vertAlign w:val="superscript"/>
        </w:rPr>
        <w:t>o</w:t>
      </w:r>
      <w:r w:rsidRPr="00F9528B">
        <w:t>:</w:t>
      </w:r>
      <w:r w:rsidRPr="00F9528B">
        <w:tab/>
      </w:r>
      <w:r w:rsidRPr="00F9528B">
        <w:rPr>
          <w:u w:val="single"/>
        </w:rPr>
        <w:tab/>
      </w:r>
    </w:p>
    <w:p w14:paraId="13FF80C0" w14:textId="77777777" w:rsidR="00155227" w:rsidRPr="00F9528B" w:rsidRDefault="00155227" w:rsidP="00155227">
      <w:pPr>
        <w:tabs>
          <w:tab w:val="right" w:pos="6480"/>
          <w:tab w:val="left" w:pos="6660"/>
          <w:tab w:val="left" w:pos="9000"/>
        </w:tabs>
      </w:pPr>
      <w:r w:rsidRPr="00F9528B">
        <w:tab/>
        <w:t>RFB N</w:t>
      </w:r>
      <w:r w:rsidRPr="00F9528B">
        <w:rPr>
          <w:vertAlign w:val="superscript"/>
        </w:rPr>
        <w:t>o</w:t>
      </w:r>
      <w:r w:rsidRPr="00F9528B">
        <w:t>:</w:t>
      </w:r>
      <w:r w:rsidRPr="00F9528B">
        <w:tab/>
      </w:r>
      <w:r w:rsidRPr="00F9528B">
        <w:rPr>
          <w:u w:val="single"/>
        </w:rPr>
        <w:tab/>
      </w:r>
    </w:p>
    <w:p w14:paraId="4BFB0CDB" w14:textId="77777777" w:rsidR="00155227" w:rsidRPr="00F9528B" w:rsidRDefault="00155227" w:rsidP="00155227"/>
    <w:p w14:paraId="792915DB" w14:textId="77777777" w:rsidR="00155227" w:rsidRPr="00F9528B" w:rsidRDefault="00155227" w:rsidP="00155227"/>
    <w:p w14:paraId="38386CC4" w14:textId="77777777" w:rsidR="00155227" w:rsidRPr="00F9528B" w:rsidRDefault="00155227" w:rsidP="00155227">
      <w:pPr>
        <w:jc w:val="left"/>
      </w:pPr>
      <w:r w:rsidRPr="00F9528B">
        <w:t>CONTENTS</w:t>
      </w:r>
    </w:p>
    <w:p w14:paraId="67B17EEE" w14:textId="77777777" w:rsidR="00155227" w:rsidRPr="00F9528B" w:rsidRDefault="00155227" w:rsidP="00155227"/>
    <w:p w14:paraId="1F5F6799" w14:textId="77777777" w:rsidR="00155227" w:rsidRPr="00F9528B" w:rsidRDefault="00155227" w:rsidP="00155227">
      <w:pPr>
        <w:ind w:left="540" w:hanging="540"/>
      </w:pPr>
      <w:r w:rsidRPr="00F9528B">
        <w:t>1.</w:t>
      </w:r>
      <w:r w:rsidRPr="00F9528B">
        <w:tab/>
        <w:t>General</w:t>
      </w:r>
    </w:p>
    <w:p w14:paraId="2A162B14" w14:textId="77777777" w:rsidR="00155227" w:rsidRPr="00F9528B" w:rsidRDefault="00155227" w:rsidP="00155227">
      <w:pPr>
        <w:ind w:left="540" w:hanging="540"/>
      </w:pPr>
      <w:r w:rsidRPr="00F9528B">
        <w:t>2.</w:t>
      </w:r>
      <w:r w:rsidRPr="00F9528B">
        <w:tab/>
        <w:t xml:space="preserve">Change Order Log </w:t>
      </w:r>
    </w:p>
    <w:p w14:paraId="2F7F7795" w14:textId="77777777" w:rsidR="00155227" w:rsidRPr="00F9528B" w:rsidRDefault="00155227" w:rsidP="00155227">
      <w:pPr>
        <w:ind w:left="540" w:hanging="540"/>
      </w:pPr>
      <w:r w:rsidRPr="00F9528B">
        <w:t>3.</w:t>
      </w:r>
      <w:r w:rsidRPr="00F9528B">
        <w:tab/>
        <w:t xml:space="preserve">References for Changes </w:t>
      </w:r>
    </w:p>
    <w:p w14:paraId="481B5663" w14:textId="77777777" w:rsidR="00155227" w:rsidRPr="00F9528B" w:rsidRDefault="00155227" w:rsidP="00155227"/>
    <w:p w14:paraId="5BCDE3D6" w14:textId="77777777" w:rsidR="00155227" w:rsidRPr="00F9528B" w:rsidRDefault="00155227" w:rsidP="00155227"/>
    <w:p w14:paraId="04AA7AB6" w14:textId="77777777" w:rsidR="00155227" w:rsidRPr="00F9528B" w:rsidRDefault="00155227" w:rsidP="00155227"/>
    <w:p w14:paraId="1B325629" w14:textId="77777777" w:rsidR="00155227" w:rsidRPr="00F9528B" w:rsidRDefault="00155227" w:rsidP="00155227">
      <w:r w:rsidRPr="00F9528B">
        <w:t>ANNEXES</w:t>
      </w:r>
    </w:p>
    <w:p w14:paraId="752025A7" w14:textId="77777777" w:rsidR="00155227" w:rsidRPr="00F9528B" w:rsidRDefault="00155227" w:rsidP="00155227"/>
    <w:p w14:paraId="6D5171CC" w14:textId="77777777" w:rsidR="00155227" w:rsidRPr="00F9528B" w:rsidRDefault="00155227" w:rsidP="00155227">
      <w:pPr>
        <w:ind w:left="1080" w:hanging="1080"/>
      </w:pPr>
      <w:r w:rsidRPr="00F9528B">
        <w:t>Annex 1</w:t>
      </w:r>
      <w:r w:rsidRPr="00F9528B">
        <w:tab/>
        <w:t>Request for Change Proposal</w:t>
      </w:r>
    </w:p>
    <w:p w14:paraId="6887A24F" w14:textId="77777777" w:rsidR="00155227" w:rsidRPr="00F9528B" w:rsidRDefault="00155227" w:rsidP="00155227">
      <w:pPr>
        <w:ind w:left="1080" w:hanging="1080"/>
      </w:pPr>
      <w:r w:rsidRPr="00F9528B">
        <w:t>Annex 2</w:t>
      </w:r>
      <w:r w:rsidRPr="00F9528B">
        <w:tab/>
        <w:t>Estimate for Change Proposal</w:t>
      </w:r>
    </w:p>
    <w:p w14:paraId="366A8CA3" w14:textId="77777777" w:rsidR="00155227" w:rsidRPr="00F9528B" w:rsidRDefault="00155227" w:rsidP="00155227">
      <w:pPr>
        <w:ind w:left="1080" w:hanging="1080"/>
      </w:pPr>
      <w:r w:rsidRPr="00F9528B">
        <w:t>Annex 3</w:t>
      </w:r>
      <w:r w:rsidRPr="00F9528B">
        <w:tab/>
        <w:t>Acceptance of Estimate</w:t>
      </w:r>
    </w:p>
    <w:p w14:paraId="30A21E2F" w14:textId="77777777" w:rsidR="00155227" w:rsidRPr="00F9528B" w:rsidRDefault="00155227" w:rsidP="00155227">
      <w:pPr>
        <w:ind w:left="1080" w:hanging="1080"/>
      </w:pPr>
      <w:r w:rsidRPr="00F9528B">
        <w:t>Annex 4</w:t>
      </w:r>
      <w:r w:rsidRPr="00F9528B">
        <w:tab/>
        <w:t>Change Proposal</w:t>
      </w:r>
    </w:p>
    <w:p w14:paraId="566CCA2A" w14:textId="77777777" w:rsidR="00155227" w:rsidRPr="00F9528B" w:rsidRDefault="00155227" w:rsidP="00155227">
      <w:pPr>
        <w:ind w:left="1080" w:hanging="1080"/>
      </w:pPr>
      <w:r w:rsidRPr="00F9528B">
        <w:t>Annex 5</w:t>
      </w:r>
      <w:r w:rsidRPr="00F9528B">
        <w:tab/>
        <w:t>Change Order</w:t>
      </w:r>
    </w:p>
    <w:p w14:paraId="269485FA" w14:textId="77777777" w:rsidR="00155227" w:rsidRPr="00F9528B" w:rsidRDefault="00155227" w:rsidP="00155227">
      <w:pPr>
        <w:ind w:left="1080" w:hanging="1080"/>
      </w:pPr>
      <w:r w:rsidRPr="00F9528B">
        <w:t>Annex 6</w:t>
      </w:r>
      <w:r w:rsidRPr="00F9528B">
        <w:tab/>
        <w:t>Pending Agreement Change Order</w:t>
      </w:r>
    </w:p>
    <w:p w14:paraId="2AE47DB2" w14:textId="77777777" w:rsidR="00155227" w:rsidRPr="00F9528B" w:rsidRDefault="00155227" w:rsidP="00155227">
      <w:pPr>
        <w:ind w:left="1080" w:hanging="1080"/>
      </w:pPr>
      <w:r w:rsidRPr="00F9528B">
        <w:t>Annex 7</w:t>
      </w:r>
      <w:r w:rsidRPr="00F9528B">
        <w:tab/>
        <w:t>Application for Change Proposal</w:t>
      </w:r>
    </w:p>
    <w:p w14:paraId="1AB6E025" w14:textId="77777777" w:rsidR="00155227" w:rsidRPr="00F9528B" w:rsidRDefault="00155227" w:rsidP="00155227"/>
    <w:p w14:paraId="74C1B40B" w14:textId="77777777" w:rsidR="00155227" w:rsidRPr="00F9528B" w:rsidRDefault="00155227" w:rsidP="00155227"/>
    <w:p w14:paraId="46250A93" w14:textId="77777777" w:rsidR="00155227" w:rsidRPr="00F9528B" w:rsidRDefault="00155227" w:rsidP="00155227">
      <w:pPr>
        <w:pStyle w:val="SectionVII-Heading2"/>
        <w:rPr>
          <w:szCs w:val="28"/>
        </w:rPr>
      </w:pPr>
      <w:r w:rsidRPr="00F9528B">
        <w:br w:type="page"/>
      </w:r>
      <w:bookmarkStart w:id="878" w:name="_Toc190498784"/>
      <w:bookmarkStart w:id="879" w:name="_Toc437951500"/>
      <w:bookmarkStart w:id="880" w:name="_Toc437951928"/>
      <w:bookmarkStart w:id="881" w:name="_Toc475712350"/>
      <w:r w:rsidRPr="00F9528B">
        <w:t>Change Order Procedure</w:t>
      </w:r>
      <w:bookmarkEnd w:id="878"/>
      <w:bookmarkEnd w:id="879"/>
      <w:bookmarkEnd w:id="880"/>
      <w:bookmarkEnd w:id="881"/>
    </w:p>
    <w:p w14:paraId="1613778E" w14:textId="77777777" w:rsidR="00155227" w:rsidRPr="00F9528B" w:rsidRDefault="00155227" w:rsidP="00155227">
      <w:pPr>
        <w:ind w:left="540" w:hanging="540"/>
      </w:pPr>
      <w:r w:rsidRPr="00F9528B">
        <w:rPr>
          <w:b/>
        </w:rPr>
        <w:t>1.</w:t>
      </w:r>
      <w:r w:rsidRPr="00F9528B">
        <w:rPr>
          <w:b/>
        </w:rPr>
        <w:tab/>
        <w:t>General</w:t>
      </w:r>
    </w:p>
    <w:p w14:paraId="03DE4760" w14:textId="77777777" w:rsidR="00155227" w:rsidRPr="00F9528B" w:rsidRDefault="00155227" w:rsidP="00155227">
      <w:pPr>
        <w:ind w:left="540"/>
      </w:pPr>
      <w:r w:rsidRPr="00F9528B">
        <w:t>This section provides samples of procedures and forms for implementing changes in the Facilities during the performance of the Contract in accordance with GCC Clause 39 (Change in the Facilities) of the General Conditions.</w:t>
      </w:r>
    </w:p>
    <w:p w14:paraId="0164D79D" w14:textId="77777777" w:rsidR="00155227" w:rsidRPr="00F9528B" w:rsidRDefault="00155227" w:rsidP="00155227">
      <w:pPr>
        <w:ind w:left="540" w:hanging="540"/>
      </w:pPr>
      <w:r w:rsidRPr="00F9528B">
        <w:rPr>
          <w:b/>
        </w:rPr>
        <w:t>2.</w:t>
      </w:r>
      <w:r w:rsidRPr="00F9528B">
        <w:rPr>
          <w:b/>
        </w:rPr>
        <w:tab/>
        <w:t>Change Order Log</w:t>
      </w:r>
    </w:p>
    <w:p w14:paraId="14B05C2F" w14:textId="77777777" w:rsidR="00155227" w:rsidRPr="00F9528B" w:rsidRDefault="00155227" w:rsidP="00155227">
      <w:pPr>
        <w:ind w:left="540"/>
      </w:pPr>
      <w:r w:rsidRPr="00F9528B">
        <w:t>The Contractor shall keep an up-to-date Change Order Log to show the current status of Requests for Change and Changes authorized or pending, as Annex 8.  Entries of the Changes in the Change Order Log shall be made to ensure that the log is up-to-date.  The Contractor shall attach a copy of the current Change Order Log in the monthly progress report to be submitted to the Employer.</w:t>
      </w:r>
    </w:p>
    <w:p w14:paraId="4CCD28C1" w14:textId="77777777" w:rsidR="00155227" w:rsidRPr="00F9528B" w:rsidRDefault="00155227" w:rsidP="00155227">
      <w:pPr>
        <w:ind w:left="540" w:hanging="540"/>
      </w:pPr>
      <w:r w:rsidRPr="00F9528B">
        <w:rPr>
          <w:b/>
        </w:rPr>
        <w:t>3.</w:t>
      </w:r>
      <w:r w:rsidRPr="00F9528B">
        <w:rPr>
          <w:b/>
        </w:rPr>
        <w:tab/>
        <w:t>References for Changes</w:t>
      </w:r>
    </w:p>
    <w:p w14:paraId="75A1437F" w14:textId="77777777" w:rsidR="00155227" w:rsidRPr="00F9528B" w:rsidRDefault="00155227" w:rsidP="00155227">
      <w:pPr>
        <w:ind w:left="1080" w:hanging="540"/>
      </w:pPr>
      <w:r w:rsidRPr="00F9528B">
        <w:t>(1)</w:t>
      </w:r>
      <w:r w:rsidRPr="00F9528B">
        <w:tab/>
        <w:t>Request for Change as referred to in GCC Clause 39 shall be serially numbered CR-X-nnn.</w:t>
      </w:r>
    </w:p>
    <w:p w14:paraId="46A75D51" w14:textId="77777777" w:rsidR="00155227" w:rsidRPr="00F9528B" w:rsidRDefault="00155227" w:rsidP="00155227">
      <w:pPr>
        <w:ind w:left="1080" w:hanging="540"/>
      </w:pPr>
      <w:r w:rsidRPr="00F9528B">
        <w:t>(2)</w:t>
      </w:r>
      <w:r w:rsidRPr="00F9528B">
        <w:tab/>
        <w:t>Estimate for Change Proposal as referred to in GCC Clause 39 shall be serially numbered CN-X-nnn.</w:t>
      </w:r>
    </w:p>
    <w:p w14:paraId="1DB3C1C6" w14:textId="77777777" w:rsidR="00155227" w:rsidRPr="00F9528B" w:rsidRDefault="00155227" w:rsidP="00155227">
      <w:pPr>
        <w:ind w:left="1080" w:hanging="540"/>
      </w:pPr>
      <w:r w:rsidRPr="00F9528B">
        <w:t>(3)</w:t>
      </w:r>
      <w:r w:rsidRPr="00F9528B">
        <w:tab/>
        <w:t>Acceptance of Estimate as referred to in GCC Clause 39 shall be serially numbered CA-X-nnn.</w:t>
      </w:r>
    </w:p>
    <w:p w14:paraId="141D7823" w14:textId="77777777" w:rsidR="00155227" w:rsidRPr="00F9528B" w:rsidRDefault="00155227" w:rsidP="00155227">
      <w:pPr>
        <w:ind w:left="1080" w:hanging="540"/>
      </w:pPr>
      <w:r w:rsidRPr="00F9528B">
        <w:t>(4)</w:t>
      </w:r>
      <w:r w:rsidRPr="00F9528B">
        <w:tab/>
        <w:t>Change Proposal as referred to in GCC Clause 39 shall be serially numbered CP-X-nnn.</w:t>
      </w:r>
    </w:p>
    <w:p w14:paraId="49969AD3" w14:textId="77777777" w:rsidR="00155227" w:rsidRPr="00F9528B" w:rsidRDefault="00155227" w:rsidP="00155227">
      <w:pPr>
        <w:ind w:left="1080" w:hanging="540"/>
      </w:pPr>
      <w:r w:rsidRPr="00F9528B">
        <w:t>(5)</w:t>
      </w:r>
      <w:r w:rsidRPr="00F9528B">
        <w:tab/>
        <w:t>Change Order as referred to in GCC Clause 39 shall be serially numbered CO-X-nnn.</w:t>
      </w:r>
    </w:p>
    <w:p w14:paraId="31BE6EC3" w14:textId="77777777" w:rsidR="00155227" w:rsidRPr="00F9528B" w:rsidRDefault="00155227" w:rsidP="00155227">
      <w:pPr>
        <w:tabs>
          <w:tab w:val="left" w:pos="1260"/>
        </w:tabs>
        <w:ind w:left="1800" w:hanging="1260"/>
      </w:pPr>
      <w:r w:rsidRPr="00F9528B">
        <w:t>Note:</w:t>
      </w:r>
      <w:r w:rsidRPr="00F9528B">
        <w:tab/>
        <w:t>(a)</w:t>
      </w:r>
      <w:r w:rsidRPr="00F9528B">
        <w:tab/>
        <w:t>Requests for Change issued from the Employer’s Home Office and the Site representatives of the Employer shall have the following respective references:</w:t>
      </w:r>
    </w:p>
    <w:p w14:paraId="71AC0E12" w14:textId="77777777" w:rsidR="00155227" w:rsidRPr="00F9528B" w:rsidRDefault="00155227" w:rsidP="00155227">
      <w:pPr>
        <w:ind w:left="1980" w:hanging="720"/>
      </w:pPr>
    </w:p>
    <w:p w14:paraId="70A4C392" w14:textId="77777777" w:rsidR="00155227" w:rsidRPr="00F9528B" w:rsidRDefault="00155227" w:rsidP="00155227">
      <w:pPr>
        <w:tabs>
          <w:tab w:val="left" w:pos="3600"/>
        </w:tabs>
        <w:ind w:left="1800"/>
      </w:pPr>
      <w:r w:rsidRPr="00F9528B">
        <w:t>Home Office</w:t>
      </w:r>
      <w:r w:rsidRPr="00F9528B">
        <w:tab/>
        <w:t>CR-H-nnn</w:t>
      </w:r>
    </w:p>
    <w:p w14:paraId="7BEF9BC4" w14:textId="77777777" w:rsidR="00155227" w:rsidRPr="00F9528B" w:rsidRDefault="00155227" w:rsidP="00155227">
      <w:pPr>
        <w:tabs>
          <w:tab w:val="left" w:pos="3600"/>
        </w:tabs>
        <w:ind w:left="1800"/>
      </w:pPr>
      <w:r w:rsidRPr="00F9528B">
        <w:t>Site</w:t>
      </w:r>
      <w:r w:rsidRPr="00F9528B">
        <w:tab/>
        <w:t>CR-S-nnn</w:t>
      </w:r>
    </w:p>
    <w:p w14:paraId="3237A56A" w14:textId="77777777" w:rsidR="00155227" w:rsidRPr="00F9528B" w:rsidRDefault="00155227" w:rsidP="00155227">
      <w:pPr>
        <w:ind w:left="1980" w:hanging="720"/>
      </w:pPr>
    </w:p>
    <w:p w14:paraId="1BD1AD0D" w14:textId="77777777" w:rsidR="00155227" w:rsidRPr="00F9528B" w:rsidRDefault="00155227" w:rsidP="00155227">
      <w:pPr>
        <w:ind w:left="1800" w:hanging="540"/>
      </w:pPr>
      <w:r w:rsidRPr="00F9528B">
        <w:t>(b)</w:t>
      </w:r>
      <w:r w:rsidRPr="00F9528B">
        <w:tab/>
        <w:t>The above number “nnn” is the same for Request for Change, Estimate for Change Proposal, Acceptance of Estimate, Change Proposal and Change Order.</w:t>
      </w:r>
    </w:p>
    <w:p w14:paraId="55E88185" w14:textId="77777777" w:rsidR="00155227" w:rsidRPr="00F9528B" w:rsidRDefault="00155227" w:rsidP="00155227">
      <w:pPr>
        <w:pStyle w:val="SectionVII-Heading2"/>
      </w:pPr>
      <w:r w:rsidRPr="00F9528B">
        <w:br w:type="page"/>
      </w:r>
      <w:bookmarkStart w:id="882" w:name="_Hlt197238374"/>
      <w:bookmarkStart w:id="883" w:name="_Toc436551312"/>
      <w:bookmarkStart w:id="884" w:name="_Toc190498785"/>
      <w:bookmarkStart w:id="885" w:name="_Toc437948212"/>
      <w:bookmarkStart w:id="886" w:name="_Toc437950093"/>
      <w:bookmarkStart w:id="887" w:name="_Toc437950869"/>
      <w:bookmarkStart w:id="888" w:name="_Toc437951072"/>
      <w:bookmarkStart w:id="889" w:name="_Toc437951501"/>
      <w:bookmarkStart w:id="890" w:name="_Toc437951929"/>
      <w:bookmarkStart w:id="891" w:name="_Toc475712351"/>
      <w:bookmarkEnd w:id="882"/>
      <w:r w:rsidRPr="00F9528B">
        <w:t>Annex 1.  Request for Change Proposal</w:t>
      </w:r>
      <w:bookmarkEnd w:id="883"/>
      <w:bookmarkEnd w:id="884"/>
      <w:bookmarkEnd w:id="885"/>
      <w:bookmarkEnd w:id="886"/>
      <w:bookmarkEnd w:id="887"/>
      <w:bookmarkEnd w:id="888"/>
      <w:bookmarkEnd w:id="889"/>
      <w:bookmarkEnd w:id="890"/>
      <w:bookmarkEnd w:id="891"/>
    </w:p>
    <w:p w14:paraId="53BDB530" w14:textId="77777777" w:rsidR="00155227" w:rsidRPr="00F9528B" w:rsidRDefault="00155227" w:rsidP="00155227">
      <w:pPr>
        <w:jc w:val="center"/>
      </w:pPr>
      <w:r w:rsidRPr="00F9528B">
        <w:t>(Employer’s Letterhead)</w:t>
      </w:r>
    </w:p>
    <w:p w14:paraId="2FDCE587" w14:textId="77777777" w:rsidR="00155227" w:rsidRPr="00F9528B" w:rsidRDefault="00155227" w:rsidP="00155227"/>
    <w:p w14:paraId="485E45E2" w14:textId="77777777" w:rsidR="00155227" w:rsidRPr="00F9528B" w:rsidRDefault="00155227" w:rsidP="00155227">
      <w:pPr>
        <w:tabs>
          <w:tab w:val="left" w:pos="6480"/>
          <w:tab w:val="left" w:pos="9000"/>
        </w:tabs>
      </w:pPr>
      <w:r w:rsidRPr="00F9528B">
        <w:t xml:space="preserve">To:  </w:t>
      </w:r>
      <w:r w:rsidRPr="00F9528B">
        <w:rPr>
          <w:i/>
          <w:sz w:val="20"/>
        </w:rPr>
        <w:t>____________________________________</w:t>
      </w:r>
      <w:r w:rsidRPr="00F9528B">
        <w:tab/>
        <w:t xml:space="preserve">Date: </w:t>
      </w:r>
      <w:r w:rsidRPr="00F9528B">
        <w:rPr>
          <w:u w:val="single"/>
        </w:rPr>
        <w:tab/>
      </w:r>
    </w:p>
    <w:p w14:paraId="63ABC0C6" w14:textId="77777777" w:rsidR="00155227" w:rsidRPr="00F9528B" w:rsidRDefault="00155227" w:rsidP="00155227"/>
    <w:p w14:paraId="4F0F4552" w14:textId="77777777" w:rsidR="00155227" w:rsidRPr="00F9528B" w:rsidRDefault="00155227" w:rsidP="00155227">
      <w:r w:rsidRPr="00F9528B">
        <w:t xml:space="preserve">Attention:  </w:t>
      </w:r>
      <w:r w:rsidRPr="00F9528B">
        <w:rPr>
          <w:i/>
          <w:sz w:val="20"/>
        </w:rPr>
        <w:t>______________________________________</w:t>
      </w:r>
    </w:p>
    <w:p w14:paraId="17E32904" w14:textId="77777777" w:rsidR="00155227" w:rsidRPr="00F9528B" w:rsidRDefault="00155227" w:rsidP="00155227"/>
    <w:p w14:paraId="00A94A36" w14:textId="77777777" w:rsidR="00155227" w:rsidRPr="00F9528B" w:rsidRDefault="00155227" w:rsidP="00155227">
      <w:r w:rsidRPr="00F9528B">
        <w:t xml:space="preserve">Contract Name:  </w:t>
      </w:r>
      <w:r w:rsidRPr="00F9528B">
        <w:rPr>
          <w:i/>
          <w:sz w:val="20"/>
        </w:rPr>
        <w:t>_________________________________</w:t>
      </w:r>
    </w:p>
    <w:p w14:paraId="79909F3A" w14:textId="77777777" w:rsidR="00155227" w:rsidRPr="00F9528B" w:rsidRDefault="00155227" w:rsidP="00155227">
      <w:r w:rsidRPr="00F9528B">
        <w:t xml:space="preserve">Contract Number:  </w:t>
      </w:r>
      <w:r w:rsidRPr="00F9528B">
        <w:rPr>
          <w:i/>
          <w:sz w:val="20"/>
        </w:rPr>
        <w:t>_______________________________</w:t>
      </w:r>
    </w:p>
    <w:p w14:paraId="3C397B51" w14:textId="77777777" w:rsidR="00155227" w:rsidRPr="00F9528B" w:rsidRDefault="00155227" w:rsidP="00155227"/>
    <w:p w14:paraId="043CB290" w14:textId="77777777" w:rsidR="00155227" w:rsidRPr="00F9528B" w:rsidRDefault="00155227" w:rsidP="00155227">
      <w:r w:rsidRPr="00F9528B">
        <w:t>Dear Ladies and/or Gentlemen:</w:t>
      </w:r>
    </w:p>
    <w:p w14:paraId="279AF383" w14:textId="77777777" w:rsidR="00155227" w:rsidRPr="00F9528B" w:rsidRDefault="00155227" w:rsidP="00155227"/>
    <w:p w14:paraId="7E7CC114" w14:textId="77777777" w:rsidR="00155227" w:rsidRPr="00F9528B" w:rsidRDefault="00155227" w:rsidP="00155227">
      <w:r w:rsidRPr="00F9528B">
        <w:t xml:space="preserve">With reference to the captioned Contract, you are requested to prepare and submit a Change Proposal for the Change noted below in accordance with the following instructions within </w:t>
      </w:r>
      <w:r w:rsidRPr="00F9528B">
        <w:rPr>
          <w:i/>
          <w:sz w:val="20"/>
        </w:rPr>
        <w:t xml:space="preserve">_______________ </w:t>
      </w:r>
      <w:r w:rsidRPr="00F9528B">
        <w:t>days of the date of this letter</w:t>
      </w:r>
      <w:r w:rsidRPr="00F9528B">
        <w:rPr>
          <w:i/>
          <w:sz w:val="20"/>
        </w:rPr>
        <w:t>____________________</w:t>
      </w:r>
      <w:r w:rsidRPr="00F9528B">
        <w:t>.</w:t>
      </w:r>
    </w:p>
    <w:p w14:paraId="130809F7" w14:textId="77777777" w:rsidR="00155227" w:rsidRPr="00F9528B" w:rsidRDefault="00155227" w:rsidP="00155227"/>
    <w:p w14:paraId="3672F936" w14:textId="77777777" w:rsidR="00155227" w:rsidRPr="00F9528B" w:rsidRDefault="00155227" w:rsidP="00155227">
      <w:pPr>
        <w:ind w:left="540" w:hanging="540"/>
      </w:pPr>
      <w:r w:rsidRPr="00F9528B">
        <w:t>1.</w:t>
      </w:r>
      <w:r w:rsidRPr="00F9528B">
        <w:tab/>
        <w:t xml:space="preserve">Title of Change:  </w:t>
      </w:r>
      <w:r w:rsidRPr="00F9528B">
        <w:rPr>
          <w:i/>
          <w:sz w:val="20"/>
        </w:rPr>
        <w:t>________________________</w:t>
      </w:r>
    </w:p>
    <w:p w14:paraId="73CF5419" w14:textId="77777777" w:rsidR="00155227" w:rsidRPr="00F9528B" w:rsidRDefault="00155227" w:rsidP="00155227">
      <w:pPr>
        <w:ind w:left="540" w:hanging="540"/>
      </w:pPr>
      <w:r w:rsidRPr="00F9528B">
        <w:t>2.</w:t>
      </w:r>
      <w:r w:rsidRPr="00F9528B">
        <w:tab/>
        <w:t>Change Request No. __________________</w:t>
      </w:r>
    </w:p>
    <w:p w14:paraId="73DA27DC" w14:textId="77777777" w:rsidR="00155227" w:rsidRPr="00F9528B" w:rsidRDefault="00155227" w:rsidP="00155227">
      <w:pPr>
        <w:ind w:left="540" w:hanging="540"/>
      </w:pPr>
      <w:r w:rsidRPr="00F9528B">
        <w:t>3.</w:t>
      </w:r>
      <w:r w:rsidRPr="00F9528B">
        <w:tab/>
        <w:t>Originator of Change:</w:t>
      </w:r>
      <w:r w:rsidRPr="00F9528B">
        <w:tab/>
        <w:t xml:space="preserve">Employer:  </w:t>
      </w:r>
      <w:r w:rsidRPr="00F9528B">
        <w:rPr>
          <w:i/>
          <w:sz w:val="20"/>
        </w:rPr>
        <w:t>_______________________________</w:t>
      </w:r>
    </w:p>
    <w:p w14:paraId="1338089A" w14:textId="77777777" w:rsidR="00155227" w:rsidRPr="00F9528B" w:rsidRDefault="00155227" w:rsidP="00155227">
      <w:pPr>
        <w:ind w:left="2880"/>
      </w:pPr>
      <w:r w:rsidRPr="00F9528B">
        <w:t xml:space="preserve">Contractor (by Application for Change Proposal No. </w:t>
      </w:r>
      <w:r w:rsidRPr="00F9528B">
        <w:rPr>
          <w:i/>
          <w:sz w:val="20"/>
        </w:rPr>
        <w:t>_______</w:t>
      </w:r>
      <w:r w:rsidRPr="00F9528B">
        <w:rPr>
          <w:rStyle w:val="FootnoteReference"/>
        </w:rPr>
        <w:footnoteReference w:id="18"/>
      </w:r>
      <w:r w:rsidRPr="00F9528B">
        <w:t xml:space="preserve">:  </w:t>
      </w:r>
    </w:p>
    <w:p w14:paraId="67AEC227" w14:textId="77777777" w:rsidR="00155227" w:rsidRPr="00F9528B" w:rsidRDefault="00155227" w:rsidP="00155227">
      <w:pPr>
        <w:ind w:left="540" w:hanging="540"/>
      </w:pPr>
      <w:r w:rsidRPr="00F9528B">
        <w:t>4.</w:t>
      </w:r>
      <w:r w:rsidRPr="00F9528B">
        <w:tab/>
        <w:t xml:space="preserve">Brief Description of Change:  </w:t>
      </w:r>
      <w:r w:rsidRPr="00F9528B">
        <w:rPr>
          <w:i/>
          <w:sz w:val="20"/>
        </w:rPr>
        <w:t>_________________________________________________</w:t>
      </w:r>
    </w:p>
    <w:p w14:paraId="365B3393" w14:textId="77777777" w:rsidR="00155227" w:rsidRPr="00F9528B" w:rsidRDefault="00155227" w:rsidP="00155227">
      <w:pPr>
        <w:ind w:left="540" w:hanging="540"/>
      </w:pPr>
      <w:r w:rsidRPr="00F9528B">
        <w:t>5.</w:t>
      </w:r>
      <w:r w:rsidRPr="00F9528B">
        <w:tab/>
        <w:t xml:space="preserve">Facilities and/or Item No. of equipment related to the requested Change:  </w:t>
      </w:r>
      <w:r w:rsidRPr="00F9528B">
        <w:rPr>
          <w:i/>
          <w:sz w:val="20"/>
        </w:rPr>
        <w:t>_____________</w:t>
      </w:r>
    </w:p>
    <w:p w14:paraId="63D66D56" w14:textId="77777777" w:rsidR="00155227" w:rsidRPr="00F9528B" w:rsidRDefault="00155227" w:rsidP="00155227">
      <w:pPr>
        <w:ind w:left="540" w:hanging="540"/>
      </w:pPr>
      <w:r w:rsidRPr="00F9528B">
        <w:t>6.</w:t>
      </w:r>
      <w:r w:rsidRPr="00F9528B">
        <w:tab/>
        <w:t>Reference drawings and/or technical documents for the request of Change:</w:t>
      </w:r>
    </w:p>
    <w:p w14:paraId="342D5B67" w14:textId="77777777" w:rsidR="00155227" w:rsidRPr="00F9528B" w:rsidRDefault="00155227" w:rsidP="00155227">
      <w:pPr>
        <w:tabs>
          <w:tab w:val="left" w:pos="4320"/>
        </w:tabs>
        <w:ind w:left="540"/>
      </w:pPr>
      <w:r w:rsidRPr="00F9528B">
        <w:rPr>
          <w:u w:val="single"/>
        </w:rPr>
        <w:t>Drawing No./Document No.</w:t>
      </w:r>
      <w:r w:rsidRPr="00F9528B">
        <w:tab/>
      </w:r>
      <w:r w:rsidRPr="00F9528B">
        <w:rPr>
          <w:u w:val="single"/>
        </w:rPr>
        <w:t>Description</w:t>
      </w:r>
    </w:p>
    <w:p w14:paraId="4B184C1E" w14:textId="77777777" w:rsidR="00155227" w:rsidRPr="00F9528B" w:rsidRDefault="00155227" w:rsidP="00155227">
      <w:pPr>
        <w:ind w:left="540" w:hanging="540"/>
      </w:pPr>
    </w:p>
    <w:p w14:paraId="7E2D0299" w14:textId="77777777" w:rsidR="00155227" w:rsidRPr="00F9528B" w:rsidRDefault="00155227" w:rsidP="00155227">
      <w:pPr>
        <w:ind w:left="540" w:hanging="540"/>
      </w:pPr>
      <w:r w:rsidRPr="00F9528B">
        <w:t>7.</w:t>
      </w:r>
      <w:r w:rsidRPr="00F9528B">
        <w:tab/>
        <w:t xml:space="preserve">Detailed conditions or special requirements on the requested Change:  </w:t>
      </w:r>
      <w:r w:rsidRPr="00F9528B">
        <w:rPr>
          <w:i/>
          <w:sz w:val="20"/>
        </w:rPr>
        <w:t>________________</w:t>
      </w:r>
    </w:p>
    <w:p w14:paraId="1FC99069" w14:textId="77777777" w:rsidR="00155227" w:rsidRPr="00F9528B" w:rsidRDefault="00155227" w:rsidP="00155227">
      <w:pPr>
        <w:ind w:left="540" w:hanging="540"/>
      </w:pPr>
      <w:r w:rsidRPr="00F9528B">
        <w:t>8.</w:t>
      </w:r>
      <w:r w:rsidRPr="00F9528B">
        <w:tab/>
        <w:t>General Terms and Conditions:</w:t>
      </w:r>
    </w:p>
    <w:p w14:paraId="12B5C41E" w14:textId="77777777" w:rsidR="00155227" w:rsidRPr="00F9528B" w:rsidRDefault="00155227" w:rsidP="00155227">
      <w:pPr>
        <w:ind w:left="1080" w:hanging="540"/>
      </w:pPr>
      <w:r w:rsidRPr="00F9528B">
        <w:t>(a)</w:t>
      </w:r>
      <w:r w:rsidRPr="00F9528B">
        <w:tab/>
        <w:t>Please submit your estimate to us showing what effect the requested Change will have on the Contract Price.</w:t>
      </w:r>
    </w:p>
    <w:p w14:paraId="623180AC" w14:textId="77777777" w:rsidR="00155227" w:rsidRPr="00F9528B" w:rsidRDefault="00155227" w:rsidP="00155227">
      <w:pPr>
        <w:ind w:left="1080" w:hanging="540"/>
      </w:pPr>
      <w:r w:rsidRPr="00F9528B">
        <w:t>(b)</w:t>
      </w:r>
      <w:r w:rsidRPr="00F9528B">
        <w:tab/>
        <w:t>Your estimate shall include your claim for the additional time, if any, for completion of the requested Change.</w:t>
      </w:r>
    </w:p>
    <w:p w14:paraId="20223528" w14:textId="77777777" w:rsidR="00155227" w:rsidRPr="00F9528B" w:rsidRDefault="00155227" w:rsidP="00155227">
      <w:pPr>
        <w:ind w:left="1080" w:hanging="540"/>
      </w:pPr>
      <w:r w:rsidRPr="00F9528B">
        <w:t>(c)</w:t>
      </w:r>
      <w:r w:rsidRPr="00F9528B">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14:paraId="5B5DFDDF" w14:textId="77777777" w:rsidR="00155227" w:rsidRPr="00F9528B" w:rsidRDefault="00155227" w:rsidP="00155227">
      <w:pPr>
        <w:ind w:left="1080" w:hanging="540"/>
      </w:pPr>
      <w:r w:rsidRPr="00F9528B">
        <w:t>(d)</w:t>
      </w:r>
      <w:r w:rsidRPr="00F9528B">
        <w:tab/>
        <w:t>Any increase or decrease in the work of the Contractor relating to the services of its personnel shall be calculated.</w:t>
      </w:r>
    </w:p>
    <w:p w14:paraId="3FE132A5" w14:textId="77777777" w:rsidR="00155227" w:rsidRPr="00F9528B" w:rsidRDefault="00155227" w:rsidP="00155227">
      <w:pPr>
        <w:ind w:left="1080" w:hanging="540"/>
      </w:pPr>
      <w:r w:rsidRPr="00F9528B">
        <w:t>(e)</w:t>
      </w:r>
      <w:r w:rsidRPr="00F9528B">
        <w:tab/>
        <w:t>You shall not proceed with the execution of the work for the requested Change until we have accepted and confirmed the amount and nature in writing.</w:t>
      </w:r>
    </w:p>
    <w:p w14:paraId="3D60CD97" w14:textId="77777777" w:rsidR="00155227" w:rsidRPr="00F9528B" w:rsidRDefault="00155227" w:rsidP="00155227"/>
    <w:p w14:paraId="45BBF80A" w14:textId="77777777" w:rsidR="00155227" w:rsidRPr="00F9528B" w:rsidRDefault="00155227" w:rsidP="00155227"/>
    <w:p w14:paraId="57277DD5" w14:textId="77777777" w:rsidR="00155227" w:rsidRPr="00F9528B" w:rsidRDefault="00155227" w:rsidP="00155227">
      <w:pPr>
        <w:tabs>
          <w:tab w:val="left" w:pos="7200"/>
        </w:tabs>
      </w:pPr>
      <w:r w:rsidRPr="00F9528B">
        <w:rPr>
          <w:u w:val="single"/>
        </w:rPr>
        <w:tab/>
      </w:r>
    </w:p>
    <w:p w14:paraId="21134B4B" w14:textId="77777777" w:rsidR="00155227" w:rsidRPr="00F9528B" w:rsidRDefault="00155227" w:rsidP="00155227">
      <w:r w:rsidRPr="00F9528B">
        <w:t>(Employer’s Name)</w:t>
      </w:r>
    </w:p>
    <w:p w14:paraId="7C3C39D5" w14:textId="77777777" w:rsidR="00155227" w:rsidRPr="00F9528B" w:rsidRDefault="00155227" w:rsidP="00155227"/>
    <w:p w14:paraId="2D83AC6C" w14:textId="77777777" w:rsidR="00155227" w:rsidRPr="00F9528B" w:rsidRDefault="00155227" w:rsidP="00155227"/>
    <w:p w14:paraId="2F7A7172" w14:textId="77777777" w:rsidR="00155227" w:rsidRPr="00F9528B" w:rsidRDefault="00155227" w:rsidP="00155227">
      <w:pPr>
        <w:tabs>
          <w:tab w:val="left" w:pos="7200"/>
        </w:tabs>
      </w:pPr>
      <w:r w:rsidRPr="00F9528B">
        <w:rPr>
          <w:u w:val="single"/>
        </w:rPr>
        <w:tab/>
      </w:r>
    </w:p>
    <w:p w14:paraId="075EDD76" w14:textId="77777777" w:rsidR="00155227" w:rsidRPr="00F9528B" w:rsidRDefault="00155227" w:rsidP="00155227">
      <w:r w:rsidRPr="00F9528B">
        <w:t>(Signature)</w:t>
      </w:r>
    </w:p>
    <w:p w14:paraId="5D62B070" w14:textId="77777777" w:rsidR="00155227" w:rsidRPr="00F9528B" w:rsidRDefault="00155227" w:rsidP="00155227"/>
    <w:p w14:paraId="2E1797D9" w14:textId="77777777" w:rsidR="00155227" w:rsidRPr="00F9528B" w:rsidRDefault="00155227" w:rsidP="00155227"/>
    <w:p w14:paraId="5A292D88" w14:textId="77777777" w:rsidR="00155227" w:rsidRPr="00F9528B" w:rsidRDefault="00155227" w:rsidP="00155227">
      <w:pPr>
        <w:tabs>
          <w:tab w:val="left" w:pos="7200"/>
        </w:tabs>
      </w:pPr>
      <w:r w:rsidRPr="00F9528B">
        <w:rPr>
          <w:u w:val="single"/>
        </w:rPr>
        <w:tab/>
      </w:r>
    </w:p>
    <w:p w14:paraId="78C4A21B" w14:textId="77777777" w:rsidR="00155227" w:rsidRPr="00F9528B" w:rsidRDefault="00155227" w:rsidP="00155227">
      <w:r w:rsidRPr="00F9528B">
        <w:t>(Name of signatory)</w:t>
      </w:r>
    </w:p>
    <w:p w14:paraId="2A8BCEA3" w14:textId="77777777" w:rsidR="00155227" w:rsidRPr="00F9528B" w:rsidRDefault="00155227" w:rsidP="00155227"/>
    <w:p w14:paraId="5082FB30" w14:textId="77777777" w:rsidR="00155227" w:rsidRPr="00F9528B" w:rsidRDefault="00155227" w:rsidP="00155227"/>
    <w:p w14:paraId="4BEB2E36" w14:textId="77777777" w:rsidR="00155227" w:rsidRPr="00F9528B" w:rsidRDefault="00155227" w:rsidP="00155227">
      <w:pPr>
        <w:tabs>
          <w:tab w:val="left" w:pos="7200"/>
        </w:tabs>
      </w:pPr>
      <w:r w:rsidRPr="00F9528B">
        <w:rPr>
          <w:u w:val="single"/>
        </w:rPr>
        <w:tab/>
      </w:r>
    </w:p>
    <w:p w14:paraId="1858BC4A" w14:textId="77777777" w:rsidR="00155227" w:rsidRPr="00F9528B" w:rsidRDefault="00155227" w:rsidP="00155227">
      <w:r w:rsidRPr="00F9528B">
        <w:t>(Title of signatory)</w:t>
      </w:r>
    </w:p>
    <w:p w14:paraId="1F3C213A" w14:textId="77777777" w:rsidR="00155227" w:rsidRPr="00F9528B" w:rsidRDefault="00155227" w:rsidP="00155227"/>
    <w:p w14:paraId="60D36657" w14:textId="77777777" w:rsidR="00155227" w:rsidRPr="00F9528B" w:rsidRDefault="00155227" w:rsidP="00155227">
      <w:pPr>
        <w:pStyle w:val="SectionVII-Heading2"/>
      </w:pPr>
      <w:r w:rsidRPr="00F9528B">
        <w:br w:type="page"/>
      </w:r>
      <w:bookmarkStart w:id="892" w:name="_Toc436551313"/>
      <w:bookmarkStart w:id="893" w:name="_Toc190498786"/>
      <w:bookmarkStart w:id="894" w:name="_Toc437948213"/>
      <w:bookmarkStart w:id="895" w:name="_Toc437950094"/>
      <w:bookmarkStart w:id="896" w:name="_Toc437950870"/>
      <w:bookmarkStart w:id="897" w:name="_Toc437951073"/>
      <w:bookmarkStart w:id="898" w:name="_Toc437951930"/>
      <w:bookmarkStart w:id="899" w:name="_Toc475712352"/>
      <w:r w:rsidRPr="00F9528B">
        <w:t>Annex 2.  Estimate for Chang</w:t>
      </w:r>
      <w:bookmarkStart w:id="900" w:name="_Hlt139095564"/>
      <w:bookmarkEnd w:id="900"/>
      <w:r w:rsidRPr="00F9528B">
        <w:t>e Proposal</w:t>
      </w:r>
      <w:bookmarkEnd w:id="892"/>
      <w:bookmarkEnd w:id="893"/>
      <w:bookmarkEnd w:id="894"/>
      <w:bookmarkEnd w:id="895"/>
      <w:bookmarkEnd w:id="896"/>
      <w:bookmarkEnd w:id="897"/>
      <w:bookmarkEnd w:id="898"/>
      <w:bookmarkEnd w:id="899"/>
    </w:p>
    <w:p w14:paraId="290A0142" w14:textId="77777777" w:rsidR="00155227" w:rsidRPr="00F9528B" w:rsidRDefault="00155227" w:rsidP="00155227">
      <w:pPr>
        <w:jc w:val="center"/>
      </w:pPr>
      <w:r w:rsidRPr="00F9528B">
        <w:t>(Contractor’s Letterhead)</w:t>
      </w:r>
    </w:p>
    <w:p w14:paraId="7FDEF8CB" w14:textId="77777777" w:rsidR="00155227" w:rsidRPr="00F9528B" w:rsidRDefault="00155227" w:rsidP="00155227"/>
    <w:p w14:paraId="27FB9050" w14:textId="77777777" w:rsidR="00155227" w:rsidRPr="00F9528B" w:rsidRDefault="00155227" w:rsidP="00155227">
      <w:pPr>
        <w:tabs>
          <w:tab w:val="left" w:pos="6480"/>
          <w:tab w:val="left" w:pos="9000"/>
        </w:tabs>
      </w:pPr>
      <w:r w:rsidRPr="00F9528B">
        <w:t xml:space="preserve">To: </w:t>
      </w:r>
      <w:r w:rsidRPr="00F9528B">
        <w:rPr>
          <w:i/>
          <w:sz w:val="20"/>
        </w:rPr>
        <w:t>______________________________</w:t>
      </w:r>
      <w:r w:rsidRPr="00F9528B">
        <w:tab/>
        <w:t xml:space="preserve">Date: </w:t>
      </w:r>
      <w:r w:rsidRPr="00F9528B">
        <w:rPr>
          <w:u w:val="single"/>
        </w:rPr>
        <w:tab/>
      </w:r>
    </w:p>
    <w:p w14:paraId="78DC1D9B" w14:textId="77777777" w:rsidR="00155227" w:rsidRPr="00F9528B" w:rsidRDefault="00155227" w:rsidP="00155227"/>
    <w:p w14:paraId="2F68CDA1" w14:textId="77777777" w:rsidR="00155227" w:rsidRPr="00F9528B" w:rsidRDefault="00155227" w:rsidP="00155227">
      <w:r w:rsidRPr="00F9528B">
        <w:t xml:space="preserve">Attention:  </w:t>
      </w:r>
      <w:r w:rsidRPr="00F9528B">
        <w:rPr>
          <w:i/>
          <w:sz w:val="20"/>
        </w:rPr>
        <w:t>_______________________________</w:t>
      </w:r>
    </w:p>
    <w:p w14:paraId="62A558F3" w14:textId="77777777" w:rsidR="00155227" w:rsidRPr="00F9528B" w:rsidRDefault="00155227" w:rsidP="00155227"/>
    <w:p w14:paraId="7C525CB5" w14:textId="77777777" w:rsidR="00155227" w:rsidRPr="00F9528B" w:rsidRDefault="00155227" w:rsidP="00155227">
      <w:r w:rsidRPr="00F9528B">
        <w:t xml:space="preserve">Contract Name:  </w:t>
      </w:r>
      <w:r w:rsidRPr="00F9528B">
        <w:rPr>
          <w:i/>
          <w:sz w:val="20"/>
        </w:rPr>
        <w:t>_______________________________</w:t>
      </w:r>
    </w:p>
    <w:p w14:paraId="7EBB844F" w14:textId="77777777" w:rsidR="00155227" w:rsidRPr="00F9528B" w:rsidRDefault="00155227" w:rsidP="00155227">
      <w:r w:rsidRPr="00F9528B">
        <w:t xml:space="preserve">Contract Number:  </w:t>
      </w:r>
      <w:r w:rsidRPr="00F9528B">
        <w:rPr>
          <w:i/>
          <w:sz w:val="20"/>
        </w:rPr>
        <w:t>_____________________________</w:t>
      </w:r>
    </w:p>
    <w:p w14:paraId="7ACFD4F0" w14:textId="77777777" w:rsidR="00155227" w:rsidRPr="00F9528B" w:rsidRDefault="00155227" w:rsidP="00155227"/>
    <w:p w14:paraId="12290057" w14:textId="77777777" w:rsidR="00155227" w:rsidRPr="00F9528B" w:rsidRDefault="00155227" w:rsidP="00155227">
      <w:pPr>
        <w:spacing w:after="200"/>
      </w:pPr>
      <w:r w:rsidRPr="00F9528B">
        <w:t>Dear Ladies and/or Gentlemen:</w:t>
      </w:r>
    </w:p>
    <w:p w14:paraId="49FEB48A" w14:textId="56EA8E6B" w:rsidR="00155227" w:rsidRPr="00F9528B" w:rsidRDefault="00155227" w:rsidP="00155227">
      <w:pPr>
        <w:spacing w:after="200"/>
      </w:pPr>
      <w:r w:rsidRPr="00F9528B">
        <w:t xml:space="preserve">With reference to your Request for Change Proposal, we are pleased to notify you of the approximate cost of preparing the below-referenced Change Proposal in accordance with GCC </w:t>
      </w:r>
      <w:r w:rsidR="00E21C38" w:rsidRPr="00F9528B">
        <w:t>Subclause</w:t>
      </w:r>
      <w:r w:rsidRPr="00F9528B">
        <w:t xml:space="preserve"> 39.2.1 of the General Conditions.  We acknowledge that your agreement to the cost of preparing the Change Proposal, in accordance with GCC </w:t>
      </w:r>
      <w:r w:rsidR="00E21C38" w:rsidRPr="00F9528B">
        <w:t>Subclause</w:t>
      </w:r>
      <w:r w:rsidRPr="00F9528B">
        <w:t xml:space="preserve"> 39.2.2, is required before estimating the cost for change work.</w:t>
      </w:r>
    </w:p>
    <w:p w14:paraId="4B60EF0B" w14:textId="77777777" w:rsidR="00155227" w:rsidRPr="00F9528B" w:rsidRDefault="00155227" w:rsidP="00155227">
      <w:pPr>
        <w:spacing w:after="200"/>
        <w:ind w:left="540" w:hanging="540"/>
      </w:pPr>
      <w:r w:rsidRPr="00F9528B">
        <w:t>1.</w:t>
      </w:r>
      <w:r w:rsidRPr="00F9528B">
        <w:tab/>
        <w:t xml:space="preserve">Title of Change:  </w:t>
      </w:r>
      <w:r w:rsidRPr="00F9528B">
        <w:rPr>
          <w:i/>
          <w:sz w:val="20"/>
        </w:rPr>
        <w:t>________________________</w:t>
      </w:r>
    </w:p>
    <w:p w14:paraId="60BF5BD3" w14:textId="77777777" w:rsidR="00155227" w:rsidRPr="00F9528B" w:rsidRDefault="00155227" w:rsidP="00155227">
      <w:pPr>
        <w:spacing w:after="200"/>
        <w:ind w:left="540" w:hanging="540"/>
      </w:pPr>
      <w:r w:rsidRPr="00F9528B">
        <w:t>2.</w:t>
      </w:r>
      <w:r w:rsidRPr="00F9528B">
        <w:tab/>
        <w:t xml:space="preserve">Change Request No./Rev.:  </w:t>
      </w:r>
      <w:r w:rsidRPr="00F9528B">
        <w:rPr>
          <w:i/>
          <w:sz w:val="20"/>
        </w:rPr>
        <w:t>____________________________</w:t>
      </w:r>
    </w:p>
    <w:p w14:paraId="28329DE6" w14:textId="77777777" w:rsidR="00155227" w:rsidRPr="00F9528B" w:rsidRDefault="00155227" w:rsidP="00155227">
      <w:pPr>
        <w:spacing w:after="200"/>
        <w:ind w:left="540" w:hanging="540"/>
      </w:pPr>
      <w:r w:rsidRPr="00F9528B">
        <w:t>3.</w:t>
      </w:r>
      <w:r w:rsidRPr="00F9528B">
        <w:tab/>
        <w:t xml:space="preserve">Brief Description of Change:  </w:t>
      </w:r>
      <w:r w:rsidRPr="00F9528B">
        <w:rPr>
          <w:i/>
          <w:sz w:val="20"/>
        </w:rPr>
        <w:t>__________________________</w:t>
      </w:r>
    </w:p>
    <w:p w14:paraId="38E037C7" w14:textId="77777777" w:rsidR="00155227" w:rsidRPr="00F9528B" w:rsidRDefault="00155227" w:rsidP="00155227">
      <w:pPr>
        <w:spacing w:after="200"/>
        <w:ind w:left="540" w:hanging="540"/>
      </w:pPr>
      <w:r w:rsidRPr="00F9528B">
        <w:t>4.</w:t>
      </w:r>
      <w:r w:rsidRPr="00F9528B">
        <w:tab/>
        <w:t xml:space="preserve">Scheduled Impact of Change:  </w:t>
      </w:r>
      <w:r w:rsidRPr="00F9528B">
        <w:rPr>
          <w:i/>
          <w:sz w:val="20"/>
        </w:rPr>
        <w:t>___________________________</w:t>
      </w:r>
    </w:p>
    <w:p w14:paraId="0CC8A21E" w14:textId="77777777" w:rsidR="00155227" w:rsidRPr="00F9528B" w:rsidRDefault="00155227" w:rsidP="00155227">
      <w:pPr>
        <w:spacing w:after="200"/>
        <w:ind w:left="540" w:hanging="540"/>
      </w:pPr>
      <w:r w:rsidRPr="00F9528B">
        <w:t>5.</w:t>
      </w:r>
      <w:r w:rsidRPr="00F9528B">
        <w:tab/>
        <w:t xml:space="preserve">Cost for Preparation of Change Proposal:  </w:t>
      </w:r>
      <w:r w:rsidRPr="00F9528B">
        <w:rPr>
          <w:i/>
          <w:sz w:val="20"/>
        </w:rPr>
        <w:t>_______________</w:t>
      </w:r>
      <w:r w:rsidRPr="00F9528B">
        <w:rPr>
          <w:rStyle w:val="FootnoteReference"/>
          <w:sz w:val="20"/>
        </w:rPr>
        <w:footnoteReference w:id="19"/>
      </w:r>
    </w:p>
    <w:p w14:paraId="07FFFDB1" w14:textId="77777777" w:rsidR="00155227" w:rsidRPr="00F9528B" w:rsidRDefault="00155227" w:rsidP="00155227">
      <w:pPr>
        <w:tabs>
          <w:tab w:val="left" w:pos="6300"/>
        </w:tabs>
        <w:spacing w:after="200"/>
        <w:ind w:left="1080" w:hanging="540"/>
      </w:pPr>
      <w:r w:rsidRPr="00F9528B">
        <w:t>(a)</w:t>
      </w:r>
      <w:r w:rsidRPr="00F9528B">
        <w:tab/>
        <w:t>Engineering</w:t>
      </w:r>
      <w:r w:rsidRPr="00F9528B">
        <w:tab/>
        <w:t>(Amount)</w:t>
      </w:r>
    </w:p>
    <w:p w14:paraId="02B429E6" w14:textId="057BA95A" w:rsidR="00155227" w:rsidRPr="00F9528B" w:rsidRDefault="00155227" w:rsidP="00155227">
      <w:pPr>
        <w:tabs>
          <w:tab w:val="left" w:pos="3240"/>
          <w:tab w:val="left" w:pos="3960"/>
          <w:tab w:val="left" w:pos="5220"/>
          <w:tab w:val="left" w:pos="6300"/>
          <w:tab w:val="left" w:pos="7200"/>
        </w:tabs>
        <w:spacing w:after="200"/>
        <w:ind w:left="1620" w:hanging="540"/>
      </w:pPr>
      <w:r w:rsidRPr="00F9528B">
        <w:t>(i)</w:t>
      </w:r>
      <w:r w:rsidRPr="00F9528B">
        <w:tab/>
        <w:t>Engineer</w:t>
      </w:r>
      <w:r w:rsidRPr="00F9528B">
        <w:tab/>
      </w:r>
      <w:r w:rsidRPr="00F9528B">
        <w:rPr>
          <w:u w:val="single"/>
        </w:rPr>
        <w:tab/>
      </w:r>
      <w:r w:rsidRPr="00F9528B">
        <w:t xml:space="preserve"> </w:t>
      </w:r>
      <w:r w:rsidR="00AE382E" w:rsidRPr="00F9528B">
        <w:t>hers</w:t>
      </w:r>
      <w:r w:rsidRPr="00F9528B">
        <w:t xml:space="preserve"> x </w:t>
      </w:r>
      <w:r w:rsidRPr="00F9528B">
        <w:rPr>
          <w:u w:val="single"/>
        </w:rPr>
        <w:tab/>
      </w:r>
      <w:r w:rsidRPr="00F9528B">
        <w:t xml:space="preserve"> rate/hr = </w:t>
      </w:r>
      <w:r w:rsidRPr="00F9528B">
        <w:tab/>
      </w:r>
      <w:r w:rsidRPr="00F9528B">
        <w:rPr>
          <w:u w:val="single"/>
        </w:rPr>
        <w:tab/>
      </w:r>
    </w:p>
    <w:p w14:paraId="54B811AE" w14:textId="77777777" w:rsidR="00155227" w:rsidRPr="00F9528B" w:rsidRDefault="00155227" w:rsidP="00155227">
      <w:pPr>
        <w:tabs>
          <w:tab w:val="left" w:pos="3240"/>
          <w:tab w:val="left" w:pos="3960"/>
          <w:tab w:val="left" w:pos="5220"/>
          <w:tab w:val="left" w:pos="6300"/>
          <w:tab w:val="left" w:pos="7200"/>
        </w:tabs>
        <w:spacing w:after="200"/>
        <w:ind w:left="1620" w:hanging="540"/>
      </w:pPr>
      <w:r w:rsidRPr="00F9528B">
        <w:t>(ii)</w:t>
      </w:r>
      <w:r w:rsidRPr="00F9528B">
        <w:tab/>
        <w:t>Draftsperson</w:t>
      </w:r>
      <w:r w:rsidRPr="00F9528B">
        <w:tab/>
      </w:r>
      <w:r w:rsidRPr="00F9528B">
        <w:rPr>
          <w:u w:val="single"/>
        </w:rPr>
        <w:tab/>
      </w:r>
      <w:r w:rsidRPr="00F9528B">
        <w:t xml:space="preserve"> hrs x </w:t>
      </w:r>
      <w:r w:rsidRPr="00F9528B">
        <w:rPr>
          <w:u w:val="single"/>
        </w:rPr>
        <w:tab/>
      </w:r>
      <w:r w:rsidRPr="00F9528B">
        <w:t xml:space="preserve"> rate/hr =</w:t>
      </w:r>
      <w:r w:rsidRPr="00F9528B">
        <w:tab/>
      </w:r>
      <w:r w:rsidRPr="00F9528B">
        <w:rPr>
          <w:u w:val="single"/>
        </w:rPr>
        <w:tab/>
      </w:r>
    </w:p>
    <w:p w14:paraId="348B11BC" w14:textId="77777777" w:rsidR="00155227" w:rsidRPr="00F9528B" w:rsidRDefault="00155227" w:rsidP="00155227">
      <w:pPr>
        <w:tabs>
          <w:tab w:val="left" w:pos="3240"/>
          <w:tab w:val="left" w:pos="3960"/>
          <w:tab w:val="left" w:pos="6300"/>
          <w:tab w:val="left" w:pos="7200"/>
        </w:tabs>
        <w:spacing w:after="200"/>
        <w:ind w:left="1620"/>
      </w:pPr>
      <w:r w:rsidRPr="00F9528B">
        <w:t>Sub-total</w:t>
      </w:r>
      <w:r w:rsidRPr="00F9528B">
        <w:tab/>
      </w:r>
      <w:r w:rsidRPr="00F9528B">
        <w:rPr>
          <w:u w:val="single"/>
        </w:rPr>
        <w:tab/>
      </w:r>
      <w:r w:rsidRPr="00F9528B">
        <w:t xml:space="preserve"> hrs</w:t>
      </w:r>
      <w:r w:rsidRPr="00F9528B">
        <w:tab/>
      </w:r>
      <w:r w:rsidRPr="00F9528B">
        <w:rPr>
          <w:u w:val="single"/>
        </w:rPr>
        <w:tab/>
      </w:r>
    </w:p>
    <w:p w14:paraId="56343BC0" w14:textId="77777777" w:rsidR="00155227" w:rsidRPr="00F9528B" w:rsidRDefault="00155227" w:rsidP="00155227">
      <w:pPr>
        <w:tabs>
          <w:tab w:val="left" w:pos="6300"/>
          <w:tab w:val="left" w:pos="7200"/>
        </w:tabs>
        <w:spacing w:after="200"/>
        <w:ind w:left="1620"/>
      </w:pPr>
      <w:r w:rsidRPr="00F9528B">
        <w:t>Total Engineering Cost</w:t>
      </w:r>
      <w:r w:rsidRPr="00F9528B">
        <w:tab/>
      </w:r>
      <w:r w:rsidRPr="00F9528B">
        <w:rPr>
          <w:u w:val="single"/>
        </w:rPr>
        <w:tab/>
      </w:r>
    </w:p>
    <w:p w14:paraId="2CE52884" w14:textId="77777777" w:rsidR="00155227" w:rsidRPr="00F9528B" w:rsidRDefault="00155227" w:rsidP="00155227">
      <w:pPr>
        <w:tabs>
          <w:tab w:val="left" w:pos="6300"/>
          <w:tab w:val="left" w:pos="7200"/>
        </w:tabs>
        <w:spacing w:after="200"/>
        <w:ind w:left="1080" w:hanging="540"/>
      </w:pPr>
      <w:r w:rsidRPr="00F9528B">
        <w:t>(b)</w:t>
      </w:r>
      <w:r w:rsidRPr="00F9528B">
        <w:tab/>
        <w:t>Other Cost</w:t>
      </w:r>
      <w:r w:rsidRPr="00F9528B">
        <w:tab/>
      </w:r>
      <w:r w:rsidRPr="00F9528B">
        <w:rPr>
          <w:u w:val="single"/>
        </w:rPr>
        <w:tab/>
      </w:r>
    </w:p>
    <w:p w14:paraId="6E501BC7" w14:textId="77777777" w:rsidR="00155227" w:rsidRPr="00F9528B" w:rsidRDefault="00155227" w:rsidP="00155227">
      <w:pPr>
        <w:tabs>
          <w:tab w:val="left" w:pos="6300"/>
          <w:tab w:val="left" w:pos="7200"/>
        </w:tabs>
        <w:spacing w:after="200"/>
        <w:ind w:left="540"/>
      </w:pPr>
      <w:r w:rsidRPr="00F9528B">
        <w:t>Total Cost (a) + (b)</w:t>
      </w:r>
      <w:r w:rsidRPr="00F9528B">
        <w:tab/>
      </w:r>
      <w:r w:rsidRPr="00F9528B">
        <w:rPr>
          <w:u w:val="single"/>
        </w:rPr>
        <w:tab/>
      </w:r>
    </w:p>
    <w:p w14:paraId="12469A9B" w14:textId="77777777" w:rsidR="00155227" w:rsidRPr="00F9528B" w:rsidRDefault="00155227" w:rsidP="00155227"/>
    <w:p w14:paraId="39A5E2C8" w14:textId="77777777" w:rsidR="00155227" w:rsidRPr="00F9528B" w:rsidRDefault="00155227" w:rsidP="00155227"/>
    <w:p w14:paraId="2BF9EE85" w14:textId="77777777" w:rsidR="00155227" w:rsidRPr="00F9528B" w:rsidRDefault="00155227" w:rsidP="00155227">
      <w:pPr>
        <w:tabs>
          <w:tab w:val="left" w:pos="7200"/>
        </w:tabs>
      </w:pPr>
      <w:r w:rsidRPr="00F9528B">
        <w:rPr>
          <w:u w:val="single"/>
        </w:rPr>
        <w:tab/>
      </w:r>
    </w:p>
    <w:p w14:paraId="2E403251" w14:textId="77777777" w:rsidR="00155227" w:rsidRPr="00F9528B" w:rsidRDefault="00155227" w:rsidP="00155227">
      <w:r w:rsidRPr="00F9528B">
        <w:t>(Contractor’s Name)</w:t>
      </w:r>
    </w:p>
    <w:p w14:paraId="6FD72AA2" w14:textId="77777777" w:rsidR="00155227" w:rsidRPr="00F9528B" w:rsidRDefault="00155227" w:rsidP="00155227"/>
    <w:p w14:paraId="2C8B878F" w14:textId="77777777" w:rsidR="00155227" w:rsidRPr="00F9528B" w:rsidRDefault="00155227" w:rsidP="00155227">
      <w:pPr>
        <w:tabs>
          <w:tab w:val="left" w:pos="7200"/>
        </w:tabs>
      </w:pPr>
      <w:r w:rsidRPr="00F9528B">
        <w:rPr>
          <w:u w:val="single"/>
        </w:rPr>
        <w:tab/>
      </w:r>
    </w:p>
    <w:p w14:paraId="7FDC326A" w14:textId="77777777" w:rsidR="00155227" w:rsidRPr="00F9528B" w:rsidRDefault="00155227" w:rsidP="00155227">
      <w:r w:rsidRPr="00F9528B">
        <w:t>(Signature)</w:t>
      </w:r>
    </w:p>
    <w:p w14:paraId="3D8718ED" w14:textId="77777777" w:rsidR="00155227" w:rsidRPr="00F9528B" w:rsidRDefault="00155227" w:rsidP="00155227"/>
    <w:p w14:paraId="02D3FEDD" w14:textId="77777777" w:rsidR="00155227" w:rsidRPr="00F9528B" w:rsidRDefault="00155227" w:rsidP="00155227">
      <w:pPr>
        <w:tabs>
          <w:tab w:val="left" w:pos="7200"/>
        </w:tabs>
      </w:pPr>
      <w:r w:rsidRPr="00F9528B">
        <w:rPr>
          <w:u w:val="single"/>
        </w:rPr>
        <w:tab/>
      </w:r>
    </w:p>
    <w:p w14:paraId="19E511B2" w14:textId="77777777" w:rsidR="00155227" w:rsidRPr="00F9528B" w:rsidRDefault="00155227" w:rsidP="00155227">
      <w:r w:rsidRPr="00F9528B">
        <w:t>(Name of signatory)</w:t>
      </w:r>
    </w:p>
    <w:p w14:paraId="03E48FFE" w14:textId="77777777" w:rsidR="00155227" w:rsidRPr="00F9528B" w:rsidRDefault="00155227" w:rsidP="00155227"/>
    <w:p w14:paraId="7274C1D6" w14:textId="77777777" w:rsidR="00155227" w:rsidRPr="00F9528B" w:rsidRDefault="00155227" w:rsidP="00155227"/>
    <w:p w14:paraId="043D2249" w14:textId="77777777" w:rsidR="00155227" w:rsidRPr="00F9528B" w:rsidRDefault="00155227" w:rsidP="00155227"/>
    <w:p w14:paraId="38590198" w14:textId="77777777" w:rsidR="00155227" w:rsidRPr="00F9528B" w:rsidRDefault="00155227" w:rsidP="00155227">
      <w:pPr>
        <w:tabs>
          <w:tab w:val="left" w:pos="7200"/>
        </w:tabs>
      </w:pPr>
      <w:r w:rsidRPr="00F9528B">
        <w:rPr>
          <w:u w:val="single"/>
        </w:rPr>
        <w:tab/>
      </w:r>
    </w:p>
    <w:p w14:paraId="499EEB1A" w14:textId="77777777" w:rsidR="00155227" w:rsidRPr="00F9528B" w:rsidRDefault="00155227" w:rsidP="00155227">
      <w:r w:rsidRPr="00F9528B">
        <w:t>(Title of signatory)</w:t>
      </w:r>
    </w:p>
    <w:p w14:paraId="70AE17D6" w14:textId="77777777" w:rsidR="00155227" w:rsidRPr="00F9528B" w:rsidRDefault="00155227" w:rsidP="00155227">
      <w:r w:rsidRPr="00F9528B">
        <w:br w:type="page"/>
      </w:r>
    </w:p>
    <w:p w14:paraId="61D57350" w14:textId="77777777" w:rsidR="00155227" w:rsidRPr="00F9528B" w:rsidRDefault="00155227" w:rsidP="00155227"/>
    <w:p w14:paraId="54B5A698" w14:textId="77777777" w:rsidR="00155227" w:rsidRPr="00F9528B" w:rsidRDefault="00155227" w:rsidP="00155227">
      <w:pPr>
        <w:pStyle w:val="SectionVII-Heading2"/>
      </w:pPr>
      <w:bookmarkStart w:id="901" w:name="_Toc436551314"/>
      <w:bookmarkStart w:id="902" w:name="_Toc190498787"/>
      <w:bookmarkStart w:id="903" w:name="_Toc437948214"/>
      <w:bookmarkStart w:id="904" w:name="_Toc437950095"/>
      <w:bookmarkStart w:id="905" w:name="_Toc437950871"/>
      <w:bookmarkStart w:id="906" w:name="_Toc437951074"/>
      <w:bookmarkStart w:id="907" w:name="_Toc437951931"/>
      <w:bookmarkStart w:id="908" w:name="_Toc475712353"/>
      <w:r w:rsidRPr="00F9528B">
        <w:t>Annex 3.  Acceptance of Estimate</w:t>
      </w:r>
      <w:bookmarkEnd w:id="901"/>
      <w:bookmarkEnd w:id="902"/>
      <w:bookmarkEnd w:id="903"/>
      <w:bookmarkEnd w:id="904"/>
      <w:bookmarkEnd w:id="905"/>
      <w:bookmarkEnd w:id="906"/>
      <w:bookmarkEnd w:id="907"/>
      <w:bookmarkEnd w:id="908"/>
    </w:p>
    <w:p w14:paraId="57C4E996" w14:textId="77777777" w:rsidR="00155227" w:rsidRPr="00F9528B" w:rsidRDefault="00155227" w:rsidP="00155227"/>
    <w:p w14:paraId="38420D90" w14:textId="77777777" w:rsidR="00155227" w:rsidRPr="00F9528B" w:rsidRDefault="00155227" w:rsidP="00155227">
      <w:pPr>
        <w:jc w:val="center"/>
      </w:pPr>
      <w:r w:rsidRPr="00F9528B">
        <w:t>(Employer’s Letterhead)</w:t>
      </w:r>
    </w:p>
    <w:p w14:paraId="590F20A2" w14:textId="77777777" w:rsidR="00155227" w:rsidRPr="00F9528B" w:rsidRDefault="00155227" w:rsidP="00155227"/>
    <w:p w14:paraId="3463C018" w14:textId="77777777" w:rsidR="00155227" w:rsidRPr="00F9528B" w:rsidRDefault="00155227" w:rsidP="00155227">
      <w:pPr>
        <w:tabs>
          <w:tab w:val="left" w:pos="6480"/>
          <w:tab w:val="left" w:pos="9000"/>
        </w:tabs>
      </w:pPr>
      <w:r w:rsidRPr="00F9528B">
        <w:t xml:space="preserve">To:  </w:t>
      </w:r>
      <w:r w:rsidRPr="00F9528B">
        <w:rPr>
          <w:i/>
          <w:sz w:val="20"/>
        </w:rPr>
        <w:t>______________________________</w:t>
      </w:r>
      <w:r w:rsidRPr="00F9528B">
        <w:tab/>
        <w:t xml:space="preserve">Date: </w:t>
      </w:r>
      <w:r w:rsidRPr="00F9528B">
        <w:rPr>
          <w:u w:val="single"/>
        </w:rPr>
        <w:tab/>
      </w:r>
    </w:p>
    <w:p w14:paraId="71CD1901" w14:textId="77777777" w:rsidR="00155227" w:rsidRPr="00F9528B" w:rsidRDefault="00155227" w:rsidP="00155227"/>
    <w:p w14:paraId="644535B8" w14:textId="77777777" w:rsidR="00155227" w:rsidRPr="00F9528B" w:rsidRDefault="00155227" w:rsidP="00155227">
      <w:r w:rsidRPr="00F9528B">
        <w:t xml:space="preserve">Attention:  </w:t>
      </w:r>
      <w:r w:rsidRPr="00F9528B">
        <w:rPr>
          <w:i/>
          <w:sz w:val="20"/>
        </w:rPr>
        <w:t>________________________________</w:t>
      </w:r>
    </w:p>
    <w:p w14:paraId="4E2AC582" w14:textId="77777777" w:rsidR="00155227" w:rsidRPr="00F9528B" w:rsidRDefault="00155227" w:rsidP="00155227"/>
    <w:p w14:paraId="59E7FB1F" w14:textId="77777777" w:rsidR="00155227" w:rsidRPr="00F9528B" w:rsidRDefault="00155227" w:rsidP="00155227">
      <w:r w:rsidRPr="00F9528B">
        <w:t xml:space="preserve">Contract Name:  </w:t>
      </w:r>
      <w:r w:rsidRPr="00F9528B">
        <w:rPr>
          <w:i/>
          <w:sz w:val="20"/>
        </w:rPr>
        <w:t>_____________________________</w:t>
      </w:r>
    </w:p>
    <w:p w14:paraId="3399A782" w14:textId="77777777" w:rsidR="00155227" w:rsidRPr="00F9528B" w:rsidRDefault="00155227" w:rsidP="00155227">
      <w:r w:rsidRPr="00F9528B">
        <w:t xml:space="preserve">Contract Number:  </w:t>
      </w:r>
      <w:r w:rsidRPr="00F9528B">
        <w:rPr>
          <w:i/>
          <w:sz w:val="20"/>
        </w:rPr>
        <w:t>___________________________</w:t>
      </w:r>
    </w:p>
    <w:p w14:paraId="28BBF880" w14:textId="77777777" w:rsidR="00155227" w:rsidRPr="00F9528B" w:rsidRDefault="00155227" w:rsidP="00155227"/>
    <w:p w14:paraId="4E390AE9" w14:textId="77777777" w:rsidR="00155227" w:rsidRPr="00F9528B" w:rsidRDefault="00155227" w:rsidP="00155227">
      <w:r w:rsidRPr="00F9528B">
        <w:t>Dear Ladies and/or Gentlemen:</w:t>
      </w:r>
    </w:p>
    <w:p w14:paraId="7D646043" w14:textId="77777777" w:rsidR="00155227" w:rsidRPr="00F9528B" w:rsidRDefault="00155227" w:rsidP="00155227"/>
    <w:p w14:paraId="0ECDDF75" w14:textId="77777777" w:rsidR="00155227" w:rsidRPr="00F9528B" w:rsidRDefault="00155227" w:rsidP="00155227">
      <w:r w:rsidRPr="00F9528B">
        <w:t>We hereby accept your Estimate for Change Proposal and agree that you should proceed with the preparation of the Change Proposal.</w:t>
      </w:r>
    </w:p>
    <w:p w14:paraId="0B023B63" w14:textId="77777777" w:rsidR="00155227" w:rsidRPr="00F9528B" w:rsidRDefault="00155227" w:rsidP="00155227"/>
    <w:p w14:paraId="6FACFB0F" w14:textId="77777777" w:rsidR="00155227" w:rsidRPr="00F9528B" w:rsidRDefault="00155227" w:rsidP="00155227">
      <w:pPr>
        <w:ind w:left="540" w:hanging="540"/>
      </w:pPr>
      <w:r w:rsidRPr="00F9528B">
        <w:t>1.</w:t>
      </w:r>
      <w:r w:rsidRPr="00F9528B">
        <w:tab/>
        <w:t xml:space="preserve">Title of Change:  </w:t>
      </w:r>
      <w:r w:rsidRPr="00F9528B">
        <w:rPr>
          <w:i/>
          <w:sz w:val="20"/>
        </w:rPr>
        <w:t>___________________________</w:t>
      </w:r>
    </w:p>
    <w:p w14:paraId="5A287432" w14:textId="77777777" w:rsidR="00155227" w:rsidRPr="00F9528B" w:rsidRDefault="00155227" w:rsidP="00155227">
      <w:pPr>
        <w:ind w:left="540" w:hanging="540"/>
      </w:pPr>
    </w:p>
    <w:p w14:paraId="5CFE84D8" w14:textId="77777777" w:rsidR="00155227" w:rsidRPr="00F9528B" w:rsidRDefault="00155227" w:rsidP="00155227">
      <w:pPr>
        <w:ind w:left="540" w:hanging="540"/>
      </w:pPr>
      <w:r w:rsidRPr="00F9528B">
        <w:t>2.</w:t>
      </w:r>
      <w:r w:rsidRPr="00F9528B">
        <w:tab/>
        <w:t xml:space="preserve">Change Request No./Rev.:  </w:t>
      </w:r>
      <w:r w:rsidRPr="00F9528B">
        <w:rPr>
          <w:i/>
          <w:sz w:val="20"/>
        </w:rPr>
        <w:t>_______________________________</w:t>
      </w:r>
    </w:p>
    <w:p w14:paraId="2B3B34C7" w14:textId="77777777" w:rsidR="00155227" w:rsidRPr="00F9528B" w:rsidRDefault="00155227" w:rsidP="00155227">
      <w:pPr>
        <w:ind w:left="540" w:hanging="540"/>
      </w:pPr>
    </w:p>
    <w:p w14:paraId="196475C3" w14:textId="77777777" w:rsidR="00155227" w:rsidRPr="00F9528B" w:rsidRDefault="00155227" w:rsidP="00155227">
      <w:pPr>
        <w:ind w:left="540" w:hanging="540"/>
      </w:pPr>
      <w:r w:rsidRPr="00F9528B">
        <w:t>3.</w:t>
      </w:r>
      <w:r w:rsidRPr="00F9528B">
        <w:tab/>
        <w:t xml:space="preserve">Estimate for Change Proposal No./Rev.:  </w:t>
      </w:r>
      <w:r w:rsidRPr="00F9528B">
        <w:rPr>
          <w:i/>
          <w:sz w:val="20"/>
        </w:rPr>
        <w:t>_______________________________</w:t>
      </w:r>
    </w:p>
    <w:p w14:paraId="3E06678C" w14:textId="77777777" w:rsidR="00155227" w:rsidRPr="00F9528B" w:rsidRDefault="00155227" w:rsidP="00155227">
      <w:pPr>
        <w:ind w:left="540" w:hanging="540"/>
      </w:pPr>
    </w:p>
    <w:p w14:paraId="16BF380F" w14:textId="77777777" w:rsidR="00155227" w:rsidRPr="00F9528B" w:rsidRDefault="00155227" w:rsidP="00155227">
      <w:pPr>
        <w:ind w:left="540" w:hanging="540"/>
      </w:pPr>
      <w:r w:rsidRPr="00F9528B">
        <w:t>4.</w:t>
      </w:r>
      <w:r w:rsidRPr="00F9528B">
        <w:tab/>
        <w:t xml:space="preserve">Acceptance of Estimate No./Rev.:  </w:t>
      </w:r>
      <w:r w:rsidRPr="00F9528B">
        <w:rPr>
          <w:i/>
          <w:sz w:val="20"/>
        </w:rPr>
        <w:t>_______________________________</w:t>
      </w:r>
    </w:p>
    <w:p w14:paraId="40D654E4" w14:textId="77777777" w:rsidR="00155227" w:rsidRPr="00F9528B" w:rsidRDefault="00155227" w:rsidP="00155227">
      <w:pPr>
        <w:ind w:left="540" w:hanging="540"/>
      </w:pPr>
    </w:p>
    <w:p w14:paraId="79838691" w14:textId="77777777" w:rsidR="00155227" w:rsidRPr="00F9528B" w:rsidRDefault="00155227" w:rsidP="00155227">
      <w:pPr>
        <w:ind w:left="540" w:hanging="540"/>
      </w:pPr>
      <w:r w:rsidRPr="00F9528B">
        <w:t>5.</w:t>
      </w:r>
      <w:r w:rsidRPr="00F9528B">
        <w:tab/>
        <w:t xml:space="preserve">Brief Description of Change:  </w:t>
      </w:r>
      <w:r w:rsidRPr="00F9528B">
        <w:rPr>
          <w:i/>
          <w:sz w:val="20"/>
        </w:rPr>
        <w:t>_______________________________</w:t>
      </w:r>
    </w:p>
    <w:p w14:paraId="45CE5D6A" w14:textId="77777777" w:rsidR="00155227" w:rsidRPr="00F9528B" w:rsidRDefault="00155227" w:rsidP="00155227">
      <w:pPr>
        <w:ind w:left="540" w:hanging="540"/>
      </w:pPr>
    </w:p>
    <w:p w14:paraId="18E28559" w14:textId="77777777" w:rsidR="00155227" w:rsidRPr="00F9528B" w:rsidRDefault="00155227" w:rsidP="00155227">
      <w:pPr>
        <w:ind w:left="540" w:hanging="540"/>
      </w:pPr>
      <w:r w:rsidRPr="00F9528B">
        <w:t>6.</w:t>
      </w:r>
      <w:r w:rsidRPr="00F9528B">
        <w:tab/>
        <w:t>Other Terms and Conditions:  In the event that we decide not to order the Change accepted, you shall be entitled to compensation for the cost of preparation of Change Proposal described in your Estimate for Change Proposal mentioned in para. 3 above in accordance with GCC Clause 39 of the General Conditions.</w:t>
      </w:r>
    </w:p>
    <w:p w14:paraId="45227901" w14:textId="77777777" w:rsidR="00155227" w:rsidRPr="00F9528B" w:rsidRDefault="00155227" w:rsidP="00155227">
      <w:pPr>
        <w:tabs>
          <w:tab w:val="left" w:pos="7200"/>
        </w:tabs>
      </w:pPr>
      <w:r w:rsidRPr="00F9528B">
        <w:rPr>
          <w:u w:val="single"/>
        </w:rPr>
        <w:tab/>
      </w:r>
    </w:p>
    <w:p w14:paraId="5688F4C0" w14:textId="77777777" w:rsidR="00155227" w:rsidRPr="00F9528B" w:rsidRDefault="00155227" w:rsidP="00155227">
      <w:r w:rsidRPr="00F9528B">
        <w:t>(Employer’s Name)</w:t>
      </w:r>
    </w:p>
    <w:p w14:paraId="5F225E56" w14:textId="77777777" w:rsidR="00155227" w:rsidRPr="00F9528B" w:rsidRDefault="00155227" w:rsidP="00155227"/>
    <w:p w14:paraId="4489FB5C" w14:textId="77777777" w:rsidR="00155227" w:rsidRPr="00F9528B" w:rsidRDefault="00155227" w:rsidP="00155227"/>
    <w:p w14:paraId="7C7CC465" w14:textId="77777777" w:rsidR="00155227" w:rsidRPr="00F9528B" w:rsidRDefault="00155227" w:rsidP="00155227">
      <w:pPr>
        <w:tabs>
          <w:tab w:val="left" w:pos="7200"/>
        </w:tabs>
      </w:pPr>
      <w:r w:rsidRPr="00F9528B">
        <w:rPr>
          <w:u w:val="single"/>
        </w:rPr>
        <w:tab/>
      </w:r>
    </w:p>
    <w:p w14:paraId="59875DF0" w14:textId="77777777" w:rsidR="00155227" w:rsidRPr="00F9528B" w:rsidRDefault="00155227" w:rsidP="00155227">
      <w:r w:rsidRPr="00F9528B">
        <w:t>(Signature)</w:t>
      </w:r>
    </w:p>
    <w:p w14:paraId="392B94C8" w14:textId="77777777" w:rsidR="00155227" w:rsidRPr="00F9528B" w:rsidRDefault="00155227" w:rsidP="00155227"/>
    <w:p w14:paraId="57F79944" w14:textId="77777777" w:rsidR="00155227" w:rsidRPr="00F9528B" w:rsidRDefault="00155227" w:rsidP="00155227"/>
    <w:p w14:paraId="50BFB306" w14:textId="77777777" w:rsidR="00155227" w:rsidRPr="00F9528B" w:rsidRDefault="00155227" w:rsidP="00155227">
      <w:pPr>
        <w:tabs>
          <w:tab w:val="left" w:pos="7200"/>
        </w:tabs>
      </w:pPr>
      <w:r w:rsidRPr="00F9528B">
        <w:rPr>
          <w:u w:val="single"/>
        </w:rPr>
        <w:tab/>
      </w:r>
    </w:p>
    <w:p w14:paraId="6543C78B" w14:textId="77777777" w:rsidR="00155227" w:rsidRPr="00F9528B" w:rsidRDefault="00155227" w:rsidP="00155227">
      <w:r w:rsidRPr="00F9528B">
        <w:t>(Name and Title of signatory)</w:t>
      </w:r>
    </w:p>
    <w:p w14:paraId="744AFB95" w14:textId="77777777" w:rsidR="00155227" w:rsidRPr="00F9528B" w:rsidRDefault="00155227" w:rsidP="00155227"/>
    <w:p w14:paraId="7BA26608" w14:textId="77777777" w:rsidR="00155227" w:rsidRPr="00F9528B" w:rsidRDefault="00155227" w:rsidP="00155227">
      <w:pPr>
        <w:pStyle w:val="SectionVII-Heading2"/>
      </w:pPr>
      <w:r w:rsidRPr="00F9528B">
        <w:br w:type="page"/>
      </w:r>
      <w:bookmarkStart w:id="909" w:name="_Toc436551315"/>
      <w:bookmarkStart w:id="910" w:name="_Toc190498788"/>
      <w:bookmarkStart w:id="911" w:name="_Toc437948215"/>
      <w:bookmarkStart w:id="912" w:name="_Toc437950096"/>
      <w:bookmarkStart w:id="913" w:name="_Toc437950872"/>
      <w:bookmarkStart w:id="914" w:name="_Toc437951075"/>
      <w:bookmarkStart w:id="915" w:name="_Toc437951932"/>
      <w:bookmarkStart w:id="916" w:name="_Toc475712354"/>
      <w:r w:rsidRPr="00F9528B">
        <w:t>Annex 4.  Change Pr</w:t>
      </w:r>
      <w:r w:rsidRPr="00F9528B">
        <w:rPr>
          <w:rStyle w:val="SecVI-Header3Char"/>
          <w:b/>
          <w:szCs w:val="20"/>
        </w:rPr>
        <w:t>o</w:t>
      </w:r>
      <w:r w:rsidRPr="00F9528B">
        <w:t>posal</w:t>
      </w:r>
      <w:bookmarkEnd w:id="909"/>
      <w:bookmarkEnd w:id="910"/>
      <w:bookmarkEnd w:id="911"/>
      <w:bookmarkEnd w:id="912"/>
      <w:bookmarkEnd w:id="913"/>
      <w:bookmarkEnd w:id="914"/>
      <w:bookmarkEnd w:id="915"/>
      <w:bookmarkEnd w:id="916"/>
    </w:p>
    <w:p w14:paraId="2031381F" w14:textId="77777777" w:rsidR="00155227" w:rsidRPr="00F9528B" w:rsidRDefault="00155227" w:rsidP="00155227">
      <w:pPr>
        <w:jc w:val="center"/>
      </w:pPr>
      <w:r w:rsidRPr="00F9528B">
        <w:t>(Contractor’s Letterhead)</w:t>
      </w:r>
    </w:p>
    <w:p w14:paraId="1B42B071" w14:textId="77777777" w:rsidR="00155227" w:rsidRPr="00F9528B" w:rsidRDefault="00155227" w:rsidP="00155227"/>
    <w:p w14:paraId="687794D9" w14:textId="77777777" w:rsidR="00155227" w:rsidRPr="00F9528B" w:rsidRDefault="00155227" w:rsidP="00155227">
      <w:pPr>
        <w:tabs>
          <w:tab w:val="left" w:pos="6480"/>
          <w:tab w:val="left" w:pos="9000"/>
        </w:tabs>
      </w:pPr>
      <w:r w:rsidRPr="00F9528B">
        <w:t xml:space="preserve">To:  </w:t>
      </w:r>
      <w:r w:rsidRPr="00F9528B">
        <w:rPr>
          <w:i/>
          <w:sz w:val="20"/>
        </w:rPr>
        <w:t>_______________________________</w:t>
      </w:r>
      <w:r w:rsidRPr="00F9528B">
        <w:tab/>
        <w:t xml:space="preserve">Date: </w:t>
      </w:r>
      <w:r w:rsidRPr="00F9528B">
        <w:rPr>
          <w:u w:val="single"/>
        </w:rPr>
        <w:tab/>
      </w:r>
    </w:p>
    <w:p w14:paraId="4E9632B5" w14:textId="77777777" w:rsidR="00155227" w:rsidRPr="00F9528B" w:rsidRDefault="00155227" w:rsidP="00155227"/>
    <w:p w14:paraId="7324167A" w14:textId="77777777" w:rsidR="00155227" w:rsidRPr="00F9528B" w:rsidRDefault="00155227" w:rsidP="00155227">
      <w:r w:rsidRPr="00F9528B">
        <w:t xml:space="preserve">Attention:  </w:t>
      </w:r>
      <w:r w:rsidRPr="00F9528B">
        <w:rPr>
          <w:i/>
          <w:sz w:val="20"/>
        </w:rPr>
        <w:t>_______________________________</w:t>
      </w:r>
    </w:p>
    <w:p w14:paraId="4A7F4686" w14:textId="77777777" w:rsidR="00155227" w:rsidRPr="00F9528B" w:rsidRDefault="00155227" w:rsidP="00155227"/>
    <w:p w14:paraId="0FC1546E" w14:textId="77777777" w:rsidR="00155227" w:rsidRPr="00F9528B" w:rsidRDefault="00155227" w:rsidP="00155227">
      <w:r w:rsidRPr="00F9528B">
        <w:t xml:space="preserve">Contract Name:  </w:t>
      </w:r>
      <w:r w:rsidRPr="00F9528B">
        <w:rPr>
          <w:i/>
          <w:sz w:val="20"/>
        </w:rPr>
        <w:t>_______________________________</w:t>
      </w:r>
    </w:p>
    <w:p w14:paraId="06D0B9F6" w14:textId="77777777" w:rsidR="00155227" w:rsidRPr="00F9528B" w:rsidRDefault="00155227" w:rsidP="00155227">
      <w:r w:rsidRPr="00F9528B">
        <w:t xml:space="preserve">Contract Number:  </w:t>
      </w:r>
      <w:r w:rsidRPr="00F9528B">
        <w:rPr>
          <w:i/>
          <w:sz w:val="20"/>
        </w:rPr>
        <w:t>_______________________________</w:t>
      </w:r>
    </w:p>
    <w:p w14:paraId="107AB61C" w14:textId="77777777" w:rsidR="00155227" w:rsidRPr="00F9528B" w:rsidRDefault="00155227" w:rsidP="00155227"/>
    <w:p w14:paraId="4EA91C4C" w14:textId="77777777" w:rsidR="00155227" w:rsidRPr="00F9528B" w:rsidRDefault="00155227" w:rsidP="00155227">
      <w:r w:rsidRPr="00F9528B">
        <w:t>Dear Ladies and/or Gentlemen:</w:t>
      </w:r>
    </w:p>
    <w:p w14:paraId="48AF7E6E" w14:textId="77777777" w:rsidR="00155227" w:rsidRPr="00F9528B" w:rsidRDefault="00155227" w:rsidP="00155227"/>
    <w:p w14:paraId="0F920E3E" w14:textId="77777777" w:rsidR="00155227" w:rsidRPr="00F9528B" w:rsidRDefault="00155227" w:rsidP="00155227">
      <w:pPr>
        <w:spacing w:after="200"/>
      </w:pPr>
      <w:r w:rsidRPr="00F9528B">
        <w:t xml:space="preserve">In response to your Request for Change Proposal No. </w:t>
      </w:r>
      <w:r w:rsidRPr="00F9528B">
        <w:rPr>
          <w:i/>
          <w:sz w:val="20"/>
        </w:rPr>
        <w:t>_______________________________</w:t>
      </w:r>
      <w:r w:rsidRPr="00F9528B">
        <w:t>, we hereby submit our proposal as follows:</w:t>
      </w:r>
    </w:p>
    <w:p w14:paraId="7139108D" w14:textId="77777777" w:rsidR="00155227" w:rsidRPr="00F9528B" w:rsidRDefault="00155227" w:rsidP="00155227">
      <w:pPr>
        <w:spacing w:after="200"/>
        <w:ind w:left="540" w:hanging="540"/>
      </w:pPr>
      <w:r w:rsidRPr="00F9528B">
        <w:t>1.</w:t>
      </w:r>
      <w:r w:rsidRPr="00F9528B">
        <w:tab/>
        <w:t xml:space="preserve">Title of Change:  </w:t>
      </w:r>
      <w:r w:rsidRPr="00F9528B">
        <w:rPr>
          <w:i/>
          <w:sz w:val="20"/>
        </w:rPr>
        <w:t>_______________________________</w:t>
      </w:r>
    </w:p>
    <w:p w14:paraId="353CDB9F" w14:textId="77777777" w:rsidR="00155227" w:rsidRPr="00F9528B" w:rsidRDefault="00155227" w:rsidP="00155227">
      <w:pPr>
        <w:spacing w:after="200"/>
        <w:ind w:left="540" w:hanging="540"/>
      </w:pPr>
      <w:r w:rsidRPr="00F9528B">
        <w:t>2.</w:t>
      </w:r>
      <w:r w:rsidRPr="00F9528B">
        <w:tab/>
        <w:t xml:space="preserve">Change Proposal No./Rev.:  </w:t>
      </w:r>
      <w:r w:rsidRPr="00F9528B">
        <w:rPr>
          <w:i/>
          <w:sz w:val="20"/>
        </w:rPr>
        <w:t>_______________________________</w:t>
      </w:r>
    </w:p>
    <w:p w14:paraId="7AC239E6" w14:textId="77777777" w:rsidR="00155227" w:rsidRPr="00F9528B" w:rsidRDefault="00155227" w:rsidP="00155227">
      <w:pPr>
        <w:spacing w:after="200"/>
        <w:ind w:left="540" w:hanging="540"/>
      </w:pPr>
      <w:r w:rsidRPr="00F9528B">
        <w:t>3.</w:t>
      </w:r>
      <w:r w:rsidRPr="00F9528B">
        <w:tab/>
        <w:t>Originator of Change:</w:t>
      </w:r>
      <w:r w:rsidRPr="00F9528B">
        <w:tab/>
        <w:t xml:space="preserve">Employer:  </w:t>
      </w:r>
      <w:r w:rsidRPr="00F9528B">
        <w:rPr>
          <w:i/>
          <w:sz w:val="20"/>
        </w:rPr>
        <w:t>[_______________________________</w:t>
      </w:r>
    </w:p>
    <w:p w14:paraId="08343647" w14:textId="77777777" w:rsidR="00155227" w:rsidRPr="00F9528B" w:rsidRDefault="00155227" w:rsidP="00155227">
      <w:pPr>
        <w:spacing w:after="200"/>
        <w:ind w:left="2880"/>
      </w:pPr>
      <w:r w:rsidRPr="00F9528B">
        <w:t xml:space="preserve">Contractor:  </w:t>
      </w:r>
      <w:r w:rsidRPr="00F9528B">
        <w:rPr>
          <w:i/>
          <w:sz w:val="20"/>
        </w:rPr>
        <w:t>_______________________________</w:t>
      </w:r>
    </w:p>
    <w:p w14:paraId="5612EFDF" w14:textId="77777777" w:rsidR="00155227" w:rsidRPr="00F9528B" w:rsidRDefault="00155227" w:rsidP="00155227">
      <w:pPr>
        <w:spacing w:after="200"/>
        <w:ind w:left="540" w:hanging="540"/>
      </w:pPr>
      <w:r w:rsidRPr="00F9528B">
        <w:t>4.</w:t>
      </w:r>
      <w:r w:rsidRPr="00F9528B">
        <w:tab/>
        <w:t xml:space="preserve">Brief Description of Change:  </w:t>
      </w:r>
      <w:r w:rsidRPr="00F9528B">
        <w:rPr>
          <w:i/>
          <w:sz w:val="20"/>
        </w:rPr>
        <w:t>_______________________________</w:t>
      </w:r>
    </w:p>
    <w:p w14:paraId="2F89330D" w14:textId="77777777" w:rsidR="00155227" w:rsidRPr="00F9528B" w:rsidRDefault="00155227" w:rsidP="00155227">
      <w:pPr>
        <w:spacing w:after="200"/>
        <w:ind w:left="540" w:hanging="540"/>
      </w:pPr>
      <w:r w:rsidRPr="00F9528B">
        <w:t>5.</w:t>
      </w:r>
      <w:r w:rsidRPr="00F9528B">
        <w:tab/>
        <w:t xml:space="preserve">Reasons for Change:  </w:t>
      </w:r>
      <w:r w:rsidRPr="00F9528B">
        <w:rPr>
          <w:i/>
          <w:sz w:val="20"/>
        </w:rPr>
        <w:t>_______________________________</w:t>
      </w:r>
    </w:p>
    <w:p w14:paraId="3D7848EC" w14:textId="77777777" w:rsidR="00155227" w:rsidRPr="00F9528B" w:rsidRDefault="00155227" w:rsidP="00155227">
      <w:pPr>
        <w:spacing w:after="200"/>
        <w:ind w:left="540" w:hanging="540"/>
      </w:pPr>
      <w:r w:rsidRPr="00F9528B">
        <w:t>6.</w:t>
      </w:r>
      <w:r w:rsidRPr="00F9528B">
        <w:tab/>
        <w:t xml:space="preserve">Facilities and/or Item No. of Equipment related to the requested Change:  </w:t>
      </w:r>
      <w:r w:rsidRPr="00F9528B">
        <w:rPr>
          <w:i/>
          <w:sz w:val="20"/>
        </w:rPr>
        <w:t>_______________________________</w:t>
      </w:r>
    </w:p>
    <w:p w14:paraId="4A925F59" w14:textId="77777777" w:rsidR="00155227" w:rsidRPr="00F9528B" w:rsidRDefault="00155227" w:rsidP="00155227">
      <w:pPr>
        <w:spacing w:after="200"/>
        <w:ind w:left="540" w:hanging="540"/>
      </w:pPr>
      <w:r w:rsidRPr="00F9528B">
        <w:t>7.</w:t>
      </w:r>
      <w:r w:rsidRPr="00F9528B">
        <w:tab/>
        <w:t>Reference drawings and/or technical documents for the requested Change:</w:t>
      </w:r>
    </w:p>
    <w:p w14:paraId="6C60BC76" w14:textId="77777777" w:rsidR="00155227" w:rsidRPr="00F9528B" w:rsidRDefault="00155227" w:rsidP="00155227">
      <w:pPr>
        <w:tabs>
          <w:tab w:val="left" w:pos="3960"/>
        </w:tabs>
        <w:spacing w:after="200"/>
        <w:ind w:left="540"/>
      </w:pPr>
      <w:r w:rsidRPr="00F9528B">
        <w:rPr>
          <w:u w:val="single"/>
        </w:rPr>
        <w:t>Drawing/Document No.</w:t>
      </w:r>
      <w:r w:rsidRPr="00F9528B">
        <w:tab/>
      </w:r>
      <w:r w:rsidRPr="00F9528B">
        <w:rPr>
          <w:u w:val="single"/>
        </w:rPr>
        <w:t>Description</w:t>
      </w:r>
    </w:p>
    <w:p w14:paraId="562AE09E" w14:textId="77777777" w:rsidR="00155227" w:rsidRPr="00F9528B" w:rsidRDefault="00155227" w:rsidP="00155227">
      <w:pPr>
        <w:spacing w:after="200"/>
        <w:ind w:left="540"/>
      </w:pPr>
    </w:p>
    <w:p w14:paraId="45F80103" w14:textId="77777777" w:rsidR="00155227" w:rsidRPr="00F9528B" w:rsidRDefault="00155227" w:rsidP="00155227">
      <w:pPr>
        <w:spacing w:after="200"/>
        <w:ind w:left="540" w:hanging="540"/>
      </w:pPr>
      <w:r w:rsidRPr="00F9528B">
        <w:t>8.</w:t>
      </w:r>
      <w:r w:rsidRPr="00F9528B">
        <w:tab/>
        <w:t>Estimate of increase/decrease to the Contract Price resulting from Change Proposal:</w:t>
      </w:r>
      <w:r w:rsidRPr="00F9528B">
        <w:rPr>
          <w:rStyle w:val="FootnoteReference"/>
        </w:rPr>
        <w:footnoteReference w:id="20"/>
      </w:r>
    </w:p>
    <w:p w14:paraId="564BB458" w14:textId="77777777" w:rsidR="00155227" w:rsidRPr="00F9528B" w:rsidRDefault="00155227" w:rsidP="00155227">
      <w:pPr>
        <w:tabs>
          <w:tab w:val="center" w:pos="7560"/>
        </w:tabs>
        <w:spacing w:after="200"/>
      </w:pPr>
      <w:r w:rsidRPr="00F9528B">
        <w:tab/>
      </w:r>
      <w:r w:rsidRPr="00F9528B">
        <w:rPr>
          <w:u w:val="single"/>
        </w:rPr>
        <w:t>(Amount)</w:t>
      </w:r>
    </w:p>
    <w:p w14:paraId="31526F28" w14:textId="77777777" w:rsidR="00155227" w:rsidRPr="00F9528B" w:rsidRDefault="00155227" w:rsidP="00155227">
      <w:pPr>
        <w:spacing w:after="200"/>
      </w:pPr>
    </w:p>
    <w:p w14:paraId="427F2D8B" w14:textId="77777777" w:rsidR="00155227" w:rsidRPr="00F9528B" w:rsidRDefault="00155227" w:rsidP="00155227">
      <w:pPr>
        <w:tabs>
          <w:tab w:val="left" w:pos="6480"/>
          <w:tab w:val="left" w:pos="8640"/>
        </w:tabs>
        <w:spacing w:after="200"/>
        <w:ind w:left="1080" w:hanging="540"/>
      </w:pPr>
      <w:r w:rsidRPr="00F9528B">
        <w:t>(a)</w:t>
      </w:r>
      <w:r w:rsidRPr="00F9528B">
        <w:tab/>
        <w:t>Direct material</w:t>
      </w:r>
      <w:r w:rsidRPr="00F9528B">
        <w:tab/>
      </w:r>
      <w:r w:rsidRPr="00F9528B">
        <w:rPr>
          <w:u w:val="single"/>
        </w:rPr>
        <w:tab/>
      </w:r>
    </w:p>
    <w:p w14:paraId="2403096F" w14:textId="77777777" w:rsidR="00155227" w:rsidRPr="00F9528B" w:rsidRDefault="00155227" w:rsidP="00155227">
      <w:pPr>
        <w:tabs>
          <w:tab w:val="left" w:pos="6480"/>
          <w:tab w:val="left" w:pos="8640"/>
        </w:tabs>
        <w:spacing w:after="200"/>
        <w:ind w:left="1080" w:hanging="540"/>
      </w:pPr>
      <w:r w:rsidRPr="00F9528B">
        <w:t>(b)</w:t>
      </w:r>
      <w:r w:rsidRPr="00F9528B">
        <w:tab/>
        <w:t>Major construction equipment</w:t>
      </w:r>
      <w:r w:rsidRPr="00F9528B">
        <w:tab/>
      </w:r>
      <w:r w:rsidRPr="00F9528B">
        <w:rPr>
          <w:u w:val="single"/>
        </w:rPr>
        <w:tab/>
      </w:r>
    </w:p>
    <w:p w14:paraId="238DBC4C" w14:textId="77777777" w:rsidR="00155227" w:rsidRPr="00F9528B" w:rsidRDefault="00155227" w:rsidP="00155227">
      <w:pPr>
        <w:tabs>
          <w:tab w:val="left" w:pos="3960"/>
          <w:tab w:val="left" w:pos="6480"/>
          <w:tab w:val="left" w:pos="8640"/>
        </w:tabs>
        <w:spacing w:after="200"/>
        <w:ind w:left="1080" w:hanging="540"/>
      </w:pPr>
      <w:r w:rsidRPr="00F9528B">
        <w:t>(c)</w:t>
      </w:r>
      <w:r w:rsidRPr="00F9528B">
        <w:tab/>
        <w:t xml:space="preserve">Direct field labor (Total </w:t>
      </w:r>
      <w:r w:rsidRPr="00F9528B">
        <w:rPr>
          <w:u w:val="single"/>
        </w:rPr>
        <w:tab/>
      </w:r>
      <w:r w:rsidRPr="00F9528B">
        <w:t xml:space="preserve"> hrs)</w:t>
      </w:r>
      <w:r w:rsidRPr="00F9528B">
        <w:tab/>
      </w:r>
      <w:r w:rsidRPr="00F9528B">
        <w:rPr>
          <w:u w:val="single"/>
        </w:rPr>
        <w:tab/>
      </w:r>
    </w:p>
    <w:p w14:paraId="0F7D6257" w14:textId="77777777" w:rsidR="00155227" w:rsidRPr="00F9528B" w:rsidRDefault="00155227" w:rsidP="00155227">
      <w:pPr>
        <w:tabs>
          <w:tab w:val="left" w:pos="6480"/>
          <w:tab w:val="left" w:pos="8640"/>
        </w:tabs>
        <w:spacing w:after="200"/>
        <w:ind w:left="1080" w:hanging="540"/>
      </w:pPr>
      <w:r w:rsidRPr="00F9528B">
        <w:t>(d)</w:t>
      </w:r>
      <w:r w:rsidRPr="00F9528B">
        <w:tab/>
        <w:t>Subcontracts</w:t>
      </w:r>
      <w:r w:rsidRPr="00F9528B">
        <w:tab/>
      </w:r>
      <w:r w:rsidRPr="00F9528B">
        <w:rPr>
          <w:u w:val="single"/>
        </w:rPr>
        <w:tab/>
      </w:r>
    </w:p>
    <w:p w14:paraId="583255F5" w14:textId="77777777" w:rsidR="00155227" w:rsidRPr="00F9528B" w:rsidRDefault="00155227" w:rsidP="00155227">
      <w:pPr>
        <w:tabs>
          <w:tab w:val="left" w:pos="6480"/>
          <w:tab w:val="left" w:pos="8640"/>
        </w:tabs>
        <w:spacing w:after="200"/>
        <w:ind w:left="1080" w:hanging="540"/>
      </w:pPr>
      <w:r w:rsidRPr="00F9528B">
        <w:t>(e)</w:t>
      </w:r>
      <w:r w:rsidRPr="00F9528B">
        <w:tab/>
        <w:t>Indirect material and labor</w:t>
      </w:r>
      <w:r w:rsidRPr="00F9528B">
        <w:tab/>
      </w:r>
      <w:r w:rsidRPr="00F9528B">
        <w:rPr>
          <w:u w:val="single"/>
        </w:rPr>
        <w:tab/>
      </w:r>
    </w:p>
    <w:p w14:paraId="1E18743E" w14:textId="77777777" w:rsidR="00155227" w:rsidRPr="00F9528B" w:rsidRDefault="00155227" w:rsidP="00155227">
      <w:pPr>
        <w:tabs>
          <w:tab w:val="left" w:pos="6480"/>
          <w:tab w:val="left" w:pos="8640"/>
        </w:tabs>
        <w:spacing w:after="200"/>
        <w:ind w:left="1080" w:hanging="540"/>
      </w:pPr>
      <w:r w:rsidRPr="00F9528B">
        <w:t>(f)</w:t>
      </w:r>
      <w:r w:rsidRPr="00F9528B">
        <w:tab/>
        <w:t>Site supervision</w:t>
      </w:r>
      <w:r w:rsidRPr="00F9528B">
        <w:tab/>
      </w:r>
      <w:r w:rsidRPr="00F9528B">
        <w:rPr>
          <w:u w:val="single"/>
        </w:rPr>
        <w:tab/>
      </w:r>
    </w:p>
    <w:p w14:paraId="2B303901" w14:textId="77777777" w:rsidR="00155227" w:rsidRPr="00F9528B" w:rsidRDefault="00155227" w:rsidP="00155227">
      <w:pPr>
        <w:tabs>
          <w:tab w:val="left" w:pos="6480"/>
          <w:tab w:val="left" w:pos="8640"/>
        </w:tabs>
        <w:spacing w:after="200"/>
        <w:ind w:left="1080" w:hanging="540"/>
      </w:pPr>
      <w:r w:rsidRPr="00F9528B">
        <w:t>(g)</w:t>
      </w:r>
      <w:r w:rsidRPr="00F9528B">
        <w:tab/>
        <w:t>Head office technical staff salaries</w:t>
      </w:r>
    </w:p>
    <w:p w14:paraId="7407A3F7" w14:textId="77777777" w:rsidR="00155227" w:rsidRPr="00F9528B" w:rsidRDefault="00155227" w:rsidP="00155227">
      <w:pPr>
        <w:tabs>
          <w:tab w:val="left" w:pos="3960"/>
          <w:tab w:val="left" w:pos="4680"/>
          <w:tab w:val="left" w:pos="6120"/>
          <w:tab w:val="left" w:pos="7200"/>
          <w:tab w:val="left" w:pos="8640"/>
        </w:tabs>
        <w:spacing w:after="200"/>
        <w:ind w:left="1620"/>
      </w:pPr>
      <w:r w:rsidRPr="00F9528B">
        <w:t>Process engineer</w:t>
      </w:r>
      <w:r w:rsidRPr="00F9528B">
        <w:tab/>
      </w:r>
      <w:r w:rsidRPr="00F9528B">
        <w:rPr>
          <w:u w:val="single"/>
        </w:rPr>
        <w:tab/>
      </w:r>
      <w:r w:rsidRPr="00F9528B">
        <w:t xml:space="preserve"> hrs @ </w:t>
      </w:r>
      <w:r w:rsidRPr="00F9528B">
        <w:rPr>
          <w:u w:val="single"/>
        </w:rPr>
        <w:tab/>
      </w:r>
      <w:r w:rsidRPr="00F9528B">
        <w:t xml:space="preserve"> rate/hr</w:t>
      </w:r>
      <w:r w:rsidRPr="00F9528B">
        <w:tab/>
      </w:r>
      <w:r w:rsidRPr="00F9528B">
        <w:rPr>
          <w:u w:val="single"/>
        </w:rPr>
        <w:tab/>
      </w:r>
    </w:p>
    <w:p w14:paraId="642A3B4E" w14:textId="77777777" w:rsidR="00155227" w:rsidRPr="00F9528B" w:rsidRDefault="00155227" w:rsidP="00155227">
      <w:pPr>
        <w:tabs>
          <w:tab w:val="left" w:pos="3960"/>
          <w:tab w:val="left" w:pos="4680"/>
          <w:tab w:val="left" w:pos="6120"/>
          <w:tab w:val="left" w:pos="7200"/>
          <w:tab w:val="left" w:pos="8640"/>
        </w:tabs>
        <w:spacing w:after="200"/>
        <w:ind w:left="1620"/>
      </w:pPr>
      <w:r w:rsidRPr="00F9528B">
        <w:t>Project engineer</w:t>
      </w:r>
      <w:r w:rsidRPr="00F9528B">
        <w:tab/>
      </w:r>
      <w:r w:rsidRPr="00F9528B">
        <w:rPr>
          <w:u w:val="single"/>
        </w:rPr>
        <w:tab/>
      </w:r>
      <w:r w:rsidRPr="00F9528B">
        <w:t xml:space="preserve"> hrs @ </w:t>
      </w:r>
      <w:r w:rsidRPr="00F9528B">
        <w:rPr>
          <w:u w:val="single"/>
        </w:rPr>
        <w:tab/>
      </w:r>
      <w:r w:rsidRPr="00F9528B">
        <w:t xml:space="preserve"> rate/hr</w:t>
      </w:r>
      <w:r w:rsidRPr="00F9528B">
        <w:tab/>
      </w:r>
      <w:r w:rsidRPr="00F9528B">
        <w:rPr>
          <w:u w:val="single"/>
        </w:rPr>
        <w:tab/>
      </w:r>
    </w:p>
    <w:p w14:paraId="433213D9" w14:textId="77777777" w:rsidR="00155227" w:rsidRPr="00F9528B" w:rsidRDefault="00155227" w:rsidP="00155227">
      <w:pPr>
        <w:tabs>
          <w:tab w:val="left" w:pos="3960"/>
          <w:tab w:val="left" w:pos="4680"/>
          <w:tab w:val="left" w:pos="6120"/>
          <w:tab w:val="left" w:pos="7200"/>
          <w:tab w:val="left" w:pos="8640"/>
        </w:tabs>
        <w:spacing w:after="200"/>
        <w:ind w:left="1620"/>
      </w:pPr>
      <w:r w:rsidRPr="00F9528B">
        <w:t>Equipment engineer</w:t>
      </w:r>
      <w:r w:rsidRPr="00F9528B">
        <w:tab/>
      </w:r>
      <w:r w:rsidRPr="00F9528B">
        <w:rPr>
          <w:u w:val="single"/>
        </w:rPr>
        <w:tab/>
      </w:r>
      <w:r w:rsidRPr="00F9528B">
        <w:t xml:space="preserve"> hrs @ </w:t>
      </w:r>
      <w:r w:rsidRPr="00F9528B">
        <w:rPr>
          <w:u w:val="single"/>
        </w:rPr>
        <w:tab/>
      </w:r>
      <w:r w:rsidRPr="00F9528B">
        <w:t xml:space="preserve"> rate/hr</w:t>
      </w:r>
      <w:r w:rsidRPr="00F9528B">
        <w:tab/>
      </w:r>
      <w:r w:rsidRPr="00F9528B">
        <w:rPr>
          <w:u w:val="single"/>
        </w:rPr>
        <w:tab/>
      </w:r>
    </w:p>
    <w:p w14:paraId="733056FA" w14:textId="77777777" w:rsidR="00155227" w:rsidRPr="00F9528B" w:rsidRDefault="00155227" w:rsidP="00155227">
      <w:pPr>
        <w:tabs>
          <w:tab w:val="left" w:pos="3960"/>
          <w:tab w:val="left" w:pos="4680"/>
          <w:tab w:val="left" w:pos="6120"/>
          <w:tab w:val="left" w:pos="7200"/>
          <w:tab w:val="left" w:pos="8640"/>
        </w:tabs>
        <w:spacing w:after="200"/>
        <w:ind w:left="1620"/>
      </w:pPr>
      <w:r w:rsidRPr="00F9528B">
        <w:t>Procurement</w:t>
      </w:r>
      <w:r w:rsidRPr="00F9528B">
        <w:tab/>
      </w:r>
      <w:r w:rsidRPr="00F9528B">
        <w:rPr>
          <w:u w:val="single"/>
        </w:rPr>
        <w:tab/>
      </w:r>
      <w:r w:rsidRPr="00F9528B">
        <w:t xml:space="preserve"> hrs @ </w:t>
      </w:r>
      <w:r w:rsidRPr="00F9528B">
        <w:rPr>
          <w:u w:val="single"/>
        </w:rPr>
        <w:tab/>
      </w:r>
      <w:r w:rsidRPr="00F9528B">
        <w:t xml:space="preserve"> rate/hr</w:t>
      </w:r>
      <w:r w:rsidRPr="00F9528B">
        <w:tab/>
      </w:r>
      <w:r w:rsidRPr="00F9528B">
        <w:rPr>
          <w:u w:val="single"/>
        </w:rPr>
        <w:tab/>
      </w:r>
    </w:p>
    <w:p w14:paraId="2085AB49" w14:textId="77777777" w:rsidR="00155227" w:rsidRPr="00F9528B" w:rsidRDefault="00155227" w:rsidP="00155227">
      <w:pPr>
        <w:tabs>
          <w:tab w:val="left" w:pos="3960"/>
          <w:tab w:val="left" w:pos="4680"/>
          <w:tab w:val="left" w:pos="6120"/>
          <w:tab w:val="left" w:pos="7200"/>
          <w:tab w:val="left" w:pos="8640"/>
        </w:tabs>
        <w:spacing w:after="200"/>
        <w:ind w:left="1620"/>
      </w:pPr>
      <w:r w:rsidRPr="00F9528B">
        <w:t>Draftsperson</w:t>
      </w:r>
      <w:r w:rsidRPr="00F9528B">
        <w:tab/>
      </w:r>
      <w:r w:rsidRPr="00F9528B">
        <w:rPr>
          <w:u w:val="single"/>
        </w:rPr>
        <w:tab/>
      </w:r>
      <w:r w:rsidRPr="00F9528B">
        <w:t xml:space="preserve"> hrs @ </w:t>
      </w:r>
      <w:r w:rsidRPr="00F9528B">
        <w:rPr>
          <w:u w:val="single"/>
        </w:rPr>
        <w:tab/>
      </w:r>
      <w:r w:rsidRPr="00F9528B">
        <w:t xml:space="preserve"> rate/hr</w:t>
      </w:r>
      <w:r w:rsidRPr="00F9528B">
        <w:tab/>
      </w:r>
      <w:r w:rsidRPr="00F9528B">
        <w:rPr>
          <w:u w:val="single"/>
        </w:rPr>
        <w:tab/>
      </w:r>
    </w:p>
    <w:p w14:paraId="4308C9BD" w14:textId="77777777" w:rsidR="00155227" w:rsidRPr="00F9528B" w:rsidRDefault="00155227" w:rsidP="00155227">
      <w:pPr>
        <w:tabs>
          <w:tab w:val="left" w:pos="3960"/>
          <w:tab w:val="left" w:pos="4680"/>
          <w:tab w:val="left" w:pos="7200"/>
          <w:tab w:val="left" w:pos="8640"/>
        </w:tabs>
        <w:spacing w:after="200"/>
        <w:ind w:left="1620"/>
      </w:pPr>
      <w:r w:rsidRPr="00F9528B">
        <w:t>Total</w:t>
      </w:r>
      <w:r w:rsidRPr="00F9528B">
        <w:tab/>
      </w:r>
      <w:r w:rsidRPr="00F9528B">
        <w:rPr>
          <w:u w:val="single"/>
        </w:rPr>
        <w:tab/>
      </w:r>
      <w:r w:rsidRPr="00F9528B">
        <w:t xml:space="preserve"> hrs</w:t>
      </w:r>
      <w:r w:rsidRPr="00F9528B">
        <w:tab/>
      </w:r>
      <w:r w:rsidRPr="00F9528B">
        <w:rPr>
          <w:u w:val="single"/>
        </w:rPr>
        <w:tab/>
      </w:r>
    </w:p>
    <w:p w14:paraId="433036AB" w14:textId="77777777" w:rsidR="00155227" w:rsidRPr="00F9528B" w:rsidRDefault="00155227" w:rsidP="00155227">
      <w:pPr>
        <w:spacing w:after="200"/>
        <w:ind w:left="1440"/>
      </w:pPr>
    </w:p>
    <w:p w14:paraId="2BAE2440" w14:textId="77777777" w:rsidR="00155227" w:rsidRPr="00F9528B" w:rsidRDefault="00155227" w:rsidP="00155227">
      <w:pPr>
        <w:tabs>
          <w:tab w:val="left" w:pos="6480"/>
          <w:tab w:val="left" w:pos="8640"/>
        </w:tabs>
        <w:spacing w:after="200"/>
        <w:ind w:left="1080" w:hanging="540"/>
      </w:pPr>
      <w:r w:rsidRPr="00F9528B">
        <w:t>(h)</w:t>
      </w:r>
      <w:r w:rsidRPr="00F9528B">
        <w:tab/>
        <w:t>Extraordinary costs (computer, travel, etc.)</w:t>
      </w:r>
      <w:r w:rsidRPr="00F9528B">
        <w:tab/>
      </w:r>
      <w:r w:rsidRPr="00F9528B">
        <w:rPr>
          <w:u w:val="single"/>
        </w:rPr>
        <w:tab/>
      </w:r>
    </w:p>
    <w:p w14:paraId="52B174D4" w14:textId="77777777" w:rsidR="00155227" w:rsidRPr="00F9528B" w:rsidRDefault="00155227" w:rsidP="00155227">
      <w:pPr>
        <w:tabs>
          <w:tab w:val="left" w:pos="4680"/>
          <w:tab w:val="left" w:pos="6480"/>
          <w:tab w:val="left" w:pos="8640"/>
        </w:tabs>
        <w:spacing w:after="200"/>
        <w:ind w:left="1080" w:hanging="540"/>
      </w:pPr>
      <w:r w:rsidRPr="00F9528B">
        <w:t>(i)</w:t>
      </w:r>
      <w:r w:rsidRPr="00F9528B">
        <w:tab/>
        <w:t xml:space="preserve">Fee for general administration, </w:t>
      </w:r>
      <w:r w:rsidRPr="00F9528B">
        <w:rPr>
          <w:u w:val="single"/>
        </w:rPr>
        <w:tab/>
      </w:r>
      <w:r w:rsidRPr="00F9528B">
        <w:t xml:space="preserve"> % of Items</w:t>
      </w:r>
      <w:r w:rsidRPr="00F9528B">
        <w:tab/>
      </w:r>
      <w:r w:rsidRPr="00F9528B">
        <w:rPr>
          <w:u w:val="single"/>
        </w:rPr>
        <w:tab/>
      </w:r>
    </w:p>
    <w:p w14:paraId="7CDBD116" w14:textId="77777777" w:rsidR="00155227" w:rsidRPr="00F9528B" w:rsidRDefault="00155227" w:rsidP="00155227">
      <w:pPr>
        <w:tabs>
          <w:tab w:val="left" w:pos="6480"/>
          <w:tab w:val="left" w:pos="8640"/>
        </w:tabs>
        <w:spacing w:after="200"/>
        <w:ind w:left="1080" w:hanging="540"/>
      </w:pPr>
      <w:r w:rsidRPr="00F9528B">
        <w:t>(j)</w:t>
      </w:r>
      <w:r w:rsidRPr="00F9528B">
        <w:tab/>
        <w:t>Taxes and customs duties</w:t>
      </w:r>
      <w:r w:rsidRPr="00F9528B">
        <w:tab/>
      </w:r>
      <w:r w:rsidRPr="00F9528B">
        <w:rPr>
          <w:u w:val="single"/>
        </w:rPr>
        <w:tab/>
      </w:r>
    </w:p>
    <w:p w14:paraId="17F144A9" w14:textId="77777777" w:rsidR="00155227" w:rsidRPr="00F9528B" w:rsidRDefault="00155227" w:rsidP="00155227">
      <w:pPr>
        <w:tabs>
          <w:tab w:val="left" w:pos="6480"/>
          <w:tab w:val="left" w:pos="8640"/>
        </w:tabs>
        <w:spacing w:after="200"/>
        <w:ind w:left="1080" w:hanging="540"/>
      </w:pPr>
      <w:r w:rsidRPr="00F9528B">
        <w:t>Total lump sum cost of Change Proposal</w:t>
      </w:r>
      <w:r w:rsidRPr="00F9528B">
        <w:tab/>
      </w:r>
      <w:r w:rsidRPr="00F9528B">
        <w:rPr>
          <w:u w:val="single"/>
        </w:rPr>
        <w:tab/>
      </w:r>
    </w:p>
    <w:p w14:paraId="1DE3D10D" w14:textId="77777777" w:rsidR="00155227" w:rsidRPr="00F9528B" w:rsidRDefault="00155227" w:rsidP="00155227">
      <w:pPr>
        <w:tabs>
          <w:tab w:val="left" w:pos="6480"/>
          <w:tab w:val="left" w:pos="8640"/>
        </w:tabs>
        <w:spacing w:after="200"/>
        <w:ind w:left="1080" w:hanging="540"/>
      </w:pPr>
      <w:r w:rsidRPr="00F9528B">
        <w:rPr>
          <w:i/>
          <w:sz w:val="20"/>
        </w:rPr>
        <w:t>(Sum of items (a) to (j))</w:t>
      </w:r>
    </w:p>
    <w:p w14:paraId="47D7A867" w14:textId="77777777" w:rsidR="00155227" w:rsidRPr="00F9528B" w:rsidRDefault="00155227" w:rsidP="00155227">
      <w:pPr>
        <w:tabs>
          <w:tab w:val="left" w:pos="6480"/>
          <w:tab w:val="left" w:pos="8640"/>
        </w:tabs>
        <w:spacing w:after="200"/>
        <w:ind w:left="1080" w:hanging="540"/>
      </w:pPr>
      <w:r w:rsidRPr="00F9528B">
        <w:t>Cost to prepare Estimate for Change Proposal</w:t>
      </w:r>
      <w:r w:rsidRPr="00F9528B">
        <w:tab/>
      </w:r>
      <w:r w:rsidRPr="00F9528B">
        <w:rPr>
          <w:u w:val="single"/>
        </w:rPr>
        <w:tab/>
      </w:r>
    </w:p>
    <w:p w14:paraId="3764589A" w14:textId="77777777" w:rsidR="00155227" w:rsidRPr="00F9528B" w:rsidRDefault="00155227" w:rsidP="00155227">
      <w:pPr>
        <w:tabs>
          <w:tab w:val="left" w:pos="6480"/>
          <w:tab w:val="left" w:pos="8640"/>
        </w:tabs>
        <w:spacing w:after="200"/>
        <w:ind w:left="1080" w:hanging="540"/>
      </w:pPr>
      <w:r w:rsidRPr="00F9528B">
        <w:rPr>
          <w:i/>
          <w:sz w:val="20"/>
        </w:rPr>
        <w:t>(Amount payable if Change is not accepted)</w:t>
      </w:r>
    </w:p>
    <w:p w14:paraId="1FA7D5FA" w14:textId="77777777" w:rsidR="00155227" w:rsidRPr="00F9528B" w:rsidRDefault="00155227" w:rsidP="00155227">
      <w:pPr>
        <w:spacing w:after="200"/>
        <w:ind w:left="540" w:hanging="540"/>
      </w:pPr>
      <w:r w:rsidRPr="00F9528B">
        <w:t>9.</w:t>
      </w:r>
      <w:r w:rsidRPr="00F9528B">
        <w:tab/>
        <w:t>Additional time for Completion required due to Change Proposal</w:t>
      </w:r>
    </w:p>
    <w:p w14:paraId="04C89CFC" w14:textId="77777777" w:rsidR="00155227" w:rsidRPr="00F9528B" w:rsidRDefault="00155227" w:rsidP="00155227">
      <w:pPr>
        <w:spacing w:after="200"/>
        <w:ind w:left="540" w:hanging="540"/>
      </w:pPr>
      <w:r w:rsidRPr="00F9528B">
        <w:t>10.</w:t>
      </w:r>
      <w:r w:rsidRPr="00F9528B">
        <w:tab/>
        <w:t>Effect on the Functional Guarantees</w:t>
      </w:r>
    </w:p>
    <w:p w14:paraId="1F3B15C3" w14:textId="77777777" w:rsidR="00155227" w:rsidRPr="00F9528B" w:rsidRDefault="00155227" w:rsidP="00155227">
      <w:pPr>
        <w:spacing w:after="200"/>
        <w:ind w:left="540" w:hanging="540"/>
      </w:pPr>
      <w:r w:rsidRPr="00F9528B">
        <w:t>11.</w:t>
      </w:r>
      <w:r w:rsidRPr="00F9528B">
        <w:tab/>
        <w:t>Effect on the other terms and conditions of the Contract</w:t>
      </w:r>
    </w:p>
    <w:p w14:paraId="38BEA5BE" w14:textId="77777777" w:rsidR="00155227" w:rsidRPr="00F9528B" w:rsidRDefault="00155227" w:rsidP="00155227">
      <w:pPr>
        <w:spacing w:after="200"/>
        <w:ind w:left="540" w:hanging="540"/>
      </w:pPr>
      <w:r w:rsidRPr="00F9528B">
        <w:t>12.</w:t>
      </w:r>
      <w:r w:rsidRPr="00F9528B">
        <w:tab/>
        <w:t xml:space="preserve">Validity of this Proposal:  within </w:t>
      </w:r>
      <w:r w:rsidRPr="00F9528B">
        <w:rPr>
          <w:i/>
          <w:sz w:val="20"/>
        </w:rPr>
        <w:t>[Number]</w:t>
      </w:r>
      <w:r w:rsidRPr="00F9528B">
        <w:t xml:space="preserve"> days after receipt of this Proposal by the Employer</w:t>
      </w:r>
    </w:p>
    <w:p w14:paraId="04E943F1" w14:textId="77777777" w:rsidR="00155227" w:rsidRPr="00F9528B" w:rsidRDefault="00155227" w:rsidP="00155227">
      <w:pPr>
        <w:spacing w:after="200"/>
        <w:ind w:left="540" w:hanging="540"/>
      </w:pPr>
      <w:r w:rsidRPr="00F9528B">
        <w:t>13.</w:t>
      </w:r>
      <w:r w:rsidRPr="00F9528B">
        <w:tab/>
        <w:t>Other terms and conditions of this Change Proposal:</w:t>
      </w:r>
    </w:p>
    <w:p w14:paraId="03E026D5" w14:textId="77777777" w:rsidR="00155227" w:rsidRPr="00F9528B" w:rsidRDefault="00155227" w:rsidP="00155227">
      <w:pPr>
        <w:ind w:left="1080" w:hanging="540"/>
      </w:pPr>
      <w:r w:rsidRPr="00F9528B">
        <w:t>(a)</w:t>
      </w:r>
      <w:r w:rsidRPr="00F9528B">
        <w:tab/>
        <w:t xml:space="preserve">You are requested to notify us of your acceptance, comments or rejection of this detailed Change Proposal within </w:t>
      </w:r>
      <w:r w:rsidRPr="00F9528B">
        <w:rPr>
          <w:i/>
          <w:sz w:val="20"/>
        </w:rPr>
        <w:t xml:space="preserve">______________ </w:t>
      </w:r>
      <w:r w:rsidRPr="00F9528B">
        <w:t>days from your receipt of this Proposal.</w:t>
      </w:r>
    </w:p>
    <w:p w14:paraId="493E6849" w14:textId="77777777" w:rsidR="00155227" w:rsidRPr="00F9528B" w:rsidRDefault="00155227" w:rsidP="00155227">
      <w:pPr>
        <w:ind w:left="1080" w:hanging="540"/>
      </w:pPr>
      <w:r w:rsidRPr="00F9528B">
        <w:t>(b)</w:t>
      </w:r>
      <w:r w:rsidRPr="00F9528B">
        <w:tab/>
        <w:t>The amount of any increase and/or decrease shall be taken into account in the adjustment of the Contract Price.</w:t>
      </w:r>
    </w:p>
    <w:p w14:paraId="7A33871E" w14:textId="77777777" w:rsidR="00155227" w:rsidRPr="00F9528B" w:rsidRDefault="00155227" w:rsidP="00155227">
      <w:pPr>
        <w:ind w:left="1080" w:hanging="540"/>
      </w:pPr>
      <w:r w:rsidRPr="00F9528B">
        <w:t>(c)</w:t>
      </w:r>
      <w:r w:rsidRPr="00F9528B">
        <w:tab/>
        <w:t>Contractor’s cost for preparation of this Change Proposal:</w:t>
      </w:r>
      <w:r w:rsidRPr="00F9528B">
        <w:rPr>
          <w:rStyle w:val="FootnoteReference"/>
        </w:rPr>
        <w:footnoteReference w:customMarkFollows="1" w:id="21"/>
        <w:t>2</w:t>
      </w:r>
    </w:p>
    <w:p w14:paraId="25D3787F" w14:textId="77777777" w:rsidR="00155227" w:rsidRPr="00F9528B" w:rsidRDefault="00155227" w:rsidP="00155227"/>
    <w:p w14:paraId="3CC25782" w14:textId="77777777" w:rsidR="00155227" w:rsidRPr="00F9528B" w:rsidRDefault="00155227" w:rsidP="00155227">
      <w:pPr>
        <w:tabs>
          <w:tab w:val="left" w:pos="7200"/>
        </w:tabs>
        <w:rPr>
          <w:u w:val="single"/>
        </w:rPr>
      </w:pPr>
      <w:r w:rsidRPr="00F9528B">
        <w:rPr>
          <w:u w:val="single"/>
        </w:rPr>
        <w:tab/>
      </w:r>
    </w:p>
    <w:p w14:paraId="06A3F8FC" w14:textId="77777777" w:rsidR="00155227" w:rsidRPr="00F9528B" w:rsidRDefault="00155227" w:rsidP="00155227">
      <w:r w:rsidRPr="00F9528B">
        <w:t>(Contractor’s Name)</w:t>
      </w:r>
    </w:p>
    <w:p w14:paraId="5B939E75" w14:textId="77777777" w:rsidR="00155227" w:rsidRPr="00F9528B" w:rsidRDefault="00155227" w:rsidP="00155227"/>
    <w:p w14:paraId="4932D036" w14:textId="77777777" w:rsidR="00155227" w:rsidRPr="00F9528B" w:rsidRDefault="00155227" w:rsidP="00155227"/>
    <w:p w14:paraId="3D6A7C10" w14:textId="77777777" w:rsidR="00155227" w:rsidRPr="00F9528B" w:rsidRDefault="00155227" w:rsidP="00155227">
      <w:pPr>
        <w:tabs>
          <w:tab w:val="left" w:pos="7200"/>
        </w:tabs>
      </w:pPr>
      <w:r w:rsidRPr="00F9528B">
        <w:rPr>
          <w:u w:val="single"/>
        </w:rPr>
        <w:tab/>
      </w:r>
    </w:p>
    <w:p w14:paraId="3926407D" w14:textId="77777777" w:rsidR="00155227" w:rsidRPr="00F9528B" w:rsidRDefault="00155227" w:rsidP="00155227">
      <w:r w:rsidRPr="00F9528B">
        <w:t>(Signature)</w:t>
      </w:r>
    </w:p>
    <w:p w14:paraId="0B84CA9D" w14:textId="77777777" w:rsidR="00155227" w:rsidRPr="00F9528B" w:rsidRDefault="00155227" w:rsidP="00155227"/>
    <w:p w14:paraId="005D9C4A" w14:textId="77777777" w:rsidR="00155227" w:rsidRPr="00F9528B" w:rsidRDefault="00155227" w:rsidP="00155227"/>
    <w:p w14:paraId="22417FA7" w14:textId="77777777" w:rsidR="00155227" w:rsidRPr="00F9528B" w:rsidRDefault="00155227" w:rsidP="00155227">
      <w:pPr>
        <w:tabs>
          <w:tab w:val="left" w:pos="7200"/>
        </w:tabs>
      </w:pPr>
      <w:r w:rsidRPr="00F9528B">
        <w:rPr>
          <w:u w:val="single"/>
        </w:rPr>
        <w:tab/>
      </w:r>
    </w:p>
    <w:p w14:paraId="45CAE90F" w14:textId="77777777" w:rsidR="00155227" w:rsidRPr="00F9528B" w:rsidRDefault="00155227" w:rsidP="00155227">
      <w:r w:rsidRPr="00F9528B">
        <w:t>(Name of signatory)</w:t>
      </w:r>
    </w:p>
    <w:p w14:paraId="145BBFF1" w14:textId="77777777" w:rsidR="00155227" w:rsidRPr="00F9528B" w:rsidRDefault="00155227" w:rsidP="00155227"/>
    <w:p w14:paraId="1EDF2BB6" w14:textId="77777777" w:rsidR="00155227" w:rsidRPr="00F9528B" w:rsidRDefault="00155227" w:rsidP="00155227"/>
    <w:p w14:paraId="729CB091" w14:textId="77777777" w:rsidR="00155227" w:rsidRPr="00F9528B" w:rsidRDefault="00155227" w:rsidP="00155227">
      <w:pPr>
        <w:tabs>
          <w:tab w:val="left" w:pos="7200"/>
        </w:tabs>
        <w:rPr>
          <w:u w:val="single"/>
        </w:rPr>
      </w:pPr>
      <w:r w:rsidRPr="00F9528B">
        <w:rPr>
          <w:u w:val="single"/>
        </w:rPr>
        <w:tab/>
      </w:r>
    </w:p>
    <w:p w14:paraId="002EA783" w14:textId="77777777" w:rsidR="00155227" w:rsidRPr="00F9528B" w:rsidRDefault="00155227" w:rsidP="00155227">
      <w:r w:rsidRPr="00F9528B">
        <w:t>(Title of signatory)</w:t>
      </w:r>
    </w:p>
    <w:p w14:paraId="18DCF162" w14:textId="77777777" w:rsidR="00155227" w:rsidRPr="00F9528B" w:rsidRDefault="00155227" w:rsidP="00155227"/>
    <w:p w14:paraId="6F24F732" w14:textId="77777777" w:rsidR="00155227" w:rsidRPr="00F9528B" w:rsidRDefault="00155227" w:rsidP="00155227">
      <w:pPr>
        <w:pStyle w:val="SectionVII-Heading2"/>
      </w:pPr>
      <w:r w:rsidRPr="00F9528B">
        <w:br w:type="page"/>
      </w:r>
      <w:bookmarkStart w:id="917" w:name="_Toc436551316"/>
      <w:bookmarkStart w:id="918" w:name="_Toc190498789"/>
      <w:bookmarkStart w:id="919" w:name="_Toc437948216"/>
      <w:bookmarkStart w:id="920" w:name="_Toc437950097"/>
      <w:bookmarkStart w:id="921" w:name="_Toc437950873"/>
      <w:bookmarkStart w:id="922" w:name="_Toc437951076"/>
      <w:bookmarkStart w:id="923" w:name="_Toc437951933"/>
      <w:bookmarkStart w:id="924" w:name="_Toc475712355"/>
      <w:r w:rsidRPr="00F9528B">
        <w:t>Annex 5.  Change Order</w:t>
      </w:r>
      <w:bookmarkEnd w:id="917"/>
      <w:bookmarkEnd w:id="918"/>
      <w:bookmarkEnd w:id="919"/>
      <w:bookmarkEnd w:id="920"/>
      <w:bookmarkEnd w:id="921"/>
      <w:bookmarkEnd w:id="922"/>
      <w:bookmarkEnd w:id="923"/>
      <w:bookmarkEnd w:id="924"/>
    </w:p>
    <w:p w14:paraId="782C2304" w14:textId="77777777" w:rsidR="00155227" w:rsidRPr="00F9528B" w:rsidRDefault="00155227" w:rsidP="00155227">
      <w:pPr>
        <w:jc w:val="center"/>
      </w:pPr>
      <w:r w:rsidRPr="00F9528B">
        <w:t>(Employer’s Letterhead)</w:t>
      </w:r>
    </w:p>
    <w:p w14:paraId="50484B69" w14:textId="77777777" w:rsidR="00155227" w:rsidRPr="00F9528B" w:rsidRDefault="00155227" w:rsidP="00155227"/>
    <w:p w14:paraId="0081D7D6" w14:textId="77777777" w:rsidR="00155227" w:rsidRPr="00F9528B" w:rsidRDefault="00155227" w:rsidP="00155227">
      <w:pPr>
        <w:tabs>
          <w:tab w:val="left" w:pos="6480"/>
          <w:tab w:val="left" w:pos="9000"/>
        </w:tabs>
      </w:pPr>
      <w:r w:rsidRPr="00F9528B">
        <w:t xml:space="preserve">To:  </w:t>
      </w:r>
      <w:r w:rsidRPr="00F9528B">
        <w:rPr>
          <w:i/>
          <w:sz w:val="20"/>
        </w:rPr>
        <w:t>_______________________________</w:t>
      </w:r>
      <w:r w:rsidRPr="00F9528B">
        <w:tab/>
        <w:t xml:space="preserve">Date: </w:t>
      </w:r>
      <w:r w:rsidRPr="00F9528B">
        <w:rPr>
          <w:u w:val="single"/>
        </w:rPr>
        <w:tab/>
      </w:r>
    </w:p>
    <w:p w14:paraId="1041D44F" w14:textId="77777777" w:rsidR="00155227" w:rsidRPr="00F9528B" w:rsidRDefault="00155227" w:rsidP="00155227"/>
    <w:p w14:paraId="487A8A94" w14:textId="77777777" w:rsidR="00155227" w:rsidRPr="00F9528B" w:rsidRDefault="00155227" w:rsidP="00155227">
      <w:r w:rsidRPr="00F9528B">
        <w:t xml:space="preserve">Attention:  </w:t>
      </w:r>
      <w:r w:rsidRPr="00F9528B">
        <w:rPr>
          <w:i/>
          <w:sz w:val="20"/>
        </w:rPr>
        <w:t>_______________________________</w:t>
      </w:r>
    </w:p>
    <w:p w14:paraId="202337BB" w14:textId="77777777" w:rsidR="00155227" w:rsidRPr="00F9528B" w:rsidRDefault="00155227" w:rsidP="00155227"/>
    <w:p w14:paraId="021DC892" w14:textId="77777777" w:rsidR="00155227" w:rsidRPr="00F9528B" w:rsidRDefault="00155227" w:rsidP="00155227">
      <w:r w:rsidRPr="00F9528B">
        <w:t xml:space="preserve">Contract Name:  </w:t>
      </w:r>
      <w:r w:rsidRPr="00F9528B">
        <w:rPr>
          <w:i/>
          <w:sz w:val="20"/>
        </w:rPr>
        <w:t>_______________________________</w:t>
      </w:r>
    </w:p>
    <w:p w14:paraId="4BA42F07" w14:textId="77777777" w:rsidR="00155227" w:rsidRPr="00F9528B" w:rsidRDefault="00155227" w:rsidP="00155227">
      <w:r w:rsidRPr="00F9528B">
        <w:t xml:space="preserve">Contract Number:  </w:t>
      </w:r>
      <w:r w:rsidRPr="00F9528B">
        <w:rPr>
          <w:i/>
          <w:sz w:val="20"/>
        </w:rPr>
        <w:t>_______________________________</w:t>
      </w:r>
    </w:p>
    <w:p w14:paraId="74ACFCE7" w14:textId="77777777" w:rsidR="00155227" w:rsidRPr="00F9528B" w:rsidRDefault="00155227" w:rsidP="00155227"/>
    <w:p w14:paraId="2B6F2733" w14:textId="77777777" w:rsidR="00155227" w:rsidRPr="00F9528B" w:rsidRDefault="00155227" w:rsidP="00155227">
      <w:r w:rsidRPr="00F9528B">
        <w:t>Dear Ladies and/or Gentlemen:</w:t>
      </w:r>
    </w:p>
    <w:p w14:paraId="623F9DFA" w14:textId="77777777" w:rsidR="00155227" w:rsidRPr="00F9528B" w:rsidRDefault="00155227" w:rsidP="00155227">
      <w:pPr>
        <w:tabs>
          <w:tab w:val="left" w:pos="8460"/>
        </w:tabs>
      </w:pPr>
      <w:r w:rsidRPr="00F9528B">
        <w:t xml:space="preserve">We approve the Change Order for the work specified in the Change Proposal (No. </w:t>
      </w:r>
      <w:r w:rsidRPr="00F9528B">
        <w:rPr>
          <w:i/>
          <w:sz w:val="20"/>
        </w:rPr>
        <w:t>_______</w:t>
      </w:r>
      <w:r w:rsidRPr="00F9528B">
        <w:t>), and agree to adjust the Contract Price, Time for Completion and/or other conditions of the Contract in accordance with GCC Clause 39 of the General Conditions.</w:t>
      </w:r>
    </w:p>
    <w:p w14:paraId="3D9C607A" w14:textId="77777777" w:rsidR="00155227" w:rsidRPr="00F9528B" w:rsidRDefault="00155227" w:rsidP="00155227">
      <w:pPr>
        <w:ind w:left="540" w:hanging="540"/>
      </w:pPr>
      <w:r w:rsidRPr="00F9528B">
        <w:t>1.</w:t>
      </w:r>
      <w:r w:rsidRPr="00F9528B">
        <w:tab/>
        <w:t xml:space="preserve">Title of Change:  </w:t>
      </w:r>
      <w:r w:rsidRPr="00F9528B">
        <w:rPr>
          <w:i/>
          <w:sz w:val="20"/>
        </w:rPr>
        <w:t>_______________________________</w:t>
      </w:r>
    </w:p>
    <w:p w14:paraId="332E0E4C" w14:textId="77777777" w:rsidR="00155227" w:rsidRPr="00F9528B" w:rsidRDefault="00155227" w:rsidP="00155227">
      <w:pPr>
        <w:ind w:left="540" w:hanging="540"/>
      </w:pPr>
      <w:r w:rsidRPr="00F9528B">
        <w:t>2.</w:t>
      </w:r>
      <w:r w:rsidRPr="00F9528B">
        <w:tab/>
        <w:t xml:space="preserve">Change Request No./Rev.:  </w:t>
      </w:r>
      <w:r w:rsidRPr="00F9528B">
        <w:rPr>
          <w:i/>
          <w:sz w:val="20"/>
        </w:rPr>
        <w:t>_______________________________</w:t>
      </w:r>
    </w:p>
    <w:p w14:paraId="08E75B9F" w14:textId="77777777" w:rsidR="00155227" w:rsidRPr="00F9528B" w:rsidRDefault="00155227" w:rsidP="00155227">
      <w:pPr>
        <w:ind w:left="540" w:hanging="540"/>
        <w:rPr>
          <w:i/>
          <w:sz w:val="20"/>
        </w:rPr>
      </w:pPr>
      <w:r w:rsidRPr="00F9528B">
        <w:t>3.</w:t>
      </w:r>
      <w:r w:rsidRPr="00F9528B">
        <w:tab/>
        <w:t xml:space="preserve">Change Order No./Rev.:  </w:t>
      </w:r>
      <w:r w:rsidRPr="00F9528B">
        <w:rPr>
          <w:i/>
          <w:sz w:val="20"/>
        </w:rPr>
        <w:t>_______________________________</w:t>
      </w:r>
    </w:p>
    <w:p w14:paraId="2EB2865B" w14:textId="77777777" w:rsidR="00155227" w:rsidRPr="00F9528B" w:rsidRDefault="00155227" w:rsidP="00155227">
      <w:pPr>
        <w:ind w:left="540" w:hanging="540"/>
      </w:pPr>
      <w:r w:rsidRPr="00F9528B">
        <w:t>4.</w:t>
      </w:r>
      <w:r w:rsidRPr="00F9528B">
        <w:tab/>
        <w:t>Originator of Change:</w:t>
      </w:r>
      <w:r w:rsidRPr="00F9528B">
        <w:tab/>
        <w:t xml:space="preserve">Employer:  </w:t>
      </w:r>
      <w:r w:rsidRPr="00F9528B">
        <w:rPr>
          <w:i/>
          <w:sz w:val="20"/>
        </w:rPr>
        <w:t>_______________________________</w:t>
      </w:r>
    </w:p>
    <w:p w14:paraId="11D90F41" w14:textId="77777777" w:rsidR="00155227" w:rsidRPr="00F9528B" w:rsidRDefault="00155227" w:rsidP="00155227">
      <w:pPr>
        <w:ind w:left="2880"/>
      </w:pPr>
      <w:r w:rsidRPr="00F9528B">
        <w:t xml:space="preserve">Contractor:  </w:t>
      </w:r>
      <w:r w:rsidRPr="00F9528B">
        <w:rPr>
          <w:i/>
          <w:sz w:val="20"/>
        </w:rPr>
        <w:t>_______________________________</w:t>
      </w:r>
    </w:p>
    <w:p w14:paraId="4F2ADAF2" w14:textId="77777777" w:rsidR="00155227" w:rsidRPr="00F9528B" w:rsidRDefault="00155227" w:rsidP="00155227">
      <w:pPr>
        <w:tabs>
          <w:tab w:val="left" w:pos="5760"/>
        </w:tabs>
        <w:ind w:left="540" w:hanging="540"/>
      </w:pPr>
      <w:r w:rsidRPr="00F9528B">
        <w:t>5.</w:t>
      </w:r>
      <w:r w:rsidRPr="00F9528B">
        <w:tab/>
        <w:t>Authorized Price:</w:t>
      </w:r>
    </w:p>
    <w:p w14:paraId="3A1E67CE" w14:textId="77777777" w:rsidR="00155227" w:rsidRPr="00F9528B" w:rsidRDefault="00155227" w:rsidP="00155227">
      <w:pPr>
        <w:tabs>
          <w:tab w:val="left" w:pos="5760"/>
        </w:tabs>
        <w:ind w:left="540"/>
      </w:pPr>
      <w:r w:rsidRPr="00F9528B">
        <w:t xml:space="preserve">Ref. No.:  </w:t>
      </w:r>
      <w:r w:rsidRPr="00F9528B">
        <w:rPr>
          <w:i/>
          <w:sz w:val="20"/>
        </w:rPr>
        <w:t>_______________________________</w:t>
      </w:r>
      <w:r w:rsidRPr="00F9528B">
        <w:tab/>
        <w:t xml:space="preserve">Date:  </w:t>
      </w:r>
      <w:r w:rsidRPr="00F9528B">
        <w:rPr>
          <w:i/>
          <w:sz w:val="20"/>
        </w:rPr>
        <w:t>__________________________</w:t>
      </w:r>
    </w:p>
    <w:p w14:paraId="3B812746" w14:textId="77777777" w:rsidR="00155227" w:rsidRPr="00F9528B" w:rsidRDefault="00155227" w:rsidP="00155227">
      <w:pPr>
        <w:ind w:left="540"/>
      </w:pPr>
      <w:r w:rsidRPr="00F9528B">
        <w:t xml:space="preserve">Foreign currency portion </w:t>
      </w:r>
      <w:r w:rsidRPr="00F9528B">
        <w:rPr>
          <w:i/>
          <w:sz w:val="20"/>
        </w:rPr>
        <w:t>__________</w:t>
      </w:r>
      <w:r w:rsidRPr="00F9528B">
        <w:t xml:space="preserve">  plus Local currency portion </w:t>
      </w:r>
      <w:r w:rsidRPr="00F9528B">
        <w:rPr>
          <w:i/>
          <w:sz w:val="20"/>
        </w:rPr>
        <w:t>__________</w:t>
      </w:r>
    </w:p>
    <w:p w14:paraId="64CC6F4F" w14:textId="77777777" w:rsidR="00155227" w:rsidRPr="00F9528B" w:rsidRDefault="00155227" w:rsidP="00155227">
      <w:pPr>
        <w:ind w:left="540" w:hanging="540"/>
      </w:pPr>
      <w:r w:rsidRPr="00F9528B">
        <w:t>6.</w:t>
      </w:r>
      <w:r w:rsidRPr="00F9528B">
        <w:tab/>
        <w:t>Adjustment of Time for Completion</w:t>
      </w:r>
    </w:p>
    <w:p w14:paraId="11D72376" w14:textId="77777777" w:rsidR="00155227" w:rsidRPr="00F9528B" w:rsidRDefault="00155227" w:rsidP="00155227">
      <w:pPr>
        <w:tabs>
          <w:tab w:val="left" w:pos="2880"/>
          <w:tab w:val="left" w:pos="6480"/>
        </w:tabs>
        <w:ind w:left="540"/>
      </w:pPr>
      <w:r w:rsidRPr="00F9528B">
        <w:t>None</w:t>
      </w:r>
      <w:r w:rsidRPr="00F9528B">
        <w:tab/>
        <w:t xml:space="preserve">Increase </w:t>
      </w:r>
      <w:r w:rsidRPr="00F9528B">
        <w:rPr>
          <w:i/>
          <w:sz w:val="20"/>
        </w:rPr>
        <w:t>_________</w:t>
      </w:r>
      <w:r w:rsidRPr="00F9528B">
        <w:t xml:space="preserve"> days</w:t>
      </w:r>
      <w:r w:rsidRPr="00F9528B">
        <w:tab/>
        <w:t xml:space="preserve">Decrease </w:t>
      </w:r>
      <w:r w:rsidRPr="00F9528B">
        <w:rPr>
          <w:i/>
          <w:sz w:val="20"/>
        </w:rPr>
        <w:t>_________</w:t>
      </w:r>
      <w:r w:rsidRPr="00F9528B">
        <w:t xml:space="preserve"> days</w:t>
      </w:r>
    </w:p>
    <w:p w14:paraId="05781FB7" w14:textId="77777777" w:rsidR="00155227" w:rsidRPr="00F9528B" w:rsidRDefault="00155227" w:rsidP="00155227">
      <w:pPr>
        <w:ind w:left="540" w:hanging="540"/>
      </w:pPr>
      <w:r w:rsidRPr="00F9528B">
        <w:t>7.</w:t>
      </w:r>
      <w:r w:rsidRPr="00F9528B">
        <w:tab/>
        <w:t>Other effects, if any</w:t>
      </w:r>
    </w:p>
    <w:p w14:paraId="6C656BA5" w14:textId="77777777" w:rsidR="00155227" w:rsidRPr="00F9528B" w:rsidRDefault="00155227" w:rsidP="00155227"/>
    <w:p w14:paraId="09DF93AD" w14:textId="77777777" w:rsidR="00155227" w:rsidRPr="00F9528B" w:rsidRDefault="00155227" w:rsidP="00155227"/>
    <w:p w14:paraId="61311BB4" w14:textId="77777777" w:rsidR="00155227" w:rsidRPr="00F9528B" w:rsidRDefault="00155227" w:rsidP="00155227">
      <w:pPr>
        <w:tabs>
          <w:tab w:val="left" w:pos="5760"/>
          <w:tab w:val="left" w:pos="6480"/>
          <w:tab w:val="left" w:pos="8640"/>
        </w:tabs>
      </w:pPr>
      <w:r w:rsidRPr="00F9528B">
        <w:t xml:space="preserve">Authorized by:  </w:t>
      </w:r>
      <w:r w:rsidRPr="00F9528B">
        <w:rPr>
          <w:u w:val="single"/>
        </w:rPr>
        <w:tab/>
      </w:r>
      <w:r w:rsidRPr="00F9528B">
        <w:tab/>
        <w:t xml:space="preserve">Date:  </w:t>
      </w:r>
      <w:r w:rsidRPr="00F9528B">
        <w:rPr>
          <w:u w:val="single"/>
        </w:rPr>
        <w:tab/>
      </w:r>
    </w:p>
    <w:p w14:paraId="3400A9A6" w14:textId="77777777" w:rsidR="00155227" w:rsidRPr="00F9528B" w:rsidRDefault="00155227" w:rsidP="00155227">
      <w:pPr>
        <w:ind w:left="1620"/>
      </w:pPr>
      <w:r w:rsidRPr="00F9528B">
        <w:t>(Employer)</w:t>
      </w:r>
    </w:p>
    <w:p w14:paraId="1879164E" w14:textId="77777777" w:rsidR="00155227" w:rsidRPr="00F9528B" w:rsidRDefault="00155227" w:rsidP="00155227"/>
    <w:p w14:paraId="78596F5F" w14:textId="77777777" w:rsidR="00155227" w:rsidRPr="00F9528B" w:rsidRDefault="00155227" w:rsidP="00155227">
      <w:pPr>
        <w:tabs>
          <w:tab w:val="left" w:pos="5760"/>
          <w:tab w:val="left" w:pos="6480"/>
          <w:tab w:val="left" w:pos="8640"/>
        </w:tabs>
      </w:pPr>
      <w:r w:rsidRPr="00F9528B">
        <w:t xml:space="preserve">Accepted by:  </w:t>
      </w:r>
      <w:r w:rsidRPr="00F9528B">
        <w:rPr>
          <w:u w:val="single"/>
        </w:rPr>
        <w:tab/>
      </w:r>
      <w:r w:rsidRPr="00F9528B">
        <w:tab/>
        <w:t xml:space="preserve">Date:  </w:t>
      </w:r>
      <w:r w:rsidRPr="00F9528B">
        <w:rPr>
          <w:u w:val="single"/>
        </w:rPr>
        <w:tab/>
      </w:r>
    </w:p>
    <w:p w14:paraId="1A1282D4" w14:textId="77777777" w:rsidR="00155227" w:rsidRPr="00F9528B" w:rsidRDefault="00155227" w:rsidP="00155227">
      <w:pPr>
        <w:jc w:val="center"/>
      </w:pPr>
      <w:r w:rsidRPr="00F9528B">
        <w:t xml:space="preserve">(Contractor) </w:t>
      </w:r>
      <w:r w:rsidRPr="00F9528B">
        <w:br w:type="page"/>
      </w:r>
      <w:bookmarkStart w:id="925" w:name="_Toc436551317"/>
      <w:bookmarkStart w:id="926" w:name="_Toc190498790"/>
      <w:bookmarkStart w:id="927" w:name="_Toc437948217"/>
      <w:bookmarkStart w:id="928" w:name="_Toc437950098"/>
      <w:bookmarkStart w:id="929" w:name="_Toc437950874"/>
      <w:bookmarkStart w:id="930" w:name="_Toc437951077"/>
      <w:bookmarkStart w:id="931" w:name="_Toc437951934"/>
      <w:r w:rsidRPr="00F9528B">
        <w:rPr>
          <w:b/>
          <w:sz w:val="28"/>
        </w:rPr>
        <w:t>Annex 6.  Pending Agreement Change Order</w:t>
      </w:r>
      <w:bookmarkEnd w:id="925"/>
      <w:bookmarkEnd w:id="926"/>
      <w:bookmarkEnd w:id="927"/>
      <w:bookmarkEnd w:id="928"/>
      <w:bookmarkEnd w:id="929"/>
      <w:bookmarkEnd w:id="930"/>
      <w:bookmarkEnd w:id="931"/>
    </w:p>
    <w:p w14:paraId="5331C778" w14:textId="77777777" w:rsidR="00155227" w:rsidRPr="00F9528B" w:rsidRDefault="00155227" w:rsidP="00155227">
      <w:pPr>
        <w:jc w:val="center"/>
      </w:pPr>
      <w:r w:rsidRPr="00F9528B">
        <w:t>(Employer’s Letterhead)</w:t>
      </w:r>
    </w:p>
    <w:p w14:paraId="37BE393C" w14:textId="77777777" w:rsidR="00155227" w:rsidRPr="00F9528B" w:rsidRDefault="00155227" w:rsidP="00155227"/>
    <w:p w14:paraId="17A68931" w14:textId="77777777" w:rsidR="00155227" w:rsidRPr="00F9528B" w:rsidRDefault="00155227" w:rsidP="00155227">
      <w:pPr>
        <w:tabs>
          <w:tab w:val="left" w:pos="6480"/>
          <w:tab w:val="left" w:pos="9000"/>
        </w:tabs>
        <w:spacing w:after="240"/>
      </w:pPr>
      <w:r w:rsidRPr="00F9528B">
        <w:t xml:space="preserve">To:  </w:t>
      </w:r>
      <w:r w:rsidRPr="00F9528B">
        <w:rPr>
          <w:i/>
          <w:sz w:val="20"/>
        </w:rPr>
        <w:t>_______________________________</w:t>
      </w:r>
      <w:r w:rsidRPr="00F9528B">
        <w:tab/>
        <w:t xml:space="preserve">Date: </w:t>
      </w:r>
      <w:r w:rsidRPr="00F9528B">
        <w:rPr>
          <w:u w:val="single"/>
        </w:rPr>
        <w:tab/>
      </w:r>
    </w:p>
    <w:p w14:paraId="6AE9E0D5" w14:textId="77777777" w:rsidR="00155227" w:rsidRPr="00F9528B" w:rsidRDefault="00155227" w:rsidP="00155227">
      <w:pPr>
        <w:spacing w:after="240"/>
        <w:rPr>
          <w:i/>
          <w:sz w:val="20"/>
        </w:rPr>
      </w:pPr>
      <w:r w:rsidRPr="00F9528B">
        <w:t xml:space="preserve">Attention:  </w:t>
      </w:r>
      <w:r w:rsidRPr="00F9528B">
        <w:rPr>
          <w:i/>
          <w:sz w:val="20"/>
        </w:rPr>
        <w:t>_______________________________</w:t>
      </w:r>
    </w:p>
    <w:p w14:paraId="296348E3" w14:textId="77777777" w:rsidR="00155227" w:rsidRPr="00F9528B" w:rsidRDefault="00155227" w:rsidP="00155227">
      <w:pPr>
        <w:spacing w:after="240"/>
      </w:pPr>
      <w:r w:rsidRPr="00F9528B">
        <w:t xml:space="preserve">Contract Name: </w:t>
      </w:r>
      <w:r w:rsidRPr="00F9528B">
        <w:rPr>
          <w:i/>
          <w:sz w:val="20"/>
        </w:rPr>
        <w:t>_______________________________</w:t>
      </w:r>
    </w:p>
    <w:p w14:paraId="60EFE988" w14:textId="77777777" w:rsidR="00155227" w:rsidRPr="00F9528B" w:rsidRDefault="00155227" w:rsidP="00155227">
      <w:pPr>
        <w:spacing w:after="240"/>
      </w:pPr>
      <w:r w:rsidRPr="00F9528B">
        <w:t xml:space="preserve">Contract Number:  </w:t>
      </w:r>
      <w:r w:rsidRPr="00F9528B">
        <w:rPr>
          <w:i/>
          <w:sz w:val="20"/>
        </w:rPr>
        <w:t>[_______________________________</w:t>
      </w:r>
    </w:p>
    <w:p w14:paraId="6EDEE1AB" w14:textId="77777777" w:rsidR="00155227" w:rsidRPr="00F9528B" w:rsidRDefault="00155227" w:rsidP="00155227">
      <w:pPr>
        <w:spacing w:after="240"/>
      </w:pPr>
    </w:p>
    <w:p w14:paraId="77844019" w14:textId="77777777" w:rsidR="00155227" w:rsidRPr="00F9528B" w:rsidRDefault="00155227" w:rsidP="00155227">
      <w:pPr>
        <w:spacing w:after="240"/>
      </w:pPr>
      <w:r w:rsidRPr="00F9528B">
        <w:t>Dear Ladies and/or Gentlemen:</w:t>
      </w:r>
    </w:p>
    <w:p w14:paraId="279BFD57" w14:textId="77777777" w:rsidR="00155227" w:rsidRPr="00F9528B" w:rsidRDefault="00155227" w:rsidP="00155227">
      <w:pPr>
        <w:spacing w:after="240"/>
      </w:pPr>
      <w:r w:rsidRPr="00F9528B">
        <w:t>We instruct you to carry out the work in the Change Order detailed below in accordance with GCC Clause 39 of the General Conditions.</w:t>
      </w:r>
    </w:p>
    <w:p w14:paraId="2652A8A1" w14:textId="77777777" w:rsidR="00155227" w:rsidRPr="00F9528B" w:rsidRDefault="00155227" w:rsidP="00155227">
      <w:pPr>
        <w:spacing w:after="240"/>
        <w:ind w:left="540" w:hanging="540"/>
      </w:pPr>
      <w:r w:rsidRPr="00F9528B">
        <w:t>1.</w:t>
      </w:r>
      <w:r w:rsidRPr="00F9528B">
        <w:tab/>
        <w:t xml:space="preserve">Title of Change:  </w:t>
      </w:r>
      <w:r w:rsidRPr="00F9528B">
        <w:rPr>
          <w:i/>
          <w:sz w:val="20"/>
        </w:rPr>
        <w:t>_______________________________</w:t>
      </w:r>
    </w:p>
    <w:p w14:paraId="4C1C00E7" w14:textId="77777777" w:rsidR="00155227" w:rsidRPr="00F9528B" w:rsidRDefault="00155227" w:rsidP="00155227">
      <w:pPr>
        <w:tabs>
          <w:tab w:val="left" w:pos="7560"/>
        </w:tabs>
        <w:spacing w:after="240"/>
        <w:ind w:left="540" w:hanging="540"/>
        <w:jc w:val="left"/>
      </w:pPr>
      <w:r w:rsidRPr="00F9528B">
        <w:t>2.</w:t>
      </w:r>
      <w:r w:rsidRPr="00F9528B">
        <w:tab/>
        <w:t xml:space="preserve">Employer’s Request for Change Proposal No./Rev.:  </w:t>
      </w:r>
      <w:r w:rsidRPr="00F9528B">
        <w:rPr>
          <w:i/>
          <w:sz w:val="20"/>
        </w:rPr>
        <w:t>_______________________________</w:t>
      </w:r>
      <w:r w:rsidRPr="00F9528B">
        <w:t xml:space="preserve">dated:  </w:t>
      </w:r>
      <w:r w:rsidRPr="00F9528B">
        <w:rPr>
          <w:i/>
          <w:sz w:val="20"/>
        </w:rPr>
        <w:t>__________</w:t>
      </w:r>
    </w:p>
    <w:p w14:paraId="695B84A4" w14:textId="77777777" w:rsidR="00155227" w:rsidRPr="00F9528B" w:rsidRDefault="00155227" w:rsidP="00155227">
      <w:pPr>
        <w:tabs>
          <w:tab w:val="left" w:pos="7560"/>
        </w:tabs>
        <w:spacing w:after="240"/>
        <w:ind w:left="540" w:hanging="540"/>
        <w:jc w:val="left"/>
      </w:pPr>
      <w:r w:rsidRPr="00F9528B">
        <w:t>3.</w:t>
      </w:r>
      <w:r w:rsidRPr="00F9528B">
        <w:tab/>
        <w:t xml:space="preserve">Contractor’s Change Proposal No./Rev.:  </w:t>
      </w:r>
      <w:r w:rsidRPr="00F9528B">
        <w:rPr>
          <w:i/>
          <w:sz w:val="20"/>
        </w:rPr>
        <w:t xml:space="preserve">_______________________________ </w:t>
      </w:r>
      <w:r w:rsidRPr="00F9528B">
        <w:t xml:space="preserve">dated:  </w:t>
      </w:r>
      <w:r w:rsidRPr="00F9528B">
        <w:rPr>
          <w:i/>
          <w:sz w:val="20"/>
        </w:rPr>
        <w:t>__________</w:t>
      </w:r>
    </w:p>
    <w:p w14:paraId="76FC88E7" w14:textId="77777777" w:rsidR="00155227" w:rsidRPr="00F9528B" w:rsidRDefault="00155227" w:rsidP="00155227">
      <w:pPr>
        <w:spacing w:after="240"/>
        <w:ind w:left="540" w:hanging="540"/>
        <w:jc w:val="left"/>
      </w:pPr>
      <w:r w:rsidRPr="00F9528B">
        <w:t>4.</w:t>
      </w:r>
      <w:r w:rsidRPr="00F9528B">
        <w:tab/>
        <w:t xml:space="preserve">Brief Description of Change:  </w:t>
      </w:r>
      <w:r w:rsidRPr="00F9528B">
        <w:rPr>
          <w:i/>
          <w:sz w:val="20"/>
        </w:rPr>
        <w:t>_______________________________</w:t>
      </w:r>
    </w:p>
    <w:p w14:paraId="511CF363" w14:textId="77777777" w:rsidR="00155227" w:rsidRPr="00F9528B" w:rsidRDefault="00155227" w:rsidP="00155227">
      <w:pPr>
        <w:spacing w:after="240"/>
        <w:ind w:left="540" w:hanging="540"/>
        <w:jc w:val="left"/>
      </w:pPr>
      <w:r w:rsidRPr="00F9528B">
        <w:t>5.</w:t>
      </w:r>
      <w:r w:rsidRPr="00F9528B">
        <w:tab/>
        <w:t xml:space="preserve">Facilities and/or Item No. of equipment related to the requested Change:  </w:t>
      </w:r>
      <w:r w:rsidRPr="00F9528B">
        <w:rPr>
          <w:i/>
          <w:sz w:val="20"/>
        </w:rPr>
        <w:t>_______________________________</w:t>
      </w:r>
    </w:p>
    <w:p w14:paraId="5EB20557" w14:textId="77777777" w:rsidR="00155227" w:rsidRPr="00F9528B" w:rsidRDefault="00155227" w:rsidP="00155227">
      <w:pPr>
        <w:spacing w:after="240"/>
        <w:ind w:left="540" w:hanging="540"/>
        <w:jc w:val="left"/>
      </w:pPr>
      <w:r w:rsidRPr="00F9528B">
        <w:t>6.</w:t>
      </w:r>
      <w:r w:rsidRPr="00F9528B">
        <w:tab/>
        <w:t>Reference Drawings and/or technical documents for the requested Change:</w:t>
      </w:r>
    </w:p>
    <w:p w14:paraId="6E83B56B" w14:textId="77777777" w:rsidR="00155227" w:rsidRPr="00F9528B" w:rsidRDefault="00155227" w:rsidP="00155227">
      <w:pPr>
        <w:tabs>
          <w:tab w:val="left" w:pos="4320"/>
        </w:tabs>
        <w:spacing w:after="240"/>
        <w:ind w:left="540"/>
      </w:pPr>
      <w:r w:rsidRPr="00F9528B">
        <w:rPr>
          <w:u w:val="single"/>
        </w:rPr>
        <w:t>Drawing/Document No.</w:t>
      </w:r>
      <w:r w:rsidRPr="00F9528B">
        <w:tab/>
      </w:r>
      <w:r w:rsidRPr="00F9528B">
        <w:rPr>
          <w:u w:val="single"/>
        </w:rPr>
        <w:t>Description</w:t>
      </w:r>
    </w:p>
    <w:p w14:paraId="4DD3A967" w14:textId="77777777" w:rsidR="00155227" w:rsidRPr="00F9528B" w:rsidRDefault="00155227" w:rsidP="00155227">
      <w:pPr>
        <w:spacing w:after="240"/>
      </w:pPr>
    </w:p>
    <w:p w14:paraId="4C16C509" w14:textId="77777777" w:rsidR="00155227" w:rsidRPr="00F9528B" w:rsidRDefault="00155227" w:rsidP="00155227">
      <w:pPr>
        <w:spacing w:after="240"/>
        <w:ind w:left="540" w:hanging="540"/>
      </w:pPr>
      <w:r w:rsidRPr="00F9528B">
        <w:t>7.</w:t>
      </w:r>
      <w:r w:rsidRPr="00F9528B">
        <w:tab/>
        <w:t>Adjustment of Time for Completion:</w:t>
      </w:r>
    </w:p>
    <w:p w14:paraId="2091C456" w14:textId="77777777" w:rsidR="00155227" w:rsidRPr="00F9528B" w:rsidRDefault="00155227" w:rsidP="00155227">
      <w:pPr>
        <w:spacing w:after="240"/>
        <w:ind w:left="540" w:hanging="540"/>
      </w:pPr>
      <w:r w:rsidRPr="00F9528B">
        <w:t>8.</w:t>
      </w:r>
      <w:r w:rsidRPr="00F9528B">
        <w:tab/>
        <w:t>Other change in the Contract terms:</w:t>
      </w:r>
    </w:p>
    <w:p w14:paraId="1325D775" w14:textId="77777777" w:rsidR="00155227" w:rsidRPr="00F9528B" w:rsidRDefault="00155227" w:rsidP="00155227">
      <w:pPr>
        <w:spacing w:after="240"/>
        <w:ind w:left="540" w:hanging="540"/>
      </w:pPr>
      <w:r w:rsidRPr="00F9528B">
        <w:t>9.</w:t>
      </w:r>
      <w:r w:rsidRPr="00F9528B">
        <w:tab/>
        <w:t>Other terms and conditions:</w:t>
      </w:r>
    </w:p>
    <w:p w14:paraId="2DC77088" w14:textId="77777777" w:rsidR="00155227" w:rsidRPr="00F9528B" w:rsidRDefault="00155227" w:rsidP="00155227"/>
    <w:p w14:paraId="5734E0C1" w14:textId="77777777" w:rsidR="00155227" w:rsidRPr="00F9528B" w:rsidRDefault="00155227" w:rsidP="00155227">
      <w:pPr>
        <w:tabs>
          <w:tab w:val="left" w:pos="7200"/>
        </w:tabs>
      </w:pPr>
      <w:r w:rsidRPr="00F9528B">
        <w:rPr>
          <w:u w:val="single"/>
        </w:rPr>
        <w:tab/>
      </w:r>
    </w:p>
    <w:p w14:paraId="229F33AB" w14:textId="77777777" w:rsidR="00155227" w:rsidRPr="00F9528B" w:rsidRDefault="00155227" w:rsidP="00155227">
      <w:r w:rsidRPr="00F9528B">
        <w:t>(Employer’s Name)</w:t>
      </w:r>
    </w:p>
    <w:p w14:paraId="508DDBA5" w14:textId="77777777" w:rsidR="00155227" w:rsidRPr="00F9528B" w:rsidRDefault="00155227" w:rsidP="00155227"/>
    <w:p w14:paraId="6D302F71" w14:textId="77777777" w:rsidR="00155227" w:rsidRPr="00F9528B" w:rsidRDefault="00155227" w:rsidP="00155227"/>
    <w:p w14:paraId="6C98EE78" w14:textId="77777777" w:rsidR="00155227" w:rsidRPr="00F9528B" w:rsidRDefault="00155227" w:rsidP="00155227">
      <w:pPr>
        <w:tabs>
          <w:tab w:val="left" w:pos="7200"/>
        </w:tabs>
        <w:rPr>
          <w:u w:val="single"/>
        </w:rPr>
      </w:pPr>
      <w:r w:rsidRPr="00F9528B">
        <w:rPr>
          <w:u w:val="single"/>
        </w:rPr>
        <w:tab/>
      </w:r>
    </w:p>
    <w:p w14:paraId="42016B81" w14:textId="77777777" w:rsidR="00155227" w:rsidRPr="00F9528B" w:rsidRDefault="00155227" w:rsidP="00155227">
      <w:r w:rsidRPr="00F9528B">
        <w:t>(Signature)</w:t>
      </w:r>
    </w:p>
    <w:p w14:paraId="4B85FBB8" w14:textId="77777777" w:rsidR="00155227" w:rsidRPr="00F9528B" w:rsidRDefault="00155227" w:rsidP="00155227"/>
    <w:p w14:paraId="6E16A319" w14:textId="77777777" w:rsidR="00155227" w:rsidRPr="00F9528B" w:rsidRDefault="00155227" w:rsidP="00155227"/>
    <w:p w14:paraId="757BED71" w14:textId="77777777" w:rsidR="00155227" w:rsidRPr="00F9528B" w:rsidRDefault="00155227" w:rsidP="00155227">
      <w:pPr>
        <w:tabs>
          <w:tab w:val="left" w:pos="7200"/>
        </w:tabs>
      </w:pPr>
      <w:r w:rsidRPr="00F9528B">
        <w:rPr>
          <w:u w:val="single"/>
        </w:rPr>
        <w:tab/>
      </w:r>
    </w:p>
    <w:p w14:paraId="2E50EF87" w14:textId="77777777" w:rsidR="00155227" w:rsidRPr="00F9528B" w:rsidRDefault="00155227" w:rsidP="00155227">
      <w:r w:rsidRPr="00F9528B">
        <w:t>(Name of signatory)</w:t>
      </w:r>
    </w:p>
    <w:p w14:paraId="7201E209" w14:textId="77777777" w:rsidR="00155227" w:rsidRPr="00F9528B" w:rsidRDefault="00155227" w:rsidP="00155227"/>
    <w:p w14:paraId="4D4964DC" w14:textId="77777777" w:rsidR="00155227" w:rsidRPr="00F9528B" w:rsidRDefault="00155227" w:rsidP="00155227"/>
    <w:p w14:paraId="13AF33DA" w14:textId="77777777" w:rsidR="00155227" w:rsidRPr="00F9528B" w:rsidRDefault="00155227" w:rsidP="00155227">
      <w:pPr>
        <w:tabs>
          <w:tab w:val="left" w:pos="7200"/>
        </w:tabs>
      </w:pPr>
      <w:r w:rsidRPr="00F9528B">
        <w:rPr>
          <w:u w:val="single"/>
        </w:rPr>
        <w:tab/>
      </w:r>
    </w:p>
    <w:p w14:paraId="4364E333" w14:textId="77777777" w:rsidR="00155227" w:rsidRPr="00F9528B" w:rsidRDefault="00155227" w:rsidP="00155227">
      <w:r w:rsidRPr="00F9528B">
        <w:t>(Title of signatory)</w:t>
      </w:r>
    </w:p>
    <w:p w14:paraId="106CED6D" w14:textId="77777777" w:rsidR="00155227" w:rsidRPr="00F9528B" w:rsidRDefault="00155227" w:rsidP="00155227"/>
    <w:p w14:paraId="3DDD3687" w14:textId="77777777" w:rsidR="00155227" w:rsidRPr="00F9528B" w:rsidRDefault="00155227" w:rsidP="00155227">
      <w:pPr>
        <w:pStyle w:val="SectionVII-Heading2"/>
      </w:pPr>
      <w:r w:rsidRPr="00F9528B">
        <w:br w:type="page"/>
      </w:r>
      <w:bookmarkStart w:id="932" w:name="_Toc436551318"/>
      <w:bookmarkStart w:id="933" w:name="_Toc190498791"/>
      <w:bookmarkStart w:id="934" w:name="_Toc437948218"/>
      <w:bookmarkStart w:id="935" w:name="_Toc437950099"/>
      <w:bookmarkStart w:id="936" w:name="_Toc437950875"/>
      <w:bookmarkStart w:id="937" w:name="_Toc437951078"/>
      <w:bookmarkStart w:id="938" w:name="_Toc437951935"/>
      <w:bookmarkStart w:id="939" w:name="_Toc475712356"/>
      <w:r w:rsidRPr="00F9528B">
        <w:t>Annex 7.  Application for Change Proposal</w:t>
      </w:r>
      <w:bookmarkEnd w:id="932"/>
      <w:bookmarkEnd w:id="933"/>
      <w:bookmarkEnd w:id="934"/>
      <w:bookmarkEnd w:id="935"/>
      <w:bookmarkEnd w:id="936"/>
      <w:bookmarkEnd w:id="937"/>
      <w:bookmarkEnd w:id="938"/>
      <w:bookmarkEnd w:id="939"/>
    </w:p>
    <w:p w14:paraId="6A81C144" w14:textId="77777777" w:rsidR="00155227" w:rsidRPr="00F9528B" w:rsidRDefault="00155227" w:rsidP="00155227">
      <w:pPr>
        <w:jc w:val="center"/>
      </w:pPr>
      <w:r w:rsidRPr="00F9528B">
        <w:t>(Contractor’s Letterhead)</w:t>
      </w:r>
    </w:p>
    <w:p w14:paraId="0EE040F2" w14:textId="77777777" w:rsidR="00155227" w:rsidRPr="00F9528B" w:rsidRDefault="00155227" w:rsidP="00155227"/>
    <w:p w14:paraId="4C284553" w14:textId="77777777" w:rsidR="00155227" w:rsidRPr="00F9528B" w:rsidRDefault="00155227" w:rsidP="00155227">
      <w:pPr>
        <w:tabs>
          <w:tab w:val="left" w:pos="6480"/>
          <w:tab w:val="left" w:pos="9000"/>
        </w:tabs>
      </w:pPr>
      <w:r w:rsidRPr="00F9528B">
        <w:t xml:space="preserve">To:  </w:t>
      </w:r>
      <w:r w:rsidRPr="00F9528B">
        <w:rPr>
          <w:i/>
          <w:sz w:val="20"/>
        </w:rPr>
        <w:t>_______________________________</w:t>
      </w:r>
      <w:r w:rsidRPr="00F9528B">
        <w:tab/>
        <w:t xml:space="preserve">Date: </w:t>
      </w:r>
      <w:r w:rsidRPr="00F9528B">
        <w:rPr>
          <w:u w:val="single"/>
        </w:rPr>
        <w:tab/>
      </w:r>
    </w:p>
    <w:p w14:paraId="3FF870F2" w14:textId="77777777" w:rsidR="00155227" w:rsidRPr="00F9528B" w:rsidRDefault="00155227" w:rsidP="00155227"/>
    <w:p w14:paraId="3911CE0E" w14:textId="77777777" w:rsidR="00155227" w:rsidRPr="00F9528B" w:rsidRDefault="00155227" w:rsidP="00155227">
      <w:pPr>
        <w:rPr>
          <w:i/>
          <w:sz w:val="20"/>
        </w:rPr>
      </w:pPr>
      <w:r w:rsidRPr="00F9528B">
        <w:t xml:space="preserve">Attention:  </w:t>
      </w:r>
      <w:r w:rsidRPr="00F9528B">
        <w:rPr>
          <w:i/>
          <w:sz w:val="20"/>
        </w:rPr>
        <w:t>_______________________________</w:t>
      </w:r>
    </w:p>
    <w:p w14:paraId="7B1AB644" w14:textId="77777777" w:rsidR="00155227" w:rsidRPr="00F9528B" w:rsidRDefault="00155227" w:rsidP="00155227"/>
    <w:p w14:paraId="4ACF3DF9" w14:textId="77777777" w:rsidR="00155227" w:rsidRPr="00F9528B" w:rsidRDefault="00155227" w:rsidP="00155227">
      <w:r w:rsidRPr="00F9528B">
        <w:t xml:space="preserve">Contract Name:  </w:t>
      </w:r>
      <w:r w:rsidRPr="00F9528B">
        <w:rPr>
          <w:i/>
          <w:sz w:val="20"/>
        </w:rPr>
        <w:t>_______________________________</w:t>
      </w:r>
    </w:p>
    <w:p w14:paraId="0B894942" w14:textId="77777777" w:rsidR="00155227" w:rsidRPr="00F9528B" w:rsidRDefault="00155227" w:rsidP="00155227">
      <w:r w:rsidRPr="00F9528B">
        <w:t xml:space="preserve">Contract Number:  </w:t>
      </w:r>
      <w:r w:rsidRPr="00F9528B">
        <w:rPr>
          <w:i/>
          <w:sz w:val="20"/>
        </w:rPr>
        <w:t>_______________________________</w:t>
      </w:r>
    </w:p>
    <w:p w14:paraId="2CCC2D9D" w14:textId="77777777" w:rsidR="00155227" w:rsidRPr="00F9528B" w:rsidRDefault="00155227" w:rsidP="00155227"/>
    <w:p w14:paraId="2FFEA233" w14:textId="77777777" w:rsidR="00155227" w:rsidRPr="00F9528B" w:rsidRDefault="00155227" w:rsidP="00155227">
      <w:r w:rsidRPr="00F9528B">
        <w:t>Dear Ladies and/or Gentlemen:</w:t>
      </w:r>
    </w:p>
    <w:p w14:paraId="56A140EA" w14:textId="77777777" w:rsidR="00155227" w:rsidRPr="00F9528B" w:rsidRDefault="00155227" w:rsidP="00155227"/>
    <w:p w14:paraId="0344284E" w14:textId="77777777" w:rsidR="00155227" w:rsidRPr="00F9528B" w:rsidRDefault="00155227" w:rsidP="00155227">
      <w:r w:rsidRPr="00F9528B">
        <w:t>We hereby propose that the below-mentioned work be treated as a Change in the Facilities.</w:t>
      </w:r>
    </w:p>
    <w:p w14:paraId="68CADCE6" w14:textId="77777777" w:rsidR="00155227" w:rsidRPr="00F9528B" w:rsidRDefault="00155227" w:rsidP="00155227"/>
    <w:p w14:paraId="498955F9" w14:textId="77777777" w:rsidR="00155227" w:rsidRPr="00F9528B" w:rsidRDefault="00155227" w:rsidP="00155227">
      <w:pPr>
        <w:ind w:left="540" w:hanging="540"/>
      </w:pPr>
      <w:r w:rsidRPr="00F9528B">
        <w:t>1.</w:t>
      </w:r>
      <w:r w:rsidRPr="00F9528B">
        <w:tab/>
        <w:t xml:space="preserve">Title of Change:  </w:t>
      </w:r>
      <w:r w:rsidRPr="00F9528B">
        <w:rPr>
          <w:i/>
          <w:sz w:val="20"/>
        </w:rPr>
        <w:t>_______________________________</w:t>
      </w:r>
    </w:p>
    <w:p w14:paraId="34B409F3" w14:textId="77777777" w:rsidR="00155227" w:rsidRPr="00F9528B" w:rsidRDefault="00155227" w:rsidP="00155227">
      <w:pPr>
        <w:ind w:left="540" w:hanging="540"/>
      </w:pPr>
    </w:p>
    <w:p w14:paraId="79EE769B" w14:textId="77777777" w:rsidR="00155227" w:rsidRPr="00F9528B" w:rsidRDefault="00155227" w:rsidP="00155227">
      <w:pPr>
        <w:tabs>
          <w:tab w:val="left" w:pos="7560"/>
        </w:tabs>
        <w:ind w:left="540" w:hanging="540"/>
      </w:pPr>
      <w:r w:rsidRPr="00F9528B">
        <w:t>2.</w:t>
      </w:r>
      <w:r w:rsidRPr="00F9528B">
        <w:tab/>
        <w:t xml:space="preserve">Application for Change Proposal No./Rev.: </w:t>
      </w:r>
      <w:r w:rsidRPr="00F9528B">
        <w:rPr>
          <w:i/>
          <w:sz w:val="20"/>
        </w:rPr>
        <w:t>_______________________________</w:t>
      </w:r>
      <w:r w:rsidRPr="00F9528B">
        <w:tab/>
        <w:t xml:space="preserve">dated:  </w:t>
      </w:r>
      <w:r w:rsidRPr="00F9528B">
        <w:rPr>
          <w:i/>
          <w:sz w:val="20"/>
        </w:rPr>
        <w:t>_______________________________</w:t>
      </w:r>
    </w:p>
    <w:p w14:paraId="4C491583" w14:textId="77777777" w:rsidR="00155227" w:rsidRPr="00F9528B" w:rsidRDefault="00155227" w:rsidP="00155227">
      <w:pPr>
        <w:ind w:left="540" w:hanging="540"/>
      </w:pPr>
    </w:p>
    <w:p w14:paraId="2ACB3083" w14:textId="77777777" w:rsidR="00155227" w:rsidRPr="00F9528B" w:rsidRDefault="00155227" w:rsidP="00155227">
      <w:pPr>
        <w:ind w:left="540" w:hanging="540"/>
      </w:pPr>
      <w:r w:rsidRPr="00F9528B">
        <w:t>3.</w:t>
      </w:r>
      <w:r w:rsidRPr="00F9528B">
        <w:tab/>
        <w:t xml:space="preserve">Brief Description of Change:  </w:t>
      </w:r>
      <w:r w:rsidRPr="00F9528B">
        <w:rPr>
          <w:i/>
          <w:sz w:val="20"/>
        </w:rPr>
        <w:t>_______________________________</w:t>
      </w:r>
    </w:p>
    <w:p w14:paraId="5010D6F9" w14:textId="77777777" w:rsidR="00155227" w:rsidRPr="00F9528B" w:rsidRDefault="00155227" w:rsidP="00155227">
      <w:pPr>
        <w:ind w:left="540" w:hanging="540"/>
      </w:pPr>
    </w:p>
    <w:p w14:paraId="3113EFF1" w14:textId="77777777" w:rsidR="00155227" w:rsidRPr="00F9528B" w:rsidRDefault="00155227" w:rsidP="00155227">
      <w:pPr>
        <w:ind w:left="540" w:hanging="540"/>
      </w:pPr>
      <w:r w:rsidRPr="00F9528B">
        <w:t>4.</w:t>
      </w:r>
      <w:r w:rsidRPr="00F9528B">
        <w:tab/>
        <w:t>Reasons for Change:</w:t>
      </w:r>
    </w:p>
    <w:p w14:paraId="64E8B017" w14:textId="77777777" w:rsidR="00155227" w:rsidRPr="00F9528B" w:rsidRDefault="00155227" w:rsidP="00155227">
      <w:pPr>
        <w:ind w:left="540" w:hanging="540"/>
      </w:pPr>
    </w:p>
    <w:p w14:paraId="4DB83D65" w14:textId="77777777" w:rsidR="00155227" w:rsidRPr="00F9528B" w:rsidRDefault="00155227" w:rsidP="00155227">
      <w:pPr>
        <w:ind w:left="540" w:hanging="540"/>
      </w:pPr>
      <w:r w:rsidRPr="00F9528B">
        <w:t>5.</w:t>
      </w:r>
      <w:r w:rsidRPr="00F9528B">
        <w:tab/>
        <w:t>Order of Magnitude Estimation (in the currencies of the Contract):</w:t>
      </w:r>
    </w:p>
    <w:p w14:paraId="301819C5" w14:textId="77777777" w:rsidR="00155227" w:rsidRPr="00F9528B" w:rsidRDefault="00155227" w:rsidP="00155227">
      <w:pPr>
        <w:ind w:left="540" w:hanging="540"/>
      </w:pPr>
    </w:p>
    <w:p w14:paraId="27A15862" w14:textId="77777777" w:rsidR="00155227" w:rsidRPr="00F9528B" w:rsidRDefault="00155227" w:rsidP="00155227">
      <w:pPr>
        <w:ind w:left="540" w:hanging="540"/>
      </w:pPr>
      <w:r w:rsidRPr="00F9528B">
        <w:t>6.</w:t>
      </w:r>
      <w:r w:rsidRPr="00F9528B">
        <w:tab/>
        <w:t>Scheduled Impact of Change:</w:t>
      </w:r>
    </w:p>
    <w:p w14:paraId="73C87BD1" w14:textId="77777777" w:rsidR="00155227" w:rsidRPr="00F9528B" w:rsidRDefault="00155227" w:rsidP="00155227">
      <w:pPr>
        <w:ind w:left="540" w:hanging="540"/>
      </w:pPr>
    </w:p>
    <w:p w14:paraId="6D43076B" w14:textId="77777777" w:rsidR="00155227" w:rsidRPr="00F9528B" w:rsidRDefault="00155227" w:rsidP="00155227">
      <w:pPr>
        <w:ind w:left="540" w:hanging="540"/>
      </w:pPr>
      <w:r w:rsidRPr="00F9528B">
        <w:t>7.</w:t>
      </w:r>
      <w:r w:rsidRPr="00F9528B">
        <w:tab/>
        <w:t>Effect on Functional Guarantees, if any:</w:t>
      </w:r>
    </w:p>
    <w:p w14:paraId="3F8095DF" w14:textId="77777777" w:rsidR="00155227" w:rsidRPr="00F9528B" w:rsidRDefault="00155227" w:rsidP="00155227">
      <w:pPr>
        <w:ind w:left="540" w:hanging="540"/>
      </w:pPr>
    </w:p>
    <w:p w14:paraId="43026B8C" w14:textId="77777777" w:rsidR="00155227" w:rsidRPr="00F9528B" w:rsidRDefault="00155227" w:rsidP="00155227">
      <w:pPr>
        <w:ind w:left="540" w:hanging="540"/>
      </w:pPr>
      <w:r w:rsidRPr="00F9528B">
        <w:t>8.</w:t>
      </w:r>
      <w:r w:rsidRPr="00F9528B">
        <w:tab/>
        <w:t>Appendix:</w:t>
      </w:r>
    </w:p>
    <w:p w14:paraId="4EE4A40A" w14:textId="77777777" w:rsidR="00155227" w:rsidRPr="00F9528B" w:rsidRDefault="00155227" w:rsidP="00155227"/>
    <w:p w14:paraId="3475E6BB" w14:textId="77777777" w:rsidR="00155227" w:rsidRPr="00F9528B" w:rsidRDefault="00155227" w:rsidP="00155227">
      <w:pPr>
        <w:tabs>
          <w:tab w:val="left" w:pos="7200"/>
        </w:tabs>
      </w:pPr>
      <w:r w:rsidRPr="00F9528B">
        <w:rPr>
          <w:u w:val="single"/>
        </w:rPr>
        <w:tab/>
      </w:r>
    </w:p>
    <w:p w14:paraId="2A215845" w14:textId="77777777" w:rsidR="00155227" w:rsidRPr="00F9528B" w:rsidRDefault="00155227" w:rsidP="00155227">
      <w:r w:rsidRPr="00F9528B">
        <w:t>(Contractor’s Name)</w:t>
      </w:r>
    </w:p>
    <w:p w14:paraId="5C441BB7" w14:textId="77777777" w:rsidR="00155227" w:rsidRPr="00F9528B" w:rsidRDefault="00155227" w:rsidP="00155227"/>
    <w:p w14:paraId="3BE834B7" w14:textId="77777777" w:rsidR="00155227" w:rsidRPr="00F9528B" w:rsidRDefault="00155227" w:rsidP="00155227"/>
    <w:p w14:paraId="563B2646" w14:textId="77777777" w:rsidR="00155227" w:rsidRPr="00F9528B" w:rsidRDefault="00155227" w:rsidP="00155227">
      <w:pPr>
        <w:tabs>
          <w:tab w:val="left" w:pos="7200"/>
        </w:tabs>
        <w:rPr>
          <w:u w:val="single"/>
        </w:rPr>
      </w:pPr>
      <w:r w:rsidRPr="00F9528B">
        <w:rPr>
          <w:u w:val="single"/>
        </w:rPr>
        <w:tab/>
      </w:r>
    </w:p>
    <w:p w14:paraId="36382472" w14:textId="77777777" w:rsidR="00155227" w:rsidRPr="00F9528B" w:rsidRDefault="00155227" w:rsidP="00155227">
      <w:r w:rsidRPr="00F9528B">
        <w:t>(Signature)</w:t>
      </w:r>
    </w:p>
    <w:p w14:paraId="22DAFB2A" w14:textId="77777777" w:rsidR="00155227" w:rsidRPr="00F9528B" w:rsidRDefault="00155227" w:rsidP="00155227"/>
    <w:p w14:paraId="45E23441" w14:textId="77777777" w:rsidR="00155227" w:rsidRPr="00F9528B" w:rsidRDefault="00155227" w:rsidP="00155227"/>
    <w:p w14:paraId="11FB6BB8" w14:textId="77777777" w:rsidR="00155227" w:rsidRPr="00F9528B" w:rsidRDefault="00155227" w:rsidP="00155227">
      <w:pPr>
        <w:tabs>
          <w:tab w:val="left" w:pos="7200"/>
        </w:tabs>
      </w:pPr>
      <w:r w:rsidRPr="00F9528B">
        <w:rPr>
          <w:u w:val="single"/>
        </w:rPr>
        <w:tab/>
      </w:r>
    </w:p>
    <w:p w14:paraId="75603DF8" w14:textId="77777777" w:rsidR="00155227" w:rsidRPr="00F9528B" w:rsidRDefault="00155227" w:rsidP="00155227">
      <w:r w:rsidRPr="00F9528B">
        <w:t>(Name of signatory)</w:t>
      </w:r>
    </w:p>
    <w:p w14:paraId="083641EB" w14:textId="77777777" w:rsidR="00155227" w:rsidRPr="00F9528B" w:rsidRDefault="00155227" w:rsidP="00155227"/>
    <w:p w14:paraId="248B7A5D" w14:textId="77777777" w:rsidR="00155227" w:rsidRPr="00F9528B" w:rsidRDefault="00155227" w:rsidP="00155227"/>
    <w:p w14:paraId="15E1F8C9" w14:textId="77777777" w:rsidR="00155227" w:rsidRPr="00F9528B" w:rsidRDefault="00155227" w:rsidP="00155227">
      <w:pPr>
        <w:tabs>
          <w:tab w:val="left" w:pos="7200"/>
        </w:tabs>
      </w:pPr>
      <w:r w:rsidRPr="00F9528B">
        <w:rPr>
          <w:u w:val="single"/>
        </w:rPr>
        <w:tab/>
      </w:r>
    </w:p>
    <w:p w14:paraId="1911F6F0" w14:textId="77777777" w:rsidR="00155227" w:rsidRPr="00F9528B" w:rsidRDefault="00155227" w:rsidP="00155227">
      <w:pPr>
        <w:jc w:val="left"/>
      </w:pPr>
      <w:r w:rsidRPr="00F9528B">
        <w:t>(Title of signatory)</w:t>
      </w:r>
      <w:r w:rsidRPr="00F9528B">
        <w:br w:type="page"/>
      </w:r>
    </w:p>
    <w:tbl>
      <w:tblPr>
        <w:tblW w:w="0" w:type="auto"/>
        <w:tblLayout w:type="fixed"/>
        <w:tblLook w:val="0000" w:firstRow="0" w:lastRow="0" w:firstColumn="0" w:lastColumn="0" w:noHBand="0" w:noVBand="0"/>
      </w:tblPr>
      <w:tblGrid>
        <w:gridCol w:w="9198"/>
      </w:tblGrid>
      <w:tr w:rsidR="00155227" w:rsidRPr="00F9528B" w14:paraId="306F1771" w14:textId="77777777" w:rsidTr="004D010A">
        <w:trPr>
          <w:trHeight w:val="900"/>
        </w:trPr>
        <w:tc>
          <w:tcPr>
            <w:tcW w:w="9198" w:type="dxa"/>
            <w:vAlign w:val="center"/>
          </w:tcPr>
          <w:p w14:paraId="613B0657" w14:textId="77777777" w:rsidR="00155227" w:rsidRPr="00F9528B" w:rsidRDefault="00155227" w:rsidP="004D010A">
            <w:pPr>
              <w:pStyle w:val="SectionVIIHeader1"/>
            </w:pPr>
            <w:bookmarkStart w:id="940" w:name="_Toc436551319"/>
            <w:bookmarkStart w:id="941" w:name="_Toc190498792"/>
            <w:bookmarkStart w:id="942" w:name="_Toc437951502"/>
            <w:bookmarkStart w:id="943" w:name="_Toc437951936"/>
            <w:bookmarkStart w:id="944" w:name="_Toc23233013"/>
            <w:bookmarkStart w:id="945" w:name="_Toc23238062"/>
            <w:bookmarkStart w:id="946" w:name="_Toc41971553"/>
            <w:bookmarkStart w:id="947" w:name="_Toc125874277"/>
            <w:bookmarkStart w:id="948" w:name="_Toc190498617"/>
            <w:bookmarkStart w:id="949" w:name="_Toc475712357"/>
            <w:r w:rsidRPr="00F9528B">
              <w:t>Drawings</w:t>
            </w:r>
            <w:bookmarkEnd w:id="940"/>
            <w:bookmarkEnd w:id="941"/>
            <w:bookmarkEnd w:id="942"/>
            <w:bookmarkEnd w:id="943"/>
            <w:bookmarkEnd w:id="944"/>
            <w:bookmarkEnd w:id="945"/>
            <w:bookmarkEnd w:id="946"/>
            <w:bookmarkEnd w:id="947"/>
            <w:bookmarkEnd w:id="948"/>
            <w:bookmarkEnd w:id="949"/>
          </w:p>
        </w:tc>
      </w:tr>
    </w:tbl>
    <w:p w14:paraId="30E309BE" w14:textId="77777777" w:rsidR="00155227" w:rsidRPr="00F9528B" w:rsidRDefault="00155227" w:rsidP="00155227">
      <w:pPr>
        <w:jc w:val="center"/>
      </w:pPr>
    </w:p>
    <w:p w14:paraId="10F980A3" w14:textId="77777777" w:rsidR="00155227" w:rsidRPr="00F9528B" w:rsidRDefault="00155227" w:rsidP="00155227">
      <w:pPr>
        <w:jc w:val="left"/>
      </w:pPr>
      <w:r w:rsidRPr="00F9528B">
        <w:br w:type="page"/>
      </w:r>
    </w:p>
    <w:tbl>
      <w:tblPr>
        <w:tblW w:w="0" w:type="auto"/>
        <w:tblLayout w:type="fixed"/>
        <w:tblLook w:val="0000" w:firstRow="0" w:lastRow="0" w:firstColumn="0" w:lastColumn="0" w:noHBand="0" w:noVBand="0"/>
      </w:tblPr>
      <w:tblGrid>
        <w:gridCol w:w="9198"/>
      </w:tblGrid>
      <w:tr w:rsidR="00155227" w:rsidRPr="00F9528B" w14:paraId="0489B84B" w14:textId="77777777" w:rsidTr="004D010A">
        <w:trPr>
          <w:trHeight w:val="900"/>
        </w:trPr>
        <w:tc>
          <w:tcPr>
            <w:tcW w:w="9198" w:type="dxa"/>
            <w:vAlign w:val="center"/>
          </w:tcPr>
          <w:p w14:paraId="4EC8B30C" w14:textId="77777777" w:rsidR="00155227" w:rsidRPr="00F9528B" w:rsidRDefault="00155227" w:rsidP="004D010A">
            <w:pPr>
              <w:pStyle w:val="SectionVIIHeader1"/>
            </w:pPr>
            <w:bookmarkStart w:id="950" w:name="_Hlt139095542"/>
            <w:bookmarkStart w:id="951" w:name="_Toc436551321"/>
            <w:bookmarkStart w:id="952" w:name="_Toc190498793"/>
            <w:bookmarkStart w:id="953" w:name="_Toc437951504"/>
            <w:bookmarkStart w:id="954" w:name="_Toc437951938"/>
            <w:bookmarkStart w:id="955" w:name="_Toc475712358"/>
            <w:bookmarkEnd w:id="950"/>
            <w:r w:rsidRPr="00F9528B">
              <w:t>Supplementary Information</w:t>
            </w:r>
            <w:bookmarkEnd w:id="951"/>
            <w:bookmarkEnd w:id="952"/>
            <w:bookmarkEnd w:id="953"/>
            <w:bookmarkEnd w:id="954"/>
            <w:bookmarkEnd w:id="955"/>
          </w:p>
        </w:tc>
      </w:tr>
    </w:tbl>
    <w:p w14:paraId="326FBC0F" w14:textId="77777777" w:rsidR="00156681" w:rsidRPr="00F9528B" w:rsidRDefault="00156681" w:rsidP="0064758F">
      <w:pPr>
        <w:spacing w:line="360" w:lineRule="auto"/>
        <w:rPr>
          <w:sz w:val="20"/>
        </w:rPr>
      </w:pPr>
    </w:p>
    <w:p w14:paraId="038E68BD" w14:textId="77777777" w:rsidR="00156681" w:rsidRPr="00F9528B" w:rsidRDefault="00156681" w:rsidP="0064758F">
      <w:pPr>
        <w:spacing w:line="360" w:lineRule="auto"/>
        <w:rPr>
          <w:sz w:val="20"/>
        </w:rPr>
      </w:pPr>
    </w:p>
    <w:p w14:paraId="0954D39C" w14:textId="77777777" w:rsidR="00DC18AB" w:rsidRPr="00F9528B" w:rsidRDefault="00DC18AB" w:rsidP="00291328">
      <w:pPr>
        <w:pStyle w:val="SecVI-Header1"/>
      </w:pPr>
      <w:bookmarkStart w:id="956" w:name="_Toc506358880"/>
      <w:r w:rsidRPr="00F9528B">
        <w:t>Forms and Procedures</w:t>
      </w:r>
      <w:bookmarkEnd w:id="840"/>
      <w:bookmarkEnd w:id="841"/>
      <w:bookmarkEnd w:id="956"/>
    </w:p>
    <w:p w14:paraId="1646BCF3" w14:textId="77777777" w:rsidR="00DC18AB" w:rsidRPr="00F9528B" w:rsidRDefault="00DC18AB" w:rsidP="00DC18AB">
      <w:pPr>
        <w:pStyle w:val="SectionVHeader"/>
      </w:pPr>
    </w:p>
    <w:p w14:paraId="32CB6F60" w14:textId="77777777" w:rsidR="00291328" w:rsidRPr="00F9528B" w:rsidRDefault="00291328">
      <w:pPr>
        <w:pStyle w:val="TOC1"/>
        <w:rPr>
          <w:b w:val="0"/>
        </w:rPr>
      </w:pPr>
      <w:r w:rsidRPr="00F9528B">
        <w:fldChar w:fldCharType="begin"/>
      </w:r>
      <w:r w:rsidRPr="00F9528B">
        <w:instrText xml:space="preserve"> TOC \h \z \t "Sec VI - Header 2,1,Sec VI - Header 3,2" </w:instrText>
      </w:r>
      <w:r w:rsidRPr="00F9528B">
        <w:fldChar w:fldCharType="separate"/>
      </w:r>
      <w:hyperlink w:anchor="_Toc190498352" w:history="1">
        <w:bookmarkStart w:id="957" w:name="_Toc496265864"/>
        <w:r w:rsidRPr="00F9528B">
          <w:rPr>
            <w:rStyle w:val="Hyperlink"/>
          </w:rPr>
          <w:t>Form of Completion Certificate</w:t>
        </w:r>
        <w:r w:rsidRPr="00F9528B">
          <w:rPr>
            <w:webHidden/>
          </w:rPr>
          <w:tab/>
        </w:r>
        <w:r w:rsidR="005D2F40" w:rsidRPr="00F9528B">
          <w:rPr>
            <w:webHidden/>
          </w:rPr>
          <w:t>2-</w:t>
        </w:r>
        <w:r w:rsidRPr="00F9528B">
          <w:rPr>
            <w:webHidden/>
          </w:rPr>
          <w:fldChar w:fldCharType="begin"/>
        </w:r>
        <w:r w:rsidRPr="00F9528B">
          <w:rPr>
            <w:webHidden/>
          </w:rPr>
          <w:instrText xml:space="preserve"> PAGEREF _Toc190498352 \h </w:instrText>
        </w:r>
        <w:r w:rsidRPr="00F9528B">
          <w:rPr>
            <w:webHidden/>
          </w:rPr>
        </w:r>
        <w:r w:rsidRPr="00F9528B">
          <w:rPr>
            <w:webHidden/>
          </w:rPr>
          <w:fldChar w:fldCharType="separate"/>
        </w:r>
        <w:r w:rsidR="006C4317" w:rsidRPr="00F9528B">
          <w:rPr>
            <w:webHidden/>
          </w:rPr>
          <w:t>141</w:t>
        </w:r>
        <w:bookmarkEnd w:id="957"/>
        <w:r w:rsidRPr="00F9528B">
          <w:rPr>
            <w:webHidden/>
          </w:rPr>
          <w:fldChar w:fldCharType="end"/>
        </w:r>
      </w:hyperlink>
    </w:p>
    <w:p w14:paraId="417C7916" w14:textId="77777777" w:rsidR="00291328" w:rsidRPr="00F9528B" w:rsidRDefault="005B3E18">
      <w:pPr>
        <w:pStyle w:val="TOC1"/>
        <w:rPr>
          <w:b w:val="0"/>
        </w:rPr>
      </w:pPr>
      <w:hyperlink w:anchor="_Toc190498353" w:history="1">
        <w:bookmarkStart w:id="958" w:name="_Toc496265865"/>
        <w:r w:rsidR="00291328" w:rsidRPr="00F9528B">
          <w:rPr>
            <w:rStyle w:val="Hyperlink"/>
          </w:rPr>
          <w:t>Form of Operational Acceptance Certificate</w:t>
        </w:r>
        <w:r w:rsidR="00291328" w:rsidRPr="00F9528B">
          <w:rPr>
            <w:webHidden/>
          </w:rPr>
          <w:tab/>
        </w:r>
        <w:r w:rsidR="005D2F40" w:rsidRPr="00F9528B">
          <w:rPr>
            <w:webHidden/>
          </w:rPr>
          <w:t>2-</w:t>
        </w:r>
        <w:r w:rsidR="00291328" w:rsidRPr="00F9528B">
          <w:rPr>
            <w:webHidden/>
          </w:rPr>
          <w:fldChar w:fldCharType="begin"/>
        </w:r>
        <w:r w:rsidR="00291328" w:rsidRPr="00F9528B">
          <w:rPr>
            <w:webHidden/>
          </w:rPr>
          <w:instrText xml:space="preserve"> PAGEREF _Toc190498353 \h </w:instrText>
        </w:r>
        <w:r w:rsidR="00291328" w:rsidRPr="00F9528B">
          <w:rPr>
            <w:webHidden/>
          </w:rPr>
        </w:r>
        <w:r w:rsidR="00291328" w:rsidRPr="00F9528B">
          <w:rPr>
            <w:webHidden/>
          </w:rPr>
          <w:fldChar w:fldCharType="separate"/>
        </w:r>
        <w:r w:rsidR="006C4317" w:rsidRPr="00F9528B">
          <w:rPr>
            <w:webHidden/>
          </w:rPr>
          <w:t>142</w:t>
        </w:r>
        <w:bookmarkEnd w:id="958"/>
        <w:r w:rsidR="00291328" w:rsidRPr="00F9528B">
          <w:rPr>
            <w:webHidden/>
          </w:rPr>
          <w:fldChar w:fldCharType="end"/>
        </w:r>
      </w:hyperlink>
    </w:p>
    <w:p w14:paraId="5F3E1835" w14:textId="77777777" w:rsidR="00291328" w:rsidRPr="00F9528B" w:rsidRDefault="005B3E18">
      <w:pPr>
        <w:pStyle w:val="TOC1"/>
        <w:rPr>
          <w:b w:val="0"/>
        </w:rPr>
      </w:pPr>
      <w:hyperlink w:anchor="_Toc190498354" w:history="1">
        <w:bookmarkStart w:id="959" w:name="_Toc496265866"/>
        <w:r w:rsidR="00291328" w:rsidRPr="00F9528B">
          <w:rPr>
            <w:rStyle w:val="Hyperlink"/>
          </w:rPr>
          <w:t>Change Order Procedure and Forms</w:t>
        </w:r>
        <w:r w:rsidR="00291328" w:rsidRPr="00F9528B">
          <w:rPr>
            <w:webHidden/>
          </w:rPr>
          <w:tab/>
        </w:r>
        <w:r w:rsidR="005D2F40" w:rsidRPr="00F9528B">
          <w:rPr>
            <w:webHidden/>
          </w:rPr>
          <w:t>2-</w:t>
        </w:r>
        <w:r w:rsidR="00291328" w:rsidRPr="00F9528B">
          <w:rPr>
            <w:webHidden/>
          </w:rPr>
          <w:fldChar w:fldCharType="begin"/>
        </w:r>
        <w:r w:rsidR="00291328" w:rsidRPr="00F9528B">
          <w:rPr>
            <w:webHidden/>
          </w:rPr>
          <w:instrText xml:space="preserve"> PAGEREF _Toc190498354 \h </w:instrText>
        </w:r>
        <w:r w:rsidR="00291328" w:rsidRPr="00F9528B">
          <w:rPr>
            <w:webHidden/>
          </w:rPr>
        </w:r>
        <w:r w:rsidR="00291328" w:rsidRPr="00F9528B">
          <w:rPr>
            <w:webHidden/>
          </w:rPr>
          <w:fldChar w:fldCharType="separate"/>
        </w:r>
        <w:r w:rsidR="006C4317" w:rsidRPr="00F9528B">
          <w:rPr>
            <w:webHidden/>
          </w:rPr>
          <w:t>143</w:t>
        </w:r>
        <w:bookmarkEnd w:id="959"/>
        <w:r w:rsidR="00291328" w:rsidRPr="00F9528B">
          <w:rPr>
            <w:webHidden/>
          </w:rPr>
          <w:fldChar w:fldCharType="end"/>
        </w:r>
      </w:hyperlink>
    </w:p>
    <w:p w14:paraId="6C339393" w14:textId="77777777" w:rsidR="00291328" w:rsidRPr="00F9528B" w:rsidRDefault="005B3E18">
      <w:pPr>
        <w:pStyle w:val="TOC1"/>
        <w:rPr>
          <w:b w:val="0"/>
        </w:rPr>
      </w:pPr>
      <w:hyperlink w:anchor="_Toc190498355" w:history="1">
        <w:bookmarkStart w:id="960" w:name="_Toc496265867"/>
        <w:r w:rsidR="00291328" w:rsidRPr="00F9528B">
          <w:rPr>
            <w:rStyle w:val="Hyperlink"/>
          </w:rPr>
          <w:t>Change Order Procedure</w:t>
        </w:r>
        <w:r w:rsidR="00291328" w:rsidRPr="00F9528B">
          <w:rPr>
            <w:webHidden/>
          </w:rPr>
          <w:tab/>
        </w:r>
        <w:r w:rsidR="005D2F40" w:rsidRPr="00F9528B">
          <w:rPr>
            <w:webHidden/>
          </w:rPr>
          <w:t>2-</w:t>
        </w:r>
        <w:r w:rsidR="00291328" w:rsidRPr="00F9528B">
          <w:rPr>
            <w:webHidden/>
          </w:rPr>
          <w:fldChar w:fldCharType="begin"/>
        </w:r>
        <w:r w:rsidR="00291328" w:rsidRPr="00F9528B">
          <w:rPr>
            <w:webHidden/>
          </w:rPr>
          <w:instrText xml:space="preserve"> PAGEREF _Toc190498355 \h </w:instrText>
        </w:r>
        <w:r w:rsidR="00291328" w:rsidRPr="00F9528B">
          <w:rPr>
            <w:webHidden/>
          </w:rPr>
        </w:r>
        <w:r w:rsidR="00291328" w:rsidRPr="00F9528B">
          <w:rPr>
            <w:webHidden/>
          </w:rPr>
          <w:fldChar w:fldCharType="separate"/>
        </w:r>
        <w:r w:rsidR="006C4317" w:rsidRPr="00F9528B">
          <w:rPr>
            <w:webHidden/>
          </w:rPr>
          <w:t>144</w:t>
        </w:r>
        <w:bookmarkEnd w:id="960"/>
        <w:r w:rsidR="00291328" w:rsidRPr="00F9528B">
          <w:rPr>
            <w:webHidden/>
          </w:rPr>
          <w:fldChar w:fldCharType="end"/>
        </w:r>
      </w:hyperlink>
    </w:p>
    <w:p w14:paraId="11B164F1" w14:textId="77777777" w:rsidR="00291328" w:rsidRPr="00F9528B" w:rsidRDefault="005B3E18">
      <w:pPr>
        <w:pStyle w:val="TOC2"/>
        <w:rPr>
          <w:noProof w:val="0"/>
        </w:rPr>
      </w:pPr>
      <w:hyperlink w:anchor="_Toc190498356" w:history="1">
        <w:bookmarkStart w:id="961" w:name="_Toc496265868"/>
        <w:r w:rsidR="00291328" w:rsidRPr="00F9528B">
          <w:rPr>
            <w:rStyle w:val="Hyperlink"/>
            <w:noProof w:val="0"/>
          </w:rPr>
          <w:t>Annex 1.  Request for Change Proposal</w:t>
        </w:r>
        <w:r w:rsidR="00291328" w:rsidRPr="00F9528B">
          <w:rPr>
            <w:noProof w:val="0"/>
            <w:webHidden/>
          </w:rPr>
          <w:tab/>
        </w:r>
        <w:r w:rsidR="005D2F40" w:rsidRPr="00F9528B">
          <w:rPr>
            <w:noProof w:val="0"/>
            <w:webHidden/>
          </w:rPr>
          <w:t>2-</w:t>
        </w:r>
        <w:r w:rsidR="00291328" w:rsidRPr="00F9528B">
          <w:rPr>
            <w:noProof w:val="0"/>
            <w:webHidden/>
          </w:rPr>
          <w:fldChar w:fldCharType="begin"/>
        </w:r>
        <w:r w:rsidR="00291328" w:rsidRPr="00F9528B">
          <w:rPr>
            <w:noProof w:val="0"/>
            <w:webHidden/>
          </w:rPr>
          <w:instrText xml:space="preserve"> PAGEREF _Toc190498356 \h </w:instrText>
        </w:r>
        <w:r w:rsidR="00291328" w:rsidRPr="00F9528B">
          <w:rPr>
            <w:noProof w:val="0"/>
            <w:webHidden/>
          </w:rPr>
        </w:r>
        <w:r w:rsidR="00291328" w:rsidRPr="00F9528B">
          <w:rPr>
            <w:noProof w:val="0"/>
            <w:webHidden/>
          </w:rPr>
          <w:fldChar w:fldCharType="separate"/>
        </w:r>
        <w:r w:rsidR="006C4317" w:rsidRPr="00F9528B">
          <w:rPr>
            <w:noProof w:val="0"/>
            <w:webHidden/>
          </w:rPr>
          <w:t>145</w:t>
        </w:r>
        <w:bookmarkEnd w:id="961"/>
        <w:r w:rsidR="00291328" w:rsidRPr="00F9528B">
          <w:rPr>
            <w:noProof w:val="0"/>
            <w:webHidden/>
          </w:rPr>
          <w:fldChar w:fldCharType="end"/>
        </w:r>
      </w:hyperlink>
    </w:p>
    <w:p w14:paraId="5D7A32D0" w14:textId="77777777" w:rsidR="00291328" w:rsidRPr="00F9528B" w:rsidRDefault="005B3E18">
      <w:pPr>
        <w:pStyle w:val="TOC2"/>
        <w:rPr>
          <w:noProof w:val="0"/>
        </w:rPr>
      </w:pPr>
      <w:hyperlink w:anchor="_Toc190498357" w:history="1">
        <w:bookmarkStart w:id="962" w:name="_Toc496265869"/>
        <w:r w:rsidR="00291328" w:rsidRPr="00F9528B">
          <w:rPr>
            <w:rStyle w:val="Hyperlink"/>
            <w:noProof w:val="0"/>
          </w:rPr>
          <w:t>Annex 2.  Estimate for Change Proposal</w:t>
        </w:r>
        <w:r w:rsidR="00291328" w:rsidRPr="00F9528B">
          <w:rPr>
            <w:noProof w:val="0"/>
            <w:webHidden/>
          </w:rPr>
          <w:tab/>
        </w:r>
        <w:r w:rsidR="005D2F40" w:rsidRPr="00F9528B">
          <w:rPr>
            <w:noProof w:val="0"/>
            <w:webHidden/>
          </w:rPr>
          <w:t>2-</w:t>
        </w:r>
        <w:r w:rsidR="00291328" w:rsidRPr="00F9528B">
          <w:rPr>
            <w:noProof w:val="0"/>
            <w:webHidden/>
          </w:rPr>
          <w:fldChar w:fldCharType="begin"/>
        </w:r>
        <w:r w:rsidR="00291328" w:rsidRPr="00F9528B">
          <w:rPr>
            <w:noProof w:val="0"/>
            <w:webHidden/>
          </w:rPr>
          <w:instrText xml:space="preserve"> PAGEREF _Toc190498357 \h </w:instrText>
        </w:r>
        <w:r w:rsidR="00291328" w:rsidRPr="00F9528B">
          <w:rPr>
            <w:noProof w:val="0"/>
            <w:webHidden/>
          </w:rPr>
        </w:r>
        <w:r w:rsidR="00291328" w:rsidRPr="00F9528B">
          <w:rPr>
            <w:noProof w:val="0"/>
            <w:webHidden/>
          </w:rPr>
          <w:fldChar w:fldCharType="separate"/>
        </w:r>
        <w:r w:rsidR="006C4317" w:rsidRPr="00F9528B">
          <w:rPr>
            <w:noProof w:val="0"/>
            <w:webHidden/>
          </w:rPr>
          <w:t>147</w:t>
        </w:r>
        <w:bookmarkEnd w:id="962"/>
        <w:r w:rsidR="00291328" w:rsidRPr="00F9528B">
          <w:rPr>
            <w:noProof w:val="0"/>
            <w:webHidden/>
          </w:rPr>
          <w:fldChar w:fldCharType="end"/>
        </w:r>
      </w:hyperlink>
    </w:p>
    <w:p w14:paraId="33FC376B" w14:textId="77777777" w:rsidR="00291328" w:rsidRPr="00F9528B" w:rsidRDefault="005B3E18">
      <w:pPr>
        <w:pStyle w:val="TOC2"/>
        <w:rPr>
          <w:noProof w:val="0"/>
        </w:rPr>
      </w:pPr>
      <w:hyperlink w:anchor="_Toc190498358" w:history="1">
        <w:bookmarkStart w:id="963" w:name="_Toc496265870"/>
        <w:r w:rsidR="00291328" w:rsidRPr="00F9528B">
          <w:rPr>
            <w:rStyle w:val="Hyperlink"/>
            <w:noProof w:val="0"/>
          </w:rPr>
          <w:t>Annex 3.  Acceptance of Estimate</w:t>
        </w:r>
        <w:r w:rsidR="00291328" w:rsidRPr="00F9528B">
          <w:rPr>
            <w:noProof w:val="0"/>
            <w:webHidden/>
          </w:rPr>
          <w:tab/>
        </w:r>
        <w:r w:rsidR="005D2F40" w:rsidRPr="00F9528B">
          <w:rPr>
            <w:noProof w:val="0"/>
            <w:webHidden/>
          </w:rPr>
          <w:t>2-</w:t>
        </w:r>
        <w:r w:rsidR="00291328" w:rsidRPr="00F9528B">
          <w:rPr>
            <w:noProof w:val="0"/>
            <w:webHidden/>
          </w:rPr>
          <w:fldChar w:fldCharType="begin"/>
        </w:r>
        <w:r w:rsidR="00291328" w:rsidRPr="00F9528B">
          <w:rPr>
            <w:noProof w:val="0"/>
            <w:webHidden/>
          </w:rPr>
          <w:instrText xml:space="preserve"> PAGEREF _Toc190498358 \h </w:instrText>
        </w:r>
        <w:r w:rsidR="00291328" w:rsidRPr="00F9528B">
          <w:rPr>
            <w:noProof w:val="0"/>
            <w:webHidden/>
          </w:rPr>
        </w:r>
        <w:r w:rsidR="00291328" w:rsidRPr="00F9528B">
          <w:rPr>
            <w:noProof w:val="0"/>
            <w:webHidden/>
          </w:rPr>
          <w:fldChar w:fldCharType="separate"/>
        </w:r>
        <w:r w:rsidR="006C4317" w:rsidRPr="00F9528B">
          <w:rPr>
            <w:noProof w:val="0"/>
            <w:webHidden/>
          </w:rPr>
          <w:t>149</w:t>
        </w:r>
        <w:bookmarkEnd w:id="963"/>
        <w:r w:rsidR="00291328" w:rsidRPr="00F9528B">
          <w:rPr>
            <w:noProof w:val="0"/>
            <w:webHidden/>
          </w:rPr>
          <w:fldChar w:fldCharType="end"/>
        </w:r>
      </w:hyperlink>
    </w:p>
    <w:p w14:paraId="6DE6E640" w14:textId="77777777" w:rsidR="00291328" w:rsidRPr="00F9528B" w:rsidRDefault="005B3E18">
      <w:pPr>
        <w:pStyle w:val="TOC2"/>
        <w:rPr>
          <w:noProof w:val="0"/>
        </w:rPr>
      </w:pPr>
      <w:hyperlink w:anchor="_Toc190498359" w:history="1">
        <w:bookmarkStart w:id="964" w:name="_Toc496265871"/>
        <w:r w:rsidR="00291328" w:rsidRPr="00F9528B">
          <w:rPr>
            <w:rStyle w:val="Hyperlink"/>
            <w:noProof w:val="0"/>
          </w:rPr>
          <w:t>Annex 4.  Change Proposal</w:t>
        </w:r>
        <w:r w:rsidR="00291328" w:rsidRPr="00F9528B">
          <w:rPr>
            <w:noProof w:val="0"/>
            <w:webHidden/>
          </w:rPr>
          <w:tab/>
        </w:r>
        <w:r w:rsidR="005D2F40" w:rsidRPr="00F9528B">
          <w:rPr>
            <w:noProof w:val="0"/>
            <w:webHidden/>
          </w:rPr>
          <w:t>2-</w:t>
        </w:r>
        <w:r w:rsidR="00291328" w:rsidRPr="00F9528B">
          <w:rPr>
            <w:noProof w:val="0"/>
            <w:webHidden/>
          </w:rPr>
          <w:fldChar w:fldCharType="begin"/>
        </w:r>
        <w:r w:rsidR="00291328" w:rsidRPr="00F9528B">
          <w:rPr>
            <w:noProof w:val="0"/>
            <w:webHidden/>
          </w:rPr>
          <w:instrText xml:space="preserve"> PAGEREF _Toc190498359 \h </w:instrText>
        </w:r>
        <w:r w:rsidR="00291328" w:rsidRPr="00F9528B">
          <w:rPr>
            <w:noProof w:val="0"/>
            <w:webHidden/>
          </w:rPr>
        </w:r>
        <w:r w:rsidR="00291328" w:rsidRPr="00F9528B">
          <w:rPr>
            <w:noProof w:val="0"/>
            <w:webHidden/>
          </w:rPr>
          <w:fldChar w:fldCharType="separate"/>
        </w:r>
        <w:r w:rsidR="006C4317" w:rsidRPr="00F9528B">
          <w:rPr>
            <w:noProof w:val="0"/>
            <w:webHidden/>
          </w:rPr>
          <w:t>150</w:t>
        </w:r>
        <w:bookmarkEnd w:id="964"/>
        <w:r w:rsidR="00291328" w:rsidRPr="00F9528B">
          <w:rPr>
            <w:noProof w:val="0"/>
            <w:webHidden/>
          </w:rPr>
          <w:fldChar w:fldCharType="end"/>
        </w:r>
      </w:hyperlink>
    </w:p>
    <w:p w14:paraId="4E1C120C" w14:textId="77777777" w:rsidR="00291328" w:rsidRPr="00F9528B" w:rsidRDefault="005B3E18">
      <w:pPr>
        <w:pStyle w:val="TOC2"/>
        <w:rPr>
          <w:noProof w:val="0"/>
        </w:rPr>
      </w:pPr>
      <w:hyperlink w:anchor="_Toc190498360" w:history="1">
        <w:bookmarkStart w:id="965" w:name="_Toc496265872"/>
        <w:r w:rsidR="00291328" w:rsidRPr="00F9528B">
          <w:rPr>
            <w:rStyle w:val="Hyperlink"/>
            <w:noProof w:val="0"/>
          </w:rPr>
          <w:t>Annex 5.  Change Order</w:t>
        </w:r>
        <w:r w:rsidR="00291328" w:rsidRPr="00F9528B">
          <w:rPr>
            <w:noProof w:val="0"/>
            <w:webHidden/>
          </w:rPr>
          <w:tab/>
        </w:r>
        <w:r w:rsidR="005D2F40" w:rsidRPr="00F9528B">
          <w:rPr>
            <w:noProof w:val="0"/>
            <w:webHidden/>
          </w:rPr>
          <w:t>2-</w:t>
        </w:r>
        <w:r w:rsidR="00291328" w:rsidRPr="00F9528B">
          <w:rPr>
            <w:noProof w:val="0"/>
            <w:webHidden/>
          </w:rPr>
          <w:fldChar w:fldCharType="begin"/>
        </w:r>
        <w:r w:rsidR="00291328" w:rsidRPr="00F9528B">
          <w:rPr>
            <w:noProof w:val="0"/>
            <w:webHidden/>
          </w:rPr>
          <w:instrText xml:space="preserve"> PAGEREF _Toc190498360 \h </w:instrText>
        </w:r>
        <w:r w:rsidR="00291328" w:rsidRPr="00F9528B">
          <w:rPr>
            <w:noProof w:val="0"/>
            <w:webHidden/>
          </w:rPr>
        </w:r>
        <w:r w:rsidR="00291328" w:rsidRPr="00F9528B">
          <w:rPr>
            <w:noProof w:val="0"/>
            <w:webHidden/>
          </w:rPr>
          <w:fldChar w:fldCharType="separate"/>
        </w:r>
        <w:r w:rsidR="006C4317" w:rsidRPr="00F9528B">
          <w:rPr>
            <w:noProof w:val="0"/>
            <w:webHidden/>
          </w:rPr>
          <w:t>153</w:t>
        </w:r>
        <w:bookmarkEnd w:id="965"/>
        <w:r w:rsidR="00291328" w:rsidRPr="00F9528B">
          <w:rPr>
            <w:noProof w:val="0"/>
            <w:webHidden/>
          </w:rPr>
          <w:fldChar w:fldCharType="end"/>
        </w:r>
      </w:hyperlink>
    </w:p>
    <w:p w14:paraId="25ED264F" w14:textId="77777777" w:rsidR="00291328" w:rsidRPr="00F9528B" w:rsidRDefault="005B3E18">
      <w:pPr>
        <w:pStyle w:val="TOC2"/>
        <w:rPr>
          <w:noProof w:val="0"/>
        </w:rPr>
      </w:pPr>
      <w:hyperlink w:anchor="_Toc190498361" w:history="1">
        <w:bookmarkStart w:id="966" w:name="_Toc496265873"/>
        <w:r w:rsidR="00291328" w:rsidRPr="00F9528B">
          <w:rPr>
            <w:rStyle w:val="Hyperlink"/>
            <w:noProof w:val="0"/>
          </w:rPr>
          <w:t>Annex 6.  Pending Agreement Change Order</w:t>
        </w:r>
        <w:r w:rsidR="00291328" w:rsidRPr="00F9528B">
          <w:rPr>
            <w:noProof w:val="0"/>
            <w:webHidden/>
          </w:rPr>
          <w:tab/>
        </w:r>
        <w:r w:rsidR="005D2F40" w:rsidRPr="00F9528B">
          <w:rPr>
            <w:noProof w:val="0"/>
            <w:webHidden/>
          </w:rPr>
          <w:t>2-</w:t>
        </w:r>
        <w:r w:rsidR="00291328" w:rsidRPr="00F9528B">
          <w:rPr>
            <w:noProof w:val="0"/>
            <w:webHidden/>
          </w:rPr>
          <w:fldChar w:fldCharType="begin"/>
        </w:r>
        <w:r w:rsidR="00291328" w:rsidRPr="00F9528B">
          <w:rPr>
            <w:noProof w:val="0"/>
            <w:webHidden/>
          </w:rPr>
          <w:instrText xml:space="preserve"> PAGEREF _Toc190498361 \h </w:instrText>
        </w:r>
        <w:r w:rsidR="00291328" w:rsidRPr="00F9528B">
          <w:rPr>
            <w:noProof w:val="0"/>
            <w:webHidden/>
          </w:rPr>
        </w:r>
        <w:r w:rsidR="00291328" w:rsidRPr="00F9528B">
          <w:rPr>
            <w:noProof w:val="0"/>
            <w:webHidden/>
          </w:rPr>
          <w:fldChar w:fldCharType="separate"/>
        </w:r>
        <w:r w:rsidR="006C4317" w:rsidRPr="00F9528B">
          <w:rPr>
            <w:noProof w:val="0"/>
            <w:webHidden/>
          </w:rPr>
          <w:t>154</w:t>
        </w:r>
        <w:bookmarkEnd w:id="966"/>
        <w:r w:rsidR="00291328" w:rsidRPr="00F9528B">
          <w:rPr>
            <w:noProof w:val="0"/>
            <w:webHidden/>
          </w:rPr>
          <w:fldChar w:fldCharType="end"/>
        </w:r>
      </w:hyperlink>
    </w:p>
    <w:p w14:paraId="15E37746" w14:textId="77777777" w:rsidR="00291328" w:rsidRPr="00F9528B" w:rsidRDefault="005B3E18">
      <w:pPr>
        <w:pStyle w:val="TOC2"/>
        <w:rPr>
          <w:noProof w:val="0"/>
        </w:rPr>
      </w:pPr>
      <w:hyperlink w:anchor="_Toc190498362" w:history="1">
        <w:bookmarkStart w:id="967" w:name="_Toc496265874"/>
        <w:r w:rsidR="00291328" w:rsidRPr="00F9528B">
          <w:rPr>
            <w:rStyle w:val="Hyperlink"/>
            <w:noProof w:val="0"/>
          </w:rPr>
          <w:t>Annex 7.  Application for Change Proposal</w:t>
        </w:r>
        <w:r w:rsidR="00291328" w:rsidRPr="00F9528B">
          <w:rPr>
            <w:noProof w:val="0"/>
            <w:webHidden/>
          </w:rPr>
          <w:tab/>
        </w:r>
        <w:r w:rsidR="005D2F40" w:rsidRPr="00F9528B">
          <w:rPr>
            <w:noProof w:val="0"/>
            <w:webHidden/>
          </w:rPr>
          <w:t>2-</w:t>
        </w:r>
        <w:r w:rsidR="00291328" w:rsidRPr="00F9528B">
          <w:rPr>
            <w:noProof w:val="0"/>
            <w:webHidden/>
          </w:rPr>
          <w:fldChar w:fldCharType="begin"/>
        </w:r>
        <w:r w:rsidR="00291328" w:rsidRPr="00F9528B">
          <w:rPr>
            <w:noProof w:val="0"/>
            <w:webHidden/>
          </w:rPr>
          <w:instrText xml:space="preserve"> PAGEREF _Toc190498362 \h </w:instrText>
        </w:r>
        <w:r w:rsidR="00291328" w:rsidRPr="00F9528B">
          <w:rPr>
            <w:noProof w:val="0"/>
            <w:webHidden/>
          </w:rPr>
        </w:r>
        <w:r w:rsidR="00291328" w:rsidRPr="00F9528B">
          <w:rPr>
            <w:noProof w:val="0"/>
            <w:webHidden/>
          </w:rPr>
          <w:fldChar w:fldCharType="separate"/>
        </w:r>
        <w:r w:rsidR="006C4317" w:rsidRPr="00F9528B">
          <w:rPr>
            <w:noProof w:val="0"/>
            <w:webHidden/>
          </w:rPr>
          <w:t>156</w:t>
        </w:r>
        <w:bookmarkEnd w:id="967"/>
        <w:r w:rsidR="00291328" w:rsidRPr="00F9528B">
          <w:rPr>
            <w:noProof w:val="0"/>
            <w:webHidden/>
          </w:rPr>
          <w:fldChar w:fldCharType="end"/>
        </w:r>
      </w:hyperlink>
    </w:p>
    <w:p w14:paraId="52637259" w14:textId="77777777" w:rsidR="00291328" w:rsidRPr="00F9528B" w:rsidRDefault="00291328" w:rsidP="00DC18AB">
      <w:r w:rsidRPr="00F9528B">
        <w:fldChar w:fldCharType="end"/>
      </w:r>
    </w:p>
    <w:p w14:paraId="4C26A9D5" w14:textId="77777777" w:rsidR="00DC18AB" w:rsidRPr="00F9528B" w:rsidRDefault="00DC18AB" w:rsidP="00DC18AB">
      <w:pPr>
        <w:pStyle w:val="Heading3"/>
      </w:pPr>
    </w:p>
    <w:p w14:paraId="024E20A2" w14:textId="77777777" w:rsidR="00DC18AB" w:rsidRPr="00F9528B" w:rsidRDefault="00DC18AB" w:rsidP="00DC18AB">
      <w:pPr>
        <w:jc w:val="left"/>
      </w:pPr>
    </w:p>
    <w:p w14:paraId="0A468893" w14:textId="77777777" w:rsidR="00DC18AB" w:rsidRPr="00F9528B" w:rsidRDefault="003F2E2A" w:rsidP="005D2F40">
      <w:pPr>
        <w:pStyle w:val="StyleHeading3SectionHeader3ClauseSubNoNameHeading3CharSe"/>
      </w:pPr>
      <w:r w:rsidRPr="00F9528B">
        <w:rPr>
          <w:bCs/>
          <w:i/>
          <w:iCs/>
        </w:rPr>
        <w:br w:type="page"/>
      </w:r>
      <w:bookmarkStart w:id="968" w:name="_Toc190498352"/>
      <w:bookmarkStart w:id="969" w:name="_Toc190498606"/>
      <w:bookmarkStart w:id="970" w:name="_Toc496265875"/>
      <w:r w:rsidR="00DC18AB" w:rsidRPr="00F9528B">
        <w:t>Form of Completion Certificate</w:t>
      </w:r>
      <w:bookmarkEnd w:id="968"/>
      <w:bookmarkEnd w:id="969"/>
      <w:bookmarkEnd w:id="970"/>
    </w:p>
    <w:p w14:paraId="4EF218D7" w14:textId="77777777" w:rsidR="00DC18AB" w:rsidRPr="00F9528B" w:rsidRDefault="00DC18AB" w:rsidP="00DC18AB">
      <w:pPr>
        <w:spacing w:line="360" w:lineRule="atLeast"/>
      </w:pPr>
    </w:p>
    <w:p w14:paraId="38AFCBBC" w14:textId="77777777" w:rsidR="00DC18AB" w:rsidRPr="00F9528B" w:rsidRDefault="00DC18AB" w:rsidP="00DC18AB">
      <w:pPr>
        <w:tabs>
          <w:tab w:val="right" w:pos="6480"/>
          <w:tab w:val="left" w:pos="6660"/>
          <w:tab w:val="left" w:pos="9000"/>
        </w:tabs>
      </w:pPr>
      <w:r w:rsidRPr="00F9528B">
        <w:tab/>
        <w:t>Date:</w:t>
      </w:r>
      <w:r w:rsidRPr="00F9528B">
        <w:tab/>
      </w:r>
      <w:r w:rsidRPr="00F9528B">
        <w:rPr>
          <w:u w:val="single"/>
        </w:rPr>
        <w:tab/>
      </w:r>
    </w:p>
    <w:p w14:paraId="4B27BB78" w14:textId="1D7A7D35" w:rsidR="00DC18AB" w:rsidRPr="00F9528B" w:rsidRDefault="00DC18AB" w:rsidP="00DC18AB">
      <w:pPr>
        <w:tabs>
          <w:tab w:val="right" w:pos="6480"/>
          <w:tab w:val="left" w:pos="6660"/>
          <w:tab w:val="left" w:pos="9000"/>
        </w:tabs>
      </w:pPr>
      <w:r w:rsidRPr="00F9528B">
        <w:tab/>
        <w:t>Loan N</w:t>
      </w:r>
      <w:r w:rsidRPr="00F9528B">
        <w:rPr>
          <w:vertAlign w:val="superscript"/>
        </w:rPr>
        <w:t>o</w:t>
      </w:r>
      <w:r w:rsidRPr="00F9528B">
        <w:t>:</w:t>
      </w:r>
      <w:r w:rsidRPr="00F9528B">
        <w:tab/>
      </w:r>
      <w:r w:rsidRPr="00F9528B">
        <w:rPr>
          <w:u w:val="single"/>
        </w:rPr>
        <w:tab/>
      </w:r>
    </w:p>
    <w:p w14:paraId="4E4FD212" w14:textId="77777777" w:rsidR="00DC18AB" w:rsidRPr="00F9528B" w:rsidRDefault="00DC18AB" w:rsidP="00DC18AB">
      <w:pPr>
        <w:tabs>
          <w:tab w:val="right" w:pos="6480"/>
          <w:tab w:val="left" w:pos="6660"/>
          <w:tab w:val="left" w:pos="9000"/>
        </w:tabs>
      </w:pPr>
      <w:r w:rsidRPr="00F9528B">
        <w:tab/>
        <w:t>IFB N</w:t>
      </w:r>
      <w:r w:rsidRPr="00F9528B">
        <w:rPr>
          <w:vertAlign w:val="superscript"/>
        </w:rPr>
        <w:t>o</w:t>
      </w:r>
      <w:r w:rsidRPr="00F9528B">
        <w:t>:</w:t>
      </w:r>
      <w:r w:rsidRPr="00F9528B">
        <w:tab/>
      </w:r>
      <w:r w:rsidRPr="00F9528B">
        <w:rPr>
          <w:u w:val="single"/>
        </w:rPr>
        <w:tab/>
      </w:r>
    </w:p>
    <w:p w14:paraId="673AD075" w14:textId="77777777" w:rsidR="00DC18AB" w:rsidRPr="00F9528B" w:rsidRDefault="00DC18AB" w:rsidP="00DC18AB"/>
    <w:p w14:paraId="565C0320" w14:textId="77777777" w:rsidR="00DC18AB" w:rsidRPr="00F9528B" w:rsidRDefault="00432355" w:rsidP="00DC18AB">
      <w:r w:rsidRPr="00F9528B">
        <w:rPr>
          <w:i/>
          <w:sz w:val="20"/>
        </w:rPr>
        <w:t>______________________________</w:t>
      </w:r>
    </w:p>
    <w:p w14:paraId="22F0CEAC" w14:textId="77777777" w:rsidR="00DC18AB" w:rsidRPr="00F9528B" w:rsidRDefault="00DC18AB" w:rsidP="00DC18AB"/>
    <w:p w14:paraId="0B35737B" w14:textId="77777777" w:rsidR="00DC18AB" w:rsidRPr="00F9528B" w:rsidRDefault="00DC18AB" w:rsidP="00DC18AB">
      <w:r w:rsidRPr="00F9528B">
        <w:t xml:space="preserve">To: </w:t>
      </w:r>
      <w:r w:rsidR="00432355" w:rsidRPr="00F9528B">
        <w:t>_________________________________</w:t>
      </w:r>
    </w:p>
    <w:p w14:paraId="1C9BE4BE" w14:textId="77777777" w:rsidR="00DC18AB" w:rsidRPr="00F9528B" w:rsidRDefault="00DC18AB" w:rsidP="00DC18AB"/>
    <w:p w14:paraId="23A30333" w14:textId="77777777" w:rsidR="00DC18AB" w:rsidRPr="00F9528B" w:rsidRDefault="00DC18AB" w:rsidP="00DC18AB">
      <w:r w:rsidRPr="00F9528B">
        <w:t>Dear Ladies and/or Gentlemen,</w:t>
      </w:r>
    </w:p>
    <w:p w14:paraId="3FBE7B84" w14:textId="77777777" w:rsidR="00DC18AB" w:rsidRPr="00F9528B" w:rsidRDefault="00DC18AB" w:rsidP="00DC18AB"/>
    <w:p w14:paraId="09955571" w14:textId="77777777" w:rsidR="00DC18AB" w:rsidRPr="00F9528B" w:rsidRDefault="00DC18AB" w:rsidP="00DC18AB">
      <w:r w:rsidRPr="00F9528B">
        <w:t xml:space="preserve">Pursuant to GC Clause 24 (Completion of the Facilities) of the General Conditions of the Contract entered into between yourselves and the </w:t>
      </w:r>
      <w:r w:rsidR="001E5B24" w:rsidRPr="00F9528B">
        <w:t>Employer</w:t>
      </w:r>
      <w:r w:rsidR="00FD157A" w:rsidRPr="00F9528B">
        <w:t xml:space="preserve"> </w:t>
      </w:r>
      <w:r w:rsidRPr="00F9528B">
        <w:t xml:space="preserve"> dated </w:t>
      </w:r>
      <w:r w:rsidR="00432355" w:rsidRPr="00F9528B">
        <w:rPr>
          <w:i/>
          <w:sz w:val="20"/>
        </w:rPr>
        <w:t>_____________</w:t>
      </w:r>
      <w:r w:rsidRPr="00F9528B">
        <w:t xml:space="preserve">, relating to the </w:t>
      </w:r>
      <w:r w:rsidR="00432355" w:rsidRPr="00F9528B">
        <w:rPr>
          <w:i/>
          <w:sz w:val="20"/>
        </w:rPr>
        <w:t xml:space="preserve">____________________, </w:t>
      </w:r>
      <w:r w:rsidRPr="00F9528B">
        <w:t xml:space="preserve"> we hereby notify you that the following part(s) of the Facilities was (were) complete on the date specified below, and that, in accordance with the terms of the Contract, the </w:t>
      </w:r>
      <w:r w:rsidR="001E5B24" w:rsidRPr="00F9528B">
        <w:t>Employer</w:t>
      </w:r>
      <w:r w:rsidR="00FD157A" w:rsidRPr="00F9528B">
        <w:t xml:space="preserve"> </w:t>
      </w:r>
      <w:r w:rsidRPr="00F9528B">
        <w:t xml:space="preserve"> hereby takes over the said part(s) of the Facilities, together with the responsibility for care and custody and the risk of loss thereof on the date mentioned below.</w:t>
      </w:r>
    </w:p>
    <w:p w14:paraId="40FB8566" w14:textId="77777777" w:rsidR="00DC18AB" w:rsidRPr="00F9528B" w:rsidRDefault="00DC18AB" w:rsidP="00DC18AB"/>
    <w:p w14:paraId="0C39807C" w14:textId="77777777" w:rsidR="00DC18AB" w:rsidRPr="00F9528B" w:rsidRDefault="00DC18AB" w:rsidP="00DC18AB">
      <w:pPr>
        <w:ind w:left="720"/>
      </w:pPr>
      <w:r w:rsidRPr="00F9528B">
        <w:t>1.</w:t>
      </w:r>
      <w:r w:rsidRPr="00F9528B">
        <w:tab/>
        <w:t xml:space="preserve">Description of the Facilities or part thereof:  </w:t>
      </w:r>
      <w:r w:rsidR="00432355" w:rsidRPr="00F9528B">
        <w:rPr>
          <w:i/>
          <w:sz w:val="20"/>
        </w:rPr>
        <w:t>______________________________</w:t>
      </w:r>
    </w:p>
    <w:p w14:paraId="1502D424" w14:textId="77777777" w:rsidR="00DC18AB" w:rsidRPr="00F9528B" w:rsidRDefault="00DC18AB" w:rsidP="00DC18AB">
      <w:pPr>
        <w:ind w:left="720"/>
      </w:pPr>
    </w:p>
    <w:p w14:paraId="28911A4F" w14:textId="77777777" w:rsidR="00DC18AB" w:rsidRPr="00F9528B" w:rsidRDefault="00DC18AB" w:rsidP="00DC18AB">
      <w:pPr>
        <w:ind w:left="720"/>
      </w:pPr>
      <w:r w:rsidRPr="00F9528B">
        <w:t>2.</w:t>
      </w:r>
      <w:r w:rsidRPr="00F9528B">
        <w:tab/>
        <w:t xml:space="preserve">Date of Completion:  </w:t>
      </w:r>
      <w:r w:rsidR="00432355" w:rsidRPr="00F9528B">
        <w:rPr>
          <w:i/>
          <w:sz w:val="20"/>
        </w:rPr>
        <w:t>__________________</w:t>
      </w:r>
    </w:p>
    <w:p w14:paraId="61AB0923" w14:textId="77777777" w:rsidR="00DC18AB" w:rsidRPr="00F9528B" w:rsidRDefault="00DC18AB" w:rsidP="00DC18AB"/>
    <w:p w14:paraId="798A65A5" w14:textId="77777777" w:rsidR="00DC18AB" w:rsidRPr="00F9528B" w:rsidRDefault="00DC18AB" w:rsidP="00DC18AB">
      <w:r w:rsidRPr="00F9528B">
        <w:t>However, you are required to complete the outstanding items listed in the attachment hereto as soon as practicable.</w:t>
      </w:r>
    </w:p>
    <w:p w14:paraId="4D6A544A" w14:textId="77777777" w:rsidR="00DC18AB" w:rsidRPr="00F9528B" w:rsidRDefault="00DC18AB" w:rsidP="00DC18AB"/>
    <w:p w14:paraId="033083B6" w14:textId="77777777" w:rsidR="00DC18AB" w:rsidRPr="00F9528B" w:rsidRDefault="00DC18AB" w:rsidP="00DC18AB">
      <w:r w:rsidRPr="00F9528B">
        <w:t>This letter does not relieve you of your obligation to complete the execution of the Facilities in accordance with the Contract nor of your obligations during the Defect Liability Period.</w:t>
      </w:r>
    </w:p>
    <w:p w14:paraId="77399503" w14:textId="77777777" w:rsidR="00DC18AB" w:rsidRPr="00F9528B" w:rsidRDefault="00DC18AB" w:rsidP="00DC18AB"/>
    <w:p w14:paraId="77168142" w14:textId="77777777" w:rsidR="00DC18AB" w:rsidRPr="00F9528B" w:rsidRDefault="00DC18AB" w:rsidP="00DC18AB">
      <w:r w:rsidRPr="00F9528B">
        <w:t>Very truly yours,</w:t>
      </w:r>
    </w:p>
    <w:p w14:paraId="3569CAC5" w14:textId="77777777" w:rsidR="00DC18AB" w:rsidRPr="00F9528B" w:rsidRDefault="00DC18AB" w:rsidP="00DC18AB"/>
    <w:p w14:paraId="3694C2E8" w14:textId="77777777" w:rsidR="00DC18AB" w:rsidRPr="00F9528B" w:rsidRDefault="00DC18AB" w:rsidP="00DC18AB"/>
    <w:p w14:paraId="040601DF" w14:textId="77777777" w:rsidR="00DC18AB" w:rsidRPr="00F9528B" w:rsidRDefault="00DC18AB" w:rsidP="00DC18AB">
      <w:pPr>
        <w:tabs>
          <w:tab w:val="left" w:pos="7200"/>
        </w:tabs>
      </w:pPr>
      <w:r w:rsidRPr="00F9528B">
        <w:rPr>
          <w:u w:val="single"/>
        </w:rPr>
        <w:tab/>
      </w:r>
    </w:p>
    <w:p w14:paraId="75827557" w14:textId="77777777" w:rsidR="00DC18AB" w:rsidRPr="00F9528B" w:rsidRDefault="00DC18AB" w:rsidP="00DC18AB">
      <w:r w:rsidRPr="00F9528B">
        <w:t>Title</w:t>
      </w:r>
    </w:p>
    <w:p w14:paraId="28DC86B0" w14:textId="77777777" w:rsidR="00DC18AB" w:rsidRPr="00F9528B" w:rsidRDefault="00DC18AB" w:rsidP="00DC18AB">
      <w:r w:rsidRPr="00F9528B">
        <w:t>(Project Manager)</w:t>
      </w:r>
    </w:p>
    <w:p w14:paraId="2F27DFFC" w14:textId="77777777" w:rsidR="00DC18AB" w:rsidRPr="00F9528B" w:rsidRDefault="00DC18AB" w:rsidP="005D2F40">
      <w:pPr>
        <w:pStyle w:val="StyleHeading3SectionHeader3ClauseSubNoNameHeading3CharSe"/>
        <w:rPr>
          <w:caps/>
        </w:rPr>
      </w:pPr>
      <w:r w:rsidRPr="00F9528B">
        <w:br w:type="page"/>
      </w:r>
      <w:bookmarkStart w:id="971" w:name="_Toc190498353"/>
      <w:bookmarkStart w:id="972" w:name="_Toc190498607"/>
      <w:bookmarkStart w:id="973" w:name="_Toc496265876"/>
      <w:r w:rsidRPr="00F9528B">
        <w:t>Form of Operational Acceptance Certificate</w:t>
      </w:r>
      <w:bookmarkEnd w:id="971"/>
      <w:bookmarkEnd w:id="972"/>
      <w:bookmarkEnd w:id="973"/>
    </w:p>
    <w:p w14:paraId="27C89C6B" w14:textId="77777777" w:rsidR="00DC18AB" w:rsidRPr="00F9528B" w:rsidRDefault="00DC18AB" w:rsidP="00DC18AB">
      <w:pPr>
        <w:spacing w:line="360" w:lineRule="atLeast"/>
      </w:pPr>
    </w:p>
    <w:p w14:paraId="56256E7D" w14:textId="77777777" w:rsidR="00DC18AB" w:rsidRPr="00F9528B" w:rsidRDefault="00DC18AB" w:rsidP="00DC18AB">
      <w:pPr>
        <w:tabs>
          <w:tab w:val="right" w:pos="6480"/>
          <w:tab w:val="left" w:pos="6660"/>
          <w:tab w:val="left" w:pos="9000"/>
        </w:tabs>
      </w:pPr>
      <w:r w:rsidRPr="00F9528B">
        <w:tab/>
        <w:t>Date:</w:t>
      </w:r>
      <w:r w:rsidRPr="00F9528B">
        <w:tab/>
      </w:r>
      <w:r w:rsidRPr="00F9528B">
        <w:rPr>
          <w:u w:val="single"/>
        </w:rPr>
        <w:tab/>
      </w:r>
    </w:p>
    <w:p w14:paraId="750CA565" w14:textId="7F22215B" w:rsidR="00DC18AB" w:rsidRPr="00F9528B" w:rsidRDefault="00DC18AB" w:rsidP="00DC18AB">
      <w:pPr>
        <w:tabs>
          <w:tab w:val="right" w:pos="6480"/>
          <w:tab w:val="left" w:pos="6660"/>
          <w:tab w:val="left" w:pos="9000"/>
        </w:tabs>
      </w:pPr>
      <w:r w:rsidRPr="00F9528B">
        <w:tab/>
        <w:t>Loan N</w:t>
      </w:r>
      <w:r w:rsidRPr="00F9528B">
        <w:rPr>
          <w:vertAlign w:val="superscript"/>
        </w:rPr>
        <w:t>o</w:t>
      </w:r>
      <w:r w:rsidRPr="00F9528B">
        <w:t>:</w:t>
      </w:r>
      <w:r w:rsidRPr="00F9528B">
        <w:tab/>
      </w:r>
      <w:r w:rsidRPr="00F9528B">
        <w:rPr>
          <w:u w:val="single"/>
        </w:rPr>
        <w:tab/>
      </w:r>
    </w:p>
    <w:p w14:paraId="01321ACB" w14:textId="77777777" w:rsidR="00DC18AB" w:rsidRPr="00F9528B" w:rsidRDefault="00DC18AB" w:rsidP="00DC18AB">
      <w:pPr>
        <w:tabs>
          <w:tab w:val="right" w:pos="6480"/>
          <w:tab w:val="left" w:pos="6660"/>
          <w:tab w:val="left" w:pos="9000"/>
        </w:tabs>
      </w:pPr>
      <w:r w:rsidRPr="00F9528B">
        <w:tab/>
        <w:t>IFB N</w:t>
      </w:r>
      <w:r w:rsidRPr="00F9528B">
        <w:rPr>
          <w:vertAlign w:val="superscript"/>
        </w:rPr>
        <w:t>o</w:t>
      </w:r>
      <w:r w:rsidRPr="00F9528B">
        <w:t>:</w:t>
      </w:r>
      <w:r w:rsidRPr="00F9528B">
        <w:tab/>
      </w:r>
      <w:r w:rsidRPr="00F9528B">
        <w:rPr>
          <w:u w:val="single"/>
        </w:rPr>
        <w:tab/>
      </w:r>
    </w:p>
    <w:p w14:paraId="7A3A7E09" w14:textId="77777777" w:rsidR="00DC18AB" w:rsidRPr="00F9528B" w:rsidRDefault="00DC18AB" w:rsidP="00DC18AB"/>
    <w:p w14:paraId="31022A7D" w14:textId="77777777" w:rsidR="00DC18AB" w:rsidRPr="00F9528B" w:rsidRDefault="00432355" w:rsidP="00DC18AB">
      <w:r w:rsidRPr="00F9528B">
        <w:rPr>
          <w:i/>
          <w:sz w:val="20"/>
        </w:rPr>
        <w:t>_________________________________________</w:t>
      </w:r>
    </w:p>
    <w:p w14:paraId="3B24CF28" w14:textId="77777777" w:rsidR="00DC18AB" w:rsidRPr="00F9528B" w:rsidRDefault="00DC18AB" w:rsidP="00DC18AB"/>
    <w:p w14:paraId="0E2C11E4" w14:textId="77777777" w:rsidR="00DC18AB" w:rsidRPr="00F9528B" w:rsidRDefault="00DC18AB" w:rsidP="00DC18AB">
      <w:r w:rsidRPr="00F9528B">
        <w:t xml:space="preserve">To:  </w:t>
      </w:r>
      <w:r w:rsidR="00432355" w:rsidRPr="00F9528B">
        <w:rPr>
          <w:i/>
          <w:sz w:val="20"/>
        </w:rPr>
        <w:t>________________________________________</w:t>
      </w:r>
    </w:p>
    <w:p w14:paraId="4BB721EF" w14:textId="77777777" w:rsidR="00DC18AB" w:rsidRPr="00F9528B" w:rsidRDefault="00DC18AB" w:rsidP="00DC18AB"/>
    <w:p w14:paraId="4B9D99F3" w14:textId="77777777" w:rsidR="00DC18AB" w:rsidRPr="00F9528B" w:rsidRDefault="00DC18AB" w:rsidP="00DC18AB">
      <w:r w:rsidRPr="00F9528B">
        <w:t>Dear Ladies and/or Gentlemen,</w:t>
      </w:r>
    </w:p>
    <w:p w14:paraId="7827EE18" w14:textId="77777777" w:rsidR="00DC18AB" w:rsidRPr="00F9528B" w:rsidRDefault="00DC18AB" w:rsidP="00DC18AB"/>
    <w:p w14:paraId="2EE6015C" w14:textId="1AFABB3B" w:rsidR="00DC18AB" w:rsidRPr="00F9528B" w:rsidRDefault="00DC18AB" w:rsidP="00DC18AB">
      <w:r w:rsidRPr="00F9528B">
        <w:t xml:space="preserve">Pursuant to GC </w:t>
      </w:r>
      <w:r w:rsidR="00E21C38" w:rsidRPr="00F9528B">
        <w:t>Subclause</w:t>
      </w:r>
      <w:r w:rsidRPr="00F9528B">
        <w:t xml:space="preserve"> 25.3 (Operational Acceptance) of the General Conditions of the Contract entered into between yourselves and the </w:t>
      </w:r>
      <w:r w:rsidR="001E5B24" w:rsidRPr="00F9528B">
        <w:t>Employer</w:t>
      </w:r>
      <w:r w:rsidR="00BF3723" w:rsidRPr="00F9528B">
        <w:t xml:space="preserve"> dated</w:t>
      </w:r>
      <w:r w:rsidRPr="00F9528B">
        <w:t xml:space="preserve"> </w:t>
      </w:r>
      <w:r w:rsidR="00432355" w:rsidRPr="00F9528B">
        <w:rPr>
          <w:i/>
          <w:sz w:val="20"/>
        </w:rPr>
        <w:t>_______________</w:t>
      </w:r>
      <w:r w:rsidRPr="00F9528B">
        <w:t xml:space="preserve">, relating to the </w:t>
      </w:r>
      <w:r w:rsidR="00432355" w:rsidRPr="00F9528B">
        <w:rPr>
          <w:i/>
          <w:sz w:val="20"/>
        </w:rPr>
        <w:t>___________________________________</w:t>
      </w:r>
      <w:r w:rsidRPr="00F9528B">
        <w:t xml:space="preserve">, we hereby notify you that the Functional Guarantees of the following part(s) of the Facilities were satisfactorily attained on the date specified below.  </w:t>
      </w:r>
    </w:p>
    <w:p w14:paraId="48CEFCF7" w14:textId="77777777" w:rsidR="00DC18AB" w:rsidRPr="00F9528B" w:rsidRDefault="00DC18AB" w:rsidP="00DC18AB"/>
    <w:p w14:paraId="47CB61B4" w14:textId="77777777" w:rsidR="00DC18AB" w:rsidRPr="00F9528B" w:rsidRDefault="00DC18AB" w:rsidP="00DC18AB">
      <w:pPr>
        <w:ind w:left="720"/>
      </w:pPr>
      <w:r w:rsidRPr="00F9528B">
        <w:t>1.</w:t>
      </w:r>
      <w:r w:rsidRPr="00F9528B">
        <w:tab/>
        <w:t xml:space="preserve">Description of the Facilities or part thereof:  </w:t>
      </w:r>
      <w:r w:rsidR="00DF6322" w:rsidRPr="00F9528B">
        <w:rPr>
          <w:i/>
          <w:sz w:val="20"/>
        </w:rPr>
        <w:t>_______________________________</w:t>
      </w:r>
    </w:p>
    <w:p w14:paraId="6070054A" w14:textId="77777777" w:rsidR="00DC18AB" w:rsidRPr="00F9528B" w:rsidRDefault="00DC18AB" w:rsidP="00DC18AB">
      <w:pPr>
        <w:ind w:left="720"/>
      </w:pPr>
    </w:p>
    <w:p w14:paraId="4487CBFD" w14:textId="77777777" w:rsidR="00DC18AB" w:rsidRPr="00F9528B" w:rsidRDefault="00DC18AB" w:rsidP="00DC18AB">
      <w:pPr>
        <w:ind w:left="720"/>
      </w:pPr>
      <w:r w:rsidRPr="00F9528B">
        <w:t>2.</w:t>
      </w:r>
      <w:r w:rsidRPr="00F9528B">
        <w:tab/>
        <w:t xml:space="preserve">Date of Operational Acceptance:  </w:t>
      </w:r>
      <w:r w:rsidR="00DF6322" w:rsidRPr="00F9528B">
        <w:rPr>
          <w:i/>
          <w:sz w:val="20"/>
        </w:rPr>
        <w:t>_______________________</w:t>
      </w:r>
    </w:p>
    <w:p w14:paraId="28A9762A" w14:textId="77777777" w:rsidR="00DC18AB" w:rsidRPr="00F9528B" w:rsidRDefault="00DC18AB" w:rsidP="00DC18AB"/>
    <w:p w14:paraId="0826E727" w14:textId="77777777" w:rsidR="00DC18AB" w:rsidRPr="00F9528B" w:rsidRDefault="00DC18AB" w:rsidP="00DC18AB">
      <w:r w:rsidRPr="00F9528B">
        <w:t>This letter does not relieve you of your obligation to complete the execution of the Facilities in accordance with the Contract nor of your obligations during the Defect Liability Period.</w:t>
      </w:r>
    </w:p>
    <w:p w14:paraId="577E77FE" w14:textId="77777777" w:rsidR="00DC18AB" w:rsidRPr="00F9528B" w:rsidRDefault="00DC18AB" w:rsidP="00DC18AB"/>
    <w:p w14:paraId="29CE2749" w14:textId="77777777" w:rsidR="00DC18AB" w:rsidRPr="00F9528B" w:rsidRDefault="00DC18AB" w:rsidP="00DC18AB">
      <w:r w:rsidRPr="00F9528B">
        <w:t>Very truly yours,</w:t>
      </w:r>
    </w:p>
    <w:p w14:paraId="64C5F774" w14:textId="77777777" w:rsidR="00DC18AB" w:rsidRPr="00F9528B" w:rsidRDefault="00DC18AB" w:rsidP="00DC18AB"/>
    <w:p w14:paraId="19B3187A" w14:textId="77777777" w:rsidR="00DC18AB" w:rsidRPr="00F9528B" w:rsidRDefault="00DC18AB" w:rsidP="00DC18AB"/>
    <w:p w14:paraId="06BEB30D" w14:textId="77777777" w:rsidR="00DC18AB" w:rsidRPr="00F9528B" w:rsidRDefault="00DC18AB" w:rsidP="00DC18AB">
      <w:pPr>
        <w:tabs>
          <w:tab w:val="left" w:pos="7200"/>
        </w:tabs>
      </w:pPr>
      <w:r w:rsidRPr="00F9528B">
        <w:rPr>
          <w:u w:val="single"/>
        </w:rPr>
        <w:tab/>
      </w:r>
    </w:p>
    <w:p w14:paraId="5CE7AC13" w14:textId="77777777" w:rsidR="00DC18AB" w:rsidRPr="00F9528B" w:rsidRDefault="00DC18AB" w:rsidP="00DC18AB">
      <w:r w:rsidRPr="00F9528B">
        <w:t>Title</w:t>
      </w:r>
    </w:p>
    <w:p w14:paraId="3EC13124" w14:textId="77777777" w:rsidR="00DC18AB" w:rsidRPr="00F9528B" w:rsidRDefault="00DC18AB" w:rsidP="00DC18AB">
      <w:r w:rsidRPr="00F9528B">
        <w:t>(Project Manager)</w:t>
      </w:r>
    </w:p>
    <w:p w14:paraId="1486FC8F" w14:textId="77777777" w:rsidR="00DC18AB" w:rsidRPr="00F9528B" w:rsidRDefault="00DC18AB" w:rsidP="00DC18AB"/>
    <w:p w14:paraId="1993C28F" w14:textId="77777777" w:rsidR="00DC18AB" w:rsidRPr="00F9528B" w:rsidRDefault="00DC18AB" w:rsidP="005D2F40">
      <w:pPr>
        <w:pStyle w:val="StyleHeading3SectionHeader3ClauseSubNoNameHeading3CharSe"/>
      </w:pPr>
      <w:r w:rsidRPr="00F9528B">
        <w:br w:type="page"/>
      </w:r>
      <w:bookmarkStart w:id="974" w:name="_Toc190498354"/>
      <w:bookmarkStart w:id="975" w:name="_Toc190498608"/>
      <w:bookmarkStart w:id="976" w:name="_Toc496265877"/>
      <w:r w:rsidRPr="00F9528B">
        <w:t>Change Order Procedure and Forms</w:t>
      </w:r>
      <w:bookmarkEnd w:id="974"/>
      <w:bookmarkEnd w:id="975"/>
      <w:bookmarkEnd w:id="976"/>
    </w:p>
    <w:p w14:paraId="549B9BCC" w14:textId="77777777" w:rsidR="00DC18AB" w:rsidRPr="00F9528B" w:rsidRDefault="00DC18AB" w:rsidP="00DC18AB">
      <w:pPr>
        <w:spacing w:line="360" w:lineRule="atLeast"/>
      </w:pPr>
    </w:p>
    <w:p w14:paraId="70B4D59F" w14:textId="77777777" w:rsidR="00DC18AB" w:rsidRPr="00F9528B" w:rsidRDefault="00DC18AB" w:rsidP="00DC18AB">
      <w:pPr>
        <w:tabs>
          <w:tab w:val="right" w:pos="6480"/>
          <w:tab w:val="left" w:pos="6660"/>
          <w:tab w:val="left" w:pos="9000"/>
        </w:tabs>
      </w:pPr>
      <w:r w:rsidRPr="00F9528B">
        <w:tab/>
        <w:t>Date:</w:t>
      </w:r>
      <w:r w:rsidRPr="00F9528B">
        <w:tab/>
      </w:r>
      <w:r w:rsidRPr="00F9528B">
        <w:rPr>
          <w:u w:val="single"/>
        </w:rPr>
        <w:tab/>
      </w:r>
    </w:p>
    <w:p w14:paraId="64741FE8" w14:textId="1E18BBC1" w:rsidR="00DC18AB" w:rsidRPr="00F9528B" w:rsidRDefault="00DC18AB" w:rsidP="00DC18AB">
      <w:pPr>
        <w:tabs>
          <w:tab w:val="right" w:pos="6480"/>
          <w:tab w:val="left" w:pos="6660"/>
          <w:tab w:val="left" w:pos="9000"/>
        </w:tabs>
      </w:pPr>
      <w:r w:rsidRPr="00F9528B">
        <w:tab/>
        <w:t>Loan N</w:t>
      </w:r>
      <w:r w:rsidRPr="00F9528B">
        <w:rPr>
          <w:vertAlign w:val="superscript"/>
        </w:rPr>
        <w:t>o</w:t>
      </w:r>
      <w:r w:rsidRPr="00F9528B">
        <w:t>:</w:t>
      </w:r>
      <w:r w:rsidRPr="00F9528B">
        <w:tab/>
      </w:r>
      <w:r w:rsidRPr="00F9528B">
        <w:rPr>
          <w:u w:val="single"/>
        </w:rPr>
        <w:tab/>
      </w:r>
    </w:p>
    <w:p w14:paraId="55F8FDE4" w14:textId="77777777" w:rsidR="00DC18AB" w:rsidRPr="00F9528B" w:rsidRDefault="00DC18AB" w:rsidP="00DC18AB">
      <w:pPr>
        <w:tabs>
          <w:tab w:val="right" w:pos="6480"/>
          <w:tab w:val="left" w:pos="6660"/>
          <w:tab w:val="left" w:pos="9000"/>
        </w:tabs>
      </w:pPr>
      <w:r w:rsidRPr="00F9528B">
        <w:tab/>
        <w:t>IFB N</w:t>
      </w:r>
      <w:r w:rsidRPr="00F9528B">
        <w:rPr>
          <w:vertAlign w:val="superscript"/>
        </w:rPr>
        <w:t>o</w:t>
      </w:r>
      <w:r w:rsidRPr="00F9528B">
        <w:t>:</w:t>
      </w:r>
      <w:r w:rsidRPr="00F9528B">
        <w:tab/>
      </w:r>
      <w:r w:rsidRPr="00F9528B">
        <w:rPr>
          <w:u w:val="single"/>
        </w:rPr>
        <w:tab/>
      </w:r>
    </w:p>
    <w:p w14:paraId="4C310246" w14:textId="77777777" w:rsidR="00DC18AB" w:rsidRPr="00F9528B" w:rsidRDefault="00DC18AB" w:rsidP="00DC18AB"/>
    <w:p w14:paraId="0F31073B" w14:textId="77777777" w:rsidR="00DC18AB" w:rsidRPr="00F9528B" w:rsidRDefault="00DC18AB" w:rsidP="00DC18AB"/>
    <w:p w14:paraId="66EF2711" w14:textId="77777777" w:rsidR="00DC18AB" w:rsidRPr="00F9528B" w:rsidRDefault="00DC18AB" w:rsidP="00DC18AB">
      <w:pPr>
        <w:jc w:val="left"/>
      </w:pPr>
      <w:r w:rsidRPr="00F9528B">
        <w:t>CONTENTS</w:t>
      </w:r>
    </w:p>
    <w:p w14:paraId="7FBA9FB2" w14:textId="77777777" w:rsidR="00DC18AB" w:rsidRPr="00F9528B" w:rsidRDefault="00DC18AB" w:rsidP="00DC18AB"/>
    <w:p w14:paraId="358D7EC7" w14:textId="77777777" w:rsidR="00DC18AB" w:rsidRPr="00F9528B" w:rsidRDefault="00DC18AB" w:rsidP="00DC18AB">
      <w:pPr>
        <w:ind w:left="540" w:hanging="540"/>
      </w:pPr>
      <w:r w:rsidRPr="00F9528B">
        <w:t>1.</w:t>
      </w:r>
      <w:r w:rsidRPr="00F9528B">
        <w:tab/>
        <w:t>General</w:t>
      </w:r>
    </w:p>
    <w:p w14:paraId="10456FBD" w14:textId="77777777" w:rsidR="00DC18AB" w:rsidRPr="00F9528B" w:rsidRDefault="00DC18AB" w:rsidP="00DC18AB">
      <w:pPr>
        <w:ind w:left="540" w:hanging="540"/>
      </w:pPr>
      <w:r w:rsidRPr="00F9528B">
        <w:t>2.</w:t>
      </w:r>
      <w:r w:rsidRPr="00F9528B">
        <w:tab/>
        <w:t xml:space="preserve">Change Order Log </w:t>
      </w:r>
    </w:p>
    <w:p w14:paraId="52DC5829" w14:textId="77777777" w:rsidR="00DC18AB" w:rsidRPr="00F9528B" w:rsidRDefault="00DC18AB" w:rsidP="00DC18AB">
      <w:pPr>
        <w:ind w:left="540" w:hanging="540"/>
      </w:pPr>
      <w:r w:rsidRPr="00F9528B">
        <w:t>3.</w:t>
      </w:r>
      <w:r w:rsidRPr="00F9528B">
        <w:tab/>
        <w:t xml:space="preserve">References for Changes </w:t>
      </w:r>
    </w:p>
    <w:p w14:paraId="6A2F0711" w14:textId="77777777" w:rsidR="00DC18AB" w:rsidRPr="00F9528B" w:rsidRDefault="00DC18AB" w:rsidP="00DC18AB"/>
    <w:p w14:paraId="292EFFC7" w14:textId="77777777" w:rsidR="00DC18AB" w:rsidRPr="00F9528B" w:rsidRDefault="00DC18AB" w:rsidP="00DC18AB"/>
    <w:p w14:paraId="0B173EA7" w14:textId="77777777" w:rsidR="00DC18AB" w:rsidRPr="00F9528B" w:rsidRDefault="00DC18AB" w:rsidP="00DC18AB"/>
    <w:p w14:paraId="15CB397A" w14:textId="77777777" w:rsidR="00DC18AB" w:rsidRPr="00F9528B" w:rsidRDefault="00DC18AB" w:rsidP="00DC18AB">
      <w:r w:rsidRPr="00F9528B">
        <w:t>ANNEXES</w:t>
      </w:r>
    </w:p>
    <w:p w14:paraId="3068C8A0" w14:textId="77777777" w:rsidR="00DC18AB" w:rsidRPr="00F9528B" w:rsidRDefault="00DC18AB" w:rsidP="00DC18AB"/>
    <w:p w14:paraId="3EE56AA8" w14:textId="77777777" w:rsidR="00DC18AB" w:rsidRPr="00F9528B" w:rsidRDefault="00DC18AB" w:rsidP="00DC18AB">
      <w:pPr>
        <w:ind w:left="1080" w:hanging="1080"/>
      </w:pPr>
      <w:r w:rsidRPr="00F9528B">
        <w:t>Annex 1</w:t>
      </w:r>
      <w:r w:rsidRPr="00F9528B">
        <w:tab/>
        <w:t>Request for Change Proposal</w:t>
      </w:r>
    </w:p>
    <w:p w14:paraId="02398248" w14:textId="77777777" w:rsidR="00DC18AB" w:rsidRPr="00F9528B" w:rsidRDefault="00DC18AB" w:rsidP="00DC18AB">
      <w:pPr>
        <w:ind w:left="1080" w:hanging="1080"/>
      </w:pPr>
      <w:r w:rsidRPr="00F9528B">
        <w:t>Annex 2</w:t>
      </w:r>
      <w:r w:rsidRPr="00F9528B">
        <w:tab/>
        <w:t>Estimate for Change Proposal</w:t>
      </w:r>
    </w:p>
    <w:p w14:paraId="7347B010" w14:textId="77777777" w:rsidR="00DC18AB" w:rsidRPr="00F9528B" w:rsidRDefault="00DC18AB" w:rsidP="00DC18AB">
      <w:pPr>
        <w:ind w:left="1080" w:hanging="1080"/>
      </w:pPr>
      <w:r w:rsidRPr="00F9528B">
        <w:t>Annex 3</w:t>
      </w:r>
      <w:r w:rsidRPr="00F9528B">
        <w:tab/>
        <w:t>Acceptance of Estimate</w:t>
      </w:r>
    </w:p>
    <w:p w14:paraId="203A4097" w14:textId="77777777" w:rsidR="00DC18AB" w:rsidRPr="00F9528B" w:rsidRDefault="00DC18AB" w:rsidP="00DC18AB">
      <w:pPr>
        <w:ind w:left="1080" w:hanging="1080"/>
      </w:pPr>
      <w:r w:rsidRPr="00F9528B">
        <w:t>Annex 4</w:t>
      </w:r>
      <w:r w:rsidRPr="00F9528B">
        <w:tab/>
        <w:t>Change Proposal</w:t>
      </w:r>
    </w:p>
    <w:p w14:paraId="75CCA51D" w14:textId="77777777" w:rsidR="00DC18AB" w:rsidRPr="00F9528B" w:rsidRDefault="00DC18AB" w:rsidP="00DC18AB">
      <w:pPr>
        <w:ind w:left="1080" w:hanging="1080"/>
      </w:pPr>
      <w:r w:rsidRPr="00F9528B">
        <w:t>Annex 5</w:t>
      </w:r>
      <w:r w:rsidRPr="00F9528B">
        <w:tab/>
        <w:t>Change Order</w:t>
      </w:r>
    </w:p>
    <w:p w14:paraId="46E73595" w14:textId="77777777" w:rsidR="00DC18AB" w:rsidRPr="00F9528B" w:rsidRDefault="00DC18AB" w:rsidP="00DC18AB">
      <w:pPr>
        <w:ind w:left="1080" w:hanging="1080"/>
      </w:pPr>
      <w:r w:rsidRPr="00F9528B">
        <w:t>Annex 6</w:t>
      </w:r>
      <w:r w:rsidRPr="00F9528B">
        <w:tab/>
        <w:t>Pending Agreement Change Order</w:t>
      </w:r>
    </w:p>
    <w:p w14:paraId="2EFF6C46" w14:textId="77777777" w:rsidR="00DC18AB" w:rsidRPr="00F9528B" w:rsidRDefault="00DC18AB" w:rsidP="00DC18AB">
      <w:pPr>
        <w:ind w:left="1080" w:hanging="1080"/>
      </w:pPr>
      <w:r w:rsidRPr="00F9528B">
        <w:t>Annex 7</w:t>
      </w:r>
      <w:r w:rsidRPr="00F9528B">
        <w:tab/>
        <w:t>Application for Change Proposal</w:t>
      </w:r>
    </w:p>
    <w:p w14:paraId="17E9766D" w14:textId="77777777" w:rsidR="00DC18AB" w:rsidRPr="00F9528B" w:rsidRDefault="00DC18AB" w:rsidP="00DC18AB"/>
    <w:p w14:paraId="7270E187" w14:textId="77777777" w:rsidR="00DC18AB" w:rsidRPr="00F9528B" w:rsidRDefault="00DC18AB" w:rsidP="00DC18AB"/>
    <w:p w14:paraId="6F88DF24" w14:textId="77777777" w:rsidR="00DC18AB" w:rsidRPr="00F9528B" w:rsidRDefault="00DC18AB" w:rsidP="00E465D4">
      <w:pPr>
        <w:jc w:val="center"/>
        <w:rPr>
          <w:b/>
          <w:sz w:val="28"/>
          <w:szCs w:val="28"/>
        </w:rPr>
      </w:pPr>
      <w:r w:rsidRPr="00F9528B">
        <w:br w:type="page"/>
      </w:r>
      <w:bookmarkStart w:id="977" w:name="_Toc190498355"/>
      <w:bookmarkStart w:id="978" w:name="_Toc190498609"/>
      <w:r w:rsidRPr="00F9528B">
        <w:rPr>
          <w:b/>
          <w:sz w:val="28"/>
          <w:szCs w:val="28"/>
        </w:rPr>
        <w:t>Change Order Procedure</w:t>
      </w:r>
      <w:bookmarkEnd w:id="977"/>
      <w:bookmarkEnd w:id="978"/>
    </w:p>
    <w:p w14:paraId="70E565E1" w14:textId="77777777" w:rsidR="00DC18AB" w:rsidRPr="00F9528B" w:rsidRDefault="00DC18AB" w:rsidP="00DC18AB"/>
    <w:p w14:paraId="2B82680B" w14:textId="77777777" w:rsidR="00DC18AB" w:rsidRPr="00F9528B" w:rsidRDefault="00DC18AB" w:rsidP="00DC18AB">
      <w:pPr>
        <w:ind w:left="540" w:hanging="540"/>
      </w:pPr>
      <w:r w:rsidRPr="00F9528B">
        <w:rPr>
          <w:b/>
        </w:rPr>
        <w:t>1.</w:t>
      </w:r>
      <w:r w:rsidRPr="00F9528B">
        <w:rPr>
          <w:b/>
        </w:rPr>
        <w:tab/>
        <w:t>General</w:t>
      </w:r>
    </w:p>
    <w:p w14:paraId="44DE38D9" w14:textId="77777777" w:rsidR="00DC18AB" w:rsidRPr="00F9528B" w:rsidRDefault="00DC18AB" w:rsidP="00DC18AB">
      <w:pPr>
        <w:ind w:left="540"/>
      </w:pPr>
    </w:p>
    <w:p w14:paraId="1C37C848" w14:textId="77777777" w:rsidR="00DC18AB" w:rsidRPr="00F9528B" w:rsidRDefault="00DC18AB" w:rsidP="00DC18AB">
      <w:pPr>
        <w:ind w:left="540"/>
      </w:pPr>
      <w:r w:rsidRPr="00F9528B">
        <w:t>This section provides samples of procedures and forms for implementing changes in the Facilities during the performance of the Contract in accordance with GC Clause 39 (Change in the Facilities) of the General Conditions.</w:t>
      </w:r>
    </w:p>
    <w:p w14:paraId="230B37C4" w14:textId="77777777" w:rsidR="00DC18AB" w:rsidRPr="00F9528B" w:rsidRDefault="00DC18AB" w:rsidP="00DC18AB">
      <w:pPr>
        <w:ind w:left="540"/>
      </w:pPr>
    </w:p>
    <w:p w14:paraId="00672A3B" w14:textId="77777777" w:rsidR="00DC18AB" w:rsidRPr="00F9528B" w:rsidRDefault="00DC18AB" w:rsidP="00DC18AB">
      <w:pPr>
        <w:ind w:left="540"/>
      </w:pPr>
    </w:p>
    <w:p w14:paraId="10CBCC9D" w14:textId="77777777" w:rsidR="00DC18AB" w:rsidRPr="00F9528B" w:rsidRDefault="00DC18AB" w:rsidP="00DC18AB">
      <w:pPr>
        <w:ind w:left="540" w:hanging="540"/>
      </w:pPr>
      <w:r w:rsidRPr="00F9528B">
        <w:rPr>
          <w:b/>
        </w:rPr>
        <w:t>2.</w:t>
      </w:r>
      <w:r w:rsidRPr="00F9528B">
        <w:rPr>
          <w:b/>
        </w:rPr>
        <w:tab/>
        <w:t>Change Order Log</w:t>
      </w:r>
    </w:p>
    <w:p w14:paraId="757558D5" w14:textId="77777777" w:rsidR="00DC18AB" w:rsidRPr="00F9528B" w:rsidRDefault="00DC18AB" w:rsidP="00DC18AB">
      <w:pPr>
        <w:ind w:left="540"/>
      </w:pPr>
    </w:p>
    <w:p w14:paraId="31DDDB9F" w14:textId="77777777" w:rsidR="00DC18AB" w:rsidRPr="00F9528B" w:rsidRDefault="00DC18AB" w:rsidP="00DC18AB">
      <w:pPr>
        <w:ind w:left="540"/>
      </w:pPr>
      <w:r w:rsidRPr="00F9528B">
        <w:t xml:space="preserve">The Contractor shall keep an up-to-date Change Order Log to show the current status of Requests for Change and Changes authorized or pending, as Annex 8.  Entries of the Changes in the Change Order Log shall be made to ensure that the log is up-to-date.  The Contractor shall attach a copy of the current Change Order Log in the monthly progress report to be submitted to the </w:t>
      </w:r>
      <w:r w:rsidR="001E5B24" w:rsidRPr="00F9528B">
        <w:t>Employer</w:t>
      </w:r>
      <w:r w:rsidR="00BF3723" w:rsidRPr="00F9528B">
        <w:t>.</w:t>
      </w:r>
    </w:p>
    <w:p w14:paraId="273F3290" w14:textId="77777777" w:rsidR="00DC18AB" w:rsidRPr="00F9528B" w:rsidRDefault="00DC18AB" w:rsidP="00DC18AB">
      <w:pPr>
        <w:ind w:left="540"/>
      </w:pPr>
    </w:p>
    <w:p w14:paraId="3E8382F2" w14:textId="77777777" w:rsidR="00DC18AB" w:rsidRPr="00F9528B" w:rsidRDefault="00DC18AB" w:rsidP="00DC18AB">
      <w:pPr>
        <w:ind w:left="540" w:hanging="540"/>
      </w:pPr>
      <w:r w:rsidRPr="00F9528B">
        <w:rPr>
          <w:b/>
        </w:rPr>
        <w:t>3.</w:t>
      </w:r>
      <w:r w:rsidRPr="00F9528B">
        <w:rPr>
          <w:b/>
        </w:rPr>
        <w:tab/>
        <w:t>References for Changes</w:t>
      </w:r>
    </w:p>
    <w:p w14:paraId="56436670" w14:textId="77777777" w:rsidR="00DC18AB" w:rsidRPr="00F9528B" w:rsidRDefault="00DC18AB" w:rsidP="00DC18AB">
      <w:pPr>
        <w:ind w:left="1080" w:hanging="540"/>
      </w:pPr>
    </w:p>
    <w:p w14:paraId="72BDBF6F" w14:textId="77777777" w:rsidR="00DC18AB" w:rsidRPr="00F9528B" w:rsidRDefault="00DC18AB" w:rsidP="00DC18AB">
      <w:pPr>
        <w:ind w:left="1080" w:hanging="540"/>
      </w:pPr>
      <w:r w:rsidRPr="00F9528B">
        <w:t>(1)</w:t>
      </w:r>
      <w:r w:rsidRPr="00F9528B">
        <w:tab/>
        <w:t>Request for Change as referred to in GC Clause 39 shall be serially numbered CR-X-nnn.</w:t>
      </w:r>
    </w:p>
    <w:p w14:paraId="746602FA" w14:textId="77777777" w:rsidR="00DC18AB" w:rsidRPr="00F9528B" w:rsidRDefault="00DC18AB" w:rsidP="00DC18AB">
      <w:pPr>
        <w:ind w:left="1080" w:hanging="540"/>
      </w:pPr>
    </w:p>
    <w:p w14:paraId="088D2231" w14:textId="77777777" w:rsidR="00DC18AB" w:rsidRPr="00F9528B" w:rsidRDefault="00DC18AB" w:rsidP="00DC18AB">
      <w:pPr>
        <w:ind w:left="1080" w:hanging="540"/>
      </w:pPr>
      <w:r w:rsidRPr="00F9528B">
        <w:t>(2)</w:t>
      </w:r>
      <w:r w:rsidRPr="00F9528B">
        <w:tab/>
        <w:t>Estimate for Change Proposal as referred to in GC Clause 39 shall be serially numbered CN-X-nnn.</w:t>
      </w:r>
    </w:p>
    <w:p w14:paraId="29655E89" w14:textId="77777777" w:rsidR="00DC18AB" w:rsidRPr="00F9528B" w:rsidRDefault="00DC18AB" w:rsidP="00DC18AB">
      <w:pPr>
        <w:ind w:left="1080" w:hanging="540"/>
      </w:pPr>
    </w:p>
    <w:p w14:paraId="30E8721B" w14:textId="77777777" w:rsidR="00DC18AB" w:rsidRPr="00F9528B" w:rsidRDefault="00DC18AB" w:rsidP="00DC18AB">
      <w:pPr>
        <w:ind w:left="1080" w:hanging="540"/>
      </w:pPr>
      <w:r w:rsidRPr="00F9528B">
        <w:t>(3)</w:t>
      </w:r>
      <w:r w:rsidRPr="00F9528B">
        <w:tab/>
        <w:t>Acceptance of Estimate as referred to in GC Clause 39 shall be serially numbered CA-X-nnn.</w:t>
      </w:r>
    </w:p>
    <w:p w14:paraId="606E4275" w14:textId="77777777" w:rsidR="00DC18AB" w:rsidRPr="00F9528B" w:rsidRDefault="00DC18AB" w:rsidP="00DC18AB">
      <w:pPr>
        <w:ind w:left="1080" w:hanging="540"/>
      </w:pPr>
    </w:p>
    <w:p w14:paraId="00F87BBE" w14:textId="77777777" w:rsidR="00DC18AB" w:rsidRPr="00F9528B" w:rsidRDefault="00DC18AB" w:rsidP="00DC18AB">
      <w:pPr>
        <w:ind w:left="1080" w:hanging="540"/>
      </w:pPr>
      <w:r w:rsidRPr="00F9528B">
        <w:t>(4)</w:t>
      </w:r>
      <w:r w:rsidRPr="00F9528B">
        <w:tab/>
        <w:t>Change Proposal as referred to in GC Clause 39 shall be serially numbered CP-X-nnn.</w:t>
      </w:r>
    </w:p>
    <w:p w14:paraId="57AFD774" w14:textId="77777777" w:rsidR="00DC18AB" w:rsidRPr="00F9528B" w:rsidRDefault="00DC18AB" w:rsidP="00DC18AB">
      <w:pPr>
        <w:ind w:left="1080" w:hanging="540"/>
      </w:pPr>
    </w:p>
    <w:p w14:paraId="0FE95629" w14:textId="77777777" w:rsidR="00DC18AB" w:rsidRPr="00F9528B" w:rsidRDefault="00DC18AB" w:rsidP="00DC18AB">
      <w:pPr>
        <w:ind w:left="1080" w:hanging="540"/>
      </w:pPr>
      <w:r w:rsidRPr="00F9528B">
        <w:t>(5)</w:t>
      </w:r>
      <w:r w:rsidRPr="00F9528B">
        <w:tab/>
        <w:t>Change Order as referred to in GC Clause 39 shall be serially numbered CO-X-nnn.</w:t>
      </w:r>
    </w:p>
    <w:p w14:paraId="059B19BF" w14:textId="77777777" w:rsidR="00DC18AB" w:rsidRPr="00F9528B" w:rsidRDefault="00DC18AB" w:rsidP="00DC18AB">
      <w:pPr>
        <w:ind w:left="1080" w:hanging="540"/>
      </w:pPr>
    </w:p>
    <w:p w14:paraId="2A37665E" w14:textId="77777777" w:rsidR="00DC18AB" w:rsidRPr="00F9528B" w:rsidRDefault="00DC18AB" w:rsidP="00DC18AB">
      <w:pPr>
        <w:tabs>
          <w:tab w:val="left" w:pos="1260"/>
        </w:tabs>
        <w:ind w:left="1800" w:hanging="1260"/>
      </w:pPr>
      <w:r w:rsidRPr="00F9528B">
        <w:t>Note:</w:t>
      </w:r>
      <w:r w:rsidRPr="00F9528B">
        <w:tab/>
        <w:t>(a)</w:t>
      </w:r>
      <w:r w:rsidRPr="00F9528B">
        <w:tab/>
        <w:t xml:space="preserve">Requests for Change issued from the </w:t>
      </w:r>
      <w:r w:rsidR="001E5B24" w:rsidRPr="00F9528B">
        <w:t>Employer</w:t>
      </w:r>
      <w:r w:rsidR="00FD157A" w:rsidRPr="00F9528B">
        <w:t xml:space="preserve"> </w:t>
      </w:r>
      <w:r w:rsidRPr="00F9528B">
        <w:t xml:space="preserve">’s Home Office and the Site representatives of the </w:t>
      </w:r>
      <w:r w:rsidR="001E5B24" w:rsidRPr="00F9528B">
        <w:t>Employer</w:t>
      </w:r>
      <w:r w:rsidR="00BF3723" w:rsidRPr="00F9528B">
        <w:t xml:space="preserve"> shall</w:t>
      </w:r>
      <w:r w:rsidRPr="00F9528B">
        <w:t xml:space="preserve"> have the following respective references:</w:t>
      </w:r>
    </w:p>
    <w:p w14:paraId="2A5EDD8C" w14:textId="77777777" w:rsidR="00DC18AB" w:rsidRPr="00F9528B" w:rsidRDefault="00DC18AB" w:rsidP="00DC18AB">
      <w:pPr>
        <w:ind w:left="1980" w:hanging="720"/>
      </w:pPr>
    </w:p>
    <w:p w14:paraId="1465FC95" w14:textId="77777777" w:rsidR="00DC18AB" w:rsidRPr="00F9528B" w:rsidRDefault="00DC18AB" w:rsidP="00DC18AB">
      <w:pPr>
        <w:tabs>
          <w:tab w:val="left" w:pos="3600"/>
        </w:tabs>
        <w:ind w:left="1800"/>
      </w:pPr>
      <w:r w:rsidRPr="00F9528B">
        <w:t>Home Office</w:t>
      </w:r>
      <w:r w:rsidRPr="00F9528B">
        <w:tab/>
        <w:t>CR-H-nnn</w:t>
      </w:r>
    </w:p>
    <w:p w14:paraId="2797A6DD" w14:textId="77777777" w:rsidR="00DC18AB" w:rsidRPr="00F9528B" w:rsidRDefault="00DC18AB" w:rsidP="00DC18AB">
      <w:pPr>
        <w:tabs>
          <w:tab w:val="left" w:pos="3600"/>
        </w:tabs>
        <w:ind w:left="1800"/>
      </w:pPr>
      <w:r w:rsidRPr="00F9528B">
        <w:t>Site</w:t>
      </w:r>
      <w:r w:rsidRPr="00F9528B">
        <w:tab/>
        <w:t>CR-S-nnn</w:t>
      </w:r>
    </w:p>
    <w:p w14:paraId="7FE931BD" w14:textId="77777777" w:rsidR="00DC18AB" w:rsidRPr="00F9528B" w:rsidRDefault="00DC18AB" w:rsidP="00DC18AB">
      <w:pPr>
        <w:ind w:left="1980" w:hanging="720"/>
      </w:pPr>
    </w:p>
    <w:p w14:paraId="30262E7A" w14:textId="77777777" w:rsidR="00DC18AB" w:rsidRPr="00F9528B" w:rsidRDefault="00DC18AB" w:rsidP="00DC18AB">
      <w:pPr>
        <w:ind w:left="1800" w:hanging="540"/>
      </w:pPr>
      <w:r w:rsidRPr="00F9528B">
        <w:t>(b)</w:t>
      </w:r>
      <w:r w:rsidRPr="00F9528B">
        <w:tab/>
        <w:t xml:space="preserve">The above number </w:t>
      </w:r>
      <w:r w:rsidR="00442E6C" w:rsidRPr="00F9528B">
        <w:t>“</w:t>
      </w:r>
      <w:r w:rsidRPr="00F9528B">
        <w:t>nnn</w:t>
      </w:r>
      <w:r w:rsidR="00442E6C" w:rsidRPr="00F9528B">
        <w:t>”</w:t>
      </w:r>
      <w:r w:rsidRPr="00F9528B">
        <w:t xml:space="preserve"> is the same for Request for Change, Estimate for Change Proposal, Acceptance of Estimate, Change Proposal and Change Order.</w:t>
      </w:r>
    </w:p>
    <w:p w14:paraId="43D1B9E3" w14:textId="77777777" w:rsidR="00DC18AB" w:rsidRPr="00F9528B" w:rsidRDefault="00DC18AB" w:rsidP="00291328">
      <w:pPr>
        <w:pStyle w:val="SecVI-Header3"/>
      </w:pPr>
      <w:r w:rsidRPr="00F9528B">
        <w:br w:type="page"/>
      </w:r>
      <w:bookmarkStart w:id="979" w:name="_Toc190498356"/>
      <w:bookmarkStart w:id="980" w:name="_Toc190498610"/>
      <w:bookmarkStart w:id="981" w:name="_Toc496265878"/>
      <w:bookmarkStart w:id="982" w:name="_Toc506358881"/>
      <w:r w:rsidRPr="00F9528B">
        <w:t>Annex 1.  Request for Change Proposal</w:t>
      </w:r>
      <w:bookmarkEnd w:id="979"/>
      <w:bookmarkEnd w:id="980"/>
      <w:bookmarkEnd w:id="981"/>
      <w:bookmarkEnd w:id="982"/>
    </w:p>
    <w:p w14:paraId="5FD522D0" w14:textId="77777777" w:rsidR="00DC18AB" w:rsidRPr="00F9528B" w:rsidRDefault="00DC18AB" w:rsidP="00DC18AB"/>
    <w:p w14:paraId="0EA56E3E" w14:textId="77777777" w:rsidR="00DC18AB" w:rsidRPr="00F9528B" w:rsidRDefault="00DC18AB" w:rsidP="00DC18AB">
      <w:pPr>
        <w:jc w:val="center"/>
      </w:pPr>
      <w:r w:rsidRPr="00F9528B">
        <w:t>(</w:t>
      </w:r>
      <w:r w:rsidR="001E5B24" w:rsidRPr="00F9528B">
        <w:t>Employer</w:t>
      </w:r>
      <w:r w:rsidR="00FD157A" w:rsidRPr="00F9528B">
        <w:t xml:space="preserve"> </w:t>
      </w:r>
      <w:r w:rsidRPr="00F9528B">
        <w:t>’s Letterhead)</w:t>
      </w:r>
    </w:p>
    <w:p w14:paraId="7B82EA7B" w14:textId="77777777" w:rsidR="00DC18AB" w:rsidRPr="00F9528B" w:rsidRDefault="00DC18AB" w:rsidP="00DC18AB"/>
    <w:p w14:paraId="686A6618" w14:textId="77777777" w:rsidR="00DC18AB" w:rsidRPr="00F9528B" w:rsidRDefault="00DC18AB" w:rsidP="00DC18AB">
      <w:pPr>
        <w:tabs>
          <w:tab w:val="left" w:pos="6480"/>
          <w:tab w:val="left" w:pos="9000"/>
        </w:tabs>
      </w:pPr>
      <w:r w:rsidRPr="00F9528B">
        <w:t xml:space="preserve">To:  </w:t>
      </w:r>
      <w:r w:rsidR="00DF6322" w:rsidRPr="00F9528B">
        <w:rPr>
          <w:i/>
          <w:sz w:val="20"/>
        </w:rPr>
        <w:t>____________________________________</w:t>
      </w:r>
      <w:r w:rsidRPr="00F9528B">
        <w:tab/>
        <w:t xml:space="preserve">Date: </w:t>
      </w:r>
      <w:r w:rsidRPr="00F9528B">
        <w:rPr>
          <w:u w:val="single"/>
        </w:rPr>
        <w:tab/>
      </w:r>
    </w:p>
    <w:p w14:paraId="54DB98D5" w14:textId="77777777" w:rsidR="00DC18AB" w:rsidRPr="00F9528B" w:rsidRDefault="00DC18AB" w:rsidP="00DC18AB"/>
    <w:p w14:paraId="078315B9" w14:textId="77777777" w:rsidR="00DC18AB" w:rsidRPr="00F9528B" w:rsidRDefault="00DC18AB" w:rsidP="00DC18AB">
      <w:r w:rsidRPr="00F9528B">
        <w:t xml:space="preserve">Attention:  </w:t>
      </w:r>
      <w:r w:rsidR="00DF6322" w:rsidRPr="00F9528B">
        <w:rPr>
          <w:i/>
          <w:sz w:val="20"/>
        </w:rPr>
        <w:t>______________________________________</w:t>
      </w:r>
    </w:p>
    <w:p w14:paraId="4AE514BA" w14:textId="77777777" w:rsidR="00DC18AB" w:rsidRPr="00F9528B" w:rsidRDefault="00DC18AB" w:rsidP="00DC18AB"/>
    <w:p w14:paraId="5158F817" w14:textId="77777777" w:rsidR="00DC18AB" w:rsidRPr="00F9528B" w:rsidRDefault="00DC18AB" w:rsidP="00DC18AB">
      <w:r w:rsidRPr="00F9528B">
        <w:t xml:space="preserve">Contract Name:  </w:t>
      </w:r>
      <w:r w:rsidR="00DF6322" w:rsidRPr="00F9528B">
        <w:rPr>
          <w:i/>
          <w:sz w:val="20"/>
        </w:rPr>
        <w:t>_________________________________</w:t>
      </w:r>
    </w:p>
    <w:p w14:paraId="5D325FFF" w14:textId="77777777" w:rsidR="00DC18AB" w:rsidRPr="00F9528B" w:rsidRDefault="00DC18AB" w:rsidP="00DC18AB">
      <w:r w:rsidRPr="00F9528B">
        <w:t xml:space="preserve">Contract Number:  </w:t>
      </w:r>
      <w:r w:rsidR="00DF6322" w:rsidRPr="00F9528B">
        <w:rPr>
          <w:i/>
          <w:sz w:val="20"/>
        </w:rPr>
        <w:t>_______________________________</w:t>
      </w:r>
    </w:p>
    <w:p w14:paraId="7099AB13" w14:textId="77777777" w:rsidR="00DC18AB" w:rsidRPr="00F9528B" w:rsidRDefault="00DC18AB" w:rsidP="00DC18AB"/>
    <w:p w14:paraId="5244F841" w14:textId="77777777" w:rsidR="00DC18AB" w:rsidRPr="00F9528B" w:rsidRDefault="00DC18AB" w:rsidP="00DC18AB"/>
    <w:p w14:paraId="3AF4B54C" w14:textId="77777777" w:rsidR="00DC18AB" w:rsidRPr="00F9528B" w:rsidRDefault="00DC18AB" w:rsidP="00DC18AB">
      <w:r w:rsidRPr="00F9528B">
        <w:t>Dear Ladies and/or Gentlemen:</w:t>
      </w:r>
    </w:p>
    <w:p w14:paraId="58DBFCB9" w14:textId="77777777" w:rsidR="00DC18AB" w:rsidRPr="00F9528B" w:rsidRDefault="00DC18AB" w:rsidP="00DC18AB"/>
    <w:p w14:paraId="0A7B366D" w14:textId="77777777" w:rsidR="00DC18AB" w:rsidRPr="00F9528B" w:rsidRDefault="00DC18AB" w:rsidP="00DC18AB">
      <w:r w:rsidRPr="00F9528B">
        <w:t xml:space="preserve">With reference to the captioned Contract, you are requested to prepare and submit a Change Proposal for the Change noted below in accordance with the following instructions within </w:t>
      </w:r>
      <w:r w:rsidR="00DF6322" w:rsidRPr="00F9528B">
        <w:rPr>
          <w:i/>
          <w:sz w:val="20"/>
        </w:rPr>
        <w:t xml:space="preserve">_______________ </w:t>
      </w:r>
      <w:r w:rsidRPr="00F9528B">
        <w:t>days of the date of this letter</w:t>
      </w:r>
      <w:r w:rsidR="00DF6322" w:rsidRPr="00F9528B">
        <w:t xml:space="preserve"> </w:t>
      </w:r>
      <w:r w:rsidR="00DF6322" w:rsidRPr="00F9528B">
        <w:rPr>
          <w:i/>
          <w:sz w:val="20"/>
        </w:rPr>
        <w:t>____________________</w:t>
      </w:r>
      <w:r w:rsidRPr="00F9528B">
        <w:t>.</w:t>
      </w:r>
    </w:p>
    <w:p w14:paraId="33E3B8AF" w14:textId="77777777" w:rsidR="00DC18AB" w:rsidRPr="00F9528B" w:rsidRDefault="00DC18AB" w:rsidP="00DC18AB"/>
    <w:p w14:paraId="4230D72F" w14:textId="77777777" w:rsidR="00DC18AB" w:rsidRPr="00F9528B" w:rsidRDefault="00DC18AB" w:rsidP="00DC18AB">
      <w:pPr>
        <w:ind w:left="540" w:hanging="540"/>
      </w:pPr>
      <w:r w:rsidRPr="00F9528B">
        <w:t>1.</w:t>
      </w:r>
      <w:r w:rsidRPr="00F9528B">
        <w:tab/>
        <w:t xml:space="preserve">Title of Change:  </w:t>
      </w:r>
      <w:r w:rsidR="00DF6322" w:rsidRPr="00F9528B">
        <w:rPr>
          <w:i/>
          <w:sz w:val="20"/>
        </w:rPr>
        <w:t>________________________</w:t>
      </w:r>
    </w:p>
    <w:p w14:paraId="66BBF618" w14:textId="77777777" w:rsidR="00DC18AB" w:rsidRPr="00F9528B" w:rsidRDefault="00DC18AB" w:rsidP="00DC18AB">
      <w:pPr>
        <w:ind w:left="540" w:hanging="540"/>
      </w:pPr>
    </w:p>
    <w:p w14:paraId="53DCF69F" w14:textId="77777777" w:rsidR="00DC18AB" w:rsidRPr="00F9528B" w:rsidRDefault="00DC18AB" w:rsidP="00DC18AB">
      <w:pPr>
        <w:ind w:left="540" w:hanging="540"/>
      </w:pPr>
      <w:r w:rsidRPr="00F9528B">
        <w:t>2.</w:t>
      </w:r>
      <w:r w:rsidRPr="00F9528B">
        <w:tab/>
        <w:t>Change Request No.</w:t>
      </w:r>
      <w:r w:rsidR="00DF6322" w:rsidRPr="00F9528B">
        <w:t xml:space="preserve"> __________________</w:t>
      </w:r>
    </w:p>
    <w:p w14:paraId="5EEE0DEC" w14:textId="77777777" w:rsidR="00DC18AB" w:rsidRPr="00F9528B" w:rsidRDefault="00DC18AB" w:rsidP="00DC18AB">
      <w:pPr>
        <w:ind w:left="540" w:hanging="540"/>
      </w:pPr>
    </w:p>
    <w:p w14:paraId="6D99009B" w14:textId="77777777" w:rsidR="00DC18AB" w:rsidRPr="00F9528B" w:rsidRDefault="00DC18AB" w:rsidP="00DC18AB">
      <w:pPr>
        <w:ind w:left="540" w:hanging="540"/>
      </w:pPr>
      <w:r w:rsidRPr="00F9528B">
        <w:t>3.</w:t>
      </w:r>
      <w:r w:rsidRPr="00F9528B">
        <w:tab/>
        <w:t>Originator of Change:</w:t>
      </w:r>
      <w:r w:rsidRPr="00F9528B">
        <w:tab/>
      </w:r>
      <w:r w:rsidR="001E5B24" w:rsidRPr="00F9528B">
        <w:t>Employer</w:t>
      </w:r>
      <w:r w:rsidR="00BF3723" w:rsidRPr="00F9528B">
        <w:t>:</w:t>
      </w:r>
      <w:r w:rsidRPr="00F9528B">
        <w:t xml:space="preserve">  </w:t>
      </w:r>
      <w:r w:rsidR="00DF6322" w:rsidRPr="00F9528B">
        <w:rPr>
          <w:i/>
          <w:sz w:val="20"/>
        </w:rPr>
        <w:t>_______________________________</w:t>
      </w:r>
    </w:p>
    <w:p w14:paraId="21B92D67" w14:textId="77777777" w:rsidR="00DC18AB" w:rsidRPr="00F9528B" w:rsidRDefault="00DC18AB" w:rsidP="00DC18AB">
      <w:pPr>
        <w:ind w:left="2880"/>
      </w:pPr>
      <w:r w:rsidRPr="00F9528B">
        <w:t xml:space="preserve">Contractor (by Application for Change Proposal No. </w:t>
      </w:r>
      <w:r w:rsidR="00DF6322" w:rsidRPr="00F9528B">
        <w:rPr>
          <w:i/>
          <w:sz w:val="20"/>
        </w:rPr>
        <w:t>_______</w:t>
      </w:r>
      <w:r w:rsidRPr="00F9528B">
        <w:rPr>
          <w:rStyle w:val="FootnoteReference"/>
        </w:rPr>
        <w:footnoteReference w:id="22"/>
      </w:r>
      <w:r w:rsidRPr="00F9528B">
        <w:t xml:space="preserve">:  </w:t>
      </w:r>
    </w:p>
    <w:p w14:paraId="580F7BE4" w14:textId="77777777" w:rsidR="00DC18AB" w:rsidRPr="00F9528B" w:rsidRDefault="00DC18AB" w:rsidP="00DC18AB">
      <w:pPr>
        <w:ind w:left="540" w:hanging="540"/>
      </w:pPr>
    </w:p>
    <w:p w14:paraId="6510D1DC" w14:textId="77777777" w:rsidR="00DC18AB" w:rsidRPr="00F9528B" w:rsidRDefault="00DC18AB" w:rsidP="00DC18AB">
      <w:pPr>
        <w:ind w:left="540" w:hanging="540"/>
      </w:pPr>
      <w:r w:rsidRPr="00F9528B">
        <w:t>4.</w:t>
      </w:r>
      <w:r w:rsidRPr="00F9528B">
        <w:tab/>
        <w:t xml:space="preserve">Brief Description of Change:  </w:t>
      </w:r>
      <w:r w:rsidR="00DF6322" w:rsidRPr="00F9528B">
        <w:rPr>
          <w:i/>
          <w:sz w:val="20"/>
        </w:rPr>
        <w:t>_________________________________________________</w:t>
      </w:r>
    </w:p>
    <w:p w14:paraId="514FE4AD" w14:textId="77777777" w:rsidR="00DC18AB" w:rsidRPr="00F9528B" w:rsidRDefault="00DC18AB" w:rsidP="00DC18AB">
      <w:pPr>
        <w:ind w:left="540" w:hanging="540"/>
      </w:pPr>
    </w:p>
    <w:p w14:paraId="01048F14" w14:textId="77777777" w:rsidR="00DC18AB" w:rsidRPr="00F9528B" w:rsidRDefault="00DC18AB" w:rsidP="00DC18AB">
      <w:pPr>
        <w:ind w:left="540" w:hanging="540"/>
      </w:pPr>
      <w:r w:rsidRPr="00F9528B">
        <w:t>5.</w:t>
      </w:r>
      <w:r w:rsidRPr="00F9528B">
        <w:tab/>
        <w:t xml:space="preserve">Facilities and/or Item No. of equipment related to the requested Change:  </w:t>
      </w:r>
      <w:r w:rsidR="00DF6322" w:rsidRPr="00F9528B">
        <w:rPr>
          <w:i/>
          <w:sz w:val="20"/>
        </w:rPr>
        <w:t>_____________</w:t>
      </w:r>
    </w:p>
    <w:p w14:paraId="26F197A8" w14:textId="77777777" w:rsidR="00DC18AB" w:rsidRPr="00F9528B" w:rsidRDefault="00DC18AB" w:rsidP="00DC18AB">
      <w:pPr>
        <w:ind w:left="540" w:hanging="540"/>
      </w:pPr>
    </w:p>
    <w:p w14:paraId="1D53D403" w14:textId="77777777" w:rsidR="00DC18AB" w:rsidRPr="00F9528B" w:rsidRDefault="00DC18AB" w:rsidP="00DC18AB">
      <w:pPr>
        <w:ind w:left="540" w:hanging="540"/>
      </w:pPr>
      <w:r w:rsidRPr="00F9528B">
        <w:t>6.</w:t>
      </w:r>
      <w:r w:rsidRPr="00F9528B">
        <w:tab/>
        <w:t>Reference drawings and/or technical documents for the request of Change:</w:t>
      </w:r>
    </w:p>
    <w:p w14:paraId="33F93D1D" w14:textId="77777777" w:rsidR="00DC18AB" w:rsidRPr="00F9528B" w:rsidRDefault="00DC18AB" w:rsidP="00DC18AB">
      <w:pPr>
        <w:ind w:left="540" w:hanging="540"/>
      </w:pPr>
    </w:p>
    <w:p w14:paraId="7BAA3E56" w14:textId="77777777" w:rsidR="00DC18AB" w:rsidRPr="00F9528B" w:rsidRDefault="00DC18AB" w:rsidP="00DC18AB">
      <w:pPr>
        <w:tabs>
          <w:tab w:val="left" w:pos="4320"/>
        </w:tabs>
        <w:ind w:left="540"/>
      </w:pPr>
      <w:r w:rsidRPr="00F9528B">
        <w:rPr>
          <w:u w:val="single"/>
        </w:rPr>
        <w:t>Drawing No./Document No.</w:t>
      </w:r>
      <w:r w:rsidRPr="00F9528B">
        <w:tab/>
      </w:r>
      <w:r w:rsidRPr="00F9528B">
        <w:rPr>
          <w:u w:val="single"/>
        </w:rPr>
        <w:t>Description</w:t>
      </w:r>
    </w:p>
    <w:p w14:paraId="4D2665A9" w14:textId="77777777" w:rsidR="00DC18AB" w:rsidRPr="00F9528B" w:rsidRDefault="00DC18AB" w:rsidP="00DC18AB">
      <w:pPr>
        <w:ind w:left="540" w:hanging="540"/>
      </w:pPr>
    </w:p>
    <w:p w14:paraId="5516E2BA" w14:textId="77777777" w:rsidR="00DC18AB" w:rsidRPr="00F9528B" w:rsidRDefault="00DC18AB" w:rsidP="00DC18AB">
      <w:pPr>
        <w:ind w:left="540" w:hanging="540"/>
      </w:pPr>
    </w:p>
    <w:p w14:paraId="6A04EDB5" w14:textId="77777777" w:rsidR="00DC18AB" w:rsidRPr="00F9528B" w:rsidRDefault="00DC18AB" w:rsidP="00DC18AB">
      <w:pPr>
        <w:ind w:left="540" w:hanging="540"/>
      </w:pPr>
      <w:r w:rsidRPr="00F9528B">
        <w:t>7.</w:t>
      </w:r>
      <w:r w:rsidRPr="00F9528B">
        <w:tab/>
        <w:t xml:space="preserve">Detailed conditions or special requirements on the requested Change:  </w:t>
      </w:r>
      <w:r w:rsidR="00DF6322" w:rsidRPr="00F9528B">
        <w:rPr>
          <w:i/>
          <w:sz w:val="20"/>
        </w:rPr>
        <w:t>________________</w:t>
      </w:r>
    </w:p>
    <w:p w14:paraId="5A20276C" w14:textId="77777777" w:rsidR="00DC18AB" w:rsidRPr="00F9528B" w:rsidRDefault="00DC18AB" w:rsidP="00DC18AB">
      <w:pPr>
        <w:ind w:left="540" w:hanging="540"/>
      </w:pPr>
    </w:p>
    <w:p w14:paraId="1E953EF1" w14:textId="77777777" w:rsidR="00DC18AB" w:rsidRPr="00F9528B" w:rsidRDefault="00DC18AB" w:rsidP="00DC18AB">
      <w:pPr>
        <w:ind w:left="540" w:hanging="540"/>
      </w:pPr>
      <w:r w:rsidRPr="00F9528B">
        <w:t>8.</w:t>
      </w:r>
      <w:r w:rsidRPr="00F9528B">
        <w:tab/>
        <w:t>General Terms and Conditions:</w:t>
      </w:r>
    </w:p>
    <w:p w14:paraId="5E9C5BD2" w14:textId="77777777" w:rsidR="00DC18AB" w:rsidRPr="00F9528B" w:rsidRDefault="00DC18AB" w:rsidP="00DC18AB">
      <w:pPr>
        <w:ind w:left="1080" w:hanging="540"/>
      </w:pPr>
    </w:p>
    <w:p w14:paraId="2F7B70F0" w14:textId="77777777" w:rsidR="00DC18AB" w:rsidRPr="00F9528B" w:rsidRDefault="00DC18AB" w:rsidP="00DC18AB">
      <w:pPr>
        <w:ind w:left="1080" w:hanging="540"/>
      </w:pPr>
      <w:r w:rsidRPr="00F9528B">
        <w:t>(a)</w:t>
      </w:r>
      <w:r w:rsidRPr="00F9528B">
        <w:tab/>
        <w:t>Please submit your estimate to us showing what effect the requested Change will have on the Contract Price.</w:t>
      </w:r>
    </w:p>
    <w:p w14:paraId="2DA88560" w14:textId="77777777" w:rsidR="00DC18AB" w:rsidRPr="00F9528B" w:rsidRDefault="00DC18AB" w:rsidP="00DC18AB">
      <w:pPr>
        <w:ind w:left="1080" w:hanging="540"/>
      </w:pPr>
    </w:p>
    <w:p w14:paraId="351173B7" w14:textId="77777777" w:rsidR="00DC18AB" w:rsidRPr="00F9528B" w:rsidRDefault="00DC18AB" w:rsidP="00DC18AB">
      <w:pPr>
        <w:ind w:left="1080" w:hanging="540"/>
      </w:pPr>
      <w:r w:rsidRPr="00F9528B">
        <w:t>(b)</w:t>
      </w:r>
      <w:r w:rsidRPr="00F9528B">
        <w:tab/>
        <w:t>Your estimate shall include your claim for the additional time, if any, for completion of the requested Change.</w:t>
      </w:r>
    </w:p>
    <w:p w14:paraId="79910406" w14:textId="77777777" w:rsidR="00DC18AB" w:rsidRPr="00F9528B" w:rsidRDefault="00DC18AB" w:rsidP="00DC18AB">
      <w:pPr>
        <w:ind w:left="1080" w:hanging="540"/>
      </w:pPr>
    </w:p>
    <w:p w14:paraId="4B54647F" w14:textId="77777777" w:rsidR="00DC18AB" w:rsidRPr="00F9528B" w:rsidRDefault="00DC18AB" w:rsidP="00DC18AB">
      <w:pPr>
        <w:ind w:left="1080" w:hanging="540"/>
      </w:pPr>
      <w:r w:rsidRPr="00F9528B">
        <w:t>(c)</w:t>
      </w:r>
      <w:r w:rsidRPr="00F9528B">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14:paraId="7FA041F6" w14:textId="77777777" w:rsidR="00DC18AB" w:rsidRPr="00F9528B" w:rsidRDefault="00DC18AB" w:rsidP="00DC18AB">
      <w:pPr>
        <w:ind w:left="1080" w:hanging="540"/>
      </w:pPr>
    </w:p>
    <w:p w14:paraId="420F74CD" w14:textId="77777777" w:rsidR="00DC18AB" w:rsidRPr="00F9528B" w:rsidRDefault="00DC18AB" w:rsidP="00DC18AB">
      <w:pPr>
        <w:ind w:left="1080" w:hanging="540"/>
      </w:pPr>
      <w:r w:rsidRPr="00F9528B">
        <w:t>(d)</w:t>
      </w:r>
      <w:r w:rsidRPr="00F9528B">
        <w:tab/>
        <w:t>Any increase or decrease in the work of the Contractor relating to the services of its personnel shall be calculated.</w:t>
      </w:r>
    </w:p>
    <w:p w14:paraId="6600AED1" w14:textId="77777777" w:rsidR="00DC18AB" w:rsidRPr="00F9528B" w:rsidRDefault="00DC18AB" w:rsidP="00DC18AB">
      <w:pPr>
        <w:ind w:left="1080" w:hanging="540"/>
      </w:pPr>
    </w:p>
    <w:p w14:paraId="433F79AB" w14:textId="77777777" w:rsidR="00DC18AB" w:rsidRPr="00F9528B" w:rsidRDefault="00DC18AB" w:rsidP="00DC18AB">
      <w:pPr>
        <w:ind w:left="1080" w:hanging="540"/>
      </w:pPr>
      <w:r w:rsidRPr="00F9528B">
        <w:t>(e)</w:t>
      </w:r>
      <w:r w:rsidRPr="00F9528B">
        <w:tab/>
        <w:t>You shall not proceed with the execution of the work for the requested Change until we have accepted and confirmed the amount and nature in writing.</w:t>
      </w:r>
    </w:p>
    <w:p w14:paraId="752B649E" w14:textId="77777777" w:rsidR="00DC18AB" w:rsidRPr="00F9528B" w:rsidRDefault="00DC18AB" w:rsidP="00DC18AB"/>
    <w:p w14:paraId="1CBFF6E3" w14:textId="77777777" w:rsidR="00DC18AB" w:rsidRPr="00F9528B" w:rsidRDefault="00DC18AB" w:rsidP="00DC18AB"/>
    <w:p w14:paraId="0B6F351D" w14:textId="77777777" w:rsidR="00DC18AB" w:rsidRPr="00F9528B" w:rsidRDefault="00DC18AB" w:rsidP="00DC18AB">
      <w:pPr>
        <w:tabs>
          <w:tab w:val="left" w:pos="7200"/>
        </w:tabs>
      </w:pPr>
      <w:r w:rsidRPr="00F9528B">
        <w:rPr>
          <w:u w:val="single"/>
        </w:rPr>
        <w:tab/>
      </w:r>
    </w:p>
    <w:p w14:paraId="44555A6C" w14:textId="77777777" w:rsidR="00DC18AB" w:rsidRPr="00F9528B" w:rsidRDefault="00DC18AB" w:rsidP="00DC18AB">
      <w:r w:rsidRPr="00F9528B">
        <w:t>(</w:t>
      </w:r>
      <w:r w:rsidR="001E5B24" w:rsidRPr="00F9528B">
        <w:t>Employer</w:t>
      </w:r>
      <w:r w:rsidR="00FD157A" w:rsidRPr="00F9528B">
        <w:t xml:space="preserve"> </w:t>
      </w:r>
      <w:r w:rsidRPr="00F9528B">
        <w:t>’s Name)</w:t>
      </w:r>
    </w:p>
    <w:p w14:paraId="197AC69D" w14:textId="77777777" w:rsidR="00DC18AB" w:rsidRPr="00F9528B" w:rsidRDefault="00DC18AB" w:rsidP="00DC18AB"/>
    <w:p w14:paraId="162245A9" w14:textId="77777777" w:rsidR="00DC18AB" w:rsidRPr="00F9528B" w:rsidRDefault="00DC18AB" w:rsidP="00DC18AB"/>
    <w:p w14:paraId="3BD728F4" w14:textId="77777777" w:rsidR="00DC18AB" w:rsidRPr="00F9528B" w:rsidRDefault="00DC18AB" w:rsidP="00DC18AB">
      <w:pPr>
        <w:tabs>
          <w:tab w:val="left" w:pos="7200"/>
        </w:tabs>
      </w:pPr>
      <w:r w:rsidRPr="00F9528B">
        <w:rPr>
          <w:u w:val="single"/>
        </w:rPr>
        <w:tab/>
      </w:r>
    </w:p>
    <w:p w14:paraId="484AFA32" w14:textId="77777777" w:rsidR="00DC18AB" w:rsidRPr="00F9528B" w:rsidRDefault="00DC18AB" w:rsidP="00DC18AB">
      <w:r w:rsidRPr="00F9528B">
        <w:t>(Signature)</w:t>
      </w:r>
    </w:p>
    <w:p w14:paraId="7F6D3D08" w14:textId="77777777" w:rsidR="00DC18AB" w:rsidRPr="00F9528B" w:rsidRDefault="00DC18AB" w:rsidP="00DC18AB"/>
    <w:p w14:paraId="1CCB5930" w14:textId="77777777" w:rsidR="00DC18AB" w:rsidRPr="00F9528B" w:rsidRDefault="00DC18AB" w:rsidP="00DC18AB"/>
    <w:p w14:paraId="402954E3" w14:textId="77777777" w:rsidR="00DC18AB" w:rsidRPr="00F9528B" w:rsidRDefault="00DC18AB" w:rsidP="00DC18AB">
      <w:pPr>
        <w:tabs>
          <w:tab w:val="left" w:pos="7200"/>
        </w:tabs>
      </w:pPr>
      <w:r w:rsidRPr="00F9528B">
        <w:rPr>
          <w:u w:val="single"/>
        </w:rPr>
        <w:tab/>
      </w:r>
    </w:p>
    <w:p w14:paraId="0CAA6920" w14:textId="77777777" w:rsidR="00DC18AB" w:rsidRPr="00F9528B" w:rsidRDefault="00DC18AB" w:rsidP="00DC18AB">
      <w:r w:rsidRPr="00F9528B">
        <w:t>(Name of signatory)</w:t>
      </w:r>
    </w:p>
    <w:p w14:paraId="008FB03E" w14:textId="77777777" w:rsidR="00DC18AB" w:rsidRPr="00F9528B" w:rsidRDefault="00DC18AB" w:rsidP="00DC18AB"/>
    <w:p w14:paraId="2368F62B" w14:textId="77777777" w:rsidR="00DC18AB" w:rsidRPr="00F9528B" w:rsidRDefault="00DC18AB" w:rsidP="00DC18AB"/>
    <w:p w14:paraId="0CB89994" w14:textId="77777777" w:rsidR="00DC18AB" w:rsidRPr="00F9528B" w:rsidRDefault="00DC18AB" w:rsidP="00DC18AB">
      <w:pPr>
        <w:tabs>
          <w:tab w:val="left" w:pos="7200"/>
        </w:tabs>
      </w:pPr>
      <w:r w:rsidRPr="00F9528B">
        <w:rPr>
          <w:u w:val="single"/>
        </w:rPr>
        <w:tab/>
      </w:r>
    </w:p>
    <w:p w14:paraId="20E88C76" w14:textId="77777777" w:rsidR="00DC18AB" w:rsidRPr="00F9528B" w:rsidRDefault="00DC18AB" w:rsidP="00DC18AB">
      <w:r w:rsidRPr="00F9528B">
        <w:t>(Title of signatory)</w:t>
      </w:r>
    </w:p>
    <w:p w14:paraId="146143DA" w14:textId="77777777" w:rsidR="00DC18AB" w:rsidRPr="00F9528B" w:rsidRDefault="00DC18AB" w:rsidP="00DC18AB"/>
    <w:p w14:paraId="7274CE22" w14:textId="77777777" w:rsidR="00DC18AB" w:rsidRPr="00F9528B" w:rsidRDefault="00DC18AB" w:rsidP="00291328">
      <w:pPr>
        <w:pStyle w:val="SecVI-Header3"/>
      </w:pPr>
      <w:r w:rsidRPr="00F9528B">
        <w:br w:type="page"/>
      </w:r>
      <w:bookmarkStart w:id="983" w:name="_Toc190498357"/>
      <w:bookmarkStart w:id="984" w:name="_Toc190498611"/>
      <w:bookmarkStart w:id="985" w:name="_Toc496265879"/>
      <w:bookmarkStart w:id="986" w:name="_Toc506358882"/>
      <w:r w:rsidRPr="00F9528B">
        <w:t>Annex 2.  Estimate for Change Proposal</w:t>
      </w:r>
      <w:bookmarkEnd w:id="983"/>
      <w:bookmarkEnd w:id="984"/>
      <w:bookmarkEnd w:id="985"/>
      <w:bookmarkEnd w:id="986"/>
    </w:p>
    <w:p w14:paraId="0614DEEF" w14:textId="77777777" w:rsidR="00DC18AB" w:rsidRPr="00F9528B" w:rsidRDefault="00DC18AB" w:rsidP="00DC18AB"/>
    <w:p w14:paraId="69B93A55" w14:textId="77777777" w:rsidR="00DC18AB" w:rsidRPr="00F9528B" w:rsidRDefault="00DC18AB" w:rsidP="00DC18AB">
      <w:pPr>
        <w:jc w:val="center"/>
      </w:pPr>
      <w:r w:rsidRPr="00F9528B">
        <w:t>(Contractor’s Letterhead)</w:t>
      </w:r>
    </w:p>
    <w:p w14:paraId="01FFC1F9" w14:textId="77777777" w:rsidR="00DC18AB" w:rsidRPr="00F9528B" w:rsidRDefault="00DC18AB" w:rsidP="00DC18AB"/>
    <w:p w14:paraId="4BC120EF" w14:textId="77777777" w:rsidR="00DC18AB" w:rsidRPr="00F9528B" w:rsidRDefault="00DC18AB" w:rsidP="00DC18AB">
      <w:pPr>
        <w:tabs>
          <w:tab w:val="left" w:pos="6480"/>
          <w:tab w:val="left" w:pos="9000"/>
        </w:tabs>
      </w:pPr>
      <w:r w:rsidRPr="00F9528B">
        <w:t xml:space="preserve">To: </w:t>
      </w:r>
      <w:r w:rsidR="00DF6322" w:rsidRPr="00F9528B">
        <w:rPr>
          <w:i/>
          <w:sz w:val="20"/>
        </w:rPr>
        <w:t>______________________________</w:t>
      </w:r>
      <w:r w:rsidRPr="00F9528B">
        <w:tab/>
        <w:t xml:space="preserve">Date: </w:t>
      </w:r>
      <w:r w:rsidRPr="00F9528B">
        <w:rPr>
          <w:u w:val="single"/>
        </w:rPr>
        <w:tab/>
      </w:r>
    </w:p>
    <w:p w14:paraId="4B194280" w14:textId="77777777" w:rsidR="00DC18AB" w:rsidRPr="00F9528B" w:rsidRDefault="00DC18AB" w:rsidP="00DC18AB"/>
    <w:p w14:paraId="2318F288" w14:textId="77777777" w:rsidR="00DC18AB" w:rsidRPr="00F9528B" w:rsidRDefault="00DC18AB" w:rsidP="00DC18AB">
      <w:r w:rsidRPr="00F9528B">
        <w:t xml:space="preserve">Attention:  </w:t>
      </w:r>
      <w:r w:rsidR="00DF6322" w:rsidRPr="00F9528B">
        <w:rPr>
          <w:i/>
          <w:sz w:val="20"/>
        </w:rPr>
        <w:t>_______________________________</w:t>
      </w:r>
    </w:p>
    <w:p w14:paraId="0F1D1092" w14:textId="77777777" w:rsidR="00DC18AB" w:rsidRPr="00F9528B" w:rsidRDefault="00DC18AB" w:rsidP="00DC18AB"/>
    <w:p w14:paraId="69115740" w14:textId="77777777" w:rsidR="00DC18AB" w:rsidRPr="00F9528B" w:rsidRDefault="00DC18AB" w:rsidP="00DC18AB">
      <w:r w:rsidRPr="00F9528B">
        <w:t xml:space="preserve">Contract Name:  </w:t>
      </w:r>
      <w:r w:rsidR="00DF6322" w:rsidRPr="00F9528B">
        <w:rPr>
          <w:i/>
          <w:sz w:val="20"/>
        </w:rPr>
        <w:t>_______________________________</w:t>
      </w:r>
    </w:p>
    <w:p w14:paraId="594D2484" w14:textId="77777777" w:rsidR="00DC18AB" w:rsidRPr="00F9528B" w:rsidRDefault="00DC18AB" w:rsidP="00DC18AB">
      <w:r w:rsidRPr="00F9528B">
        <w:t xml:space="preserve">Contract Number:  </w:t>
      </w:r>
      <w:r w:rsidR="00DF6322" w:rsidRPr="00F9528B">
        <w:rPr>
          <w:i/>
          <w:sz w:val="20"/>
        </w:rPr>
        <w:t>_____________________________</w:t>
      </w:r>
    </w:p>
    <w:p w14:paraId="7F7EB5DD" w14:textId="77777777" w:rsidR="00DC18AB" w:rsidRPr="00F9528B" w:rsidRDefault="00DC18AB" w:rsidP="00DC18AB"/>
    <w:p w14:paraId="3B13DE4A" w14:textId="77777777" w:rsidR="00DC18AB" w:rsidRPr="00F9528B" w:rsidRDefault="00DC18AB" w:rsidP="00DC18AB"/>
    <w:p w14:paraId="0443923B" w14:textId="77777777" w:rsidR="00DC18AB" w:rsidRPr="00F9528B" w:rsidRDefault="00DC18AB" w:rsidP="00DC18AB">
      <w:r w:rsidRPr="00F9528B">
        <w:t>Dear Ladies and/or Gentlemen:</w:t>
      </w:r>
    </w:p>
    <w:p w14:paraId="2F4D90A4" w14:textId="77777777" w:rsidR="00DC18AB" w:rsidRPr="00F9528B" w:rsidRDefault="00DC18AB" w:rsidP="00DC18AB"/>
    <w:p w14:paraId="4DB2A7B0" w14:textId="4C633BE6" w:rsidR="00DC18AB" w:rsidRPr="00F9528B" w:rsidRDefault="00DC18AB" w:rsidP="00DC18AB">
      <w:r w:rsidRPr="00F9528B">
        <w:t xml:space="preserve">With reference to your Request for Change Proposal, we are pleased to notify you of the approximate cost of preparing the below-referenced Change Proposal in accordance with GC </w:t>
      </w:r>
      <w:r w:rsidR="00E21C38" w:rsidRPr="00F9528B">
        <w:t>Subclause</w:t>
      </w:r>
      <w:r w:rsidRPr="00F9528B">
        <w:t xml:space="preserve"> 39.2.1 of the General Conditions.  We acknowledge that your agreement to the cost of preparing the Change Proposal, in accordance with GC </w:t>
      </w:r>
      <w:r w:rsidR="00E21C38" w:rsidRPr="00F9528B">
        <w:t>Subclause</w:t>
      </w:r>
      <w:r w:rsidRPr="00F9528B">
        <w:t xml:space="preserve"> 39.2.2, is required before estimating the cost for change work.</w:t>
      </w:r>
    </w:p>
    <w:p w14:paraId="59D7E90C" w14:textId="77777777" w:rsidR="00DC18AB" w:rsidRPr="00F9528B" w:rsidRDefault="00DC18AB" w:rsidP="00DC18AB"/>
    <w:p w14:paraId="4B145098" w14:textId="77777777" w:rsidR="00DC18AB" w:rsidRPr="00F9528B" w:rsidRDefault="00DC18AB" w:rsidP="00DC18AB">
      <w:pPr>
        <w:ind w:left="540" w:hanging="540"/>
      </w:pPr>
      <w:r w:rsidRPr="00F9528B">
        <w:t>1.</w:t>
      </w:r>
      <w:r w:rsidRPr="00F9528B">
        <w:tab/>
        <w:t xml:space="preserve">Title of Change:  </w:t>
      </w:r>
      <w:r w:rsidR="00DF6322" w:rsidRPr="00F9528B">
        <w:rPr>
          <w:i/>
          <w:sz w:val="20"/>
        </w:rPr>
        <w:t>________________________</w:t>
      </w:r>
    </w:p>
    <w:p w14:paraId="6564ABE3" w14:textId="77777777" w:rsidR="00DC18AB" w:rsidRPr="00F9528B" w:rsidRDefault="00DC18AB" w:rsidP="00DC18AB">
      <w:pPr>
        <w:ind w:left="540" w:hanging="540"/>
      </w:pPr>
    </w:p>
    <w:p w14:paraId="6223070B" w14:textId="77777777" w:rsidR="00DC18AB" w:rsidRPr="00F9528B" w:rsidRDefault="00DC18AB" w:rsidP="00DC18AB">
      <w:pPr>
        <w:ind w:left="540" w:hanging="540"/>
      </w:pPr>
      <w:r w:rsidRPr="00F9528B">
        <w:t>2.</w:t>
      </w:r>
      <w:r w:rsidRPr="00F9528B">
        <w:tab/>
        <w:t xml:space="preserve">Change Request No./Rev.:  </w:t>
      </w:r>
      <w:r w:rsidR="00DF6322" w:rsidRPr="00F9528B">
        <w:rPr>
          <w:i/>
          <w:sz w:val="20"/>
        </w:rPr>
        <w:t>____________________________</w:t>
      </w:r>
    </w:p>
    <w:p w14:paraId="74D21A31" w14:textId="77777777" w:rsidR="00DC18AB" w:rsidRPr="00F9528B" w:rsidRDefault="00DC18AB" w:rsidP="00DC18AB"/>
    <w:p w14:paraId="3B43CAE7" w14:textId="77777777" w:rsidR="00DC18AB" w:rsidRPr="00F9528B" w:rsidRDefault="00DC18AB" w:rsidP="00DC18AB">
      <w:pPr>
        <w:ind w:left="540" w:hanging="540"/>
      </w:pPr>
      <w:r w:rsidRPr="00F9528B">
        <w:t>3.</w:t>
      </w:r>
      <w:r w:rsidRPr="00F9528B">
        <w:tab/>
        <w:t xml:space="preserve">Brief Description of Change:  </w:t>
      </w:r>
      <w:r w:rsidR="00DF6322" w:rsidRPr="00F9528B">
        <w:rPr>
          <w:i/>
          <w:sz w:val="20"/>
        </w:rPr>
        <w:t>__________________________</w:t>
      </w:r>
    </w:p>
    <w:p w14:paraId="32CBD88F" w14:textId="77777777" w:rsidR="00DC18AB" w:rsidRPr="00F9528B" w:rsidRDefault="00DC18AB" w:rsidP="00DC18AB">
      <w:pPr>
        <w:ind w:left="540" w:hanging="540"/>
      </w:pPr>
    </w:p>
    <w:p w14:paraId="513FBB38" w14:textId="77777777" w:rsidR="00DC18AB" w:rsidRPr="00F9528B" w:rsidRDefault="00DC18AB" w:rsidP="00DC18AB">
      <w:pPr>
        <w:ind w:left="540" w:hanging="540"/>
      </w:pPr>
      <w:r w:rsidRPr="00F9528B">
        <w:t>4.</w:t>
      </w:r>
      <w:r w:rsidRPr="00F9528B">
        <w:tab/>
        <w:t xml:space="preserve">Scheduled Impact of Change:  </w:t>
      </w:r>
      <w:r w:rsidR="00DF6322" w:rsidRPr="00F9528B">
        <w:rPr>
          <w:i/>
          <w:sz w:val="20"/>
        </w:rPr>
        <w:t>___________________________</w:t>
      </w:r>
    </w:p>
    <w:p w14:paraId="14FE21F2" w14:textId="77777777" w:rsidR="00DC18AB" w:rsidRPr="00F9528B" w:rsidRDefault="00DC18AB" w:rsidP="00DC18AB">
      <w:pPr>
        <w:ind w:left="540" w:hanging="540"/>
      </w:pPr>
    </w:p>
    <w:p w14:paraId="74690924" w14:textId="77777777" w:rsidR="00DC18AB" w:rsidRPr="00F9528B" w:rsidRDefault="00DC18AB" w:rsidP="00DC18AB">
      <w:pPr>
        <w:ind w:left="540" w:hanging="540"/>
      </w:pPr>
      <w:r w:rsidRPr="00F9528B">
        <w:t>5.</w:t>
      </w:r>
      <w:r w:rsidRPr="00F9528B">
        <w:tab/>
        <w:t xml:space="preserve">Cost for Preparation of Change Proposal:  </w:t>
      </w:r>
      <w:r w:rsidR="00DF6322" w:rsidRPr="00F9528B">
        <w:rPr>
          <w:i/>
          <w:sz w:val="20"/>
        </w:rPr>
        <w:t>_______________</w:t>
      </w:r>
      <w:r w:rsidRPr="00F9528B">
        <w:rPr>
          <w:rStyle w:val="FootnoteReference"/>
          <w:sz w:val="20"/>
        </w:rPr>
        <w:footnoteReference w:id="23"/>
      </w:r>
    </w:p>
    <w:p w14:paraId="7C90AE2C" w14:textId="77777777" w:rsidR="00DC18AB" w:rsidRPr="00F9528B" w:rsidRDefault="00DC18AB" w:rsidP="00DC18AB">
      <w:pPr>
        <w:ind w:left="540" w:hanging="540"/>
      </w:pPr>
    </w:p>
    <w:p w14:paraId="5576D72D" w14:textId="77777777" w:rsidR="00DC18AB" w:rsidRPr="00F9528B" w:rsidRDefault="00DC18AB" w:rsidP="00DC18AB">
      <w:pPr>
        <w:tabs>
          <w:tab w:val="left" w:pos="6300"/>
        </w:tabs>
        <w:ind w:left="1080" w:hanging="540"/>
      </w:pPr>
      <w:r w:rsidRPr="00F9528B">
        <w:t>(a)</w:t>
      </w:r>
      <w:r w:rsidRPr="00F9528B">
        <w:tab/>
        <w:t>Engineering</w:t>
      </w:r>
      <w:r w:rsidRPr="00F9528B">
        <w:tab/>
        <w:t>(Amount)</w:t>
      </w:r>
    </w:p>
    <w:p w14:paraId="4B29C9AA" w14:textId="77777777" w:rsidR="00DC18AB" w:rsidRPr="00F9528B" w:rsidRDefault="00DC18AB" w:rsidP="00DC18AB"/>
    <w:p w14:paraId="1D2A6350" w14:textId="77777777" w:rsidR="00DC18AB" w:rsidRPr="00F9528B" w:rsidRDefault="00DC18AB" w:rsidP="00DC18AB">
      <w:pPr>
        <w:tabs>
          <w:tab w:val="left" w:pos="3240"/>
          <w:tab w:val="left" w:pos="3960"/>
          <w:tab w:val="left" w:pos="5220"/>
          <w:tab w:val="left" w:pos="6300"/>
          <w:tab w:val="left" w:pos="7200"/>
        </w:tabs>
        <w:ind w:left="1620" w:hanging="540"/>
      </w:pPr>
      <w:r w:rsidRPr="00F9528B">
        <w:t>(i)</w:t>
      </w:r>
      <w:r w:rsidRPr="00F9528B">
        <w:tab/>
        <w:t>Engineer</w:t>
      </w:r>
      <w:r w:rsidRPr="00F9528B">
        <w:tab/>
      </w:r>
      <w:r w:rsidRPr="00F9528B">
        <w:rPr>
          <w:u w:val="single"/>
        </w:rPr>
        <w:tab/>
      </w:r>
      <w:r w:rsidRPr="00F9528B">
        <w:t xml:space="preserve"> hrs x </w:t>
      </w:r>
      <w:r w:rsidRPr="00F9528B">
        <w:rPr>
          <w:u w:val="single"/>
        </w:rPr>
        <w:tab/>
      </w:r>
      <w:r w:rsidRPr="00F9528B">
        <w:t xml:space="preserve"> rate/hr = </w:t>
      </w:r>
      <w:r w:rsidRPr="00F9528B">
        <w:tab/>
      </w:r>
      <w:r w:rsidRPr="00F9528B">
        <w:rPr>
          <w:u w:val="single"/>
        </w:rPr>
        <w:tab/>
      </w:r>
    </w:p>
    <w:p w14:paraId="7E30C4C2" w14:textId="77777777" w:rsidR="00DC18AB" w:rsidRPr="00F9528B" w:rsidRDefault="00DC18AB" w:rsidP="00DC18AB">
      <w:pPr>
        <w:tabs>
          <w:tab w:val="left" w:pos="3240"/>
          <w:tab w:val="left" w:pos="3960"/>
          <w:tab w:val="left" w:pos="5220"/>
          <w:tab w:val="left" w:pos="6300"/>
          <w:tab w:val="left" w:pos="7200"/>
        </w:tabs>
        <w:ind w:left="1620" w:hanging="540"/>
      </w:pPr>
      <w:r w:rsidRPr="00F9528B">
        <w:t>(ii)</w:t>
      </w:r>
      <w:r w:rsidRPr="00F9528B">
        <w:tab/>
        <w:t>Draftsperson</w:t>
      </w:r>
      <w:r w:rsidRPr="00F9528B">
        <w:tab/>
      </w:r>
      <w:r w:rsidRPr="00F9528B">
        <w:rPr>
          <w:u w:val="single"/>
        </w:rPr>
        <w:tab/>
      </w:r>
      <w:r w:rsidRPr="00F9528B">
        <w:t xml:space="preserve"> hrs x </w:t>
      </w:r>
      <w:r w:rsidRPr="00F9528B">
        <w:rPr>
          <w:u w:val="single"/>
        </w:rPr>
        <w:tab/>
      </w:r>
      <w:r w:rsidRPr="00F9528B">
        <w:t xml:space="preserve"> rate/hr =</w:t>
      </w:r>
      <w:r w:rsidRPr="00F9528B">
        <w:tab/>
      </w:r>
      <w:r w:rsidRPr="00F9528B">
        <w:rPr>
          <w:u w:val="single"/>
        </w:rPr>
        <w:tab/>
      </w:r>
    </w:p>
    <w:p w14:paraId="2FF9385E" w14:textId="77777777" w:rsidR="00DC18AB" w:rsidRPr="00F9528B" w:rsidRDefault="00DC18AB" w:rsidP="00DC18AB">
      <w:pPr>
        <w:tabs>
          <w:tab w:val="left" w:pos="3240"/>
          <w:tab w:val="left" w:pos="3960"/>
          <w:tab w:val="left" w:pos="6300"/>
          <w:tab w:val="left" w:pos="7200"/>
        </w:tabs>
        <w:ind w:left="1620"/>
      </w:pPr>
      <w:r w:rsidRPr="00F9528B">
        <w:t>Sub-total</w:t>
      </w:r>
      <w:r w:rsidRPr="00F9528B">
        <w:tab/>
      </w:r>
      <w:r w:rsidRPr="00F9528B">
        <w:rPr>
          <w:u w:val="single"/>
        </w:rPr>
        <w:tab/>
      </w:r>
      <w:r w:rsidRPr="00F9528B">
        <w:t xml:space="preserve"> hrs</w:t>
      </w:r>
      <w:r w:rsidRPr="00F9528B">
        <w:tab/>
      </w:r>
      <w:r w:rsidRPr="00F9528B">
        <w:rPr>
          <w:u w:val="single"/>
        </w:rPr>
        <w:tab/>
      </w:r>
    </w:p>
    <w:p w14:paraId="06F44B96" w14:textId="77777777" w:rsidR="00DC18AB" w:rsidRPr="00F9528B" w:rsidRDefault="00DC18AB" w:rsidP="00DC18AB">
      <w:pPr>
        <w:ind w:left="1620"/>
      </w:pPr>
    </w:p>
    <w:p w14:paraId="6504805F" w14:textId="77777777" w:rsidR="00DC18AB" w:rsidRPr="00F9528B" w:rsidRDefault="00DC18AB" w:rsidP="00DC18AB">
      <w:pPr>
        <w:tabs>
          <w:tab w:val="left" w:pos="6300"/>
          <w:tab w:val="left" w:pos="7200"/>
        </w:tabs>
        <w:ind w:left="1620"/>
      </w:pPr>
      <w:r w:rsidRPr="00F9528B">
        <w:t>Total Engineering Cost</w:t>
      </w:r>
      <w:r w:rsidRPr="00F9528B">
        <w:tab/>
      </w:r>
      <w:r w:rsidRPr="00F9528B">
        <w:rPr>
          <w:u w:val="single"/>
        </w:rPr>
        <w:tab/>
      </w:r>
    </w:p>
    <w:p w14:paraId="78BDB644" w14:textId="77777777" w:rsidR="00DC18AB" w:rsidRPr="00F9528B" w:rsidRDefault="00DC18AB" w:rsidP="00DC18AB">
      <w:pPr>
        <w:ind w:left="1620"/>
      </w:pPr>
    </w:p>
    <w:p w14:paraId="21065547" w14:textId="77777777" w:rsidR="00DC18AB" w:rsidRPr="00F9528B" w:rsidRDefault="00DC18AB" w:rsidP="00DC18AB">
      <w:pPr>
        <w:tabs>
          <w:tab w:val="left" w:pos="6300"/>
          <w:tab w:val="left" w:pos="7200"/>
        </w:tabs>
        <w:ind w:left="1080" w:hanging="540"/>
      </w:pPr>
      <w:r w:rsidRPr="00F9528B">
        <w:t>(b)</w:t>
      </w:r>
      <w:r w:rsidRPr="00F9528B">
        <w:tab/>
        <w:t>Other Cost</w:t>
      </w:r>
      <w:r w:rsidRPr="00F9528B">
        <w:tab/>
      </w:r>
      <w:r w:rsidRPr="00F9528B">
        <w:rPr>
          <w:u w:val="single"/>
        </w:rPr>
        <w:tab/>
      </w:r>
    </w:p>
    <w:p w14:paraId="0B0240F7" w14:textId="77777777" w:rsidR="00DC18AB" w:rsidRPr="00F9528B" w:rsidRDefault="00DC18AB" w:rsidP="00DC18AB"/>
    <w:p w14:paraId="7082F1BC" w14:textId="77777777" w:rsidR="00DC18AB" w:rsidRPr="00F9528B" w:rsidRDefault="00DC18AB" w:rsidP="00DC18AB">
      <w:pPr>
        <w:tabs>
          <w:tab w:val="left" w:pos="6300"/>
          <w:tab w:val="left" w:pos="7200"/>
        </w:tabs>
        <w:ind w:left="540"/>
      </w:pPr>
      <w:r w:rsidRPr="00F9528B">
        <w:t>Total Cost (a) + (b)</w:t>
      </w:r>
      <w:r w:rsidRPr="00F9528B">
        <w:tab/>
      </w:r>
      <w:r w:rsidRPr="00F9528B">
        <w:rPr>
          <w:u w:val="single"/>
        </w:rPr>
        <w:tab/>
      </w:r>
    </w:p>
    <w:p w14:paraId="6A80A75D" w14:textId="77777777" w:rsidR="00DC18AB" w:rsidRPr="00F9528B" w:rsidRDefault="00DC18AB" w:rsidP="00DC18AB"/>
    <w:p w14:paraId="64A1948B" w14:textId="77777777" w:rsidR="00DC18AB" w:rsidRPr="00F9528B" w:rsidRDefault="00DC18AB" w:rsidP="00DC18AB"/>
    <w:p w14:paraId="25CC78B5" w14:textId="77777777" w:rsidR="00DC18AB" w:rsidRPr="00F9528B" w:rsidRDefault="00DC18AB" w:rsidP="00DC18AB"/>
    <w:p w14:paraId="303F73EC" w14:textId="77777777" w:rsidR="00DC18AB" w:rsidRPr="00F9528B" w:rsidRDefault="00DC18AB" w:rsidP="00DC18AB"/>
    <w:p w14:paraId="0D4EF91B" w14:textId="77777777" w:rsidR="00DC18AB" w:rsidRPr="00F9528B" w:rsidRDefault="00DC18AB" w:rsidP="00DC18AB">
      <w:pPr>
        <w:tabs>
          <w:tab w:val="left" w:pos="7200"/>
        </w:tabs>
      </w:pPr>
      <w:r w:rsidRPr="00F9528B">
        <w:rPr>
          <w:u w:val="single"/>
        </w:rPr>
        <w:tab/>
      </w:r>
    </w:p>
    <w:p w14:paraId="29B74884" w14:textId="77777777" w:rsidR="00DC18AB" w:rsidRPr="00F9528B" w:rsidRDefault="00DC18AB" w:rsidP="00DC18AB">
      <w:r w:rsidRPr="00F9528B">
        <w:t>(Contractor’s Name)</w:t>
      </w:r>
    </w:p>
    <w:p w14:paraId="7765C345" w14:textId="77777777" w:rsidR="00DC18AB" w:rsidRPr="00F9528B" w:rsidRDefault="00DC18AB" w:rsidP="00DC18AB"/>
    <w:p w14:paraId="16012DAC" w14:textId="77777777" w:rsidR="00DC18AB" w:rsidRPr="00F9528B" w:rsidRDefault="00DC18AB" w:rsidP="00DC18AB"/>
    <w:p w14:paraId="4641DFD9" w14:textId="77777777" w:rsidR="00DC18AB" w:rsidRPr="00F9528B" w:rsidRDefault="00DC18AB" w:rsidP="00DC18AB"/>
    <w:p w14:paraId="683562CB" w14:textId="77777777" w:rsidR="00DC18AB" w:rsidRPr="00F9528B" w:rsidRDefault="00DC18AB" w:rsidP="00DC18AB">
      <w:pPr>
        <w:tabs>
          <w:tab w:val="left" w:pos="7200"/>
        </w:tabs>
      </w:pPr>
      <w:r w:rsidRPr="00F9528B">
        <w:rPr>
          <w:u w:val="single"/>
        </w:rPr>
        <w:tab/>
      </w:r>
    </w:p>
    <w:p w14:paraId="631BF337" w14:textId="77777777" w:rsidR="00DC18AB" w:rsidRPr="00F9528B" w:rsidRDefault="00DC18AB" w:rsidP="00DC18AB">
      <w:r w:rsidRPr="00F9528B">
        <w:t>(Signature)</w:t>
      </w:r>
    </w:p>
    <w:p w14:paraId="424E6D48" w14:textId="77777777" w:rsidR="00DC18AB" w:rsidRPr="00F9528B" w:rsidRDefault="00DC18AB" w:rsidP="00DC18AB"/>
    <w:p w14:paraId="55C33700" w14:textId="77777777" w:rsidR="00DC18AB" w:rsidRPr="00F9528B" w:rsidRDefault="00DC18AB" w:rsidP="00DC18AB"/>
    <w:p w14:paraId="3D21DEA8" w14:textId="77777777" w:rsidR="00DC18AB" w:rsidRPr="00F9528B" w:rsidRDefault="00DC18AB" w:rsidP="00DC18AB"/>
    <w:p w14:paraId="57679CD6" w14:textId="77777777" w:rsidR="00DC18AB" w:rsidRPr="00F9528B" w:rsidRDefault="00DC18AB" w:rsidP="00DC18AB">
      <w:pPr>
        <w:tabs>
          <w:tab w:val="left" w:pos="7200"/>
        </w:tabs>
      </w:pPr>
      <w:r w:rsidRPr="00F9528B">
        <w:rPr>
          <w:u w:val="single"/>
        </w:rPr>
        <w:tab/>
      </w:r>
    </w:p>
    <w:p w14:paraId="3CF8945C" w14:textId="77777777" w:rsidR="00DC18AB" w:rsidRPr="00F9528B" w:rsidRDefault="00DC18AB" w:rsidP="00DC18AB">
      <w:r w:rsidRPr="00F9528B">
        <w:t>(Name of signatory)</w:t>
      </w:r>
    </w:p>
    <w:p w14:paraId="2760665D" w14:textId="77777777" w:rsidR="00DC18AB" w:rsidRPr="00F9528B" w:rsidRDefault="00DC18AB" w:rsidP="00DC18AB"/>
    <w:p w14:paraId="3843C890" w14:textId="77777777" w:rsidR="00DC18AB" w:rsidRPr="00F9528B" w:rsidRDefault="00DC18AB" w:rsidP="00DC18AB"/>
    <w:p w14:paraId="1B7220CB" w14:textId="77777777" w:rsidR="00DC18AB" w:rsidRPr="00F9528B" w:rsidRDefault="00DC18AB" w:rsidP="00DC18AB"/>
    <w:p w14:paraId="0460D57B" w14:textId="77777777" w:rsidR="00DC18AB" w:rsidRPr="00F9528B" w:rsidRDefault="00DC18AB" w:rsidP="00DC18AB">
      <w:pPr>
        <w:tabs>
          <w:tab w:val="left" w:pos="7200"/>
        </w:tabs>
      </w:pPr>
      <w:r w:rsidRPr="00F9528B">
        <w:rPr>
          <w:u w:val="single"/>
        </w:rPr>
        <w:tab/>
      </w:r>
    </w:p>
    <w:p w14:paraId="11EA78F9" w14:textId="77777777" w:rsidR="00DC18AB" w:rsidRPr="00F9528B" w:rsidRDefault="00DC18AB" w:rsidP="00DC18AB">
      <w:r w:rsidRPr="00F9528B">
        <w:t>(Title of signatory)</w:t>
      </w:r>
    </w:p>
    <w:p w14:paraId="6B2F9F27" w14:textId="77777777" w:rsidR="00DC18AB" w:rsidRPr="00F9528B" w:rsidRDefault="00DC18AB" w:rsidP="00DC18AB"/>
    <w:p w14:paraId="1CF98BF0" w14:textId="77777777" w:rsidR="00DC18AB" w:rsidRPr="00F9528B" w:rsidRDefault="00DC18AB" w:rsidP="00DC18AB"/>
    <w:p w14:paraId="2C7A37E7" w14:textId="77777777" w:rsidR="00DC18AB" w:rsidRPr="00F9528B" w:rsidRDefault="00DC18AB" w:rsidP="00291328">
      <w:pPr>
        <w:pStyle w:val="SecVI-Header3"/>
      </w:pPr>
      <w:r w:rsidRPr="00F9528B">
        <w:br w:type="page"/>
      </w:r>
      <w:bookmarkStart w:id="987" w:name="_Toc190498358"/>
      <w:bookmarkStart w:id="988" w:name="_Toc190498612"/>
      <w:bookmarkStart w:id="989" w:name="_Toc496265880"/>
      <w:bookmarkStart w:id="990" w:name="_Toc506358883"/>
      <w:r w:rsidRPr="00F9528B">
        <w:t>Annex 3.  Acceptance of Estimate</w:t>
      </w:r>
      <w:bookmarkEnd w:id="987"/>
      <w:bookmarkEnd w:id="988"/>
      <w:bookmarkEnd w:id="989"/>
      <w:bookmarkEnd w:id="990"/>
    </w:p>
    <w:p w14:paraId="67BF57DB" w14:textId="77777777" w:rsidR="00DC18AB" w:rsidRPr="00F9528B" w:rsidRDefault="00DC18AB" w:rsidP="00DC18AB"/>
    <w:p w14:paraId="329A5C94" w14:textId="77777777" w:rsidR="00DC18AB" w:rsidRPr="00F9528B" w:rsidRDefault="00DC18AB" w:rsidP="00DC18AB">
      <w:pPr>
        <w:jc w:val="center"/>
      </w:pPr>
      <w:r w:rsidRPr="00F9528B">
        <w:t>(</w:t>
      </w:r>
      <w:r w:rsidR="001E5B24" w:rsidRPr="00F9528B">
        <w:t>Employer</w:t>
      </w:r>
      <w:r w:rsidR="00FD157A" w:rsidRPr="00F9528B">
        <w:t xml:space="preserve"> </w:t>
      </w:r>
      <w:r w:rsidRPr="00F9528B">
        <w:t>’s Letterhead)</w:t>
      </w:r>
    </w:p>
    <w:p w14:paraId="66DE6272" w14:textId="77777777" w:rsidR="00DC18AB" w:rsidRPr="00F9528B" w:rsidRDefault="00DC18AB" w:rsidP="00DC18AB"/>
    <w:p w14:paraId="7C739098" w14:textId="77777777" w:rsidR="00DC18AB" w:rsidRPr="00F9528B" w:rsidRDefault="00DC18AB" w:rsidP="00DC18AB">
      <w:pPr>
        <w:tabs>
          <w:tab w:val="left" w:pos="6480"/>
          <w:tab w:val="left" w:pos="9000"/>
        </w:tabs>
      </w:pPr>
      <w:r w:rsidRPr="00F9528B">
        <w:t xml:space="preserve">To:  </w:t>
      </w:r>
      <w:r w:rsidR="00DF6322" w:rsidRPr="00F9528B">
        <w:rPr>
          <w:i/>
          <w:sz w:val="20"/>
        </w:rPr>
        <w:t>______________________________</w:t>
      </w:r>
      <w:r w:rsidRPr="00F9528B">
        <w:tab/>
        <w:t xml:space="preserve">Date: </w:t>
      </w:r>
      <w:r w:rsidRPr="00F9528B">
        <w:rPr>
          <w:u w:val="single"/>
        </w:rPr>
        <w:tab/>
      </w:r>
    </w:p>
    <w:p w14:paraId="787F079C" w14:textId="77777777" w:rsidR="00DC18AB" w:rsidRPr="00F9528B" w:rsidRDefault="00DC18AB" w:rsidP="00DC18AB"/>
    <w:p w14:paraId="3C53D732" w14:textId="77777777" w:rsidR="00DC18AB" w:rsidRPr="00F9528B" w:rsidRDefault="00DC18AB" w:rsidP="00DC18AB">
      <w:r w:rsidRPr="00F9528B">
        <w:t xml:space="preserve">Attention:  </w:t>
      </w:r>
      <w:r w:rsidR="00DF6322" w:rsidRPr="00F9528B">
        <w:rPr>
          <w:i/>
          <w:sz w:val="20"/>
        </w:rPr>
        <w:t>________________________________</w:t>
      </w:r>
    </w:p>
    <w:p w14:paraId="777365D0" w14:textId="77777777" w:rsidR="00DC18AB" w:rsidRPr="00F9528B" w:rsidRDefault="00DC18AB" w:rsidP="00DC18AB"/>
    <w:p w14:paraId="2115D5CC" w14:textId="77777777" w:rsidR="00DC18AB" w:rsidRPr="00F9528B" w:rsidRDefault="00DC18AB" w:rsidP="00DC18AB">
      <w:r w:rsidRPr="00F9528B">
        <w:t xml:space="preserve">Contract Name:  </w:t>
      </w:r>
      <w:r w:rsidR="00DF6322" w:rsidRPr="00F9528B">
        <w:rPr>
          <w:i/>
          <w:sz w:val="20"/>
        </w:rPr>
        <w:t>_____________________________</w:t>
      </w:r>
    </w:p>
    <w:p w14:paraId="5DB7C90D" w14:textId="77777777" w:rsidR="00DC18AB" w:rsidRPr="00F9528B" w:rsidRDefault="00DC18AB" w:rsidP="00DC18AB">
      <w:r w:rsidRPr="00F9528B">
        <w:t xml:space="preserve">Contract Number:  </w:t>
      </w:r>
      <w:r w:rsidR="00DF6322" w:rsidRPr="00F9528B">
        <w:rPr>
          <w:i/>
          <w:sz w:val="20"/>
        </w:rPr>
        <w:t>___________________________</w:t>
      </w:r>
    </w:p>
    <w:p w14:paraId="6EA8DEAC" w14:textId="77777777" w:rsidR="00DC18AB" w:rsidRPr="00F9528B" w:rsidRDefault="00DC18AB" w:rsidP="00DC18AB"/>
    <w:p w14:paraId="5F735C5A" w14:textId="77777777" w:rsidR="00DC18AB" w:rsidRPr="00F9528B" w:rsidRDefault="00DC18AB" w:rsidP="00DC18AB"/>
    <w:p w14:paraId="67AAC9E0" w14:textId="77777777" w:rsidR="00DC18AB" w:rsidRPr="00F9528B" w:rsidRDefault="00DC18AB" w:rsidP="00DC18AB">
      <w:r w:rsidRPr="00F9528B">
        <w:t>Dear Ladies and/or Gentlemen:</w:t>
      </w:r>
    </w:p>
    <w:p w14:paraId="1E0F86C5" w14:textId="77777777" w:rsidR="00DC18AB" w:rsidRPr="00F9528B" w:rsidRDefault="00DC18AB" w:rsidP="00DC18AB"/>
    <w:p w14:paraId="54B1F8B9" w14:textId="77777777" w:rsidR="00DC18AB" w:rsidRPr="00F9528B" w:rsidRDefault="00DC18AB" w:rsidP="00DC18AB">
      <w:r w:rsidRPr="00F9528B">
        <w:t>We hereby accept your Estimate for Change Proposal and agree that you should proceed with the preparation of the Change Proposal.</w:t>
      </w:r>
    </w:p>
    <w:p w14:paraId="4A9FC426" w14:textId="77777777" w:rsidR="00DC18AB" w:rsidRPr="00F9528B" w:rsidRDefault="00DC18AB" w:rsidP="00DC18AB"/>
    <w:p w14:paraId="6E34B1B4" w14:textId="77777777" w:rsidR="00DC18AB" w:rsidRPr="00F9528B" w:rsidRDefault="00DC18AB" w:rsidP="00DC18AB">
      <w:pPr>
        <w:ind w:left="540" w:hanging="540"/>
      </w:pPr>
      <w:r w:rsidRPr="00F9528B">
        <w:t>1.</w:t>
      </w:r>
      <w:r w:rsidRPr="00F9528B">
        <w:tab/>
        <w:t xml:space="preserve">Title of Change:  </w:t>
      </w:r>
      <w:r w:rsidR="00DF6322" w:rsidRPr="00F9528B">
        <w:rPr>
          <w:i/>
          <w:sz w:val="20"/>
        </w:rPr>
        <w:t>___________________________</w:t>
      </w:r>
    </w:p>
    <w:p w14:paraId="769246AA" w14:textId="77777777" w:rsidR="00DC18AB" w:rsidRPr="00F9528B" w:rsidRDefault="00DC18AB" w:rsidP="00DC18AB">
      <w:pPr>
        <w:ind w:left="540" w:hanging="540"/>
      </w:pPr>
    </w:p>
    <w:p w14:paraId="64ADE6C2" w14:textId="77777777" w:rsidR="00DC18AB" w:rsidRPr="00F9528B" w:rsidRDefault="00DC18AB" w:rsidP="00DC18AB">
      <w:pPr>
        <w:ind w:left="540" w:hanging="540"/>
      </w:pPr>
      <w:r w:rsidRPr="00F9528B">
        <w:t>2.</w:t>
      </w:r>
      <w:r w:rsidRPr="00F9528B">
        <w:tab/>
        <w:t xml:space="preserve">Change Request No./Rev.:  </w:t>
      </w:r>
      <w:r w:rsidR="00DF6322" w:rsidRPr="00F9528B">
        <w:rPr>
          <w:i/>
          <w:sz w:val="20"/>
        </w:rPr>
        <w:t>_______________________________</w:t>
      </w:r>
    </w:p>
    <w:p w14:paraId="7E7A9C2E" w14:textId="77777777" w:rsidR="00DC18AB" w:rsidRPr="00F9528B" w:rsidRDefault="00DC18AB" w:rsidP="00DC18AB">
      <w:pPr>
        <w:ind w:left="540" w:hanging="540"/>
      </w:pPr>
    </w:p>
    <w:p w14:paraId="40C68CA5" w14:textId="77777777" w:rsidR="00DC18AB" w:rsidRPr="00F9528B" w:rsidRDefault="00DC18AB" w:rsidP="00DC18AB">
      <w:pPr>
        <w:ind w:left="540" w:hanging="540"/>
      </w:pPr>
      <w:r w:rsidRPr="00F9528B">
        <w:t>3.</w:t>
      </w:r>
      <w:r w:rsidRPr="00F9528B">
        <w:tab/>
        <w:t xml:space="preserve">Estimate for Change Proposal No./Rev.:  </w:t>
      </w:r>
      <w:r w:rsidR="00DF6322" w:rsidRPr="00F9528B">
        <w:rPr>
          <w:i/>
          <w:sz w:val="20"/>
        </w:rPr>
        <w:t>_______________________________</w:t>
      </w:r>
    </w:p>
    <w:p w14:paraId="1C0E5A34" w14:textId="77777777" w:rsidR="00DC18AB" w:rsidRPr="00F9528B" w:rsidRDefault="00DC18AB" w:rsidP="00DC18AB">
      <w:pPr>
        <w:ind w:left="540" w:hanging="540"/>
      </w:pPr>
    </w:p>
    <w:p w14:paraId="6DA74292" w14:textId="77777777" w:rsidR="00DC18AB" w:rsidRPr="00F9528B" w:rsidRDefault="00DC18AB" w:rsidP="00DC18AB">
      <w:pPr>
        <w:ind w:left="540" w:hanging="540"/>
      </w:pPr>
      <w:r w:rsidRPr="00F9528B">
        <w:t>4.</w:t>
      </w:r>
      <w:r w:rsidRPr="00F9528B">
        <w:tab/>
        <w:t xml:space="preserve">Acceptance of Estimate No./Rev.:  </w:t>
      </w:r>
      <w:r w:rsidR="00DF6322" w:rsidRPr="00F9528B">
        <w:rPr>
          <w:i/>
          <w:sz w:val="20"/>
        </w:rPr>
        <w:t>_______________________________</w:t>
      </w:r>
    </w:p>
    <w:p w14:paraId="44B1D865" w14:textId="77777777" w:rsidR="00DC18AB" w:rsidRPr="00F9528B" w:rsidRDefault="00DC18AB" w:rsidP="00DC18AB">
      <w:pPr>
        <w:ind w:left="540" w:hanging="540"/>
      </w:pPr>
    </w:p>
    <w:p w14:paraId="75C7702E" w14:textId="77777777" w:rsidR="00DC18AB" w:rsidRPr="00F9528B" w:rsidRDefault="00DC18AB" w:rsidP="00DC18AB">
      <w:pPr>
        <w:ind w:left="540" w:hanging="540"/>
      </w:pPr>
      <w:r w:rsidRPr="00F9528B">
        <w:t>5.</w:t>
      </w:r>
      <w:r w:rsidRPr="00F9528B">
        <w:tab/>
        <w:t xml:space="preserve">Brief Description of Change:  </w:t>
      </w:r>
      <w:r w:rsidR="00DF6322" w:rsidRPr="00F9528B">
        <w:rPr>
          <w:i/>
          <w:sz w:val="20"/>
        </w:rPr>
        <w:t>_______________________________</w:t>
      </w:r>
    </w:p>
    <w:p w14:paraId="7F279E93" w14:textId="77777777" w:rsidR="00DC18AB" w:rsidRPr="00F9528B" w:rsidRDefault="00DC18AB" w:rsidP="00DC18AB">
      <w:pPr>
        <w:ind w:left="540" w:hanging="540"/>
      </w:pPr>
    </w:p>
    <w:p w14:paraId="2DFB7600" w14:textId="77777777" w:rsidR="00DC18AB" w:rsidRPr="00F9528B" w:rsidRDefault="00DC18AB" w:rsidP="00DC18AB">
      <w:pPr>
        <w:ind w:left="540" w:hanging="540"/>
      </w:pPr>
      <w:r w:rsidRPr="00F9528B">
        <w:t>6.</w:t>
      </w:r>
      <w:r w:rsidRPr="00F9528B">
        <w:tab/>
        <w:t>Other Terms and Conditions:  In the event that we decide not to order the Change accepted, you shall be entitled to compensation for the cost of preparation of Change Proposal described in your Estimate for Change Proposal mentioned in para. 3 above in accordance with GC Clause 39 of the General Conditions.</w:t>
      </w:r>
    </w:p>
    <w:p w14:paraId="22EA9693" w14:textId="77777777" w:rsidR="00DC18AB" w:rsidRPr="00F9528B" w:rsidRDefault="00DC18AB" w:rsidP="00DC18AB"/>
    <w:p w14:paraId="1C9F3E33" w14:textId="77777777" w:rsidR="00DC18AB" w:rsidRPr="00F9528B" w:rsidRDefault="00DC18AB" w:rsidP="00DC18AB"/>
    <w:p w14:paraId="2421F83B" w14:textId="77777777" w:rsidR="00DC18AB" w:rsidRPr="00F9528B" w:rsidRDefault="00DC18AB" w:rsidP="00DC18AB">
      <w:pPr>
        <w:tabs>
          <w:tab w:val="left" w:pos="7200"/>
        </w:tabs>
      </w:pPr>
      <w:r w:rsidRPr="00F9528B">
        <w:rPr>
          <w:u w:val="single"/>
        </w:rPr>
        <w:tab/>
      </w:r>
    </w:p>
    <w:p w14:paraId="463CB0C5" w14:textId="77777777" w:rsidR="00DC18AB" w:rsidRPr="00F9528B" w:rsidRDefault="00DC18AB" w:rsidP="00DC18AB">
      <w:r w:rsidRPr="00F9528B">
        <w:t>(</w:t>
      </w:r>
      <w:r w:rsidR="001E5B24" w:rsidRPr="00F9528B">
        <w:t>Employer</w:t>
      </w:r>
      <w:r w:rsidR="00FD157A" w:rsidRPr="00F9528B">
        <w:t xml:space="preserve"> </w:t>
      </w:r>
      <w:r w:rsidRPr="00F9528B">
        <w:t>’s Name)</w:t>
      </w:r>
    </w:p>
    <w:p w14:paraId="21565E65" w14:textId="77777777" w:rsidR="00DC18AB" w:rsidRPr="00F9528B" w:rsidRDefault="00DC18AB" w:rsidP="00DC18AB"/>
    <w:p w14:paraId="09700097" w14:textId="77777777" w:rsidR="00DC18AB" w:rsidRPr="00F9528B" w:rsidRDefault="00DC18AB" w:rsidP="00DC18AB"/>
    <w:p w14:paraId="28D367AA" w14:textId="77777777" w:rsidR="00DC18AB" w:rsidRPr="00F9528B" w:rsidRDefault="00DC18AB" w:rsidP="00DC18AB">
      <w:pPr>
        <w:tabs>
          <w:tab w:val="left" w:pos="7200"/>
        </w:tabs>
      </w:pPr>
      <w:r w:rsidRPr="00F9528B">
        <w:rPr>
          <w:u w:val="single"/>
        </w:rPr>
        <w:tab/>
      </w:r>
    </w:p>
    <w:p w14:paraId="513CB12F" w14:textId="77777777" w:rsidR="00DC18AB" w:rsidRPr="00F9528B" w:rsidRDefault="00DC18AB" w:rsidP="00DC18AB">
      <w:r w:rsidRPr="00F9528B">
        <w:t>(Signature)</w:t>
      </w:r>
    </w:p>
    <w:p w14:paraId="20663C68" w14:textId="77777777" w:rsidR="00DC18AB" w:rsidRPr="00F9528B" w:rsidRDefault="00DC18AB" w:rsidP="00DC18AB"/>
    <w:p w14:paraId="0D281D94" w14:textId="77777777" w:rsidR="00DC18AB" w:rsidRPr="00F9528B" w:rsidRDefault="00DC18AB" w:rsidP="00DC18AB"/>
    <w:p w14:paraId="5703684B" w14:textId="77777777" w:rsidR="00DC18AB" w:rsidRPr="00F9528B" w:rsidRDefault="00DC18AB" w:rsidP="00DC18AB">
      <w:pPr>
        <w:tabs>
          <w:tab w:val="left" w:pos="7200"/>
        </w:tabs>
      </w:pPr>
      <w:r w:rsidRPr="00F9528B">
        <w:rPr>
          <w:u w:val="single"/>
        </w:rPr>
        <w:tab/>
      </w:r>
    </w:p>
    <w:p w14:paraId="38C4E18F" w14:textId="77777777" w:rsidR="00DC18AB" w:rsidRPr="00F9528B" w:rsidRDefault="00DC18AB" w:rsidP="00DC18AB">
      <w:r w:rsidRPr="00F9528B">
        <w:t>(Name and Title of signatory)</w:t>
      </w:r>
    </w:p>
    <w:p w14:paraId="740DFC65" w14:textId="77777777" w:rsidR="00DC18AB" w:rsidRPr="00F9528B" w:rsidRDefault="00DC18AB" w:rsidP="00DC18AB"/>
    <w:p w14:paraId="5798998A" w14:textId="77777777" w:rsidR="00DC18AB" w:rsidRPr="00F9528B" w:rsidRDefault="00DC18AB" w:rsidP="00291328">
      <w:pPr>
        <w:pStyle w:val="SecVI-Header3"/>
      </w:pPr>
      <w:r w:rsidRPr="00F9528B">
        <w:br w:type="page"/>
      </w:r>
      <w:bookmarkStart w:id="991" w:name="_Toc190498359"/>
      <w:bookmarkStart w:id="992" w:name="_Toc190498613"/>
      <w:bookmarkStart w:id="993" w:name="_Toc496265881"/>
      <w:bookmarkStart w:id="994" w:name="_Toc506358884"/>
      <w:r w:rsidRPr="00F9528B">
        <w:t>Annex 4.  Change Pr</w:t>
      </w:r>
      <w:r w:rsidRPr="00F9528B">
        <w:rPr>
          <w:rStyle w:val="SecVI-Header3Char"/>
        </w:rPr>
        <w:t>o</w:t>
      </w:r>
      <w:r w:rsidRPr="00F9528B">
        <w:t>posal</w:t>
      </w:r>
      <w:bookmarkEnd w:id="991"/>
      <w:bookmarkEnd w:id="992"/>
      <w:bookmarkEnd w:id="993"/>
      <w:bookmarkEnd w:id="994"/>
    </w:p>
    <w:p w14:paraId="14471DE0" w14:textId="77777777" w:rsidR="00DC18AB" w:rsidRPr="00F9528B" w:rsidRDefault="00DC18AB" w:rsidP="00DC18AB"/>
    <w:p w14:paraId="0751CC95" w14:textId="77777777" w:rsidR="00DC18AB" w:rsidRPr="00F9528B" w:rsidRDefault="00DC18AB" w:rsidP="00DC18AB">
      <w:pPr>
        <w:jc w:val="center"/>
      </w:pPr>
      <w:r w:rsidRPr="00F9528B">
        <w:t>(Contractor’s Letterhead)</w:t>
      </w:r>
    </w:p>
    <w:p w14:paraId="68221810" w14:textId="77777777" w:rsidR="00DC18AB" w:rsidRPr="00F9528B" w:rsidRDefault="00DC18AB" w:rsidP="00DC18AB"/>
    <w:p w14:paraId="7F0216E5" w14:textId="77777777" w:rsidR="00DC18AB" w:rsidRPr="00F9528B" w:rsidRDefault="00DC18AB" w:rsidP="00DC18AB">
      <w:pPr>
        <w:tabs>
          <w:tab w:val="left" w:pos="6480"/>
          <w:tab w:val="left" w:pos="9000"/>
        </w:tabs>
      </w:pPr>
      <w:r w:rsidRPr="00F9528B">
        <w:t xml:space="preserve">To:  </w:t>
      </w:r>
      <w:r w:rsidR="00DF6322" w:rsidRPr="00F9528B">
        <w:rPr>
          <w:i/>
          <w:sz w:val="20"/>
        </w:rPr>
        <w:t>_______________________________</w:t>
      </w:r>
      <w:r w:rsidRPr="00F9528B">
        <w:tab/>
        <w:t xml:space="preserve">Date: </w:t>
      </w:r>
      <w:r w:rsidRPr="00F9528B">
        <w:rPr>
          <w:u w:val="single"/>
        </w:rPr>
        <w:tab/>
      </w:r>
    </w:p>
    <w:p w14:paraId="0E353D6A" w14:textId="77777777" w:rsidR="00DC18AB" w:rsidRPr="00F9528B" w:rsidRDefault="00DC18AB" w:rsidP="00DC18AB"/>
    <w:p w14:paraId="2B81C67A" w14:textId="77777777" w:rsidR="00DC18AB" w:rsidRPr="00F9528B" w:rsidRDefault="00DC18AB" w:rsidP="00DC18AB">
      <w:r w:rsidRPr="00F9528B">
        <w:t xml:space="preserve">Attention:  </w:t>
      </w:r>
      <w:r w:rsidR="00DF6322" w:rsidRPr="00F9528B">
        <w:rPr>
          <w:i/>
          <w:sz w:val="20"/>
        </w:rPr>
        <w:t>_______________________________</w:t>
      </w:r>
    </w:p>
    <w:p w14:paraId="2CA80E4A" w14:textId="77777777" w:rsidR="00DC18AB" w:rsidRPr="00F9528B" w:rsidRDefault="00DC18AB" w:rsidP="00DC18AB"/>
    <w:p w14:paraId="4638E9CD" w14:textId="77777777" w:rsidR="00DC18AB" w:rsidRPr="00F9528B" w:rsidRDefault="00DC18AB" w:rsidP="00DC18AB">
      <w:r w:rsidRPr="00F9528B">
        <w:t xml:space="preserve">Contract Name:  </w:t>
      </w:r>
      <w:r w:rsidR="00DF6322" w:rsidRPr="00F9528B">
        <w:rPr>
          <w:i/>
          <w:sz w:val="20"/>
        </w:rPr>
        <w:t>_______________________________</w:t>
      </w:r>
    </w:p>
    <w:p w14:paraId="106E2ACD" w14:textId="77777777" w:rsidR="00DC18AB" w:rsidRPr="00F9528B" w:rsidRDefault="00DC18AB" w:rsidP="00DC18AB">
      <w:r w:rsidRPr="00F9528B">
        <w:t xml:space="preserve">Contract Number:  </w:t>
      </w:r>
      <w:r w:rsidR="00DF6322" w:rsidRPr="00F9528B">
        <w:rPr>
          <w:i/>
          <w:sz w:val="20"/>
        </w:rPr>
        <w:t>_______________________________</w:t>
      </w:r>
    </w:p>
    <w:p w14:paraId="6D6CBF54" w14:textId="77777777" w:rsidR="00DC18AB" w:rsidRPr="00F9528B" w:rsidRDefault="00DC18AB" w:rsidP="00DC18AB"/>
    <w:p w14:paraId="7FF4F6F1" w14:textId="77777777" w:rsidR="00DC18AB" w:rsidRPr="00F9528B" w:rsidRDefault="00DC18AB" w:rsidP="00DC18AB"/>
    <w:p w14:paraId="73B27E73" w14:textId="77777777" w:rsidR="00DC18AB" w:rsidRPr="00F9528B" w:rsidRDefault="00DC18AB" w:rsidP="00DC18AB">
      <w:r w:rsidRPr="00F9528B">
        <w:t>Dear Ladies and/or Gentlemen:</w:t>
      </w:r>
    </w:p>
    <w:p w14:paraId="21A9E835" w14:textId="77777777" w:rsidR="00DC18AB" w:rsidRPr="00F9528B" w:rsidRDefault="00DC18AB" w:rsidP="00DC18AB"/>
    <w:p w14:paraId="0E3DF86C" w14:textId="77777777" w:rsidR="00DC18AB" w:rsidRPr="00F9528B" w:rsidRDefault="00DC18AB" w:rsidP="00DC18AB">
      <w:r w:rsidRPr="00F9528B">
        <w:t xml:space="preserve">In response to your Request for Change Proposal No. </w:t>
      </w:r>
      <w:r w:rsidR="00DF6322" w:rsidRPr="00F9528B">
        <w:rPr>
          <w:i/>
          <w:sz w:val="20"/>
        </w:rPr>
        <w:t>_______________________________</w:t>
      </w:r>
      <w:r w:rsidRPr="00F9528B">
        <w:t>, we hereby submit our proposal as follows:</w:t>
      </w:r>
    </w:p>
    <w:p w14:paraId="7A6FFF6D" w14:textId="77777777" w:rsidR="00DC18AB" w:rsidRPr="00F9528B" w:rsidRDefault="00DC18AB" w:rsidP="00DC18AB"/>
    <w:p w14:paraId="35A701A4" w14:textId="77777777" w:rsidR="00DC18AB" w:rsidRPr="00F9528B" w:rsidRDefault="00DC18AB" w:rsidP="00DC18AB">
      <w:pPr>
        <w:ind w:left="540" w:hanging="540"/>
      </w:pPr>
      <w:r w:rsidRPr="00F9528B">
        <w:t>1.</w:t>
      </w:r>
      <w:r w:rsidRPr="00F9528B">
        <w:tab/>
        <w:t xml:space="preserve">Title of Change:  </w:t>
      </w:r>
      <w:r w:rsidR="00DF6322" w:rsidRPr="00F9528B">
        <w:rPr>
          <w:i/>
          <w:sz w:val="20"/>
        </w:rPr>
        <w:t>_______________________________</w:t>
      </w:r>
    </w:p>
    <w:p w14:paraId="62F6D2F5" w14:textId="77777777" w:rsidR="00DC18AB" w:rsidRPr="00F9528B" w:rsidRDefault="00DC18AB" w:rsidP="00DC18AB">
      <w:pPr>
        <w:ind w:left="540" w:hanging="540"/>
      </w:pPr>
    </w:p>
    <w:p w14:paraId="3207EDCD" w14:textId="77777777" w:rsidR="00DC18AB" w:rsidRPr="00F9528B" w:rsidRDefault="00DC18AB" w:rsidP="00DC18AB">
      <w:pPr>
        <w:ind w:left="540" w:hanging="540"/>
      </w:pPr>
      <w:r w:rsidRPr="00F9528B">
        <w:t>2.</w:t>
      </w:r>
      <w:r w:rsidRPr="00F9528B">
        <w:tab/>
        <w:t xml:space="preserve">Change Proposal No./Rev.:  </w:t>
      </w:r>
      <w:r w:rsidR="00DF6322" w:rsidRPr="00F9528B">
        <w:rPr>
          <w:i/>
          <w:sz w:val="20"/>
        </w:rPr>
        <w:t>_______________________________</w:t>
      </w:r>
    </w:p>
    <w:p w14:paraId="753AA16B" w14:textId="77777777" w:rsidR="00DC18AB" w:rsidRPr="00F9528B" w:rsidRDefault="00DC18AB" w:rsidP="00DC18AB">
      <w:pPr>
        <w:ind w:left="540" w:hanging="540"/>
      </w:pPr>
    </w:p>
    <w:p w14:paraId="654F7ECE" w14:textId="77777777" w:rsidR="00DC18AB" w:rsidRPr="00F9528B" w:rsidRDefault="00DC18AB" w:rsidP="00DC18AB">
      <w:pPr>
        <w:ind w:left="540" w:hanging="540"/>
      </w:pPr>
      <w:r w:rsidRPr="00F9528B">
        <w:t>3.</w:t>
      </w:r>
      <w:r w:rsidRPr="00F9528B">
        <w:tab/>
        <w:t>Originator of Change:</w:t>
      </w:r>
      <w:r w:rsidRPr="00F9528B">
        <w:tab/>
      </w:r>
      <w:r w:rsidR="001E5B24" w:rsidRPr="00F9528B">
        <w:t>Employer</w:t>
      </w:r>
      <w:r w:rsidR="00BF3723" w:rsidRPr="00F9528B">
        <w:t>:</w:t>
      </w:r>
      <w:r w:rsidRPr="00F9528B">
        <w:t xml:space="preserve">  </w:t>
      </w:r>
      <w:r w:rsidRPr="00F9528B">
        <w:rPr>
          <w:i/>
          <w:sz w:val="20"/>
        </w:rPr>
        <w:t>[</w:t>
      </w:r>
      <w:r w:rsidR="00DF6322" w:rsidRPr="00F9528B">
        <w:rPr>
          <w:i/>
          <w:sz w:val="20"/>
        </w:rPr>
        <w:t>_______________________________</w:t>
      </w:r>
    </w:p>
    <w:p w14:paraId="35C08545" w14:textId="77777777" w:rsidR="00DC18AB" w:rsidRPr="00F9528B" w:rsidRDefault="00DC18AB" w:rsidP="00DC18AB">
      <w:pPr>
        <w:ind w:left="2880"/>
      </w:pPr>
      <w:r w:rsidRPr="00F9528B">
        <w:t xml:space="preserve">Contractor:  </w:t>
      </w:r>
      <w:r w:rsidR="00DF6322" w:rsidRPr="00F9528B">
        <w:rPr>
          <w:i/>
          <w:sz w:val="20"/>
        </w:rPr>
        <w:t>_______________________________</w:t>
      </w:r>
    </w:p>
    <w:p w14:paraId="35C57924" w14:textId="77777777" w:rsidR="00DC18AB" w:rsidRPr="00F9528B" w:rsidRDefault="00DC18AB" w:rsidP="00DC18AB">
      <w:pPr>
        <w:ind w:left="540" w:hanging="540"/>
      </w:pPr>
    </w:p>
    <w:p w14:paraId="73C52215" w14:textId="77777777" w:rsidR="00DC18AB" w:rsidRPr="00F9528B" w:rsidRDefault="00DC18AB" w:rsidP="00DC18AB">
      <w:pPr>
        <w:ind w:left="540" w:hanging="540"/>
      </w:pPr>
      <w:r w:rsidRPr="00F9528B">
        <w:t>4.</w:t>
      </w:r>
      <w:r w:rsidRPr="00F9528B">
        <w:tab/>
        <w:t xml:space="preserve">Brief Description of Change:  </w:t>
      </w:r>
      <w:r w:rsidR="00DF6322" w:rsidRPr="00F9528B">
        <w:rPr>
          <w:i/>
          <w:sz w:val="20"/>
        </w:rPr>
        <w:t>_______________________________</w:t>
      </w:r>
    </w:p>
    <w:p w14:paraId="6CB96ED2" w14:textId="77777777" w:rsidR="00DC18AB" w:rsidRPr="00F9528B" w:rsidRDefault="00DC18AB" w:rsidP="00DC18AB">
      <w:pPr>
        <w:ind w:left="540" w:hanging="540"/>
      </w:pPr>
    </w:p>
    <w:p w14:paraId="20DD5D69" w14:textId="77777777" w:rsidR="00DC18AB" w:rsidRPr="00F9528B" w:rsidRDefault="00DC18AB" w:rsidP="00DC18AB">
      <w:pPr>
        <w:ind w:left="540" w:hanging="540"/>
      </w:pPr>
      <w:r w:rsidRPr="00F9528B">
        <w:t>5.</w:t>
      </w:r>
      <w:r w:rsidRPr="00F9528B">
        <w:tab/>
        <w:t xml:space="preserve">Reasons for Change:  </w:t>
      </w:r>
      <w:r w:rsidR="00DF6322" w:rsidRPr="00F9528B">
        <w:rPr>
          <w:i/>
          <w:sz w:val="20"/>
        </w:rPr>
        <w:t>_______________________________</w:t>
      </w:r>
    </w:p>
    <w:p w14:paraId="67554701" w14:textId="77777777" w:rsidR="00DC18AB" w:rsidRPr="00F9528B" w:rsidRDefault="00DC18AB" w:rsidP="00DC18AB">
      <w:pPr>
        <w:ind w:left="540" w:hanging="540"/>
      </w:pPr>
    </w:p>
    <w:p w14:paraId="4D91E49A" w14:textId="77777777" w:rsidR="00DC18AB" w:rsidRPr="00F9528B" w:rsidRDefault="00DC18AB" w:rsidP="00DC18AB">
      <w:pPr>
        <w:ind w:left="540" w:hanging="540"/>
      </w:pPr>
      <w:r w:rsidRPr="00F9528B">
        <w:t>6.</w:t>
      </w:r>
      <w:r w:rsidRPr="00F9528B">
        <w:tab/>
        <w:t xml:space="preserve">Facilities and/or Item No. of Equipment related to the requested Change:  </w:t>
      </w:r>
      <w:r w:rsidR="00DF6322" w:rsidRPr="00F9528B">
        <w:rPr>
          <w:i/>
          <w:sz w:val="20"/>
        </w:rPr>
        <w:t>_______________________________</w:t>
      </w:r>
    </w:p>
    <w:p w14:paraId="70FBCFB8" w14:textId="77777777" w:rsidR="00DC18AB" w:rsidRPr="00F9528B" w:rsidRDefault="00DC18AB" w:rsidP="00DC18AB">
      <w:pPr>
        <w:ind w:left="540" w:hanging="540"/>
      </w:pPr>
    </w:p>
    <w:p w14:paraId="075CB5A4" w14:textId="77777777" w:rsidR="00DC18AB" w:rsidRPr="00F9528B" w:rsidRDefault="00DC18AB" w:rsidP="00DC18AB">
      <w:pPr>
        <w:ind w:left="540" w:hanging="540"/>
      </w:pPr>
      <w:r w:rsidRPr="00F9528B">
        <w:t>7.</w:t>
      </w:r>
      <w:r w:rsidRPr="00F9528B">
        <w:tab/>
        <w:t>Reference drawings and/or technical documents for the requested Change:</w:t>
      </w:r>
    </w:p>
    <w:p w14:paraId="0AB1085B" w14:textId="77777777" w:rsidR="00DC18AB" w:rsidRPr="00F9528B" w:rsidRDefault="00DC18AB" w:rsidP="00DC18AB">
      <w:pPr>
        <w:ind w:left="540" w:hanging="540"/>
      </w:pPr>
    </w:p>
    <w:p w14:paraId="449A523E" w14:textId="77777777" w:rsidR="00DC18AB" w:rsidRPr="00F9528B" w:rsidRDefault="00DC18AB" w:rsidP="00DC18AB">
      <w:pPr>
        <w:tabs>
          <w:tab w:val="left" w:pos="3960"/>
        </w:tabs>
        <w:ind w:left="540"/>
      </w:pPr>
      <w:r w:rsidRPr="00F9528B">
        <w:rPr>
          <w:u w:val="single"/>
        </w:rPr>
        <w:t>Drawing/Document No.</w:t>
      </w:r>
      <w:r w:rsidRPr="00F9528B">
        <w:tab/>
      </w:r>
      <w:r w:rsidRPr="00F9528B">
        <w:rPr>
          <w:u w:val="single"/>
        </w:rPr>
        <w:t>Description</w:t>
      </w:r>
    </w:p>
    <w:p w14:paraId="6F51DD6D" w14:textId="77777777" w:rsidR="00DC18AB" w:rsidRPr="00F9528B" w:rsidRDefault="00DC18AB" w:rsidP="00DC18AB">
      <w:pPr>
        <w:ind w:left="540"/>
      </w:pPr>
    </w:p>
    <w:p w14:paraId="32A894B0" w14:textId="77777777" w:rsidR="00DC18AB" w:rsidRPr="00F9528B" w:rsidRDefault="00DC18AB" w:rsidP="00DC18AB"/>
    <w:p w14:paraId="085CE19B" w14:textId="77777777" w:rsidR="00DC18AB" w:rsidRPr="00F9528B" w:rsidRDefault="00DC18AB" w:rsidP="00DC18AB">
      <w:pPr>
        <w:ind w:left="540" w:hanging="540"/>
      </w:pPr>
      <w:r w:rsidRPr="00F9528B">
        <w:t>8.</w:t>
      </w:r>
      <w:r w:rsidRPr="00F9528B">
        <w:tab/>
        <w:t>Estimate of increase/decrease to the Contract Price resulting from Change Proposal:</w:t>
      </w:r>
      <w:r w:rsidRPr="00F9528B">
        <w:rPr>
          <w:rStyle w:val="FootnoteReference"/>
        </w:rPr>
        <w:footnoteReference w:id="24"/>
      </w:r>
    </w:p>
    <w:p w14:paraId="6E47BD97" w14:textId="77777777" w:rsidR="00DC18AB" w:rsidRPr="00F9528B" w:rsidRDefault="00DC18AB" w:rsidP="00DC18AB"/>
    <w:p w14:paraId="5141323B" w14:textId="77777777" w:rsidR="00DC18AB" w:rsidRPr="00F9528B" w:rsidRDefault="00DC18AB" w:rsidP="00DC18AB">
      <w:pPr>
        <w:tabs>
          <w:tab w:val="center" w:pos="7560"/>
        </w:tabs>
      </w:pPr>
      <w:r w:rsidRPr="00F9528B">
        <w:tab/>
      </w:r>
      <w:r w:rsidRPr="00F9528B">
        <w:rPr>
          <w:u w:val="single"/>
        </w:rPr>
        <w:t>(Amount)</w:t>
      </w:r>
    </w:p>
    <w:p w14:paraId="4D30DC52" w14:textId="77777777" w:rsidR="00DC18AB" w:rsidRPr="00F9528B" w:rsidRDefault="00DC18AB" w:rsidP="00DC18AB"/>
    <w:p w14:paraId="66811C4A" w14:textId="77777777" w:rsidR="00DC18AB" w:rsidRPr="00F9528B" w:rsidRDefault="00DC18AB" w:rsidP="00DC18AB">
      <w:pPr>
        <w:tabs>
          <w:tab w:val="left" w:pos="6480"/>
          <w:tab w:val="left" w:pos="8640"/>
        </w:tabs>
        <w:ind w:left="1080" w:hanging="540"/>
      </w:pPr>
      <w:r w:rsidRPr="00F9528B">
        <w:t>(a)</w:t>
      </w:r>
      <w:r w:rsidRPr="00F9528B">
        <w:tab/>
        <w:t>Direct material</w:t>
      </w:r>
      <w:r w:rsidRPr="00F9528B">
        <w:tab/>
      </w:r>
      <w:r w:rsidRPr="00F9528B">
        <w:rPr>
          <w:u w:val="single"/>
        </w:rPr>
        <w:tab/>
      </w:r>
    </w:p>
    <w:p w14:paraId="02272F4F" w14:textId="77777777" w:rsidR="00DC18AB" w:rsidRPr="00F9528B" w:rsidRDefault="00DC18AB" w:rsidP="00DC18AB">
      <w:pPr>
        <w:tabs>
          <w:tab w:val="left" w:pos="6480"/>
          <w:tab w:val="left" w:pos="8640"/>
        </w:tabs>
        <w:ind w:left="1080" w:hanging="540"/>
      </w:pPr>
    </w:p>
    <w:p w14:paraId="344E96CF" w14:textId="77777777" w:rsidR="00DC18AB" w:rsidRPr="00F9528B" w:rsidRDefault="00DC18AB" w:rsidP="00DC18AB">
      <w:pPr>
        <w:tabs>
          <w:tab w:val="left" w:pos="6480"/>
          <w:tab w:val="left" w:pos="8640"/>
        </w:tabs>
        <w:ind w:left="1080" w:hanging="540"/>
      </w:pPr>
      <w:r w:rsidRPr="00F9528B">
        <w:t>(b)</w:t>
      </w:r>
      <w:r w:rsidRPr="00F9528B">
        <w:tab/>
        <w:t>Major construction equipment</w:t>
      </w:r>
      <w:r w:rsidRPr="00F9528B">
        <w:tab/>
      </w:r>
      <w:r w:rsidRPr="00F9528B">
        <w:rPr>
          <w:u w:val="single"/>
        </w:rPr>
        <w:tab/>
      </w:r>
    </w:p>
    <w:p w14:paraId="45FC4404" w14:textId="77777777" w:rsidR="00DC18AB" w:rsidRPr="00F9528B" w:rsidRDefault="00DC18AB" w:rsidP="00DC18AB">
      <w:pPr>
        <w:tabs>
          <w:tab w:val="left" w:pos="6480"/>
          <w:tab w:val="left" w:pos="8640"/>
        </w:tabs>
        <w:ind w:left="1080" w:hanging="540"/>
      </w:pPr>
    </w:p>
    <w:p w14:paraId="79CA1C80" w14:textId="77777777" w:rsidR="00DC18AB" w:rsidRPr="00F9528B" w:rsidRDefault="00DC18AB" w:rsidP="00DC18AB">
      <w:pPr>
        <w:tabs>
          <w:tab w:val="left" w:pos="3960"/>
          <w:tab w:val="left" w:pos="6480"/>
          <w:tab w:val="left" w:pos="8640"/>
        </w:tabs>
        <w:ind w:left="1080" w:hanging="540"/>
      </w:pPr>
      <w:r w:rsidRPr="00F9528B">
        <w:t>(c)</w:t>
      </w:r>
      <w:r w:rsidRPr="00F9528B">
        <w:tab/>
        <w:t xml:space="preserve">Direct field labor (Total </w:t>
      </w:r>
      <w:r w:rsidRPr="00F9528B">
        <w:rPr>
          <w:u w:val="single"/>
        </w:rPr>
        <w:tab/>
      </w:r>
      <w:r w:rsidRPr="00F9528B">
        <w:t xml:space="preserve"> hrs)</w:t>
      </w:r>
      <w:r w:rsidRPr="00F9528B">
        <w:tab/>
      </w:r>
      <w:r w:rsidRPr="00F9528B">
        <w:rPr>
          <w:u w:val="single"/>
        </w:rPr>
        <w:tab/>
      </w:r>
    </w:p>
    <w:p w14:paraId="59B44C8A" w14:textId="77777777" w:rsidR="00DC18AB" w:rsidRPr="00F9528B" w:rsidRDefault="00DC18AB" w:rsidP="00DC18AB">
      <w:pPr>
        <w:tabs>
          <w:tab w:val="left" w:pos="6480"/>
          <w:tab w:val="left" w:pos="8640"/>
        </w:tabs>
        <w:ind w:left="1080" w:hanging="540"/>
      </w:pPr>
    </w:p>
    <w:p w14:paraId="74E935A7" w14:textId="77777777" w:rsidR="00DC18AB" w:rsidRPr="00F9528B" w:rsidRDefault="00DC18AB" w:rsidP="00DC18AB">
      <w:pPr>
        <w:tabs>
          <w:tab w:val="left" w:pos="6480"/>
          <w:tab w:val="left" w:pos="8640"/>
        </w:tabs>
        <w:ind w:left="1080" w:hanging="540"/>
      </w:pPr>
      <w:r w:rsidRPr="00F9528B">
        <w:t>(d)</w:t>
      </w:r>
      <w:r w:rsidRPr="00F9528B">
        <w:tab/>
        <w:t>Subcontracts</w:t>
      </w:r>
      <w:r w:rsidRPr="00F9528B">
        <w:tab/>
      </w:r>
      <w:r w:rsidRPr="00F9528B">
        <w:rPr>
          <w:u w:val="single"/>
        </w:rPr>
        <w:tab/>
      </w:r>
    </w:p>
    <w:p w14:paraId="31BC3A9C" w14:textId="77777777" w:rsidR="00DC18AB" w:rsidRPr="00F9528B" w:rsidRDefault="00DC18AB" w:rsidP="00DC18AB">
      <w:pPr>
        <w:tabs>
          <w:tab w:val="left" w:pos="6480"/>
          <w:tab w:val="left" w:pos="8640"/>
        </w:tabs>
        <w:ind w:left="1080" w:hanging="540"/>
      </w:pPr>
    </w:p>
    <w:p w14:paraId="1D213EBA" w14:textId="77777777" w:rsidR="00DC18AB" w:rsidRPr="00F9528B" w:rsidRDefault="00DC18AB" w:rsidP="00DC18AB">
      <w:pPr>
        <w:tabs>
          <w:tab w:val="left" w:pos="6480"/>
          <w:tab w:val="left" w:pos="8640"/>
        </w:tabs>
        <w:ind w:left="1080" w:hanging="540"/>
      </w:pPr>
      <w:r w:rsidRPr="00F9528B">
        <w:t>(e)</w:t>
      </w:r>
      <w:r w:rsidRPr="00F9528B">
        <w:tab/>
        <w:t>Indirect material and labor</w:t>
      </w:r>
      <w:r w:rsidRPr="00F9528B">
        <w:tab/>
      </w:r>
      <w:r w:rsidRPr="00F9528B">
        <w:rPr>
          <w:u w:val="single"/>
        </w:rPr>
        <w:tab/>
      </w:r>
    </w:p>
    <w:p w14:paraId="1F70270F" w14:textId="77777777" w:rsidR="00DC18AB" w:rsidRPr="00F9528B" w:rsidRDefault="00DC18AB" w:rsidP="00DC18AB">
      <w:pPr>
        <w:tabs>
          <w:tab w:val="left" w:pos="6480"/>
          <w:tab w:val="left" w:pos="8640"/>
        </w:tabs>
        <w:ind w:left="1080" w:hanging="540"/>
      </w:pPr>
    </w:p>
    <w:p w14:paraId="2C973AD9" w14:textId="77777777" w:rsidR="00DC18AB" w:rsidRPr="00F9528B" w:rsidRDefault="00DC18AB" w:rsidP="00DC18AB">
      <w:pPr>
        <w:tabs>
          <w:tab w:val="left" w:pos="6480"/>
          <w:tab w:val="left" w:pos="8640"/>
        </w:tabs>
        <w:ind w:left="1080" w:hanging="540"/>
      </w:pPr>
      <w:r w:rsidRPr="00F9528B">
        <w:t>(f)</w:t>
      </w:r>
      <w:r w:rsidRPr="00F9528B">
        <w:tab/>
        <w:t>Site supervision</w:t>
      </w:r>
      <w:r w:rsidRPr="00F9528B">
        <w:tab/>
      </w:r>
      <w:r w:rsidRPr="00F9528B">
        <w:rPr>
          <w:u w:val="single"/>
        </w:rPr>
        <w:tab/>
      </w:r>
    </w:p>
    <w:p w14:paraId="40B96CDA" w14:textId="77777777" w:rsidR="00DC18AB" w:rsidRPr="00F9528B" w:rsidRDefault="00DC18AB" w:rsidP="00DC18AB">
      <w:pPr>
        <w:tabs>
          <w:tab w:val="left" w:pos="6480"/>
          <w:tab w:val="left" w:pos="8640"/>
        </w:tabs>
        <w:ind w:left="1080" w:hanging="540"/>
      </w:pPr>
    </w:p>
    <w:p w14:paraId="2491AEC1" w14:textId="77777777" w:rsidR="00DC18AB" w:rsidRPr="00F9528B" w:rsidRDefault="00DC18AB" w:rsidP="00DC18AB">
      <w:pPr>
        <w:tabs>
          <w:tab w:val="left" w:pos="6480"/>
          <w:tab w:val="left" w:pos="8640"/>
        </w:tabs>
        <w:ind w:left="1080" w:hanging="540"/>
      </w:pPr>
      <w:r w:rsidRPr="00F9528B">
        <w:t>(g)</w:t>
      </w:r>
      <w:r w:rsidRPr="00F9528B">
        <w:tab/>
        <w:t>Head office technical staff salaries</w:t>
      </w:r>
    </w:p>
    <w:p w14:paraId="03E9E780" w14:textId="77777777" w:rsidR="00DC18AB" w:rsidRPr="00F9528B" w:rsidRDefault="00DC18AB" w:rsidP="00DC18AB">
      <w:pPr>
        <w:tabs>
          <w:tab w:val="left" w:pos="6480"/>
          <w:tab w:val="left" w:pos="8640"/>
        </w:tabs>
        <w:ind w:left="1080" w:hanging="540"/>
      </w:pPr>
    </w:p>
    <w:p w14:paraId="3F62D49E" w14:textId="77777777" w:rsidR="00DC18AB" w:rsidRPr="00F9528B" w:rsidRDefault="00DC18AB" w:rsidP="00DC18AB">
      <w:pPr>
        <w:tabs>
          <w:tab w:val="left" w:pos="3960"/>
          <w:tab w:val="left" w:pos="4680"/>
          <w:tab w:val="left" w:pos="6120"/>
          <w:tab w:val="left" w:pos="7200"/>
          <w:tab w:val="left" w:pos="8640"/>
        </w:tabs>
        <w:ind w:left="1620"/>
      </w:pPr>
      <w:r w:rsidRPr="00F9528B">
        <w:t>Process engineer</w:t>
      </w:r>
      <w:r w:rsidRPr="00F9528B">
        <w:tab/>
      </w:r>
      <w:r w:rsidRPr="00F9528B">
        <w:rPr>
          <w:u w:val="single"/>
        </w:rPr>
        <w:tab/>
      </w:r>
      <w:r w:rsidRPr="00F9528B">
        <w:t xml:space="preserve"> hrs @ </w:t>
      </w:r>
      <w:r w:rsidRPr="00F9528B">
        <w:rPr>
          <w:u w:val="single"/>
        </w:rPr>
        <w:tab/>
      </w:r>
      <w:r w:rsidRPr="00F9528B">
        <w:t xml:space="preserve"> rate/hr</w:t>
      </w:r>
      <w:r w:rsidRPr="00F9528B">
        <w:tab/>
      </w:r>
      <w:r w:rsidRPr="00F9528B">
        <w:rPr>
          <w:u w:val="single"/>
        </w:rPr>
        <w:tab/>
      </w:r>
    </w:p>
    <w:p w14:paraId="4D83974D" w14:textId="77777777" w:rsidR="00DC18AB" w:rsidRPr="00F9528B" w:rsidRDefault="00DC18AB" w:rsidP="00DC18AB">
      <w:pPr>
        <w:tabs>
          <w:tab w:val="left" w:pos="3960"/>
          <w:tab w:val="left" w:pos="4680"/>
          <w:tab w:val="left" w:pos="6120"/>
          <w:tab w:val="left" w:pos="7200"/>
          <w:tab w:val="left" w:pos="8640"/>
        </w:tabs>
        <w:ind w:left="1620"/>
      </w:pPr>
      <w:r w:rsidRPr="00F9528B">
        <w:t>Project engineer</w:t>
      </w:r>
      <w:r w:rsidRPr="00F9528B">
        <w:tab/>
      </w:r>
      <w:r w:rsidRPr="00F9528B">
        <w:rPr>
          <w:u w:val="single"/>
        </w:rPr>
        <w:tab/>
      </w:r>
      <w:r w:rsidRPr="00F9528B">
        <w:t xml:space="preserve"> hrs @ </w:t>
      </w:r>
      <w:r w:rsidRPr="00F9528B">
        <w:rPr>
          <w:u w:val="single"/>
        </w:rPr>
        <w:tab/>
      </w:r>
      <w:r w:rsidRPr="00F9528B">
        <w:t xml:space="preserve"> rate/hr</w:t>
      </w:r>
      <w:r w:rsidRPr="00F9528B">
        <w:tab/>
      </w:r>
      <w:r w:rsidRPr="00F9528B">
        <w:rPr>
          <w:u w:val="single"/>
        </w:rPr>
        <w:tab/>
      </w:r>
    </w:p>
    <w:p w14:paraId="4C504003" w14:textId="77777777" w:rsidR="00DC18AB" w:rsidRPr="00F9528B" w:rsidRDefault="00DC18AB" w:rsidP="00DC18AB">
      <w:pPr>
        <w:tabs>
          <w:tab w:val="left" w:pos="3960"/>
          <w:tab w:val="left" w:pos="4680"/>
          <w:tab w:val="left" w:pos="6120"/>
          <w:tab w:val="left" w:pos="7200"/>
          <w:tab w:val="left" w:pos="8640"/>
        </w:tabs>
        <w:ind w:left="1620"/>
      </w:pPr>
      <w:r w:rsidRPr="00F9528B">
        <w:t>Equipment engineer</w:t>
      </w:r>
      <w:r w:rsidRPr="00F9528B">
        <w:tab/>
      </w:r>
      <w:r w:rsidRPr="00F9528B">
        <w:rPr>
          <w:u w:val="single"/>
        </w:rPr>
        <w:tab/>
      </w:r>
      <w:r w:rsidRPr="00F9528B">
        <w:t xml:space="preserve"> hrs @ </w:t>
      </w:r>
      <w:r w:rsidRPr="00F9528B">
        <w:rPr>
          <w:u w:val="single"/>
        </w:rPr>
        <w:tab/>
      </w:r>
      <w:r w:rsidRPr="00F9528B">
        <w:t xml:space="preserve"> rate/hr</w:t>
      </w:r>
      <w:r w:rsidRPr="00F9528B">
        <w:tab/>
      </w:r>
      <w:r w:rsidRPr="00F9528B">
        <w:rPr>
          <w:u w:val="single"/>
        </w:rPr>
        <w:tab/>
      </w:r>
    </w:p>
    <w:p w14:paraId="3DB4812A" w14:textId="77777777" w:rsidR="00DC18AB" w:rsidRPr="00F9528B" w:rsidRDefault="00DC18AB" w:rsidP="00DC18AB">
      <w:pPr>
        <w:tabs>
          <w:tab w:val="left" w:pos="3960"/>
          <w:tab w:val="left" w:pos="4680"/>
          <w:tab w:val="left" w:pos="6120"/>
          <w:tab w:val="left" w:pos="7200"/>
          <w:tab w:val="left" w:pos="8640"/>
        </w:tabs>
        <w:ind w:left="1620"/>
      </w:pPr>
      <w:r w:rsidRPr="00F9528B">
        <w:t>Procurement</w:t>
      </w:r>
      <w:r w:rsidRPr="00F9528B">
        <w:tab/>
      </w:r>
      <w:r w:rsidRPr="00F9528B">
        <w:rPr>
          <w:u w:val="single"/>
        </w:rPr>
        <w:tab/>
      </w:r>
      <w:r w:rsidRPr="00F9528B">
        <w:t xml:space="preserve"> hrs @ </w:t>
      </w:r>
      <w:r w:rsidRPr="00F9528B">
        <w:rPr>
          <w:u w:val="single"/>
        </w:rPr>
        <w:tab/>
      </w:r>
      <w:r w:rsidRPr="00F9528B">
        <w:t xml:space="preserve"> rate/hr</w:t>
      </w:r>
      <w:r w:rsidRPr="00F9528B">
        <w:tab/>
      </w:r>
      <w:r w:rsidRPr="00F9528B">
        <w:rPr>
          <w:u w:val="single"/>
        </w:rPr>
        <w:tab/>
      </w:r>
    </w:p>
    <w:p w14:paraId="50CC0C70" w14:textId="77777777" w:rsidR="00DC18AB" w:rsidRPr="00F9528B" w:rsidRDefault="00DC18AB" w:rsidP="00DC18AB">
      <w:pPr>
        <w:tabs>
          <w:tab w:val="left" w:pos="3960"/>
          <w:tab w:val="left" w:pos="4680"/>
          <w:tab w:val="left" w:pos="6120"/>
          <w:tab w:val="left" w:pos="7200"/>
          <w:tab w:val="left" w:pos="8640"/>
        </w:tabs>
        <w:ind w:left="1620"/>
      </w:pPr>
      <w:r w:rsidRPr="00F9528B">
        <w:t>Draftsperson</w:t>
      </w:r>
      <w:r w:rsidRPr="00F9528B">
        <w:tab/>
      </w:r>
      <w:r w:rsidRPr="00F9528B">
        <w:rPr>
          <w:u w:val="single"/>
        </w:rPr>
        <w:tab/>
      </w:r>
      <w:r w:rsidRPr="00F9528B">
        <w:t xml:space="preserve"> hrs @ </w:t>
      </w:r>
      <w:r w:rsidRPr="00F9528B">
        <w:rPr>
          <w:u w:val="single"/>
        </w:rPr>
        <w:tab/>
      </w:r>
      <w:r w:rsidRPr="00F9528B">
        <w:t xml:space="preserve"> rate/hr</w:t>
      </w:r>
      <w:r w:rsidRPr="00F9528B">
        <w:tab/>
      </w:r>
      <w:r w:rsidRPr="00F9528B">
        <w:rPr>
          <w:u w:val="single"/>
        </w:rPr>
        <w:tab/>
      </w:r>
    </w:p>
    <w:p w14:paraId="3F05F8E8" w14:textId="77777777" w:rsidR="00DC18AB" w:rsidRPr="00F9528B" w:rsidRDefault="00DC18AB" w:rsidP="00DC18AB">
      <w:pPr>
        <w:tabs>
          <w:tab w:val="left" w:pos="3960"/>
          <w:tab w:val="left" w:pos="4680"/>
          <w:tab w:val="left" w:pos="7200"/>
          <w:tab w:val="left" w:pos="8640"/>
        </w:tabs>
        <w:ind w:left="1620"/>
      </w:pPr>
      <w:r w:rsidRPr="00F9528B">
        <w:t>Total</w:t>
      </w:r>
      <w:r w:rsidRPr="00F9528B">
        <w:tab/>
      </w:r>
      <w:r w:rsidRPr="00F9528B">
        <w:rPr>
          <w:u w:val="single"/>
        </w:rPr>
        <w:tab/>
      </w:r>
      <w:r w:rsidRPr="00F9528B">
        <w:t xml:space="preserve"> hrs</w:t>
      </w:r>
      <w:r w:rsidRPr="00F9528B">
        <w:tab/>
      </w:r>
      <w:r w:rsidRPr="00F9528B">
        <w:rPr>
          <w:u w:val="single"/>
        </w:rPr>
        <w:tab/>
      </w:r>
    </w:p>
    <w:p w14:paraId="632ABC6A" w14:textId="77777777" w:rsidR="00DC18AB" w:rsidRPr="00F9528B" w:rsidRDefault="00DC18AB" w:rsidP="00DC18AB">
      <w:pPr>
        <w:ind w:left="1440"/>
      </w:pPr>
    </w:p>
    <w:p w14:paraId="798B0A11" w14:textId="77777777" w:rsidR="00DC18AB" w:rsidRPr="00F9528B" w:rsidRDefault="00DC18AB" w:rsidP="00DC18AB">
      <w:pPr>
        <w:tabs>
          <w:tab w:val="left" w:pos="6480"/>
          <w:tab w:val="left" w:pos="8640"/>
        </w:tabs>
        <w:ind w:left="1080" w:hanging="540"/>
      </w:pPr>
      <w:r w:rsidRPr="00F9528B">
        <w:t>(h)</w:t>
      </w:r>
      <w:r w:rsidRPr="00F9528B">
        <w:tab/>
        <w:t>Extraordinary costs (computer, travel, etc.)</w:t>
      </w:r>
      <w:r w:rsidRPr="00F9528B">
        <w:tab/>
      </w:r>
      <w:r w:rsidRPr="00F9528B">
        <w:rPr>
          <w:u w:val="single"/>
        </w:rPr>
        <w:tab/>
      </w:r>
    </w:p>
    <w:p w14:paraId="660E2D07" w14:textId="77777777" w:rsidR="00DC18AB" w:rsidRPr="00F9528B" w:rsidRDefault="00DC18AB" w:rsidP="00DC18AB">
      <w:pPr>
        <w:tabs>
          <w:tab w:val="left" w:pos="6480"/>
          <w:tab w:val="left" w:pos="8640"/>
        </w:tabs>
        <w:ind w:left="1080" w:hanging="540"/>
      </w:pPr>
    </w:p>
    <w:p w14:paraId="48E25350" w14:textId="77777777" w:rsidR="00DC18AB" w:rsidRPr="00F9528B" w:rsidRDefault="00DC18AB" w:rsidP="00DC18AB">
      <w:pPr>
        <w:tabs>
          <w:tab w:val="left" w:pos="4680"/>
          <w:tab w:val="left" w:pos="6480"/>
          <w:tab w:val="left" w:pos="8640"/>
        </w:tabs>
        <w:ind w:left="1080" w:hanging="540"/>
      </w:pPr>
      <w:r w:rsidRPr="00F9528B">
        <w:t>(i)</w:t>
      </w:r>
      <w:r w:rsidRPr="00F9528B">
        <w:tab/>
        <w:t xml:space="preserve">Fee for general administration, </w:t>
      </w:r>
      <w:r w:rsidRPr="00F9528B">
        <w:rPr>
          <w:u w:val="single"/>
        </w:rPr>
        <w:tab/>
      </w:r>
      <w:r w:rsidRPr="00F9528B">
        <w:t xml:space="preserve"> % of Items</w:t>
      </w:r>
      <w:r w:rsidRPr="00F9528B">
        <w:tab/>
      </w:r>
      <w:r w:rsidRPr="00F9528B">
        <w:rPr>
          <w:u w:val="single"/>
        </w:rPr>
        <w:tab/>
      </w:r>
    </w:p>
    <w:p w14:paraId="2DA301E0" w14:textId="77777777" w:rsidR="00DC18AB" w:rsidRPr="00F9528B" w:rsidRDefault="00DC18AB" w:rsidP="00DC18AB">
      <w:pPr>
        <w:tabs>
          <w:tab w:val="left" w:pos="6480"/>
          <w:tab w:val="left" w:pos="8640"/>
        </w:tabs>
        <w:ind w:left="1080" w:hanging="540"/>
      </w:pPr>
    </w:p>
    <w:p w14:paraId="618BB1BC" w14:textId="77777777" w:rsidR="00DC18AB" w:rsidRPr="00F9528B" w:rsidRDefault="00DC18AB" w:rsidP="00DC18AB">
      <w:pPr>
        <w:tabs>
          <w:tab w:val="left" w:pos="6480"/>
          <w:tab w:val="left" w:pos="8640"/>
        </w:tabs>
        <w:ind w:left="1080" w:hanging="540"/>
      </w:pPr>
      <w:r w:rsidRPr="00F9528B">
        <w:t>(j)</w:t>
      </w:r>
      <w:r w:rsidRPr="00F9528B">
        <w:tab/>
        <w:t>Taxes and customs duties</w:t>
      </w:r>
      <w:r w:rsidRPr="00F9528B">
        <w:tab/>
      </w:r>
      <w:r w:rsidRPr="00F9528B">
        <w:rPr>
          <w:u w:val="single"/>
        </w:rPr>
        <w:tab/>
      </w:r>
    </w:p>
    <w:p w14:paraId="472E5E73" w14:textId="77777777" w:rsidR="00DC18AB" w:rsidRPr="00F9528B" w:rsidRDefault="00DC18AB" w:rsidP="00DC18AB">
      <w:pPr>
        <w:tabs>
          <w:tab w:val="left" w:pos="6480"/>
          <w:tab w:val="left" w:pos="8640"/>
        </w:tabs>
        <w:ind w:left="1080" w:hanging="540"/>
      </w:pPr>
    </w:p>
    <w:p w14:paraId="58EA43DB" w14:textId="77777777" w:rsidR="00DC18AB" w:rsidRPr="00F9528B" w:rsidRDefault="00DC18AB" w:rsidP="00DC18AB">
      <w:pPr>
        <w:tabs>
          <w:tab w:val="left" w:pos="6480"/>
          <w:tab w:val="left" w:pos="8640"/>
        </w:tabs>
        <w:ind w:left="1080" w:hanging="540"/>
      </w:pPr>
      <w:r w:rsidRPr="00F9528B">
        <w:t>Total lump sum cost of Change Proposal</w:t>
      </w:r>
      <w:r w:rsidRPr="00F9528B">
        <w:tab/>
      </w:r>
      <w:r w:rsidRPr="00F9528B">
        <w:rPr>
          <w:u w:val="single"/>
        </w:rPr>
        <w:tab/>
      </w:r>
    </w:p>
    <w:p w14:paraId="2E3A1FD9" w14:textId="77777777" w:rsidR="00DC18AB" w:rsidRPr="00F9528B" w:rsidRDefault="00DF6322" w:rsidP="00DC18AB">
      <w:pPr>
        <w:tabs>
          <w:tab w:val="left" w:pos="6480"/>
          <w:tab w:val="left" w:pos="8640"/>
        </w:tabs>
        <w:ind w:left="1080" w:hanging="540"/>
      </w:pPr>
      <w:r w:rsidRPr="00F9528B">
        <w:rPr>
          <w:i/>
          <w:sz w:val="20"/>
        </w:rPr>
        <w:t>(</w:t>
      </w:r>
      <w:r w:rsidR="00DC18AB" w:rsidRPr="00F9528B">
        <w:rPr>
          <w:i/>
          <w:sz w:val="20"/>
        </w:rPr>
        <w:t>Sum of items (a) to (j)</w:t>
      </w:r>
      <w:r w:rsidRPr="00F9528B">
        <w:rPr>
          <w:i/>
          <w:sz w:val="20"/>
        </w:rPr>
        <w:t>)</w:t>
      </w:r>
    </w:p>
    <w:p w14:paraId="06E481E8" w14:textId="77777777" w:rsidR="00DC18AB" w:rsidRPr="00F9528B" w:rsidRDefault="00DC18AB" w:rsidP="00DC18AB">
      <w:pPr>
        <w:tabs>
          <w:tab w:val="left" w:pos="6480"/>
          <w:tab w:val="left" w:pos="8640"/>
        </w:tabs>
        <w:ind w:left="1080" w:hanging="540"/>
      </w:pPr>
    </w:p>
    <w:p w14:paraId="07584BFF" w14:textId="77777777" w:rsidR="00DC18AB" w:rsidRPr="00F9528B" w:rsidRDefault="00DC18AB" w:rsidP="00DC18AB">
      <w:pPr>
        <w:tabs>
          <w:tab w:val="left" w:pos="6480"/>
          <w:tab w:val="left" w:pos="8640"/>
        </w:tabs>
        <w:ind w:left="1080" w:hanging="540"/>
      </w:pPr>
      <w:r w:rsidRPr="00F9528B">
        <w:t>Cost to prepare Estimate for Change Proposal</w:t>
      </w:r>
      <w:r w:rsidRPr="00F9528B">
        <w:tab/>
      </w:r>
      <w:r w:rsidRPr="00F9528B">
        <w:rPr>
          <w:u w:val="single"/>
        </w:rPr>
        <w:tab/>
      </w:r>
    </w:p>
    <w:p w14:paraId="61681747" w14:textId="77777777" w:rsidR="00DC18AB" w:rsidRPr="00F9528B" w:rsidRDefault="00DF6322" w:rsidP="00DC18AB">
      <w:pPr>
        <w:tabs>
          <w:tab w:val="left" w:pos="6480"/>
          <w:tab w:val="left" w:pos="8640"/>
        </w:tabs>
        <w:ind w:left="1080" w:hanging="540"/>
      </w:pPr>
      <w:r w:rsidRPr="00F9528B">
        <w:rPr>
          <w:i/>
          <w:sz w:val="20"/>
        </w:rPr>
        <w:t>(</w:t>
      </w:r>
      <w:r w:rsidR="00DC18AB" w:rsidRPr="00F9528B">
        <w:rPr>
          <w:i/>
          <w:sz w:val="20"/>
        </w:rPr>
        <w:t>Amount payable if Change is not accepted</w:t>
      </w:r>
      <w:r w:rsidRPr="00F9528B">
        <w:rPr>
          <w:i/>
          <w:sz w:val="20"/>
        </w:rPr>
        <w:t>)</w:t>
      </w:r>
    </w:p>
    <w:p w14:paraId="7151EDFC" w14:textId="77777777" w:rsidR="00DC18AB" w:rsidRPr="00F9528B" w:rsidRDefault="00DC18AB" w:rsidP="00DC18AB">
      <w:pPr>
        <w:ind w:left="540" w:hanging="540"/>
      </w:pPr>
    </w:p>
    <w:p w14:paraId="6F23CBAA" w14:textId="77777777" w:rsidR="00DC18AB" w:rsidRPr="00F9528B" w:rsidRDefault="00DC18AB" w:rsidP="00DC18AB">
      <w:pPr>
        <w:ind w:left="540" w:hanging="540"/>
      </w:pPr>
      <w:r w:rsidRPr="00F9528B">
        <w:t>9.</w:t>
      </w:r>
      <w:r w:rsidRPr="00F9528B">
        <w:tab/>
        <w:t>Additional time for Completion required due to Change Proposal</w:t>
      </w:r>
    </w:p>
    <w:p w14:paraId="4B4920FC" w14:textId="77777777" w:rsidR="00DC18AB" w:rsidRPr="00F9528B" w:rsidRDefault="00DC18AB" w:rsidP="00DC18AB">
      <w:pPr>
        <w:ind w:left="540" w:hanging="540"/>
      </w:pPr>
    </w:p>
    <w:p w14:paraId="4F83307F" w14:textId="77777777" w:rsidR="00DC18AB" w:rsidRPr="00F9528B" w:rsidRDefault="00DC18AB" w:rsidP="00DC18AB">
      <w:pPr>
        <w:ind w:left="540" w:hanging="540"/>
      </w:pPr>
      <w:r w:rsidRPr="00F9528B">
        <w:t>10.</w:t>
      </w:r>
      <w:r w:rsidRPr="00F9528B">
        <w:tab/>
        <w:t>Effect on the Functional Guarantees</w:t>
      </w:r>
    </w:p>
    <w:p w14:paraId="76E866E1" w14:textId="77777777" w:rsidR="00DC18AB" w:rsidRPr="00F9528B" w:rsidRDefault="00DC18AB" w:rsidP="00DC18AB">
      <w:pPr>
        <w:ind w:left="540" w:hanging="540"/>
      </w:pPr>
    </w:p>
    <w:p w14:paraId="4CBFB169" w14:textId="77777777" w:rsidR="00DC18AB" w:rsidRPr="00F9528B" w:rsidRDefault="00DC18AB" w:rsidP="00DC18AB">
      <w:pPr>
        <w:ind w:left="540" w:hanging="540"/>
      </w:pPr>
      <w:r w:rsidRPr="00F9528B">
        <w:t>11.</w:t>
      </w:r>
      <w:r w:rsidRPr="00F9528B">
        <w:tab/>
        <w:t>Effect on the other terms and conditions of the Contract</w:t>
      </w:r>
    </w:p>
    <w:p w14:paraId="7105E3BB" w14:textId="77777777" w:rsidR="00DC18AB" w:rsidRPr="00F9528B" w:rsidRDefault="00DC18AB" w:rsidP="00DC18AB">
      <w:pPr>
        <w:ind w:left="540" w:hanging="540"/>
      </w:pPr>
    </w:p>
    <w:p w14:paraId="09FE6DEE" w14:textId="77777777" w:rsidR="00DC18AB" w:rsidRPr="00F9528B" w:rsidRDefault="00DC18AB" w:rsidP="00DC18AB">
      <w:pPr>
        <w:ind w:left="540" w:hanging="540"/>
      </w:pPr>
      <w:r w:rsidRPr="00F9528B">
        <w:t>12.</w:t>
      </w:r>
      <w:r w:rsidRPr="00F9528B">
        <w:tab/>
        <w:t xml:space="preserve">Validity of this Proposal:  within </w:t>
      </w:r>
      <w:r w:rsidRPr="00F9528B">
        <w:rPr>
          <w:i/>
          <w:sz w:val="20"/>
        </w:rPr>
        <w:t>[Number]</w:t>
      </w:r>
      <w:r w:rsidRPr="00F9528B">
        <w:t xml:space="preserve"> days after receipt of this Proposal by the </w:t>
      </w:r>
      <w:r w:rsidR="001E5B24" w:rsidRPr="00F9528B">
        <w:t>Employer</w:t>
      </w:r>
      <w:r w:rsidR="00FD157A" w:rsidRPr="00F9528B">
        <w:t xml:space="preserve"> </w:t>
      </w:r>
    </w:p>
    <w:p w14:paraId="00CBF3A5" w14:textId="77777777" w:rsidR="00DC18AB" w:rsidRPr="00F9528B" w:rsidRDefault="00DC18AB" w:rsidP="00DC18AB">
      <w:pPr>
        <w:ind w:left="540" w:hanging="540"/>
      </w:pPr>
    </w:p>
    <w:p w14:paraId="2B4EAC8D" w14:textId="77777777" w:rsidR="00DC18AB" w:rsidRPr="00F9528B" w:rsidRDefault="00DC18AB" w:rsidP="00DC18AB">
      <w:pPr>
        <w:ind w:left="540" w:hanging="540"/>
      </w:pPr>
      <w:r w:rsidRPr="00F9528B">
        <w:t>13.</w:t>
      </w:r>
      <w:r w:rsidRPr="00F9528B">
        <w:tab/>
        <w:t>Other terms and conditions of this Change Proposal:</w:t>
      </w:r>
    </w:p>
    <w:p w14:paraId="043E6C21" w14:textId="77777777" w:rsidR="00DC18AB" w:rsidRPr="00F9528B" w:rsidRDefault="00DC18AB" w:rsidP="00DC18AB">
      <w:pPr>
        <w:ind w:left="540" w:hanging="540"/>
      </w:pPr>
    </w:p>
    <w:p w14:paraId="69C6D0DD" w14:textId="77777777" w:rsidR="00DC18AB" w:rsidRPr="00F9528B" w:rsidRDefault="00DC18AB" w:rsidP="00DC18AB">
      <w:pPr>
        <w:ind w:left="1080" w:hanging="540"/>
      </w:pPr>
      <w:r w:rsidRPr="00F9528B">
        <w:t>(a)</w:t>
      </w:r>
      <w:r w:rsidRPr="00F9528B">
        <w:tab/>
        <w:t xml:space="preserve">You are requested to notify us of your acceptance, comments or rejection of this detailed Change Proposal within </w:t>
      </w:r>
      <w:r w:rsidR="00B0579A" w:rsidRPr="00F9528B">
        <w:rPr>
          <w:i/>
          <w:sz w:val="20"/>
        </w:rPr>
        <w:t xml:space="preserve">______________ </w:t>
      </w:r>
      <w:r w:rsidRPr="00F9528B">
        <w:t>days from your receipt of this Proposal.</w:t>
      </w:r>
    </w:p>
    <w:p w14:paraId="0B47B08D" w14:textId="77777777" w:rsidR="00DC18AB" w:rsidRPr="00F9528B" w:rsidRDefault="00DC18AB" w:rsidP="00DC18AB">
      <w:pPr>
        <w:ind w:left="1080" w:hanging="540"/>
      </w:pPr>
    </w:p>
    <w:p w14:paraId="584CCF90" w14:textId="77777777" w:rsidR="00DC18AB" w:rsidRPr="00F9528B" w:rsidRDefault="00DC18AB" w:rsidP="00DC18AB">
      <w:pPr>
        <w:ind w:left="1080" w:hanging="540"/>
      </w:pPr>
      <w:r w:rsidRPr="00F9528B">
        <w:t>(b)</w:t>
      </w:r>
      <w:r w:rsidRPr="00F9528B">
        <w:tab/>
        <w:t>The amount of any increase and/or decrease shall be taken into account in the adjustment of the Contract Price.</w:t>
      </w:r>
    </w:p>
    <w:p w14:paraId="15C3A5F3" w14:textId="77777777" w:rsidR="00DC18AB" w:rsidRPr="00F9528B" w:rsidRDefault="00DC18AB" w:rsidP="00DC18AB">
      <w:pPr>
        <w:ind w:left="1080" w:hanging="540"/>
      </w:pPr>
    </w:p>
    <w:p w14:paraId="0DC21E91" w14:textId="77777777" w:rsidR="00DC18AB" w:rsidRPr="00F9528B" w:rsidRDefault="00DC18AB" w:rsidP="00DC18AB">
      <w:pPr>
        <w:ind w:left="1080" w:hanging="540"/>
      </w:pPr>
      <w:r w:rsidRPr="00F9528B">
        <w:t>(c)</w:t>
      </w:r>
      <w:r w:rsidRPr="00F9528B">
        <w:tab/>
        <w:t>Contractor’s cost for preparation of this Change Proposal:</w:t>
      </w:r>
      <w:r w:rsidRPr="00F9528B">
        <w:rPr>
          <w:rStyle w:val="FootnoteReference"/>
        </w:rPr>
        <w:footnoteReference w:customMarkFollows="1" w:id="25"/>
        <w:t>2</w:t>
      </w:r>
      <w:r w:rsidRPr="00F9528B">
        <w:t xml:space="preserve"> </w:t>
      </w:r>
    </w:p>
    <w:p w14:paraId="6B1B587F" w14:textId="77777777" w:rsidR="00DC18AB" w:rsidRPr="00F9528B" w:rsidRDefault="00DC18AB" w:rsidP="00DC18AB"/>
    <w:p w14:paraId="131EE658" w14:textId="77777777" w:rsidR="00DC18AB" w:rsidRPr="00F9528B" w:rsidRDefault="00DC18AB" w:rsidP="00DC18AB"/>
    <w:p w14:paraId="23776828" w14:textId="77777777" w:rsidR="00DC18AB" w:rsidRPr="00F9528B" w:rsidRDefault="00DC18AB" w:rsidP="00DC18AB"/>
    <w:p w14:paraId="36E38420" w14:textId="77777777" w:rsidR="00DC18AB" w:rsidRPr="00F9528B" w:rsidRDefault="00DC18AB" w:rsidP="00DC18AB">
      <w:pPr>
        <w:tabs>
          <w:tab w:val="left" w:pos="7200"/>
        </w:tabs>
        <w:rPr>
          <w:u w:val="single"/>
        </w:rPr>
      </w:pPr>
      <w:r w:rsidRPr="00F9528B">
        <w:rPr>
          <w:u w:val="single"/>
        </w:rPr>
        <w:tab/>
      </w:r>
    </w:p>
    <w:p w14:paraId="51507EF0" w14:textId="77777777" w:rsidR="00DC18AB" w:rsidRPr="00F9528B" w:rsidRDefault="00DC18AB" w:rsidP="00DC18AB">
      <w:r w:rsidRPr="00F9528B">
        <w:t>(Contractor’s Name)</w:t>
      </w:r>
    </w:p>
    <w:p w14:paraId="1822A9B0" w14:textId="77777777" w:rsidR="00DC18AB" w:rsidRPr="00F9528B" w:rsidRDefault="00DC18AB" w:rsidP="00DC18AB"/>
    <w:p w14:paraId="04D47904" w14:textId="77777777" w:rsidR="00DC18AB" w:rsidRPr="00F9528B" w:rsidRDefault="00DC18AB" w:rsidP="00DC18AB"/>
    <w:p w14:paraId="66334B25" w14:textId="77777777" w:rsidR="00DC18AB" w:rsidRPr="00F9528B" w:rsidRDefault="00DC18AB" w:rsidP="00DC18AB"/>
    <w:p w14:paraId="58D6A939" w14:textId="77777777" w:rsidR="00DC18AB" w:rsidRPr="00F9528B" w:rsidRDefault="00DC18AB" w:rsidP="00DC18AB">
      <w:pPr>
        <w:tabs>
          <w:tab w:val="left" w:pos="7200"/>
        </w:tabs>
      </w:pPr>
      <w:r w:rsidRPr="00F9528B">
        <w:rPr>
          <w:u w:val="single"/>
        </w:rPr>
        <w:tab/>
      </w:r>
    </w:p>
    <w:p w14:paraId="3E26E74B" w14:textId="77777777" w:rsidR="00DC18AB" w:rsidRPr="00F9528B" w:rsidRDefault="00DC18AB" w:rsidP="00DC18AB">
      <w:r w:rsidRPr="00F9528B">
        <w:t>(Signature)</w:t>
      </w:r>
    </w:p>
    <w:p w14:paraId="7583FE30" w14:textId="77777777" w:rsidR="00DC18AB" w:rsidRPr="00F9528B" w:rsidRDefault="00DC18AB" w:rsidP="00DC18AB"/>
    <w:p w14:paraId="63BB5E63" w14:textId="77777777" w:rsidR="00DC18AB" w:rsidRPr="00F9528B" w:rsidRDefault="00DC18AB" w:rsidP="00DC18AB"/>
    <w:p w14:paraId="2620EBFC" w14:textId="77777777" w:rsidR="00DC18AB" w:rsidRPr="00F9528B" w:rsidRDefault="00DC18AB" w:rsidP="00DC18AB"/>
    <w:p w14:paraId="5809EB3A" w14:textId="77777777" w:rsidR="00DC18AB" w:rsidRPr="00F9528B" w:rsidRDefault="00DC18AB" w:rsidP="00DC18AB">
      <w:pPr>
        <w:tabs>
          <w:tab w:val="left" w:pos="7200"/>
        </w:tabs>
      </w:pPr>
      <w:r w:rsidRPr="00F9528B">
        <w:rPr>
          <w:u w:val="single"/>
        </w:rPr>
        <w:tab/>
      </w:r>
    </w:p>
    <w:p w14:paraId="0F91F141" w14:textId="77777777" w:rsidR="00DC18AB" w:rsidRPr="00F9528B" w:rsidRDefault="00DC18AB" w:rsidP="00DC18AB">
      <w:r w:rsidRPr="00F9528B">
        <w:t>(Name of signatory)</w:t>
      </w:r>
    </w:p>
    <w:p w14:paraId="6CE114A4" w14:textId="77777777" w:rsidR="00DC18AB" w:rsidRPr="00F9528B" w:rsidRDefault="00DC18AB" w:rsidP="00DC18AB"/>
    <w:p w14:paraId="11E1C31A" w14:textId="77777777" w:rsidR="00DC18AB" w:rsidRPr="00F9528B" w:rsidRDefault="00DC18AB" w:rsidP="00DC18AB"/>
    <w:p w14:paraId="1D068919" w14:textId="77777777" w:rsidR="00DC18AB" w:rsidRPr="00F9528B" w:rsidRDefault="00DC18AB" w:rsidP="00DC18AB"/>
    <w:p w14:paraId="1EC656F4" w14:textId="77777777" w:rsidR="00DC18AB" w:rsidRPr="00F9528B" w:rsidRDefault="00DC18AB" w:rsidP="00DC18AB">
      <w:pPr>
        <w:tabs>
          <w:tab w:val="left" w:pos="7200"/>
        </w:tabs>
        <w:rPr>
          <w:u w:val="single"/>
        </w:rPr>
      </w:pPr>
      <w:r w:rsidRPr="00F9528B">
        <w:rPr>
          <w:u w:val="single"/>
        </w:rPr>
        <w:tab/>
      </w:r>
    </w:p>
    <w:p w14:paraId="3A02A46F" w14:textId="77777777" w:rsidR="00DC18AB" w:rsidRPr="00F9528B" w:rsidRDefault="00DC18AB" w:rsidP="00DC18AB">
      <w:r w:rsidRPr="00F9528B">
        <w:t>(Title of signatory)</w:t>
      </w:r>
    </w:p>
    <w:p w14:paraId="126B0F58" w14:textId="77777777" w:rsidR="00DC18AB" w:rsidRPr="00F9528B" w:rsidRDefault="00DC18AB" w:rsidP="00DC18AB"/>
    <w:p w14:paraId="30384E5B" w14:textId="77777777" w:rsidR="00DC18AB" w:rsidRPr="00F9528B" w:rsidRDefault="00DC18AB" w:rsidP="00291328">
      <w:pPr>
        <w:pStyle w:val="SecVI-Header3"/>
      </w:pPr>
      <w:r w:rsidRPr="00F9528B">
        <w:br w:type="page"/>
      </w:r>
      <w:bookmarkStart w:id="995" w:name="_Toc190498360"/>
      <w:bookmarkStart w:id="996" w:name="_Toc190498614"/>
      <w:bookmarkStart w:id="997" w:name="_Toc496265882"/>
      <w:bookmarkStart w:id="998" w:name="_Toc506358885"/>
      <w:r w:rsidRPr="00F9528B">
        <w:t>Annex 5.  Change Order</w:t>
      </w:r>
      <w:bookmarkEnd w:id="995"/>
      <w:bookmarkEnd w:id="996"/>
      <w:bookmarkEnd w:id="997"/>
      <w:bookmarkEnd w:id="998"/>
    </w:p>
    <w:p w14:paraId="7B22B30D" w14:textId="77777777" w:rsidR="00DC18AB" w:rsidRPr="00F9528B" w:rsidRDefault="00DC18AB" w:rsidP="00DC18AB"/>
    <w:p w14:paraId="7D3BEA30" w14:textId="77777777" w:rsidR="00DC18AB" w:rsidRPr="00F9528B" w:rsidRDefault="00DC18AB" w:rsidP="00DC18AB">
      <w:pPr>
        <w:jc w:val="center"/>
      </w:pPr>
      <w:r w:rsidRPr="00F9528B">
        <w:t>(</w:t>
      </w:r>
      <w:r w:rsidR="001E5B24" w:rsidRPr="00F9528B">
        <w:t>Employer</w:t>
      </w:r>
      <w:r w:rsidR="00FD157A" w:rsidRPr="00F9528B">
        <w:t xml:space="preserve"> </w:t>
      </w:r>
      <w:r w:rsidRPr="00F9528B">
        <w:t>’s Letterhead)</w:t>
      </w:r>
    </w:p>
    <w:p w14:paraId="7E942600" w14:textId="77777777" w:rsidR="00DC18AB" w:rsidRPr="00F9528B" w:rsidRDefault="00DC18AB" w:rsidP="00DC18AB"/>
    <w:p w14:paraId="1482C3DD" w14:textId="77777777" w:rsidR="00DC18AB" w:rsidRPr="00F9528B" w:rsidRDefault="00DC18AB" w:rsidP="00DC18AB">
      <w:pPr>
        <w:tabs>
          <w:tab w:val="left" w:pos="6480"/>
          <w:tab w:val="left" w:pos="9000"/>
        </w:tabs>
      </w:pPr>
      <w:r w:rsidRPr="00F9528B">
        <w:t xml:space="preserve">To:  </w:t>
      </w:r>
      <w:r w:rsidR="00B0579A" w:rsidRPr="00F9528B">
        <w:rPr>
          <w:i/>
          <w:sz w:val="20"/>
        </w:rPr>
        <w:t>_______________________________</w:t>
      </w:r>
      <w:r w:rsidRPr="00F9528B">
        <w:tab/>
        <w:t xml:space="preserve">Date: </w:t>
      </w:r>
      <w:r w:rsidRPr="00F9528B">
        <w:rPr>
          <w:u w:val="single"/>
        </w:rPr>
        <w:tab/>
      </w:r>
    </w:p>
    <w:p w14:paraId="77A0C47B" w14:textId="77777777" w:rsidR="00DC18AB" w:rsidRPr="00F9528B" w:rsidRDefault="00DC18AB" w:rsidP="00DC18AB"/>
    <w:p w14:paraId="6D9EA2A9" w14:textId="77777777" w:rsidR="00DC18AB" w:rsidRPr="00F9528B" w:rsidRDefault="00DC18AB" w:rsidP="00DC18AB">
      <w:r w:rsidRPr="00F9528B">
        <w:t xml:space="preserve">Attention:  </w:t>
      </w:r>
      <w:r w:rsidR="00B0579A" w:rsidRPr="00F9528B">
        <w:rPr>
          <w:i/>
          <w:sz w:val="20"/>
        </w:rPr>
        <w:t>_______________________________</w:t>
      </w:r>
    </w:p>
    <w:p w14:paraId="79D31085" w14:textId="77777777" w:rsidR="00DC18AB" w:rsidRPr="00F9528B" w:rsidRDefault="00DC18AB" w:rsidP="00DC18AB"/>
    <w:p w14:paraId="312DCA82" w14:textId="77777777" w:rsidR="00DC18AB" w:rsidRPr="00F9528B" w:rsidRDefault="00DC18AB" w:rsidP="00DC18AB">
      <w:r w:rsidRPr="00F9528B">
        <w:t xml:space="preserve">Contract Name:  </w:t>
      </w:r>
      <w:r w:rsidR="00B0579A" w:rsidRPr="00F9528B">
        <w:rPr>
          <w:i/>
          <w:sz w:val="20"/>
        </w:rPr>
        <w:t>_______________________________</w:t>
      </w:r>
    </w:p>
    <w:p w14:paraId="44BEB15F" w14:textId="77777777" w:rsidR="00DC18AB" w:rsidRPr="00F9528B" w:rsidRDefault="00DC18AB" w:rsidP="00DC18AB">
      <w:r w:rsidRPr="00F9528B">
        <w:t xml:space="preserve">Contract Number:  </w:t>
      </w:r>
      <w:r w:rsidR="00B0579A" w:rsidRPr="00F9528B">
        <w:rPr>
          <w:i/>
          <w:sz w:val="20"/>
        </w:rPr>
        <w:t>_______________________________</w:t>
      </w:r>
    </w:p>
    <w:p w14:paraId="62A762AD" w14:textId="77777777" w:rsidR="00DC18AB" w:rsidRPr="00F9528B" w:rsidRDefault="00DC18AB" w:rsidP="00DC18AB"/>
    <w:p w14:paraId="4A816688" w14:textId="77777777" w:rsidR="00DC18AB" w:rsidRPr="00F9528B" w:rsidRDefault="00DC18AB" w:rsidP="00DC18AB"/>
    <w:p w14:paraId="61474785" w14:textId="77777777" w:rsidR="00DC18AB" w:rsidRPr="00F9528B" w:rsidRDefault="00DC18AB" w:rsidP="00DC18AB">
      <w:r w:rsidRPr="00F9528B">
        <w:t>Dear Ladies and/or Gentlemen:</w:t>
      </w:r>
    </w:p>
    <w:p w14:paraId="068FAA89" w14:textId="77777777" w:rsidR="00DC18AB" w:rsidRPr="00F9528B" w:rsidRDefault="00DC18AB" w:rsidP="00DC18AB"/>
    <w:p w14:paraId="508E0EDA" w14:textId="77777777" w:rsidR="00DC18AB" w:rsidRPr="00F9528B" w:rsidRDefault="00DC18AB" w:rsidP="00DC18AB">
      <w:pPr>
        <w:tabs>
          <w:tab w:val="left" w:pos="8460"/>
        </w:tabs>
      </w:pPr>
      <w:r w:rsidRPr="00F9528B">
        <w:t xml:space="preserve">We approve the Change Order for the work specified in the Change Proposal (No. </w:t>
      </w:r>
      <w:r w:rsidR="00B0579A" w:rsidRPr="00F9528B">
        <w:rPr>
          <w:i/>
          <w:sz w:val="20"/>
        </w:rPr>
        <w:t>_______</w:t>
      </w:r>
      <w:r w:rsidRPr="00F9528B">
        <w:t>), and agree to adjust the Contract Price, Time for Completion and/or other conditions of the Contract in accordance with GC Clause 39 of the General Conditions.</w:t>
      </w:r>
    </w:p>
    <w:p w14:paraId="74DCAD2A" w14:textId="77777777" w:rsidR="00DC18AB" w:rsidRPr="00F9528B" w:rsidRDefault="00DC18AB" w:rsidP="00DC18AB"/>
    <w:p w14:paraId="50EC1AA5" w14:textId="77777777" w:rsidR="00DC18AB" w:rsidRPr="00F9528B" w:rsidRDefault="00DC18AB" w:rsidP="00DC18AB">
      <w:pPr>
        <w:ind w:left="540" w:hanging="540"/>
      </w:pPr>
      <w:r w:rsidRPr="00F9528B">
        <w:t>1.</w:t>
      </w:r>
      <w:r w:rsidRPr="00F9528B">
        <w:tab/>
        <w:t xml:space="preserve">Title of Change:  </w:t>
      </w:r>
      <w:r w:rsidR="00B0579A" w:rsidRPr="00F9528B">
        <w:rPr>
          <w:i/>
          <w:sz w:val="20"/>
        </w:rPr>
        <w:t>_______________________________</w:t>
      </w:r>
    </w:p>
    <w:p w14:paraId="0CC7057C" w14:textId="77777777" w:rsidR="00DC18AB" w:rsidRPr="00F9528B" w:rsidRDefault="00DC18AB" w:rsidP="00DC18AB">
      <w:pPr>
        <w:ind w:left="540" w:hanging="540"/>
      </w:pPr>
    </w:p>
    <w:p w14:paraId="4A2A1BD8" w14:textId="77777777" w:rsidR="00DC18AB" w:rsidRPr="00F9528B" w:rsidRDefault="00DC18AB" w:rsidP="00DC18AB">
      <w:pPr>
        <w:ind w:left="540" w:hanging="540"/>
      </w:pPr>
      <w:r w:rsidRPr="00F9528B">
        <w:t>2.</w:t>
      </w:r>
      <w:r w:rsidRPr="00F9528B">
        <w:tab/>
        <w:t xml:space="preserve">Change Request No./Rev.:  </w:t>
      </w:r>
      <w:r w:rsidR="00B0579A" w:rsidRPr="00F9528B">
        <w:rPr>
          <w:i/>
          <w:sz w:val="20"/>
        </w:rPr>
        <w:t>_______________________________</w:t>
      </w:r>
    </w:p>
    <w:p w14:paraId="4C7B1758" w14:textId="77777777" w:rsidR="00DC18AB" w:rsidRPr="00F9528B" w:rsidRDefault="00DC18AB" w:rsidP="00DC18AB">
      <w:pPr>
        <w:ind w:left="540" w:hanging="540"/>
      </w:pPr>
    </w:p>
    <w:p w14:paraId="293B57B2" w14:textId="77777777" w:rsidR="00B0579A" w:rsidRPr="00F9528B" w:rsidRDefault="00DC18AB" w:rsidP="00DC18AB">
      <w:pPr>
        <w:ind w:left="540" w:hanging="540"/>
        <w:rPr>
          <w:i/>
          <w:sz w:val="20"/>
        </w:rPr>
      </w:pPr>
      <w:r w:rsidRPr="00F9528B">
        <w:t>3.</w:t>
      </w:r>
      <w:r w:rsidRPr="00F9528B">
        <w:tab/>
        <w:t xml:space="preserve">Change Order No./Rev.:  </w:t>
      </w:r>
      <w:r w:rsidR="00B0579A" w:rsidRPr="00F9528B">
        <w:rPr>
          <w:i/>
          <w:sz w:val="20"/>
        </w:rPr>
        <w:t>_______________________________</w:t>
      </w:r>
    </w:p>
    <w:p w14:paraId="64A02180" w14:textId="77777777" w:rsidR="00DC18AB" w:rsidRPr="00F9528B" w:rsidRDefault="00DC18AB" w:rsidP="00DC18AB">
      <w:pPr>
        <w:ind w:left="540" w:hanging="540"/>
      </w:pPr>
    </w:p>
    <w:p w14:paraId="6E322388" w14:textId="77777777" w:rsidR="00DC18AB" w:rsidRPr="00F9528B" w:rsidRDefault="00DC18AB" w:rsidP="00DC18AB">
      <w:pPr>
        <w:ind w:left="540" w:hanging="540"/>
      </w:pPr>
      <w:r w:rsidRPr="00F9528B">
        <w:t>4.</w:t>
      </w:r>
      <w:r w:rsidRPr="00F9528B">
        <w:tab/>
        <w:t>Originator of Change:</w:t>
      </w:r>
      <w:r w:rsidRPr="00F9528B">
        <w:tab/>
      </w:r>
      <w:r w:rsidR="001E5B24" w:rsidRPr="00F9528B">
        <w:t>Employer</w:t>
      </w:r>
      <w:r w:rsidR="00BF3723" w:rsidRPr="00F9528B">
        <w:t>:</w:t>
      </w:r>
      <w:r w:rsidRPr="00F9528B">
        <w:t xml:space="preserve">  </w:t>
      </w:r>
      <w:r w:rsidR="00B0579A" w:rsidRPr="00F9528B">
        <w:rPr>
          <w:i/>
          <w:sz w:val="20"/>
        </w:rPr>
        <w:t>_______________________________</w:t>
      </w:r>
    </w:p>
    <w:p w14:paraId="148A1829" w14:textId="77777777" w:rsidR="00DC18AB" w:rsidRPr="00F9528B" w:rsidRDefault="00DC18AB" w:rsidP="00DC18AB">
      <w:pPr>
        <w:ind w:left="2880"/>
      </w:pPr>
      <w:r w:rsidRPr="00F9528B">
        <w:t xml:space="preserve">Contractor:  </w:t>
      </w:r>
      <w:r w:rsidR="00B0579A" w:rsidRPr="00F9528B">
        <w:rPr>
          <w:i/>
          <w:sz w:val="20"/>
        </w:rPr>
        <w:t>_______________________________</w:t>
      </w:r>
    </w:p>
    <w:p w14:paraId="10CDAB33" w14:textId="77777777" w:rsidR="00DC18AB" w:rsidRPr="00F9528B" w:rsidRDefault="00DC18AB" w:rsidP="00DC18AB">
      <w:pPr>
        <w:ind w:left="540" w:hanging="540"/>
      </w:pPr>
    </w:p>
    <w:p w14:paraId="3D2D6FE3" w14:textId="77777777" w:rsidR="00DC18AB" w:rsidRPr="00F9528B" w:rsidRDefault="00DC18AB" w:rsidP="00DC18AB">
      <w:pPr>
        <w:tabs>
          <w:tab w:val="left" w:pos="5760"/>
        </w:tabs>
        <w:ind w:left="540" w:hanging="540"/>
      </w:pPr>
      <w:r w:rsidRPr="00F9528B">
        <w:t>5.</w:t>
      </w:r>
      <w:r w:rsidRPr="00F9528B">
        <w:tab/>
        <w:t>Authorized Price:</w:t>
      </w:r>
    </w:p>
    <w:p w14:paraId="132A1F53" w14:textId="77777777" w:rsidR="00DC18AB" w:rsidRPr="00F9528B" w:rsidRDefault="00DC18AB" w:rsidP="00DC18AB">
      <w:pPr>
        <w:tabs>
          <w:tab w:val="left" w:pos="5760"/>
        </w:tabs>
        <w:ind w:left="540" w:hanging="540"/>
      </w:pPr>
    </w:p>
    <w:p w14:paraId="52006E0C" w14:textId="77777777" w:rsidR="00DC18AB" w:rsidRPr="00F9528B" w:rsidRDefault="00DC18AB" w:rsidP="00DC18AB">
      <w:pPr>
        <w:tabs>
          <w:tab w:val="left" w:pos="5760"/>
        </w:tabs>
        <w:ind w:left="540"/>
      </w:pPr>
      <w:r w:rsidRPr="00F9528B">
        <w:t xml:space="preserve">Ref. No.:  </w:t>
      </w:r>
      <w:r w:rsidR="00B0579A" w:rsidRPr="00F9528B">
        <w:rPr>
          <w:i/>
          <w:sz w:val="20"/>
        </w:rPr>
        <w:t>_______________________________</w:t>
      </w:r>
      <w:r w:rsidRPr="00F9528B">
        <w:tab/>
        <w:t xml:space="preserve">Date:  </w:t>
      </w:r>
      <w:r w:rsidR="00B0579A" w:rsidRPr="00F9528B">
        <w:rPr>
          <w:i/>
          <w:sz w:val="20"/>
        </w:rPr>
        <w:t>__________________________</w:t>
      </w:r>
    </w:p>
    <w:p w14:paraId="758A935B" w14:textId="77777777" w:rsidR="00DC18AB" w:rsidRPr="00F9528B" w:rsidRDefault="00DC18AB" w:rsidP="00DC18AB">
      <w:pPr>
        <w:ind w:left="540"/>
      </w:pPr>
      <w:r w:rsidRPr="00F9528B">
        <w:t xml:space="preserve">Foreign currency portion </w:t>
      </w:r>
      <w:r w:rsidR="00B0579A" w:rsidRPr="00F9528B">
        <w:rPr>
          <w:i/>
          <w:sz w:val="20"/>
        </w:rPr>
        <w:t>_________</w:t>
      </w:r>
      <w:r w:rsidR="00BF3723" w:rsidRPr="00F9528B">
        <w:rPr>
          <w:i/>
          <w:sz w:val="20"/>
        </w:rPr>
        <w:t>_</w:t>
      </w:r>
      <w:r w:rsidR="00BF3723" w:rsidRPr="00F9528B">
        <w:t xml:space="preserve"> plus</w:t>
      </w:r>
      <w:r w:rsidRPr="00F9528B">
        <w:t xml:space="preserve"> Local currency portion </w:t>
      </w:r>
      <w:r w:rsidR="00B0579A" w:rsidRPr="00F9528B">
        <w:rPr>
          <w:i/>
          <w:sz w:val="20"/>
        </w:rPr>
        <w:t>__________</w:t>
      </w:r>
    </w:p>
    <w:p w14:paraId="6043F175" w14:textId="77777777" w:rsidR="00DC18AB" w:rsidRPr="00F9528B" w:rsidRDefault="00DC18AB" w:rsidP="00DC18AB">
      <w:pPr>
        <w:ind w:left="540" w:hanging="540"/>
      </w:pPr>
    </w:p>
    <w:p w14:paraId="299308D2" w14:textId="77777777" w:rsidR="00DC18AB" w:rsidRPr="00F9528B" w:rsidRDefault="00DC18AB" w:rsidP="00DC18AB">
      <w:pPr>
        <w:ind w:left="540" w:hanging="540"/>
      </w:pPr>
      <w:r w:rsidRPr="00F9528B">
        <w:t>6.</w:t>
      </w:r>
      <w:r w:rsidRPr="00F9528B">
        <w:tab/>
        <w:t>Adjustment of Time for Completion</w:t>
      </w:r>
    </w:p>
    <w:p w14:paraId="08C628AC" w14:textId="77777777" w:rsidR="00DC18AB" w:rsidRPr="00F9528B" w:rsidRDefault="00DC18AB" w:rsidP="00DC18AB">
      <w:pPr>
        <w:ind w:left="540" w:hanging="540"/>
      </w:pPr>
    </w:p>
    <w:p w14:paraId="351313CB" w14:textId="77777777" w:rsidR="00DC18AB" w:rsidRPr="00F9528B" w:rsidRDefault="00DC18AB" w:rsidP="00DC18AB">
      <w:pPr>
        <w:tabs>
          <w:tab w:val="left" w:pos="2880"/>
          <w:tab w:val="left" w:pos="6480"/>
        </w:tabs>
        <w:ind w:left="540"/>
      </w:pPr>
      <w:r w:rsidRPr="00F9528B">
        <w:t>None</w:t>
      </w:r>
      <w:r w:rsidRPr="00F9528B">
        <w:tab/>
        <w:t xml:space="preserve">Increase </w:t>
      </w:r>
      <w:r w:rsidR="00B0579A" w:rsidRPr="00F9528B">
        <w:rPr>
          <w:i/>
          <w:sz w:val="20"/>
        </w:rPr>
        <w:t>_________</w:t>
      </w:r>
      <w:r w:rsidRPr="00F9528B">
        <w:t xml:space="preserve"> days</w:t>
      </w:r>
      <w:r w:rsidRPr="00F9528B">
        <w:tab/>
        <w:t xml:space="preserve">Decrease </w:t>
      </w:r>
      <w:r w:rsidR="00B0579A" w:rsidRPr="00F9528B">
        <w:rPr>
          <w:i/>
          <w:sz w:val="20"/>
        </w:rPr>
        <w:t>_________</w:t>
      </w:r>
      <w:r w:rsidRPr="00F9528B">
        <w:t xml:space="preserve"> days</w:t>
      </w:r>
    </w:p>
    <w:p w14:paraId="37EB2D43" w14:textId="77777777" w:rsidR="00DC18AB" w:rsidRPr="00F9528B" w:rsidRDefault="00DC18AB" w:rsidP="00DC18AB">
      <w:pPr>
        <w:ind w:left="540" w:hanging="540"/>
      </w:pPr>
    </w:p>
    <w:p w14:paraId="54342700" w14:textId="77777777" w:rsidR="00DC18AB" w:rsidRPr="00F9528B" w:rsidRDefault="00DC18AB" w:rsidP="00DC18AB">
      <w:pPr>
        <w:ind w:left="540" w:hanging="540"/>
      </w:pPr>
      <w:r w:rsidRPr="00F9528B">
        <w:t>7.</w:t>
      </w:r>
      <w:r w:rsidRPr="00F9528B">
        <w:tab/>
        <w:t>Other effects, if any</w:t>
      </w:r>
    </w:p>
    <w:p w14:paraId="6FC905A9" w14:textId="77777777" w:rsidR="00DC18AB" w:rsidRPr="00F9528B" w:rsidRDefault="00DC18AB" w:rsidP="00DC18AB"/>
    <w:p w14:paraId="0DEB1C5C" w14:textId="77777777" w:rsidR="00DC18AB" w:rsidRPr="00F9528B" w:rsidRDefault="00DC18AB" w:rsidP="00DC18AB"/>
    <w:p w14:paraId="0FABA18F" w14:textId="77777777" w:rsidR="00DC18AB" w:rsidRPr="00F9528B" w:rsidRDefault="00DC18AB" w:rsidP="00DC18AB">
      <w:pPr>
        <w:tabs>
          <w:tab w:val="left" w:pos="5760"/>
          <w:tab w:val="left" w:pos="6480"/>
          <w:tab w:val="left" w:pos="8640"/>
        </w:tabs>
      </w:pPr>
      <w:r w:rsidRPr="00F9528B">
        <w:t xml:space="preserve">Authorized by:  </w:t>
      </w:r>
      <w:r w:rsidRPr="00F9528B">
        <w:rPr>
          <w:u w:val="single"/>
        </w:rPr>
        <w:tab/>
      </w:r>
      <w:r w:rsidRPr="00F9528B">
        <w:tab/>
        <w:t xml:space="preserve">Date:  </w:t>
      </w:r>
      <w:r w:rsidRPr="00F9528B">
        <w:rPr>
          <w:u w:val="single"/>
        </w:rPr>
        <w:tab/>
      </w:r>
    </w:p>
    <w:p w14:paraId="46619DE7" w14:textId="77777777" w:rsidR="00DC18AB" w:rsidRPr="00F9528B" w:rsidRDefault="00DC18AB" w:rsidP="00DC18AB">
      <w:pPr>
        <w:ind w:left="1620"/>
      </w:pPr>
      <w:r w:rsidRPr="00F9528B">
        <w:t>(</w:t>
      </w:r>
      <w:r w:rsidR="001E5B24" w:rsidRPr="00F9528B">
        <w:t>Employer</w:t>
      </w:r>
      <w:r w:rsidR="00BF3723" w:rsidRPr="00F9528B">
        <w:t>)</w:t>
      </w:r>
    </w:p>
    <w:p w14:paraId="29F36E2D" w14:textId="77777777" w:rsidR="00DC18AB" w:rsidRPr="00F9528B" w:rsidRDefault="00DC18AB" w:rsidP="00DC18AB"/>
    <w:p w14:paraId="7AD68438" w14:textId="77777777" w:rsidR="00DC18AB" w:rsidRPr="00F9528B" w:rsidRDefault="00DC18AB" w:rsidP="00DC18AB"/>
    <w:p w14:paraId="129B4A50" w14:textId="77777777" w:rsidR="00DC18AB" w:rsidRPr="00F9528B" w:rsidRDefault="00DC18AB" w:rsidP="00DC18AB">
      <w:pPr>
        <w:tabs>
          <w:tab w:val="left" w:pos="5760"/>
          <w:tab w:val="left" w:pos="6480"/>
          <w:tab w:val="left" w:pos="8640"/>
        </w:tabs>
      </w:pPr>
      <w:r w:rsidRPr="00F9528B">
        <w:t xml:space="preserve">Accepted by:  </w:t>
      </w:r>
      <w:r w:rsidRPr="00F9528B">
        <w:rPr>
          <w:u w:val="single"/>
        </w:rPr>
        <w:tab/>
      </w:r>
      <w:r w:rsidRPr="00F9528B">
        <w:tab/>
        <w:t xml:space="preserve">Date:  </w:t>
      </w:r>
      <w:r w:rsidRPr="00F9528B">
        <w:rPr>
          <w:u w:val="single"/>
        </w:rPr>
        <w:tab/>
      </w:r>
    </w:p>
    <w:p w14:paraId="6A7E9D2D" w14:textId="77777777" w:rsidR="00DC18AB" w:rsidRPr="00F9528B" w:rsidRDefault="00DC18AB" w:rsidP="00DC18AB">
      <w:pPr>
        <w:jc w:val="left"/>
      </w:pPr>
      <w:r w:rsidRPr="00F9528B">
        <w:tab/>
      </w:r>
      <w:r w:rsidRPr="00F9528B">
        <w:tab/>
        <w:t>(Contractor)</w:t>
      </w:r>
    </w:p>
    <w:p w14:paraId="1660B771" w14:textId="77777777" w:rsidR="00DC18AB" w:rsidRPr="00F9528B" w:rsidRDefault="00DC18AB" w:rsidP="00291328">
      <w:pPr>
        <w:pStyle w:val="SecVI-Header3"/>
      </w:pPr>
      <w:r w:rsidRPr="00F9528B">
        <w:br w:type="page"/>
      </w:r>
      <w:bookmarkStart w:id="999" w:name="_Toc190498361"/>
      <w:bookmarkStart w:id="1000" w:name="_Toc190498615"/>
      <w:bookmarkStart w:id="1001" w:name="_Toc496265883"/>
      <w:bookmarkStart w:id="1002" w:name="_Toc506358886"/>
      <w:r w:rsidRPr="00F9528B">
        <w:t>Annex 6.  Pending Agreement Change Order</w:t>
      </w:r>
      <w:bookmarkEnd w:id="999"/>
      <w:bookmarkEnd w:id="1000"/>
      <w:bookmarkEnd w:id="1001"/>
      <w:bookmarkEnd w:id="1002"/>
    </w:p>
    <w:p w14:paraId="176A39B4" w14:textId="77777777" w:rsidR="00DC18AB" w:rsidRPr="00F9528B" w:rsidRDefault="00DC18AB" w:rsidP="00DC18AB"/>
    <w:p w14:paraId="61346516" w14:textId="77777777" w:rsidR="00DC18AB" w:rsidRPr="00F9528B" w:rsidRDefault="00DC18AB" w:rsidP="00DC18AB">
      <w:pPr>
        <w:jc w:val="center"/>
      </w:pPr>
      <w:r w:rsidRPr="00F9528B">
        <w:t>(</w:t>
      </w:r>
      <w:r w:rsidR="001E5B24" w:rsidRPr="00F9528B">
        <w:t>Employer</w:t>
      </w:r>
      <w:r w:rsidR="00FD157A" w:rsidRPr="00F9528B">
        <w:t xml:space="preserve"> </w:t>
      </w:r>
      <w:r w:rsidRPr="00F9528B">
        <w:t>’s Letterhead)</w:t>
      </w:r>
    </w:p>
    <w:p w14:paraId="3216EDC3" w14:textId="77777777" w:rsidR="00DC18AB" w:rsidRPr="00F9528B" w:rsidRDefault="00DC18AB" w:rsidP="00DC18AB"/>
    <w:p w14:paraId="34AC137A" w14:textId="77777777" w:rsidR="00DC18AB" w:rsidRPr="00F9528B" w:rsidRDefault="00DC18AB" w:rsidP="00DC18AB">
      <w:pPr>
        <w:tabs>
          <w:tab w:val="left" w:pos="6480"/>
          <w:tab w:val="left" w:pos="9000"/>
        </w:tabs>
      </w:pPr>
      <w:r w:rsidRPr="00F9528B">
        <w:t xml:space="preserve">To:  </w:t>
      </w:r>
      <w:r w:rsidR="00B0579A" w:rsidRPr="00F9528B">
        <w:rPr>
          <w:i/>
          <w:sz w:val="20"/>
        </w:rPr>
        <w:t>_______________________________</w:t>
      </w:r>
      <w:r w:rsidRPr="00F9528B">
        <w:tab/>
        <w:t xml:space="preserve">Date: </w:t>
      </w:r>
      <w:r w:rsidRPr="00F9528B">
        <w:rPr>
          <w:u w:val="single"/>
        </w:rPr>
        <w:tab/>
      </w:r>
    </w:p>
    <w:p w14:paraId="48740DA8" w14:textId="77777777" w:rsidR="00DC18AB" w:rsidRPr="00F9528B" w:rsidRDefault="00DC18AB" w:rsidP="00DC18AB"/>
    <w:p w14:paraId="273CB3CF" w14:textId="77777777" w:rsidR="00B0579A" w:rsidRPr="00F9528B" w:rsidRDefault="00DC18AB" w:rsidP="00DC18AB">
      <w:pPr>
        <w:rPr>
          <w:i/>
          <w:sz w:val="20"/>
        </w:rPr>
      </w:pPr>
      <w:r w:rsidRPr="00F9528B">
        <w:t xml:space="preserve">Attention:  </w:t>
      </w:r>
      <w:r w:rsidR="00B0579A" w:rsidRPr="00F9528B">
        <w:rPr>
          <w:i/>
          <w:sz w:val="20"/>
        </w:rPr>
        <w:t>_______________________________</w:t>
      </w:r>
    </w:p>
    <w:p w14:paraId="5ECAD481" w14:textId="77777777" w:rsidR="00DC18AB" w:rsidRPr="00F9528B" w:rsidRDefault="00DC18AB" w:rsidP="00DC18AB"/>
    <w:p w14:paraId="26473D92" w14:textId="77777777" w:rsidR="00DC18AB" w:rsidRPr="00F9528B" w:rsidRDefault="00DC18AB" w:rsidP="00DC18AB">
      <w:r w:rsidRPr="00F9528B">
        <w:t xml:space="preserve">Contract Name: </w:t>
      </w:r>
      <w:r w:rsidR="00B0579A" w:rsidRPr="00F9528B">
        <w:rPr>
          <w:i/>
          <w:sz w:val="20"/>
        </w:rPr>
        <w:t>_______________________________</w:t>
      </w:r>
    </w:p>
    <w:p w14:paraId="1611C250" w14:textId="77777777" w:rsidR="00DC18AB" w:rsidRPr="00F9528B" w:rsidRDefault="00DC18AB" w:rsidP="00DC18AB">
      <w:r w:rsidRPr="00F9528B">
        <w:t xml:space="preserve">Contract Number:  </w:t>
      </w:r>
      <w:r w:rsidRPr="00F9528B">
        <w:rPr>
          <w:i/>
          <w:sz w:val="20"/>
        </w:rPr>
        <w:t>[</w:t>
      </w:r>
      <w:r w:rsidR="00B0579A" w:rsidRPr="00F9528B">
        <w:rPr>
          <w:i/>
          <w:sz w:val="20"/>
        </w:rPr>
        <w:t>_______________________________</w:t>
      </w:r>
    </w:p>
    <w:p w14:paraId="42583A59" w14:textId="77777777" w:rsidR="00DC18AB" w:rsidRPr="00F9528B" w:rsidRDefault="00DC18AB" w:rsidP="00DC18AB"/>
    <w:p w14:paraId="4DC34684" w14:textId="77777777" w:rsidR="00DC18AB" w:rsidRPr="00F9528B" w:rsidRDefault="00DC18AB" w:rsidP="00DC18AB"/>
    <w:p w14:paraId="57751C27" w14:textId="77777777" w:rsidR="00DC18AB" w:rsidRPr="00F9528B" w:rsidRDefault="00DC18AB" w:rsidP="00DC18AB">
      <w:r w:rsidRPr="00F9528B">
        <w:t>Dear Ladies and/or Gentlemen:</w:t>
      </w:r>
    </w:p>
    <w:p w14:paraId="42C5FB14" w14:textId="77777777" w:rsidR="00DC18AB" w:rsidRPr="00F9528B" w:rsidRDefault="00DC18AB" w:rsidP="00DC18AB"/>
    <w:p w14:paraId="403E1238" w14:textId="77777777" w:rsidR="00DC18AB" w:rsidRPr="00F9528B" w:rsidRDefault="00DC18AB" w:rsidP="00DC18AB">
      <w:r w:rsidRPr="00F9528B">
        <w:t>We instruct you to carry out the work in the Change Order detailed below in accordance with GC Clause 39 of the General Conditions.</w:t>
      </w:r>
    </w:p>
    <w:p w14:paraId="284DD406" w14:textId="77777777" w:rsidR="00DC18AB" w:rsidRPr="00F9528B" w:rsidRDefault="00DC18AB" w:rsidP="00DC18AB"/>
    <w:p w14:paraId="4CCBB050" w14:textId="77777777" w:rsidR="00DC18AB" w:rsidRPr="00F9528B" w:rsidRDefault="00DC18AB" w:rsidP="00DC18AB">
      <w:pPr>
        <w:ind w:left="540" w:hanging="540"/>
      </w:pPr>
      <w:r w:rsidRPr="00F9528B">
        <w:t>1.</w:t>
      </w:r>
      <w:r w:rsidRPr="00F9528B">
        <w:tab/>
        <w:t xml:space="preserve">Title of Change:  </w:t>
      </w:r>
      <w:r w:rsidR="00B0579A" w:rsidRPr="00F9528B">
        <w:rPr>
          <w:i/>
          <w:sz w:val="20"/>
        </w:rPr>
        <w:t>_______________________________</w:t>
      </w:r>
    </w:p>
    <w:p w14:paraId="3D37C780" w14:textId="77777777" w:rsidR="00DC18AB" w:rsidRPr="00F9528B" w:rsidRDefault="00DC18AB" w:rsidP="00DC18AB">
      <w:pPr>
        <w:ind w:left="540" w:hanging="540"/>
      </w:pPr>
    </w:p>
    <w:p w14:paraId="1FED5C8F" w14:textId="77777777" w:rsidR="00DC18AB" w:rsidRPr="00F9528B" w:rsidRDefault="00DC18AB" w:rsidP="00DC18AB">
      <w:pPr>
        <w:tabs>
          <w:tab w:val="left" w:pos="7560"/>
        </w:tabs>
        <w:ind w:left="540" w:hanging="540"/>
      </w:pPr>
      <w:r w:rsidRPr="00F9528B">
        <w:t>2.</w:t>
      </w:r>
      <w:r w:rsidRPr="00F9528B">
        <w:tab/>
      </w:r>
      <w:r w:rsidR="001E5B24" w:rsidRPr="00F9528B">
        <w:t>Employer</w:t>
      </w:r>
      <w:r w:rsidR="00FD157A" w:rsidRPr="00F9528B">
        <w:t xml:space="preserve"> </w:t>
      </w:r>
      <w:r w:rsidRPr="00F9528B">
        <w:t xml:space="preserve">’s Request for Change Proposal No./Rev.:  </w:t>
      </w:r>
      <w:r w:rsidR="00B0579A" w:rsidRPr="00F9528B">
        <w:rPr>
          <w:i/>
          <w:sz w:val="20"/>
        </w:rPr>
        <w:t>_______________________________</w:t>
      </w:r>
      <w:r w:rsidR="00B0579A" w:rsidRPr="00F9528B">
        <w:t xml:space="preserve"> </w:t>
      </w:r>
      <w:r w:rsidRPr="00F9528B">
        <w:t xml:space="preserve">dated:  </w:t>
      </w:r>
      <w:r w:rsidR="00B0579A" w:rsidRPr="00F9528B">
        <w:rPr>
          <w:i/>
          <w:sz w:val="20"/>
        </w:rPr>
        <w:t>__________</w:t>
      </w:r>
    </w:p>
    <w:p w14:paraId="7004925E" w14:textId="77777777" w:rsidR="00DC18AB" w:rsidRPr="00F9528B" w:rsidRDefault="00DC18AB" w:rsidP="00DC18AB">
      <w:pPr>
        <w:ind w:left="540" w:hanging="540"/>
      </w:pPr>
    </w:p>
    <w:p w14:paraId="7A7017BB" w14:textId="77777777" w:rsidR="00DC18AB" w:rsidRPr="00F9528B" w:rsidRDefault="00DC18AB" w:rsidP="00DC18AB">
      <w:pPr>
        <w:tabs>
          <w:tab w:val="left" w:pos="7560"/>
        </w:tabs>
        <w:ind w:left="540" w:hanging="540"/>
      </w:pPr>
      <w:r w:rsidRPr="00F9528B">
        <w:t>3.</w:t>
      </w:r>
      <w:r w:rsidRPr="00F9528B">
        <w:tab/>
        <w:t xml:space="preserve">Contractor’s Change Proposal No./Rev.:  </w:t>
      </w:r>
      <w:r w:rsidR="00B0579A" w:rsidRPr="00F9528B">
        <w:rPr>
          <w:i/>
          <w:sz w:val="20"/>
        </w:rPr>
        <w:t xml:space="preserve">_______________________________ </w:t>
      </w:r>
      <w:r w:rsidRPr="00F9528B">
        <w:t xml:space="preserve">dated:  </w:t>
      </w:r>
      <w:r w:rsidR="00B0579A" w:rsidRPr="00F9528B">
        <w:rPr>
          <w:i/>
          <w:sz w:val="20"/>
        </w:rPr>
        <w:t>__________</w:t>
      </w:r>
    </w:p>
    <w:p w14:paraId="394B5D3E" w14:textId="77777777" w:rsidR="00DC18AB" w:rsidRPr="00F9528B" w:rsidRDefault="00DC18AB" w:rsidP="00DC18AB">
      <w:pPr>
        <w:ind w:left="540" w:hanging="540"/>
      </w:pPr>
    </w:p>
    <w:p w14:paraId="1B44D430" w14:textId="77777777" w:rsidR="00DC18AB" w:rsidRPr="00F9528B" w:rsidRDefault="00DC18AB" w:rsidP="00DC18AB">
      <w:pPr>
        <w:ind w:left="540" w:hanging="540"/>
      </w:pPr>
      <w:r w:rsidRPr="00F9528B">
        <w:t>4.</w:t>
      </w:r>
      <w:r w:rsidRPr="00F9528B">
        <w:tab/>
        <w:t xml:space="preserve">Brief Description of Change:  </w:t>
      </w:r>
      <w:r w:rsidR="00B0579A" w:rsidRPr="00F9528B">
        <w:rPr>
          <w:i/>
          <w:sz w:val="20"/>
        </w:rPr>
        <w:t>_______________________________</w:t>
      </w:r>
    </w:p>
    <w:p w14:paraId="3A8D05E9" w14:textId="77777777" w:rsidR="00DC18AB" w:rsidRPr="00F9528B" w:rsidRDefault="00DC18AB" w:rsidP="00DC18AB">
      <w:pPr>
        <w:ind w:left="540" w:hanging="540"/>
      </w:pPr>
    </w:p>
    <w:p w14:paraId="4F2898A1" w14:textId="77777777" w:rsidR="00DC18AB" w:rsidRPr="00F9528B" w:rsidRDefault="00DC18AB" w:rsidP="00DC18AB">
      <w:pPr>
        <w:ind w:left="540" w:hanging="540"/>
      </w:pPr>
      <w:r w:rsidRPr="00F9528B">
        <w:t>5.</w:t>
      </w:r>
      <w:r w:rsidRPr="00F9528B">
        <w:tab/>
        <w:t xml:space="preserve">Facilities and/or Item No. of equipment related to the requested Change:  </w:t>
      </w:r>
      <w:r w:rsidR="00B0579A" w:rsidRPr="00F9528B">
        <w:rPr>
          <w:i/>
          <w:sz w:val="20"/>
        </w:rPr>
        <w:t>_______________________________</w:t>
      </w:r>
    </w:p>
    <w:p w14:paraId="63744249" w14:textId="77777777" w:rsidR="00DC18AB" w:rsidRPr="00F9528B" w:rsidRDefault="00DC18AB" w:rsidP="00DC18AB">
      <w:pPr>
        <w:ind w:left="540" w:hanging="540"/>
      </w:pPr>
    </w:p>
    <w:p w14:paraId="7E1FD6A3" w14:textId="77777777" w:rsidR="00DC18AB" w:rsidRPr="00F9528B" w:rsidRDefault="00DC18AB" w:rsidP="00DC18AB">
      <w:pPr>
        <w:ind w:left="540" w:hanging="540"/>
      </w:pPr>
      <w:r w:rsidRPr="00F9528B">
        <w:t>6.</w:t>
      </w:r>
      <w:r w:rsidRPr="00F9528B">
        <w:tab/>
        <w:t>Reference Drawings and/or technical documents for the requested Change:</w:t>
      </w:r>
    </w:p>
    <w:p w14:paraId="267A2F8A" w14:textId="77777777" w:rsidR="00DC18AB" w:rsidRPr="00F9528B" w:rsidRDefault="00DC18AB" w:rsidP="00DC18AB">
      <w:pPr>
        <w:ind w:left="540" w:hanging="540"/>
      </w:pPr>
    </w:p>
    <w:p w14:paraId="387E9295" w14:textId="77777777" w:rsidR="00DC18AB" w:rsidRPr="00F9528B" w:rsidRDefault="00DC18AB" w:rsidP="00DC18AB">
      <w:pPr>
        <w:tabs>
          <w:tab w:val="left" w:pos="4320"/>
        </w:tabs>
        <w:ind w:left="540"/>
      </w:pPr>
      <w:r w:rsidRPr="00F9528B">
        <w:rPr>
          <w:u w:val="single"/>
        </w:rPr>
        <w:t>Drawing/Document No.</w:t>
      </w:r>
      <w:r w:rsidRPr="00F9528B">
        <w:tab/>
      </w:r>
      <w:r w:rsidRPr="00F9528B">
        <w:rPr>
          <w:u w:val="single"/>
        </w:rPr>
        <w:t>Description</w:t>
      </w:r>
    </w:p>
    <w:p w14:paraId="6ACA229C" w14:textId="77777777" w:rsidR="00DC18AB" w:rsidRPr="00F9528B" w:rsidRDefault="00DC18AB" w:rsidP="00DC18AB"/>
    <w:p w14:paraId="679EBB9F" w14:textId="77777777" w:rsidR="00DC18AB" w:rsidRPr="00F9528B" w:rsidRDefault="00DC18AB" w:rsidP="00DC18AB"/>
    <w:p w14:paraId="4F90B3D4" w14:textId="77777777" w:rsidR="00DC18AB" w:rsidRPr="00F9528B" w:rsidRDefault="00DC18AB" w:rsidP="00DC18AB">
      <w:pPr>
        <w:ind w:left="540" w:hanging="540"/>
      </w:pPr>
      <w:r w:rsidRPr="00F9528B">
        <w:t>7.</w:t>
      </w:r>
      <w:r w:rsidRPr="00F9528B">
        <w:tab/>
        <w:t>Adjustment of Time for Completion:</w:t>
      </w:r>
    </w:p>
    <w:p w14:paraId="7D4FA986" w14:textId="77777777" w:rsidR="00DC18AB" w:rsidRPr="00F9528B" w:rsidRDefault="00DC18AB" w:rsidP="00DC18AB">
      <w:pPr>
        <w:ind w:left="540" w:hanging="540"/>
      </w:pPr>
    </w:p>
    <w:p w14:paraId="74276DE4" w14:textId="77777777" w:rsidR="00DC18AB" w:rsidRPr="00F9528B" w:rsidRDefault="00DC18AB" w:rsidP="00DC18AB">
      <w:pPr>
        <w:ind w:left="540" w:hanging="540"/>
      </w:pPr>
      <w:r w:rsidRPr="00F9528B">
        <w:t>8.</w:t>
      </w:r>
      <w:r w:rsidRPr="00F9528B">
        <w:tab/>
        <w:t>Other change in the Contract terms:</w:t>
      </w:r>
    </w:p>
    <w:p w14:paraId="27AFB98B" w14:textId="77777777" w:rsidR="00DC18AB" w:rsidRPr="00F9528B" w:rsidRDefault="00DC18AB" w:rsidP="00DC18AB">
      <w:pPr>
        <w:ind w:left="540" w:hanging="540"/>
      </w:pPr>
    </w:p>
    <w:p w14:paraId="1B6DCAC3" w14:textId="77777777" w:rsidR="00DC18AB" w:rsidRPr="00F9528B" w:rsidRDefault="00DC18AB" w:rsidP="00DC18AB">
      <w:pPr>
        <w:ind w:left="540" w:hanging="540"/>
      </w:pPr>
      <w:r w:rsidRPr="00F9528B">
        <w:t>9.</w:t>
      </w:r>
      <w:r w:rsidRPr="00F9528B">
        <w:tab/>
        <w:t>Other terms and conditions:</w:t>
      </w:r>
    </w:p>
    <w:p w14:paraId="5E085655" w14:textId="77777777" w:rsidR="00DC18AB" w:rsidRPr="00F9528B" w:rsidRDefault="00DC18AB" w:rsidP="00DC18AB"/>
    <w:p w14:paraId="00E4DD44" w14:textId="77777777" w:rsidR="00DC18AB" w:rsidRPr="00F9528B" w:rsidRDefault="00DC18AB" w:rsidP="00DC18AB">
      <w:pPr>
        <w:tabs>
          <w:tab w:val="left" w:pos="7200"/>
        </w:tabs>
      </w:pPr>
      <w:r w:rsidRPr="00F9528B">
        <w:br w:type="page"/>
      </w:r>
      <w:r w:rsidRPr="00F9528B">
        <w:rPr>
          <w:u w:val="single"/>
        </w:rPr>
        <w:tab/>
      </w:r>
    </w:p>
    <w:p w14:paraId="670919C5" w14:textId="77777777" w:rsidR="00DC18AB" w:rsidRPr="00F9528B" w:rsidRDefault="00DC18AB" w:rsidP="00DC18AB">
      <w:r w:rsidRPr="00F9528B">
        <w:t>(</w:t>
      </w:r>
      <w:r w:rsidR="001E5B24" w:rsidRPr="00F9528B">
        <w:t>Employer</w:t>
      </w:r>
      <w:r w:rsidR="00FD157A" w:rsidRPr="00F9528B">
        <w:t xml:space="preserve"> </w:t>
      </w:r>
      <w:r w:rsidRPr="00F9528B">
        <w:t>’s Name)</w:t>
      </w:r>
    </w:p>
    <w:p w14:paraId="632E90E1" w14:textId="77777777" w:rsidR="00DC18AB" w:rsidRPr="00F9528B" w:rsidRDefault="00DC18AB" w:rsidP="00DC18AB"/>
    <w:p w14:paraId="0C78E5C7" w14:textId="77777777" w:rsidR="00DC18AB" w:rsidRPr="00F9528B" w:rsidRDefault="00DC18AB" w:rsidP="00DC18AB"/>
    <w:p w14:paraId="1513B533" w14:textId="77777777" w:rsidR="00DC18AB" w:rsidRPr="00F9528B" w:rsidRDefault="00DC18AB" w:rsidP="00DC18AB"/>
    <w:p w14:paraId="301B17F5" w14:textId="77777777" w:rsidR="00DC18AB" w:rsidRPr="00F9528B" w:rsidRDefault="00DC18AB" w:rsidP="00DC18AB">
      <w:pPr>
        <w:tabs>
          <w:tab w:val="left" w:pos="7200"/>
        </w:tabs>
        <w:rPr>
          <w:u w:val="single"/>
        </w:rPr>
      </w:pPr>
      <w:r w:rsidRPr="00F9528B">
        <w:rPr>
          <w:u w:val="single"/>
        </w:rPr>
        <w:tab/>
      </w:r>
    </w:p>
    <w:p w14:paraId="1A72CED9" w14:textId="77777777" w:rsidR="00DC18AB" w:rsidRPr="00F9528B" w:rsidRDefault="00DC18AB" w:rsidP="00DC18AB">
      <w:r w:rsidRPr="00F9528B">
        <w:t>(Signature)</w:t>
      </w:r>
    </w:p>
    <w:p w14:paraId="41762131" w14:textId="77777777" w:rsidR="00DC18AB" w:rsidRPr="00F9528B" w:rsidRDefault="00DC18AB" w:rsidP="00DC18AB"/>
    <w:p w14:paraId="6BE41DC7" w14:textId="77777777" w:rsidR="00DC18AB" w:rsidRPr="00F9528B" w:rsidRDefault="00DC18AB" w:rsidP="00DC18AB"/>
    <w:p w14:paraId="2957585A" w14:textId="77777777" w:rsidR="00DC18AB" w:rsidRPr="00F9528B" w:rsidRDefault="00DC18AB" w:rsidP="00DC18AB"/>
    <w:p w14:paraId="16E52E51" w14:textId="77777777" w:rsidR="00DC18AB" w:rsidRPr="00F9528B" w:rsidRDefault="00DC18AB" w:rsidP="00DC18AB">
      <w:pPr>
        <w:tabs>
          <w:tab w:val="left" w:pos="7200"/>
        </w:tabs>
      </w:pPr>
      <w:r w:rsidRPr="00F9528B">
        <w:rPr>
          <w:u w:val="single"/>
        </w:rPr>
        <w:tab/>
      </w:r>
    </w:p>
    <w:p w14:paraId="712EA70C" w14:textId="77777777" w:rsidR="00DC18AB" w:rsidRPr="00F9528B" w:rsidRDefault="00DC18AB" w:rsidP="00DC18AB">
      <w:r w:rsidRPr="00F9528B">
        <w:t>(Name of signatory)</w:t>
      </w:r>
    </w:p>
    <w:p w14:paraId="25CB7E75" w14:textId="77777777" w:rsidR="00DC18AB" w:rsidRPr="00F9528B" w:rsidRDefault="00DC18AB" w:rsidP="00DC18AB"/>
    <w:p w14:paraId="0ABF152A" w14:textId="77777777" w:rsidR="00DC18AB" w:rsidRPr="00F9528B" w:rsidRDefault="00DC18AB" w:rsidP="00DC18AB"/>
    <w:p w14:paraId="5F9BAABF" w14:textId="77777777" w:rsidR="00DC18AB" w:rsidRPr="00F9528B" w:rsidRDefault="00DC18AB" w:rsidP="00DC18AB"/>
    <w:p w14:paraId="71F24DF5" w14:textId="77777777" w:rsidR="00DC18AB" w:rsidRPr="00F9528B" w:rsidRDefault="00DC18AB" w:rsidP="00DC18AB">
      <w:pPr>
        <w:tabs>
          <w:tab w:val="left" w:pos="7200"/>
        </w:tabs>
      </w:pPr>
      <w:r w:rsidRPr="00F9528B">
        <w:rPr>
          <w:u w:val="single"/>
        </w:rPr>
        <w:tab/>
      </w:r>
    </w:p>
    <w:p w14:paraId="77A59168" w14:textId="77777777" w:rsidR="00DC18AB" w:rsidRPr="00F9528B" w:rsidRDefault="00DC18AB" w:rsidP="00DC18AB">
      <w:r w:rsidRPr="00F9528B">
        <w:t>(Title of signatory)</w:t>
      </w:r>
    </w:p>
    <w:p w14:paraId="25C84815" w14:textId="77777777" w:rsidR="00DC18AB" w:rsidRPr="00F9528B" w:rsidRDefault="00DC18AB" w:rsidP="00DC18AB"/>
    <w:p w14:paraId="0F820681" w14:textId="77777777" w:rsidR="00DC18AB" w:rsidRPr="00F9528B" w:rsidRDefault="00DC18AB" w:rsidP="00291328">
      <w:pPr>
        <w:pStyle w:val="SecVI-Header3"/>
      </w:pPr>
      <w:r w:rsidRPr="00F9528B">
        <w:br w:type="page"/>
      </w:r>
      <w:bookmarkStart w:id="1003" w:name="_Toc190498362"/>
      <w:bookmarkStart w:id="1004" w:name="_Toc190498616"/>
      <w:bookmarkStart w:id="1005" w:name="_Toc496265884"/>
      <w:bookmarkStart w:id="1006" w:name="_Toc506358887"/>
      <w:r w:rsidRPr="00F9528B">
        <w:t>Annex 7.  Application for Change Proposal</w:t>
      </w:r>
      <w:bookmarkEnd w:id="1003"/>
      <w:bookmarkEnd w:id="1004"/>
      <w:bookmarkEnd w:id="1005"/>
      <w:bookmarkEnd w:id="1006"/>
    </w:p>
    <w:p w14:paraId="0A40312C" w14:textId="77777777" w:rsidR="00DC18AB" w:rsidRPr="00F9528B" w:rsidRDefault="00DC18AB" w:rsidP="00DC18AB"/>
    <w:p w14:paraId="5BAB2233" w14:textId="77777777" w:rsidR="00DC18AB" w:rsidRPr="00F9528B" w:rsidRDefault="00DC18AB" w:rsidP="00DC18AB">
      <w:pPr>
        <w:jc w:val="center"/>
      </w:pPr>
      <w:r w:rsidRPr="00F9528B">
        <w:t>(Contractor’s Letterhead)</w:t>
      </w:r>
    </w:p>
    <w:p w14:paraId="4F4BE7BA" w14:textId="77777777" w:rsidR="00DC18AB" w:rsidRPr="00F9528B" w:rsidRDefault="00DC18AB" w:rsidP="00DC18AB"/>
    <w:p w14:paraId="2E05A54F" w14:textId="77777777" w:rsidR="00DC18AB" w:rsidRPr="00F9528B" w:rsidRDefault="00DC18AB" w:rsidP="00DC18AB">
      <w:pPr>
        <w:tabs>
          <w:tab w:val="left" w:pos="6480"/>
          <w:tab w:val="left" w:pos="9000"/>
        </w:tabs>
      </w:pPr>
      <w:r w:rsidRPr="00F9528B">
        <w:t xml:space="preserve">To:  </w:t>
      </w:r>
      <w:r w:rsidR="00B0579A" w:rsidRPr="00F9528B">
        <w:rPr>
          <w:i/>
          <w:sz w:val="20"/>
        </w:rPr>
        <w:t>_______________________________</w:t>
      </w:r>
      <w:r w:rsidRPr="00F9528B">
        <w:tab/>
        <w:t xml:space="preserve">Date: </w:t>
      </w:r>
      <w:r w:rsidRPr="00F9528B">
        <w:rPr>
          <w:u w:val="single"/>
        </w:rPr>
        <w:tab/>
      </w:r>
    </w:p>
    <w:p w14:paraId="29A3A044" w14:textId="77777777" w:rsidR="00DC18AB" w:rsidRPr="00F9528B" w:rsidRDefault="00DC18AB" w:rsidP="00DC18AB"/>
    <w:p w14:paraId="05481F02" w14:textId="77777777" w:rsidR="00B0579A" w:rsidRPr="00F9528B" w:rsidRDefault="00DC18AB" w:rsidP="00DC18AB">
      <w:pPr>
        <w:rPr>
          <w:i/>
          <w:sz w:val="20"/>
        </w:rPr>
      </w:pPr>
      <w:r w:rsidRPr="00F9528B">
        <w:t xml:space="preserve">Attention:  </w:t>
      </w:r>
      <w:r w:rsidR="00B0579A" w:rsidRPr="00F9528B">
        <w:rPr>
          <w:i/>
          <w:sz w:val="20"/>
        </w:rPr>
        <w:t>_______________________________</w:t>
      </w:r>
    </w:p>
    <w:p w14:paraId="3ADA3C16" w14:textId="77777777" w:rsidR="00DC18AB" w:rsidRPr="00F9528B" w:rsidRDefault="00DC18AB" w:rsidP="00DC18AB"/>
    <w:p w14:paraId="613FDFD9" w14:textId="77777777" w:rsidR="00DC18AB" w:rsidRPr="00F9528B" w:rsidRDefault="00DC18AB" w:rsidP="00DC18AB">
      <w:r w:rsidRPr="00F9528B">
        <w:t xml:space="preserve">Contract Name:  </w:t>
      </w:r>
      <w:r w:rsidR="00B0579A" w:rsidRPr="00F9528B">
        <w:rPr>
          <w:i/>
          <w:sz w:val="20"/>
        </w:rPr>
        <w:t>_______________________________</w:t>
      </w:r>
    </w:p>
    <w:p w14:paraId="6A7B6916" w14:textId="77777777" w:rsidR="00DC18AB" w:rsidRPr="00F9528B" w:rsidRDefault="00DC18AB" w:rsidP="00DC18AB">
      <w:r w:rsidRPr="00F9528B">
        <w:t xml:space="preserve">Contract Number:  </w:t>
      </w:r>
      <w:r w:rsidR="00B0579A" w:rsidRPr="00F9528B">
        <w:rPr>
          <w:i/>
          <w:sz w:val="20"/>
        </w:rPr>
        <w:t>_______________________________</w:t>
      </w:r>
    </w:p>
    <w:p w14:paraId="1B7B685B" w14:textId="77777777" w:rsidR="00DC18AB" w:rsidRPr="00F9528B" w:rsidRDefault="00DC18AB" w:rsidP="00DC18AB"/>
    <w:p w14:paraId="685F2C18" w14:textId="77777777" w:rsidR="00DC18AB" w:rsidRPr="00F9528B" w:rsidRDefault="00DC18AB" w:rsidP="00DC18AB">
      <w:r w:rsidRPr="00F9528B">
        <w:t>Dear Ladies and/or Gentlemen:</w:t>
      </w:r>
    </w:p>
    <w:p w14:paraId="262B8809" w14:textId="77777777" w:rsidR="00DC18AB" w:rsidRPr="00F9528B" w:rsidRDefault="00DC18AB" w:rsidP="00DC18AB"/>
    <w:p w14:paraId="6F0E89A6" w14:textId="77777777" w:rsidR="00DC18AB" w:rsidRPr="00F9528B" w:rsidRDefault="00DC18AB" w:rsidP="00DC18AB">
      <w:r w:rsidRPr="00F9528B">
        <w:t>We hereby propose that the below-mentioned work be treated as a Change in the Facilities.</w:t>
      </w:r>
    </w:p>
    <w:p w14:paraId="1BC390FB" w14:textId="77777777" w:rsidR="00DC18AB" w:rsidRPr="00F9528B" w:rsidRDefault="00DC18AB" w:rsidP="00DC18AB"/>
    <w:p w14:paraId="389DA169" w14:textId="77777777" w:rsidR="00DC18AB" w:rsidRPr="00F9528B" w:rsidRDefault="00DC18AB" w:rsidP="00DC18AB">
      <w:pPr>
        <w:ind w:left="540" w:hanging="540"/>
      </w:pPr>
      <w:r w:rsidRPr="00F9528B">
        <w:t>1.</w:t>
      </w:r>
      <w:r w:rsidRPr="00F9528B">
        <w:tab/>
        <w:t xml:space="preserve">Title of Change:  </w:t>
      </w:r>
      <w:r w:rsidR="00B0579A" w:rsidRPr="00F9528B">
        <w:rPr>
          <w:i/>
          <w:sz w:val="20"/>
        </w:rPr>
        <w:t>_______________________________</w:t>
      </w:r>
    </w:p>
    <w:p w14:paraId="124603C7" w14:textId="77777777" w:rsidR="00DC18AB" w:rsidRPr="00F9528B" w:rsidRDefault="00DC18AB" w:rsidP="00DC18AB">
      <w:pPr>
        <w:ind w:left="540" w:hanging="540"/>
      </w:pPr>
    </w:p>
    <w:p w14:paraId="230B9979" w14:textId="77777777" w:rsidR="00DC18AB" w:rsidRPr="00F9528B" w:rsidRDefault="00DC18AB" w:rsidP="00DC18AB">
      <w:pPr>
        <w:tabs>
          <w:tab w:val="left" w:pos="7560"/>
        </w:tabs>
        <w:ind w:left="540" w:hanging="540"/>
      </w:pPr>
      <w:r w:rsidRPr="00F9528B">
        <w:t>2.</w:t>
      </w:r>
      <w:r w:rsidRPr="00F9528B">
        <w:tab/>
        <w:t xml:space="preserve">Application for Change Proposal No./Rev.: </w:t>
      </w:r>
      <w:r w:rsidR="00B0579A" w:rsidRPr="00F9528B">
        <w:rPr>
          <w:i/>
          <w:sz w:val="20"/>
        </w:rPr>
        <w:t>_______________________________</w:t>
      </w:r>
      <w:r w:rsidRPr="00F9528B">
        <w:tab/>
        <w:t xml:space="preserve">dated:  </w:t>
      </w:r>
      <w:r w:rsidR="00B0579A" w:rsidRPr="00F9528B">
        <w:rPr>
          <w:i/>
          <w:sz w:val="20"/>
        </w:rPr>
        <w:t>_______________________________</w:t>
      </w:r>
    </w:p>
    <w:p w14:paraId="0F0B88EF" w14:textId="77777777" w:rsidR="00DC18AB" w:rsidRPr="00F9528B" w:rsidRDefault="00DC18AB" w:rsidP="00DC18AB">
      <w:pPr>
        <w:ind w:left="540" w:hanging="540"/>
      </w:pPr>
    </w:p>
    <w:p w14:paraId="4890E15C" w14:textId="77777777" w:rsidR="00DC18AB" w:rsidRPr="00F9528B" w:rsidRDefault="00DC18AB" w:rsidP="00DC18AB">
      <w:pPr>
        <w:ind w:left="540" w:hanging="540"/>
      </w:pPr>
      <w:r w:rsidRPr="00F9528B">
        <w:t>3.</w:t>
      </w:r>
      <w:r w:rsidRPr="00F9528B">
        <w:tab/>
        <w:t xml:space="preserve">Brief Description of Change:  </w:t>
      </w:r>
      <w:r w:rsidR="00B0579A" w:rsidRPr="00F9528B">
        <w:rPr>
          <w:i/>
          <w:sz w:val="20"/>
        </w:rPr>
        <w:t>_______________________________</w:t>
      </w:r>
    </w:p>
    <w:p w14:paraId="79226A86" w14:textId="77777777" w:rsidR="00DC18AB" w:rsidRPr="00F9528B" w:rsidRDefault="00DC18AB" w:rsidP="00DC18AB">
      <w:pPr>
        <w:ind w:left="540" w:hanging="540"/>
      </w:pPr>
    </w:p>
    <w:p w14:paraId="385D8A4B" w14:textId="77777777" w:rsidR="00DC18AB" w:rsidRPr="00F9528B" w:rsidRDefault="00DC18AB" w:rsidP="00DC18AB">
      <w:pPr>
        <w:ind w:left="540" w:hanging="540"/>
      </w:pPr>
      <w:r w:rsidRPr="00F9528B">
        <w:t>4.</w:t>
      </w:r>
      <w:r w:rsidRPr="00F9528B">
        <w:tab/>
        <w:t>Reasons for Change:</w:t>
      </w:r>
    </w:p>
    <w:p w14:paraId="778F4392" w14:textId="77777777" w:rsidR="00DC18AB" w:rsidRPr="00F9528B" w:rsidRDefault="00DC18AB" w:rsidP="00DC18AB">
      <w:pPr>
        <w:ind w:left="540" w:hanging="540"/>
      </w:pPr>
    </w:p>
    <w:p w14:paraId="4E20408F" w14:textId="77777777" w:rsidR="00DC18AB" w:rsidRPr="00F9528B" w:rsidRDefault="00DC18AB" w:rsidP="00DC18AB">
      <w:pPr>
        <w:ind w:left="540" w:hanging="540"/>
      </w:pPr>
      <w:r w:rsidRPr="00F9528B">
        <w:t>5.</w:t>
      </w:r>
      <w:r w:rsidRPr="00F9528B">
        <w:tab/>
        <w:t>Order of Magnitude Estimation (in the currencies of the Contract):</w:t>
      </w:r>
    </w:p>
    <w:p w14:paraId="465985FD" w14:textId="77777777" w:rsidR="00DC18AB" w:rsidRPr="00F9528B" w:rsidRDefault="00DC18AB" w:rsidP="00DC18AB">
      <w:pPr>
        <w:ind w:left="540" w:hanging="540"/>
      </w:pPr>
    </w:p>
    <w:p w14:paraId="73762528" w14:textId="77777777" w:rsidR="00DC18AB" w:rsidRPr="00F9528B" w:rsidRDefault="00DC18AB" w:rsidP="00DC18AB">
      <w:pPr>
        <w:ind w:left="540" w:hanging="540"/>
      </w:pPr>
      <w:r w:rsidRPr="00F9528B">
        <w:t>6.</w:t>
      </w:r>
      <w:r w:rsidRPr="00F9528B">
        <w:tab/>
        <w:t>Scheduled Impact of Change:</w:t>
      </w:r>
    </w:p>
    <w:p w14:paraId="167C5F1A" w14:textId="77777777" w:rsidR="00DC18AB" w:rsidRPr="00F9528B" w:rsidRDefault="00DC18AB" w:rsidP="00DC18AB">
      <w:pPr>
        <w:ind w:left="540" w:hanging="540"/>
      </w:pPr>
    </w:p>
    <w:p w14:paraId="3C592DC1" w14:textId="77777777" w:rsidR="00DC18AB" w:rsidRPr="00F9528B" w:rsidRDefault="00DC18AB" w:rsidP="00DC18AB">
      <w:pPr>
        <w:ind w:left="540" w:hanging="540"/>
      </w:pPr>
      <w:r w:rsidRPr="00F9528B">
        <w:t>7.</w:t>
      </w:r>
      <w:r w:rsidRPr="00F9528B">
        <w:tab/>
        <w:t>Effect on Functional Guarantees, if any:</w:t>
      </w:r>
    </w:p>
    <w:p w14:paraId="443D1FA0" w14:textId="77777777" w:rsidR="00DC18AB" w:rsidRPr="00F9528B" w:rsidRDefault="00DC18AB" w:rsidP="00DC18AB">
      <w:pPr>
        <w:ind w:left="540" w:hanging="540"/>
      </w:pPr>
    </w:p>
    <w:p w14:paraId="77F32725" w14:textId="77777777" w:rsidR="00DC18AB" w:rsidRPr="00F9528B" w:rsidRDefault="00DC18AB" w:rsidP="00DC18AB">
      <w:pPr>
        <w:ind w:left="540" w:hanging="540"/>
      </w:pPr>
      <w:r w:rsidRPr="00F9528B">
        <w:t>8.</w:t>
      </w:r>
      <w:r w:rsidRPr="00F9528B">
        <w:tab/>
        <w:t>Appendix:</w:t>
      </w:r>
    </w:p>
    <w:p w14:paraId="4631B778" w14:textId="77777777" w:rsidR="00DC18AB" w:rsidRPr="00F9528B" w:rsidRDefault="00DC18AB" w:rsidP="00DC18AB"/>
    <w:p w14:paraId="7C584856" w14:textId="77777777" w:rsidR="00DC18AB" w:rsidRPr="00F9528B" w:rsidRDefault="00DC18AB" w:rsidP="00DC18AB">
      <w:pPr>
        <w:tabs>
          <w:tab w:val="left" w:pos="7200"/>
        </w:tabs>
      </w:pPr>
      <w:r w:rsidRPr="00F9528B">
        <w:rPr>
          <w:u w:val="single"/>
        </w:rPr>
        <w:tab/>
      </w:r>
    </w:p>
    <w:p w14:paraId="61DC11F6" w14:textId="77777777" w:rsidR="00DC18AB" w:rsidRPr="00F9528B" w:rsidRDefault="00DC18AB" w:rsidP="00DC18AB">
      <w:r w:rsidRPr="00F9528B">
        <w:t>(Contractor’s Name)</w:t>
      </w:r>
    </w:p>
    <w:p w14:paraId="52A9FAFC" w14:textId="77777777" w:rsidR="00DC18AB" w:rsidRPr="00F9528B" w:rsidRDefault="00DC18AB" w:rsidP="00DC18AB"/>
    <w:p w14:paraId="5E0E6F9C" w14:textId="77777777" w:rsidR="00DC18AB" w:rsidRPr="00F9528B" w:rsidRDefault="00DC18AB" w:rsidP="00DC18AB"/>
    <w:p w14:paraId="6ADC9A3F" w14:textId="77777777" w:rsidR="00DC18AB" w:rsidRPr="00F9528B" w:rsidRDefault="00DC18AB" w:rsidP="00DC18AB">
      <w:pPr>
        <w:tabs>
          <w:tab w:val="left" w:pos="7200"/>
        </w:tabs>
        <w:rPr>
          <w:u w:val="single"/>
        </w:rPr>
      </w:pPr>
      <w:r w:rsidRPr="00F9528B">
        <w:rPr>
          <w:u w:val="single"/>
        </w:rPr>
        <w:tab/>
      </w:r>
    </w:p>
    <w:p w14:paraId="2C165647" w14:textId="77777777" w:rsidR="00DC18AB" w:rsidRPr="00F9528B" w:rsidRDefault="00DC18AB" w:rsidP="00DC18AB">
      <w:r w:rsidRPr="00F9528B">
        <w:t>(Signature)</w:t>
      </w:r>
    </w:p>
    <w:p w14:paraId="6FF8B124" w14:textId="77777777" w:rsidR="00DC18AB" w:rsidRPr="00F9528B" w:rsidRDefault="00DC18AB" w:rsidP="00DC18AB"/>
    <w:p w14:paraId="32B099A1" w14:textId="77777777" w:rsidR="00DC18AB" w:rsidRPr="00F9528B" w:rsidRDefault="00DC18AB" w:rsidP="00DC18AB"/>
    <w:p w14:paraId="3C029087" w14:textId="77777777" w:rsidR="00DC18AB" w:rsidRPr="00F9528B" w:rsidRDefault="00DC18AB" w:rsidP="00DC18AB">
      <w:pPr>
        <w:tabs>
          <w:tab w:val="left" w:pos="7200"/>
        </w:tabs>
      </w:pPr>
      <w:r w:rsidRPr="00F9528B">
        <w:rPr>
          <w:u w:val="single"/>
        </w:rPr>
        <w:tab/>
      </w:r>
    </w:p>
    <w:p w14:paraId="496F591E" w14:textId="77777777" w:rsidR="00DC18AB" w:rsidRPr="00F9528B" w:rsidRDefault="00DC18AB" w:rsidP="00DC18AB">
      <w:r w:rsidRPr="00F9528B">
        <w:t>(Name of signatory)</w:t>
      </w:r>
    </w:p>
    <w:p w14:paraId="4FBAB814" w14:textId="77777777" w:rsidR="00DC18AB" w:rsidRPr="00F9528B" w:rsidRDefault="00DC18AB" w:rsidP="00DC18AB"/>
    <w:p w14:paraId="4934AB7C" w14:textId="77777777" w:rsidR="00DC18AB" w:rsidRPr="00F9528B" w:rsidRDefault="00DC18AB" w:rsidP="00DC18AB"/>
    <w:p w14:paraId="04A3942F" w14:textId="77777777" w:rsidR="00DC18AB" w:rsidRPr="00F9528B" w:rsidRDefault="00DC18AB" w:rsidP="00DC18AB">
      <w:pPr>
        <w:tabs>
          <w:tab w:val="left" w:pos="7200"/>
        </w:tabs>
      </w:pPr>
      <w:r w:rsidRPr="00F9528B">
        <w:rPr>
          <w:u w:val="single"/>
        </w:rPr>
        <w:tab/>
      </w:r>
    </w:p>
    <w:p w14:paraId="12788447" w14:textId="77777777" w:rsidR="005F33A7" w:rsidRPr="00F9528B" w:rsidRDefault="00DC18AB" w:rsidP="00BF3723">
      <w:pPr>
        <w:jc w:val="left"/>
      </w:pPr>
      <w:r w:rsidRPr="00F9528B">
        <w:t>(Title of signatory)</w:t>
      </w:r>
      <w:r w:rsidR="005F33A7" w:rsidRPr="00F9528B">
        <w:br w:type="page"/>
      </w:r>
    </w:p>
    <w:tbl>
      <w:tblPr>
        <w:tblW w:w="0" w:type="auto"/>
        <w:tblLayout w:type="fixed"/>
        <w:tblLook w:val="0000" w:firstRow="0" w:lastRow="0" w:firstColumn="0" w:lastColumn="0" w:noHBand="0" w:noVBand="0"/>
      </w:tblPr>
      <w:tblGrid>
        <w:gridCol w:w="9198"/>
      </w:tblGrid>
      <w:tr w:rsidR="005F33A7" w:rsidRPr="00F9528B" w14:paraId="5F5BAA11" w14:textId="77777777" w:rsidTr="008421EE">
        <w:trPr>
          <w:trHeight w:val="900"/>
        </w:trPr>
        <w:tc>
          <w:tcPr>
            <w:tcW w:w="9198" w:type="dxa"/>
            <w:vAlign w:val="center"/>
          </w:tcPr>
          <w:p w14:paraId="347749EC" w14:textId="77777777" w:rsidR="005F33A7" w:rsidRPr="00F9528B" w:rsidRDefault="005F33A7" w:rsidP="00291328">
            <w:pPr>
              <w:pStyle w:val="SecVI-Header1"/>
            </w:pPr>
            <w:bookmarkStart w:id="1007" w:name="_Toc23233014"/>
            <w:bookmarkStart w:id="1008" w:name="_Toc23238063"/>
            <w:bookmarkStart w:id="1009" w:name="_Toc41971554"/>
            <w:bookmarkStart w:id="1010" w:name="_Toc125874278"/>
            <w:bookmarkStart w:id="1011" w:name="_Toc190498618"/>
            <w:bookmarkStart w:id="1012" w:name="_Toc506358888"/>
            <w:r w:rsidRPr="00F9528B">
              <w:t>Supplementary Information</w:t>
            </w:r>
            <w:bookmarkEnd w:id="1007"/>
            <w:bookmarkEnd w:id="1008"/>
            <w:bookmarkEnd w:id="1009"/>
            <w:bookmarkEnd w:id="1010"/>
            <w:bookmarkEnd w:id="1011"/>
            <w:bookmarkEnd w:id="1012"/>
          </w:p>
        </w:tc>
      </w:tr>
    </w:tbl>
    <w:p w14:paraId="5A982504" w14:textId="77777777" w:rsidR="00C51D79" w:rsidRPr="00F9528B" w:rsidRDefault="00C51D79" w:rsidP="00C51D79">
      <w:pPr>
        <w:rPr>
          <w:b/>
        </w:rPr>
      </w:pPr>
    </w:p>
    <w:p w14:paraId="19D0F84D" w14:textId="77777777" w:rsidR="008A7E2C" w:rsidRPr="00F9528B" w:rsidRDefault="008A7E2C" w:rsidP="007039E3">
      <w:pPr>
        <w:pStyle w:val="Part1"/>
        <w:sectPr w:rsidR="008A7E2C" w:rsidRPr="00F9528B" w:rsidSect="00155227">
          <w:headerReference w:type="even" r:id="rId42"/>
          <w:headerReference w:type="first" r:id="rId43"/>
          <w:pgSz w:w="12240" w:h="15840" w:code="1"/>
          <w:pgMar w:top="1276" w:right="1440" w:bottom="1276" w:left="1800" w:header="720" w:footer="720" w:gutter="0"/>
          <w:cols w:space="720"/>
          <w:titlePg/>
        </w:sectPr>
      </w:pPr>
      <w:bookmarkStart w:id="1013" w:name="_Toc438529605"/>
      <w:bookmarkStart w:id="1014" w:name="_Toc438725761"/>
      <w:bookmarkStart w:id="1015" w:name="_Toc438817756"/>
      <w:bookmarkStart w:id="1016" w:name="_Toc438954450"/>
      <w:bookmarkStart w:id="1017" w:name="_Toc461939623"/>
      <w:bookmarkStart w:id="1018" w:name="_Toc125954072"/>
      <w:bookmarkStart w:id="1019" w:name="_Toc438266930"/>
      <w:bookmarkStart w:id="1020" w:name="_Toc438267904"/>
      <w:bookmarkStart w:id="1021" w:name="_Toc438366671"/>
    </w:p>
    <w:p w14:paraId="00D26064" w14:textId="77777777" w:rsidR="008421EE" w:rsidRPr="00F9528B" w:rsidRDefault="008421EE" w:rsidP="007039E3">
      <w:pPr>
        <w:pStyle w:val="Part1"/>
      </w:pPr>
    </w:p>
    <w:p w14:paraId="21C89B92" w14:textId="77777777" w:rsidR="005F33A7" w:rsidRPr="00F9528B" w:rsidRDefault="005F33A7" w:rsidP="007039E3">
      <w:pPr>
        <w:pStyle w:val="Part1"/>
      </w:pPr>
      <w:bookmarkStart w:id="1022" w:name="_Toc527801665"/>
      <w:r w:rsidRPr="00F9528B">
        <w:t>PART 3 – Conditions of Contract</w:t>
      </w:r>
      <w:bookmarkEnd w:id="1013"/>
      <w:bookmarkEnd w:id="1014"/>
      <w:bookmarkEnd w:id="1015"/>
      <w:bookmarkEnd w:id="1016"/>
      <w:bookmarkEnd w:id="1017"/>
      <w:r w:rsidRPr="00F9528B">
        <w:t xml:space="preserve"> and Contract Forms</w:t>
      </w:r>
      <w:bookmarkEnd w:id="1018"/>
      <w:bookmarkEnd w:id="1022"/>
    </w:p>
    <w:p w14:paraId="2804EF35" w14:textId="77777777" w:rsidR="00EE075A" w:rsidRPr="00F9528B" w:rsidRDefault="00EE075A">
      <w:bookmarkStart w:id="1023" w:name="_Toc41971247"/>
      <w:bookmarkStart w:id="1024" w:name="_Toc125954073"/>
      <w:r w:rsidRPr="00F9528B">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F33A7" w:rsidRPr="00F9528B" w14:paraId="478A2B10" w14:textId="77777777">
        <w:trPr>
          <w:trHeight w:val="600"/>
        </w:trPr>
        <w:tc>
          <w:tcPr>
            <w:tcW w:w="9198" w:type="dxa"/>
            <w:tcBorders>
              <w:top w:val="nil"/>
              <w:left w:val="nil"/>
              <w:bottom w:val="nil"/>
              <w:right w:val="nil"/>
            </w:tcBorders>
            <w:vAlign w:val="center"/>
          </w:tcPr>
          <w:p w14:paraId="605987F3" w14:textId="77777777" w:rsidR="00D540BF" w:rsidRPr="00F9528B" w:rsidRDefault="00D540BF">
            <w:pPr>
              <w:pStyle w:val="Subtitle"/>
            </w:pPr>
          </w:p>
          <w:p w14:paraId="65C1669B" w14:textId="77777777" w:rsidR="005F33A7" w:rsidRPr="00F9528B" w:rsidRDefault="005F33A7">
            <w:pPr>
              <w:pStyle w:val="Subtitle"/>
            </w:pPr>
            <w:bookmarkStart w:id="1025" w:name="_Toc527801666"/>
            <w:r w:rsidRPr="00F9528B">
              <w:t>Section VII. General Conditions (GC)</w:t>
            </w:r>
            <w:bookmarkEnd w:id="1023"/>
            <w:bookmarkEnd w:id="1024"/>
            <w:bookmarkEnd w:id="1025"/>
          </w:p>
        </w:tc>
      </w:tr>
    </w:tbl>
    <w:p w14:paraId="1AA2EE17" w14:textId="77777777" w:rsidR="005F33A7" w:rsidRPr="00F9528B" w:rsidRDefault="005F33A7">
      <w:pPr>
        <w:pStyle w:val="explanatorynotes"/>
        <w:suppressAutoHyphens w:val="0"/>
        <w:spacing w:after="0" w:line="240" w:lineRule="auto"/>
        <w:rPr>
          <w:rFonts w:ascii="Times New Roman" w:hAnsi="Times New Roman"/>
        </w:rPr>
      </w:pPr>
    </w:p>
    <w:p w14:paraId="7794A3B2" w14:textId="77777777" w:rsidR="00D85D6D" w:rsidRPr="00F9528B" w:rsidRDefault="00D85D6D" w:rsidP="00312BF9">
      <w:pPr>
        <w:jc w:val="center"/>
        <w:rPr>
          <w:sz w:val="28"/>
          <w:szCs w:val="28"/>
        </w:rPr>
      </w:pPr>
      <w:bookmarkStart w:id="1026" w:name="_Toc37643992"/>
      <w:r w:rsidRPr="00F9528B">
        <w:rPr>
          <w:sz w:val="28"/>
          <w:szCs w:val="28"/>
        </w:rPr>
        <w:t>Table of Clauses</w:t>
      </w:r>
      <w:bookmarkEnd w:id="1026"/>
    </w:p>
    <w:p w14:paraId="1C58DE79" w14:textId="77777777" w:rsidR="00D85D6D" w:rsidRPr="00F9528B" w:rsidRDefault="00D85D6D" w:rsidP="00D85D6D"/>
    <w:p w14:paraId="185B96B6" w14:textId="77777777" w:rsidR="00312BF9" w:rsidRPr="00F9528B" w:rsidRDefault="00312BF9" w:rsidP="00312BF9"/>
    <w:p w14:paraId="0CB173ED" w14:textId="77777777" w:rsidR="00784ED2" w:rsidRPr="00F9528B" w:rsidRDefault="00784ED2" w:rsidP="00312BF9">
      <w:pPr>
        <w:jc w:val="center"/>
      </w:pPr>
    </w:p>
    <w:p w14:paraId="0EB8FA3B" w14:textId="77777777" w:rsidR="007A24F7" w:rsidRPr="00F9528B" w:rsidRDefault="00784ED2">
      <w:pPr>
        <w:pStyle w:val="TOC1"/>
        <w:rPr>
          <w:rFonts w:ascii="Calibri" w:hAnsi="Calibri"/>
          <w:b w:val="0"/>
        </w:rPr>
      </w:pPr>
      <w:r w:rsidRPr="00F9528B">
        <w:fldChar w:fldCharType="begin"/>
      </w:r>
      <w:r w:rsidRPr="00F9528B">
        <w:instrText xml:space="preserve"> TOC \h \z \t "S7 Header 1,1,S7 Header 2,2" </w:instrText>
      </w:r>
      <w:r w:rsidRPr="00F9528B">
        <w:fldChar w:fldCharType="separate"/>
      </w:r>
      <w:bookmarkStart w:id="1027" w:name="_Toc496265885"/>
      <w:r w:rsidR="007A24F7" w:rsidRPr="00F9528B">
        <w:rPr>
          <w:rStyle w:val="Hyperlink"/>
        </w:rPr>
        <w:fldChar w:fldCharType="begin"/>
      </w:r>
      <w:r w:rsidR="007A24F7" w:rsidRPr="00F9528B">
        <w:rPr>
          <w:rStyle w:val="Hyperlink"/>
        </w:rPr>
        <w:instrText xml:space="preserve"> </w:instrText>
      </w:r>
      <w:r w:rsidR="007A24F7" w:rsidRPr="00F9528B">
        <w:instrText>HYPERLINK \l "_Toc497905018"</w:instrText>
      </w:r>
      <w:r w:rsidR="007A24F7" w:rsidRPr="00F9528B">
        <w:rPr>
          <w:rStyle w:val="Hyperlink"/>
        </w:rPr>
        <w:instrText xml:space="preserve"> </w:instrText>
      </w:r>
      <w:r w:rsidR="007A24F7" w:rsidRPr="00F9528B">
        <w:rPr>
          <w:rStyle w:val="Hyperlink"/>
        </w:rPr>
        <w:fldChar w:fldCharType="separate"/>
      </w:r>
      <w:r w:rsidR="007A24F7" w:rsidRPr="00F9528B">
        <w:rPr>
          <w:rStyle w:val="Hyperlink"/>
        </w:rPr>
        <w:t>Contract and Interpretation</w:t>
      </w:r>
      <w:r w:rsidR="007A24F7" w:rsidRPr="00F9528B">
        <w:rPr>
          <w:webHidden/>
        </w:rPr>
        <w:tab/>
      </w:r>
      <w:r w:rsidR="007A24F7" w:rsidRPr="00F9528B">
        <w:rPr>
          <w:webHidden/>
        </w:rPr>
        <w:fldChar w:fldCharType="begin"/>
      </w:r>
      <w:r w:rsidR="007A24F7" w:rsidRPr="00F9528B">
        <w:rPr>
          <w:webHidden/>
        </w:rPr>
        <w:instrText xml:space="preserve"> PAGEREF _Toc497905018 \h </w:instrText>
      </w:r>
      <w:r w:rsidR="007A24F7" w:rsidRPr="00F9528B">
        <w:rPr>
          <w:webHidden/>
        </w:rPr>
      </w:r>
      <w:r w:rsidR="007A24F7" w:rsidRPr="00F9528B">
        <w:rPr>
          <w:webHidden/>
        </w:rPr>
        <w:fldChar w:fldCharType="separate"/>
      </w:r>
      <w:r w:rsidR="00895C02" w:rsidRPr="00F9528B">
        <w:rPr>
          <w:webHidden/>
        </w:rPr>
        <w:t>267</w:t>
      </w:r>
      <w:r w:rsidR="007A24F7" w:rsidRPr="00F9528B">
        <w:rPr>
          <w:webHidden/>
        </w:rPr>
        <w:fldChar w:fldCharType="end"/>
      </w:r>
      <w:r w:rsidR="007A24F7" w:rsidRPr="00F9528B">
        <w:rPr>
          <w:rStyle w:val="Hyperlink"/>
        </w:rPr>
        <w:fldChar w:fldCharType="end"/>
      </w:r>
    </w:p>
    <w:p w14:paraId="69646693" w14:textId="77777777" w:rsidR="007A24F7" w:rsidRPr="00F9528B" w:rsidRDefault="005B3E18">
      <w:pPr>
        <w:pStyle w:val="TOC2"/>
        <w:rPr>
          <w:rFonts w:ascii="Calibri" w:hAnsi="Calibri"/>
          <w:noProof w:val="0"/>
        </w:rPr>
      </w:pPr>
      <w:hyperlink w:anchor="_Toc497905019" w:history="1">
        <w:r w:rsidR="007A24F7" w:rsidRPr="00F9528B">
          <w:rPr>
            <w:rStyle w:val="Hyperlink"/>
            <w:noProof w:val="0"/>
          </w:rPr>
          <w:t>1.</w:t>
        </w:r>
        <w:r w:rsidR="007A24F7" w:rsidRPr="00F9528B">
          <w:rPr>
            <w:rFonts w:ascii="Calibri" w:hAnsi="Calibri"/>
            <w:noProof w:val="0"/>
          </w:rPr>
          <w:tab/>
        </w:r>
        <w:r w:rsidR="007A24F7" w:rsidRPr="00F9528B">
          <w:rPr>
            <w:rStyle w:val="Hyperlink"/>
            <w:noProof w:val="0"/>
          </w:rPr>
          <w:t>Definitions</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_Toc497905019 \h </w:instrText>
        </w:r>
        <w:r w:rsidR="007A24F7" w:rsidRPr="00F9528B">
          <w:rPr>
            <w:noProof w:val="0"/>
            <w:webHidden/>
          </w:rPr>
        </w:r>
        <w:r w:rsidR="007A24F7" w:rsidRPr="00F9528B">
          <w:rPr>
            <w:noProof w:val="0"/>
            <w:webHidden/>
          </w:rPr>
          <w:fldChar w:fldCharType="separate"/>
        </w:r>
        <w:r w:rsidR="00895C02" w:rsidRPr="00F9528B">
          <w:rPr>
            <w:noProof w:val="0"/>
            <w:webHidden/>
          </w:rPr>
          <w:t>267</w:t>
        </w:r>
        <w:r w:rsidR="007A24F7" w:rsidRPr="00F9528B">
          <w:rPr>
            <w:noProof w:val="0"/>
            <w:webHidden/>
          </w:rPr>
          <w:fldChar w:fldCharType="end"/>
        </w:r>
      </w:hyperlink>
    </w:p>
    <w:p w14:paraId="4BBFF7A2" w14:textId="77777777" w:rsidR="007A24F7" w:rsidRPr="00F9528B" w:rsidRDefault="005B3E18">
      <w:pPr>
        <w:pStyle w:val="TOC2"/>
        <w:rPr>
          <w:rFonts w:ascii="Calibri" w:hAnsi="Calibri"/>
          <w:noProof w:val="0"/>
        </w:rPr>
      </w:pPr>
      <w:hyperlink w:anchor="_Toc497905020" w:history="1">
        <w:r w:rsidR="007A24F7" w:rsidRPr="00F9528B">
          <w:rPr>
            <w:rStyle w:val="Hyperlink"/>
            <w:noProof w:val="0"/>
          </w:rPr>
          <w:t>2.</w:t>
        </w:r>
        <w:r w:rsidR="007A24F7" w:rsidRPr="00F9528B">
          <w:rPr>
            <w:rFonts w:ascii="Calibri" w:hAnsi="Calibri"/>
            <w:noProof w:val="0"/>
          </w:rPr>
          <w:tab/>
        </w:r>
        <w:r w:rsidR="007A24F7" w:rsidRPr="00F9528B">
          <w:rPr>
            <w:rStyle w:val="Hyperlink"/>
            <w:noProof w:val="0"/>
          </w:rPr>
          <w:t>Contract Documents</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_Toc497905020 \h </w:instrText>
        </w:r>
        <w:r w:rsidR="007A24F7" w:rsidRPr="00F9528B">
          <w:rPr>
            <w:noProof w:val="0"/>
            <w:webHidden/>
          </w:rPr>
        </w:r>
        <w:r w:rsidR="007A24F7" w:rsidRPr="00F9528B">
          <w:rPr>
            <w:noProof w:val="0"/>
            <w:webHidden/>
          </w:rPr>
          <w:fldChar w:fldCharType="separate"/>
        </w:r>
        <w:r w:rsidR="00895C02" w:rsidRPr="00F9528B">
          <w:rPr>
            <w:noProof w:val="0"/>
            <w:webHidden/>
          </w:rPr>
          <w:t>270</w:t>
        </w:r>
        <w:r w:rsidR="007A24F7" w:rsidRPr="00F9528B">
          <w:rPr>
            <w:noProof w:val="0"/>
            <w:webHidden/>
          </w:rPr>
          <w:fldChar w:fldCharType="end"/>
        </w:r>
      </w:hyperlink>
    </w:p>
    <w:p w14:paraId="1E8BE0B7" w14:textId="77777777" w:rsidR="007A24F7" w:rsidRPr="00F9528B" w:rsidRDefault="005B3E18">
      <w:pPr>
        <w:pStyle w:val="TOC2"/>
        <w:rPr>
          <w:rFonts w:ascii="Calibri" w:hAnsi="Calibri"/>
          <w:noProof w:val="0"/>
        </w:rPr>
      </w:pPr>
      <w:hyperlink w:anchor="_Toc497905021" w:history="1">
        <w:r w:rsidR="007A24F7" w:rsidRPr="00F9528B">
          <w:rPr>
            <w:rStyle w:val="Hyperlink"/>
            <w:noProof w:val="0"/>
          </w:rPr>
          <w:t>3.</w:t>
        </w:r>
        <w:r w:rsidR="007A24F7" w:rsidRPr="00F9528B">
          <w:rPr>
            <w:rFonts w:ascii="Calibri" w:hAnsi="Calibri"/>
            <w:noProof w:val="0"/>
          </w:rPr>
          <w:tab/>
        </w:r>
        <w:r w:rsidR="007A24F7" w:rsidRPr="00F9528B">
          <w:rPr>
            <w:rStyle w:val="Hyperlink"/>
            <w:noProof w:val="0"/>
          </w:rPr>
          <w:t>Interpretation</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_Toc497905021 \h </w:instrText>
        </w:r>
        <w:r w:rsidR="007A24F7" w:rsidRPr="00F9528B">
          <w:rPr>
            <w:noProof w:val="0"/>
            <w:webHidden/>
          </w:rPr>
        </w:r>
        <w:r w:rsidR="007A24F7" w:rsidRPr="00F9528B">
          <w:rPr>
            <w:noProof w:val="0"/>
            <w:webHidden/>
          </w:rPr>
          <w:fldChar w:fldCharType="separate"/>
        </w:r>
        <w:r w:rsidR="00895C02" w:rsidRPr="00F9528B">
          <w:rPr>
            <w:noProof w:val="0"/>
            <w:webHidden/>
          </w:rPr>
          <w:t>270</w:t>
        </w:r>
        <w:r w:rsidR="007A24F7" w:rsidRPr="00F9528B">
          <w:rPr>
            <w:noProof w:val="0"/>
            <w:webHidden/>
          </w:rPr>
          <w:fldChar w:fldCharType="end"/>
        </w:r>
      </w:hyperlink>
    </w:p>
    <w:p w14:paraId="77387E4E" w14:textId="77777777" w:rsidR="007A24F7" w:rsidRPr="00F9528B" w:rsidRDefault="005B3E18">
      <w:pPr>
        <w:pStyle w:val="TOC2"/>
        <w:rPr>
          <w:rFonts w:ascii="Calibri" w:hAnsi="Calibri"/>
          <w:noProof w:val="0"/>
        </w:rPr>
      </w:pPr>
      <w:hyperlink w:anchor="_Toc497905022" w:history="1">
        <w:r w:rsidR="007A24F7" w:rsidRPr="00F9528B">
          <w:rPr>
            <w:rStyle w:val="Hyperlink"/>
            <w:noProof w:val="0"/>
          </w:rPr>
          <w:t>4.</w:t>
        </w:r>
        <w:r w:rsidR="007A24F7" w:rsidRPr="00F9528B">
          <w:rPr>
            <w:rFonts w:ascii="Calibri" w:hAnsi="Calibri"/>
            <w:noProof w:val="0"/>
          </w:rPr>
          <w:tab/>
        </w:r>
        <w:r w:rsidR="007A24F7" w:rsidRPr="00F9528B">
          <w:rPr>
            <w:rStyle w:val="Hyperlink"/>
            <w:noProof w:val="0"/>
          </w:rPr>
          <w:t>Communications</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_Toc497905022 \h </w:instrText>
        </w:r>
        <w:r w:rsidR="007A24F7" w:rsidRPr="00F9528B">
          <w:rPr>
            <w:noProof w:val="0"/>
            <w:webHidden/>
          </w:rPr>
        </w:r>
        <w:r w:rsidR="007A24F7" w:rsidRPr="00F9528B">
          <w:rPr>
            <w:noProof w:val="0"/>
            <w:webHidden/>
          </w:rPr>
          <w:fldChar w:fldCharType="separate"/>
        </w:r>
        <w:r w:rsidR="00895C02" w:rsidRPr="00F9528B">
          <w:rPr>
            <w:noProof w:val="0"/>
            <w:webHidden/>
          </w:rPr>
          <w:t>272</w:t>
        </w:r>
        <w:r w:rsidR="007A24F7" w:rsidRPr="00F9528B">
          <w:rPr>
            <w:noProof w:val="0"/>
            <w:webHidden/>
          </w:rPr>
          <w:fldChar w:fldCharType="end"/>
        </w:r>
      </w:hyperlink>
    </w:p>
    <w:p w14:paraId="4D526E85" w14:textId="77777777" w:rsidR="007A24F7" w:rsidRPr="00F9528B" w:rsidRDefault="005B3E18">
      <w:pPr>
        <w:pStyle w:val="TOC2"/>
        <w:rPr>
          <w:rFonts w:ascii="Calibri" w:hAnsi="Calibri"/>
          <w:noProof w:val="0"/>
        </w:rPr>
      </w:pPr>
      <w:hyperlink w:anchor="_Toc497905023" w:history="1">
        <w:r w:rsidR="007A24F7" w:rsidRPr="00F9528B">
          <w:rPr>
            <w:rStyle w:val="Hyperlink"/>
            <w:noProof w:val="0"/>
          </w:rPr>
          <w:t>5.</w:t>
        </w:r>
        <w:r w:rsidR="007A24F7" w:rsidRPr="00F9528B">
          <w:rPr>
            <w:rFonts w:ascii="Calibri" w:hAnsi="Calibri"/>
            <w:noProof w:val="0"/>
          </w:rPr>
          <w:tab/>
        </w:r>
        <w:r w:rsidR="007A24F7" w:rsidRPr="00F9528B">
          <w:rPr>
            <w:rStyle w:val="Hyperlink"/>
            <w:noProof w:val="0"/>
          </w:rPr>
          <w:t>Law and Language</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_Toc497905023 \h </w:instrText>
        </w:r>
        <w:r w:rsidR="007A24F7" w:rsidRPr="00F9528B">
          <w:rPr>
            <w:noProof w:val="0"/>
            <w:webHidden/>
          </w:rPr>
        </w:r>
        <w:r w:rsidR="007A24F7" w:rsidRPr="00F9528B">
          <w:rPr>
            <w:noProof w:val="0"/>
            <w:webHidden/>
          </w:rPr>
          <w:fldChar w:fldCharType="separate"/>
        </w:r>
        <w:r w:rsidR="00895C02" w:rsidRPr="00F9528B">
          <w:rPr>
            <w:noProof w:val="0"/>
            <w:webHidden/>
          </w:rPr>
          <w:t>272</w:t>
        </w:r>
        <w:r w:rsidR="007A24F7" w:rsidRPr="00F9528B">
          <w:rPr>
            <w:noProof w:val="0"/>
            <w:webHidden/>
          </w:rPr>
          <w:fldChar w:fldCharType="end"/>
        </w:r>
      </w:hyperlink>
    </w:p>
    <w:p w14:paraId="6E66CBA4" w14:textId="77777777" w:rsidR="007A24F7" w:rsidRPr="00F9528B" w:rsidRDefault="005B3E18">
      <w:pPr>
        <w:pStyle w:val="TOC2"/>
        <w:rPr>
          <w:rFonts w:ascii="Calibri" w:hAnsi="Calibri"/>
          <w:noProof w:val="0"/>
        </w:rPr>
      </w:pPr>
      <w:hyperlink w:anchor="_Toc497905024" w:history="1">
        <w:r w:rsidR="007A24F7" w:rsidRPr="00F9528B">
          <w:rPr>
            <w:rStyle w:val="Hyperlink"/>
            <w:noProof w:val="0"/>
          </w:rPr>
          <w:t>6.</w:t>
        </w:r>
        <w:r w:rsidR="007A24F7" w:rsidRPr="00F9528B">
          <w:rPr>
            <w:rFonts w:ascii="Calibri" w:hAnsi="Calibri"/>
            <w:noProof w:val="0"/>
          </w:rPr>
          <w:tab/>
        </w:r>
        <w:r w:rsidR="007A24F7" w:rsidRPr="00F9528B">
          <w:rPr>
            <w:rStyle w:val="Hyperlink"/>
            <w:noProof w:val="0"/>
          </w:rPr>
          <w:t>Fraud and Corruption</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_Toc497905024 \h </w:instrText>
        </w:r>
        <w:r w:rsidR="007A24F7" w:rsidRPr="00F9528B">
          <w:rPr>
            <w:noProof w:val="0"/>
            <w:webHidden/>
          </w:rPr>
        </w:r>
        <w:r w:rsidR="007A24F7" w:rsidRPr="00F9528B">
          <w:rPr>
            <w:noProof w:val="0"/>
            <w:webHidden/>
          </w:rPr>
          <w:fldChar w:fldCharType="separate"/>
        </w:r>
        <w:r w:rsidR="00895C02" w:rsidRPr="00F9528B">
          <w:rPr>
            <w:noProof w:val="0"/>
            <w:webHidden/>
          </w:rPr>
          <w:t>272</w:t>
        </w:r>
        <w:r w:rsidR="007A24F7" w:rsidRPr="00F9528B">
          <w:rPr>
            <w:noProof w:val="0"/>
            <w:webHidden/>
          </w:rPr>
          <w:fldChar w:fldCharType="end"/>
        </w:r>
      </w:hyperlink>
    </w:p>
    <w:p w14:paraId="789F3EEC" w14:textId="77777777" w:rsidR="007A24F7" w:rsidRPr="00F9528B" w:rsidRDefault="005B3E18">
      <w:pPr>
        <w:pStyle w:val="TOC1"/>
        <w:rPr>
          <w:rFonts w:ascii="Calibri" w:hAnsi="Calibri"/>
          <w:b w:val="0"/>
        </w:rPr>
      </w:pPr>
      <w:hyperlink w:anchor="_Toc497905025" w:history="1">
        <w:r w:rsidR="007A24F7" w:rsidRPr="00F9528B">
          <w:rPr>
            <w:rStyle w:val="Hyperlink"/>
          </w:rPr>
          <w:t>Subject Matter of Contract</w:t>
        </w:r>
        <w:r w:rsidR="007A24F7" w:rsidRPr="00F9528B">
          <w:rPr>
            <w:webHidden/>
          </w:rPr>
          <w:tab/>
        </w:r>
        <w:r w:rsidR="007A24F7" w:rsidRPr="00F9528B">
          <w:rPr>
            <w:webHidden/>
          </w:rPr>
          <w:fldChar w:fldCharType="begin"/>
        </w:r>
        <w:r w:rsidR="007A24F7" w:rsidRPr="00F9528B">
          <w:rPr>
            <w:webHidden/>
          </w:rPr>
          <w:instrText xml:space="preserve"> PAGEREF _Toc497905025 \h </w:instrText>
        </w:r>
        <w:r w:rsidR="007A24F7" w:rsidRPr="00F9528B">
          <w:rPr>
            <w:webHidden/>
          </w:rPr>
        </w:r>
        <w:r w:rsidR="007A24F7" w:rsidRPr="00F9528B">
          <w:rPr>
            <w:webHidden/>
          </w:rPr>
          <w:fldChar w:fldCharType="separate"/>
        </w:r>
        <w:r w:rsidR="00895C02" w:rsidRPr="00F9528B">
          <w:rPr>
            <w:webHidden/>
          </w:rPr>
          <w:t>274</w:t>
        </w:r>
        <w:r w:rsidR="007A24F7" w:rsidRPr="00F9528B">
          <w:rPr>
            <w:webHidden/>
          </w:rPr>
          <w:fldChar w:fldCharType="end"/>
        </w:r>
      </w:hyperlink>
    </w:p>
    <w:p w14:paraId="103DD6C1" w14:textId="77777777" w:rsidR="007A24F7" w:rsidRPr="00F9528B" w:rsidRDefault="005B3E18">
      <w:pPr>
        <w:pStyle w:val="TOC2"/>
        <w:rPr>
          <w:rFonts w:ascii="Calibri" w:hAnsi="Calibri"/>
          <w:noProof w:val="0"/>
        </w:rPr>
      </w:pPr>
      <w:hyperlink w:anchor="_Toc497905026" w:history="1">
        <w:r w:rsidR="007A24F7" w:rsidRPr="00F9528B">
          <w:rPr>
            <w:rStyle w:val="Hyperlink"/>
            <w:noProof w:val="0"/>
          </w:rPr>
          <w:t>7.</w:t>
        </w:r>
        <w:r w:rsidR="007A24F7" w:rsidRPr="00F9528B">
          <w:rPr>
            <w:rFonts w:ascii="Calibri" w:hAnsi="Calibri"/>
            <w:noProof w:val="0"/>
          </w:rPr>
          <w:tab/>
        </w:r>
        <w:r w:rsidR="007A24F7" w:rsidRPr="00F9528B">
          <w:rPr>
            <w:rStyle w:val="Hyperlink"/>
            <w:noProof w:val="0"/>
          </w:rPr>
          <w:t>Scope of Facilities</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_Toc497905026 \h </w:instrText>
        </w:r>
        <w:r w:rsidR="007A24F7" w:rsidRPr="00F9528B">
          <w:rPr>
            <w:noProof w:val="0"/>
            <w:webHidden/>
          </w:rPr>
        </w:r>
        <w:r w:rsidR="007A24F7" w:rsidRPr="00F9528B">
          <w:rPr>
            <w:noProof w:val="0"/>
            <w:webHidden/>
          </w:rPr>
          <w:fldChar w:fldCharType="separate"/>
        </w:r>
        <w:r w:rsidR="00895C02" w:rsidRPr="00F9528B">
          <w:rPr>
            <w:noProof w:val="0"/>
            <w:webHidden/>
          </w:rPr>
          <w:t>274</w:t>
        </w:r>
        <w:r w:rsidR="007A24F7" w:rsidRPr="00F9528B">
          <w:rPr>
            <w:noProof w:val="0"/>
            <w:webHidden/>
          </w:rPr>
          <w:fldChar w:fldCharType="end"/>
        </w:r>
      </w:hyperlink>
    </w:p>
    <w:p w14:paraId="2F6456B2" w14:textId="77777777" w:rsidR="007A24F7" w:rsidRPr="00F9528B" w:rsidRDefault="005B3E18">
      <w:pPr>
        <w:pStyle w:val="TOC2"/>
        <w:rPr>
          <w:rFonts w:ascii="Calibri" w:hAnsi="Calibri"/>
          <w:noProof w:val="0"/>
        </w:rPr>
      </w:pPr>
      <w:hyperlink w:anchor="_Toc497905027" w:history="1">
        <w:r w:rsidR="007A24F7" w:rsidRPr="00F9528B">
          <w:rPr>
            <w:rStyle w:val="Hyperlink"/>
            <w:noProof w:val="0"/>
          </w:rPr>
          <w:t>8.</w:t>
        </w:r>
        <w:r w:rsidR="007A24F7" w:rsidRPr="00F9528B">
          <w:rPr>
            <w:rFonts w:ascii="Calibri" w:hAnsi="Calibri"/>
            <w:noProof w:val="0"/>
          </w:rPr>
          <w:tab/>
        </w:r>
        <w:r w:rsidR="007A24F7" w:rsidRPr="00F9528B">
          <w:rPr>
            <w:rStyle w:val="Hyperlink"/>
            <w:noProof w:val="0"/>
          </w:rPr>
          <w:t>Time for Commencement and Completion</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_Toc497905027 \h </w:instrText>
        </w:r>
        <w:r w:rsidR="007A24F7" w:rsidRPr="00F9528B">
          <w:rPr>
            <w:noProof w:val="0"/>
            <w:webHidden/>
          </w:rPr>
        </w:r>
        <w:r w:rsidR="007A24F7" w:rsidRPr="00F9528B">
          <w:rPr>
            <w:noProof w:val="0"/>
            <w:webHidden/>
          </w:rPr>
          <w:fldChar w:fldCharType="separate"/>
        </w:r>
        <w:r w:rsidR="00895C02" w:rsidRPr="00F9528B">
          <w:rPr>
            <w:noProof w:val="0"/>
            <w:webHidden/>
          </w:rPr>
          <w:t>275</w:t>
        </w:r>
        <w:r w:rsidR="007A24F7" w:rsidRPr="00F9528B">
          <w:rPr>
            <w:noProof w:val="0"/>
            <w:webHidden/>
          </w:rPr>
          <w:fldChar w:fldCharType="end"/>
        </w:r>
      </w:hyperlink>
    </w:p>
    <w:p w14:paraId="375EC76D" w14:textId="77777777" w:rsidR="007A24F7" w:rsidRPr="00F9528B" w:rsidRDefault="005B3E18">
      <w:pPr>
        <w:pStyle w:val="TOC2"/>
        <w:rPr>
          <w:rFonts w:ascii="Calibri" w:hAnsi="Calibri"/>
          <w:noProof w:val="0"/>
        </w:rPr>
      </w:pPr>
      <w:hyperlink w:anchor="_Toc497905028" w:history="1">
        <w:r w:rsidR="007A24F7" w:rsidRPr="00F9528B">
          <w:rPr>
            <w:rStyle w:val="Hyperlink"/>
            <w:noProof w:val="0"/>
          </w:rPr>
          <w:t>9.</w:t>
        </w:r>
        <w:r w:rsidR="007A24F7" w:rsidRPr="00F9528B">
          <w:rPr>
            <w:rFonts w:ascii="Calibri" w:hAnsi="Calibri"/>
            <w:noProof w:val="0"/>
          </w:rPr>
          <w:tab/>
        </w:r>
        <w:r w:rsidR="007A24F7" w:rsidRPr="00F9528B">
          <w:rPr>
            <w:rStyle w:val="Hyperlink"/>
            <w:noProof w:val="0"/>
          </w:rPr>
          <w:t>Contractor’s Responsibilities</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_Toc497905028 \h </w:instrText>
        </w:r>
        <w:r w:rsidR="007A24F7" w:rsidRPr="00F9528B">
          <w:rPr>
            <w:noProof w:val="0"/>
            <w:webHidden/>
          </w:rPr>
        </w:r>
        <w:r w:rsidR="007A24F7" w:rsidRPr="00F9528B">
          <w:rPr>
            <w:noProof w:val="0"/>
            <w:webHidden/>
          </w:rPr>
          <w:fldChar w:fldCharType="separate"/>
        </w:r>
        <w:r w:rsidR="00895C02" w:rsidRPr="00F9528B">
          <w:rPr>
            <w:noProof w:val="0"/>
            <w:webHidden/>
          </w:rPr>
          <w:t>275</w:t>
        </w:r>
        <w:r w:rsidR="007A24F7" w:rsidRPr="00F9528B">
          <w:rPr>
            <w:noProof w:val="0"/>
            <w:webHidden/>
          </w:rPr>
          <w:fldChar w:fldCharType="end"/>
        </w:r>
      </w:hyperlink>
    </w:p>
    <w:p w14:paraId="4A15757E" w14:textId="77777777" w:rsidR="007A24F7" w:rsidRPr="00F9528B" w:rsidRDefault="005B3E18">
      <w:pPr>
        <w:pStyle w:val="TOC2"/>
        <w:rPr>
          <w:rFonts w:ascii="Calibri" w:hAnsi="Calibri"/>
          <w:noProof w:val="0"/>
        </w:rPr>
      </w:pPr>
      <w:hyperlink w:anchor="_Toc497905029" w:history="1">
        <w:r w:rsidR="007A24F7" w:rsidRPr="00F9528B">
          <w:rPr>
            <w:rStyle w:val="Hyperlink"/>
            <w:noProof w:val="0"/>
          </w:rPr>
          <w:t>10.</w:t>
        </w:r>
        <w:r w:rsidR="007A24F7" w:rsidRPr="00F9528B">
          <w:rPr>
            <w:rFonts w:ascii="Calibri" w:hAnsi="Calibri"/>
            <w:noProof w:val="0"/>
          </w:rPr>
          <w:tab/>
        </w:r>
        <w:r w:rsidR="001E5B24" w:rsidRPr="00F9528B">
          <w:rPr>
            <w:rStyle w:val="Hyperlink"/>
            <w:noProof w:val="0"/>
          </w:rPr>
          <w:t>Employer</w:t>
        </w:r>
        <w:r w:rsidR="00FD157A" w:rsidRPr="00F9528B">
          <w:rPr>
            <w:rStyle w:val="Hyperlink"/>
            <w:noProof w:val="0"/>
          </w:rPr>
          <w:t xml:space="preserve"> </w:t>
        </w:r>
        <w:r w:rsidR="007A24F7" w:rsidRPr="00F9528B">
          <w:rPr>
            <w:rStyle w:val="Hyperlink"/>
            <w:noProof w:val="0"/>
          </w:rPr>
          <w:t>’s Responsibilities</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_Toc497905029 \h </w:instrText>
        </w:r>
        <w:r w:rsidR="007A24F7" w:rsidRPr="00F9528B">
          <w:rPr>
            <w:noProof w:val="0"/>
            <w:webHidden/>
          </w:rPr>
        </w:r>
        <w:r w:rsidR="007A24F7" w:rsidRPr="00F9528B">
          <w:rPr>
            <w:noProof w:val="0"/>
            <w:webHidden/>
          </w:rPr>
          <w:fldChar w:fldCharType="separate"/>
        </w:r>
        <w:r w:rsidR="00895C02" w:rsidRPr="00F9528B">
          <w:rPr>
            <w:noProof w:val="0"/>
            <w:webHidden/>
          </w:rPr>
          <w:t>276</w:t>
        </w:r>
        <w:r w:rsidR="007A24F7" w:rsidRPr="00F9528B">
          <w:rPr>
            <w:noProof w:val="0"/>
            <w:webHidden/>
          </w:rPr>
          <w:fldChar w:fldCharType="end"/>
        </w:r>
      </w:hyperlink>
    </w:p>
    <w:p w14:paraId="344934E5" w14:textId="77777777" w:rsidR="007A24F7" w:rsidRPr="00F9528B" w:rsidRDefault="005B3E18">
      <w:pPr>
        <w:pStyle w:val="TOC1"/>
        <w:rPr>
          <w:rFonts w:ascii="Calibri" w:hAnsi="Calibri"/>
          <w:b w:val="0"/>
        </w:rPr>
      </w:pPr>
      <w:hyperlink w:anchor="_Toc497905030" w:history="1">
        <w:r w:rsidR="007A24F7" w:rsidRPr="00F9528B">
          <w:rPr>
            <w:rStyle w:val="Hyperlink"/>
          </w:rPr>
          <w:t>Payment</w:t>
        </w:r>
        <w:r w:rsidR="007A24F7" w:rsidRPr="00F9528B">
          <w:rPr>
            <w:webHidden/>
          </w:rPr>
          <w:tab/>
        </w:r>
        <w:r w:rsidR="007A24F7" w:rsidRPr="00F9528B">
          <w:rPr>
            <w:webHidden/>
          </w:rPr>
          <w:fldChar w:fldCharType="begin"/>
        </w:r>
        <w:r w:rsidR="007A24F7" w:rsidRPr="00F9528B">
          <w:rPr>
            <w:webHidden/>
          </w:rPr>
          <w:instrText xml:space="preserve"> PAGEREF _Toc497905030 \h </w:instrText>
        </w:r>
        <w:r w:rsidR="007A24F7" w:rsidRPr="00F9528B">
          <w:rPr>
            <w:webHidden/>
          </w:rPr>
        </w:r>
        <w:r w:rsidR="007A24F7" w:rsidRPr="00F9528B">
          <w:rPr>
            <w:webHidden/>
          </w:rPr>
          <w:fldChar w:fldCharType="separate"/>
        </w:r>
        <w:r w:rsidR="00895C02" w:rsidRPr="00F9528B">
          <w:rPr>
            <w:webHidden/>
          </w:rPr>
          <w:t>278</w:t>
        </w:r>
        <w:r w:rsidR="007A24F7" w:rsidRPr="00F9528B">
          <w:rPr>
            <w:webHidden/>
          </w:rPr>
          <w:fldChar w:fldCharType="end"/>
        </w:r>
      </w:hyperlink>
    </w:p>
    <w:p w14:paraId="777F1206" w14:textId="77777777" w:rsidR="007A24F7" w:rsidRPr="00F9528B" w:rsidRDefault="005B3E18">
      <w:pPr>
        <w:pStyle w:val="TOC2"/>
        <w:rPr>
          <w:rFonts w:ascii="Calibri" w:hAnsi="Calibri"/>
          <w:noProof w:val="0"/>
        </w:rPr>
      </w:pPr>
      <w:hyperlink w:anchor="_Toc497905031" w:history="1">
        <w:r w:rsidR="007A24F7" w:rsidRPr="00F9528B">
          <w:rPr>
            <w:rStyle w:val="Hyperlink"/>
            <w:noProof w:val="0"/>
          </w:rPr>
          <w:t>11.</w:t>
        </w:r>
        <w:r w:rsidR="007A24F7" w:rsidRPr="00F9528B">
          <w:rPr>
            <w:rFonts w:ascii="Calibri" w:hAnsi="Calibri"/>
            <w:noProof w:val="0"/>
          </w:rPr>
          <w:tab/>
        </w:r>
        <w:r w:rsidR="007A24F7" w:rsidRPr="00F9528B">
          <w:rPr>
            <w:rStyle w:val="Hyperlink"/>
            <w:noProof w:val="0"/>
          </w:rPr>
          <w:t>Contract Price</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_Toc497905031 \h </w:instrText>
        </w:r>
        <w:r w:rsidR="007A24F7" w:rsidRPr="00F9528B">
          <w:rPr>
            <w:noProof w:val="0"/>
            <w:webHidden/>
          </w:rPr>
        </w:r>
        <w:r w:rsidR="007A24F7" w:rsidRPr="00F9528B">
          <w:rPr>
            <w:noProof w:val="0"/>
            <w:webHidden/>
          </w:rPr>
          <w:fldChar w:fldCharType="separate"/>
        </w:r>
        <w:r w:rsidR="00895C02" w:rsidRPr="00F9528B">
          <w:rPr>
            <w:noProof w:val="0"/>
            <w:webHidden/>
          </w:rPr>
          <w:t>278</w:t>
        </w:r>
        <w:r w:rsidR="007A24F7" w:rsidRPr="00F9528B">
          <w:rPr>
            <w:noProof w:val="0"/>
            <w:webHidden/>
          </w:rPr>
          <w:fldChar w:fldCharType="end"/>
        </w:r>
      </w:hyperlink>
    </w:p>
    <w:p w14:paraId="60E37267" w14:textId="77777777" w:rsidR="007A24F7" w:rsidRPr="00F9528B" w:rsidRDefault="005B3E18">
      <w:pPr>
        <w:pStyle w:val="TOC2"/>
        <w:rPr>
          <w:rFonts w:ascii="Calibri" w:hAnsi="Calibri"/>
          <w:noProof w:val="0"/>
        </w:rPr>
      </w:pPr>
      <w:hyperlink w:anchor="_Toc497905032" w:history="1">
        <w:r w:rsidR="007A24F7" w:rsidRPr="00F9528B">
          <w:rPr>
            <w:rStyle w:val="Hyperlink"/>
            <w:noProof w:val="0"/>
          </w:rPr>
          <w:t>12.</w:t>
        </w:r>
        <w:r w:rsidR="007A24F7" w:rsidRPr="00F9528B">
          <w:rPr>
            <w:rFonts w:ascii="Calibri" w:hAnsi="Calibri"/>
            <w:noProof w:val="0"/>
          </w:rPr>
          <w:tab/>
        </w:r>
        <w:r w:rsidR="007A24F7" w:rsidRPr="00F9528B">
          <w:rPr>
            <w:rStyle w:val="Hyperlink"/>
            <w:noProof w:val="0"/>
          </w:rPr>
          <w:t>Terms of Payment</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_Toc497905032 \h </w:instrText>
        </w:r>
        <w:r w:rsidR="007A24F7" w:rsidRPr="00F9528B">
          <w:rPr>
            <w:noProof w:val="0"/>
            <w:webHidden/>
          </w:rPr>
        </w:r>
        <w:r w:rsidR="007A24F7" w:rsidRPr="00F9528B">
          <w:rPr>
            <w:noProof w:val="0"/>
            <w:webHidden/>
          </w:rPr>
          <w:fldChar w:fldCharType="separate"/>
        </w:r>
        <w:r w:rsidR="00895C02" w:rsidRPr="00F9528B">
          <w:rPr>
            <w:noProof w:val="0"/>
            <w:webHidden/>
          </w:rPr>
          <w:t>278</w:t>
        </w:r>
        <w:r w:rsidR="007A24F7" w:rsidRPr="00F9528B">
          <w:rPr>
            <w:noProof w:val="0"/>
            <w:webHidden/>
          </w:rPr>
          <w:fldChar w:fldCharType="end"/>
        </w:r>
      </w:hyperlink>
    </w:p>
    <w:p w14:paraId="10A8CDEF" w14:textId="77777777" w:rsidR="007A24F7" w:rsidRPr="00F9528B" w:rsidRDefault="005B3E18">
      <w:pPr>
        <w:pStyle w:val="TOC2"/>
        <w:rPr>
          <w:rFonts w:ascii="Calibri" w:hAnsi="Calibri"/>
          <w:noProof w:val="0"/>
        </w:rPr>
      </w:pPr>
      <w:hyperlink w:anchor="_Toc497905033" w:history="1">
        <w:r w:rsidR="007A24F7" w:rsidRPr="00F9528B">
          <w:rPr>
            <w:rStyle w:val="Hyperlink"/>
            <w:noProof w:val="0"/>
          </w:rPr>
          <w:t>13.</w:t>
        </w:r>
        <w:r w:rsidR="007A24F7" w:rsidRPr="00F9528B">
          <w:rPr>
            <w:rFonts w:ascii="Calibri" w:hAnsi="Calibri"/>
            <w:noProof w:val="0"/>
          </w:rPr>
          <w:tab/>
        </w:r>
        <w:r w:rsidR="007A24F7" w:rsidRPr="00F9528B">
          <w:rPr>
            <w:rStyle w:val="Hyperlink"/>
            <w:noProof w:val="0"/>
          </w:rPr>
          <w:t>Securities</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_Toc497905033 \h </w:instrText>
        </w:r>
        <w:r w:rsidR="007A24F7" w:rsidRPr="00F9528B">
          <w:rPr>
            <w:noProof w:val="0"/>
            <w:webHidden/>
          </w:rPr>
        </w:r>
        <w:r w:rsidR="007A24F7" w:rsidRPr="00F9528B">
          <w:rPr>
            <w:noProof w:val="0"/>
            <w:webHidden/>
          </w:rPr>
          <w:fldChar w:fldCharType="separate"/>
        </w:r>
        <w:r w:rsidR="00895C02" w:rsidRPr="00F9528B">
          <w:rPr>
            <w:noProof w:val="0"/>
            <w:webHidden/>
          </w:rPr>
          <w:t>279</w:t>
        </w:r>
        <w:r w:rsidR="007A24F7" w:rsidRPr="00F9528B">
          <w:rPr>
            <w:noProof w:val="0"/>
            <w:webHidden/>
          </w:rPr>
          <w:fldChar w:fldCharType="end"/>
        </w:r>
      </w:hyperlink>
    </w:p>
    <w:p w14:paraId="36F10E9C" w14:textId="77777777" w:rsidR="007A24F7" w:rsidRPr="00F9528B" w:rsidRDefault="005B3E18">
      <w:pPr>
        <w:pStyle w:val="TOC2"/>
        <w:rPr>
          <w:rFonts w:ascii="Calibri" w:hAnsi="Calibri"/>
          <w:noProof w:val="0"/>
        </w:rPr>
      </w:pPr>
      <w:hyperlink w:anchor="_Toc497905034" w:history="1">
        <w:r w:rsidR="007A24F7" w:rsidRPr="00F9528B">
          <w:rPr>
            <w:rStyle w:val="Hyperlink"/>
            <w:noProof w:val="0"/>
          </w:rPr>
          <w:t>14.</w:t>
        </w:r>
        <w:r w:rsidR="007A24F7" w:rsidRPr="00F9528B">
          <w:rPr>
            <w:rFonts w:ascii="Calibri" w:hAnsi="Calibri"/>
            <w:noProof w:val="0"/>
          </w:rPr>
          <w:tab/>
        </w:r>
        <w:r w:rsidR="007A24F7" w:rsidRPr="00F9528B">
          <w:rPr>
            <w:rStyle w:val="Hyperlink"/>
            <w:noProof w:val="0"/>
          </w:rPr>
          <w:t>Taxes and Duties</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_Toc497905034 \h </w:instrText>
        </w:r>
        <w:r w:rsidR="007A24F7" w:rsidRPr="00F9528B">
          <w:rPr>
            <w:noProof w:val="0"/>
            <w:webHidden/>
          </w:rPr>
        </w:r>
        <w:r w:rsidR="007A24F7" w:rsidRPr="00F9528B">
          <w:rPr>
            <w:noProof w:val="0"/>
            <w:webHidden/>
          </w:rPr>
          <w:fldChar w:fldCharType="separate"/>
        </w:r>
        <w:r w:rsidR="00895C02" w:rsidRPr="00F9528B">
          <w:rPr>
            <w:noProof w:val="0"/>
            <w:webHidden/>
          </w:rPr>
          <w:t>280</w:t>
        </w:r>
        <w:r w:rsidR="007A24F7" w:rsidRPr="00F9528B">
          <w:rPr>
            <w:noProof w:val="0"/>
            <w:webHidden/>
          </w:rPr>
          <w:fldChar w:fldCharType="end"/>
        </w:r>
      </w:hyperlink>
    </w:p>
    <w:p w14:paraId="58CA46C5" w14:textId="77777777" w:rsidR="007A24F7" w:rsidRPr="00F9528B" w:rsidRDefault="005B3E18">
      <w:pPr>
        <w:pStyle w:val="TOC1"/>
        <w:rPr>
          <w:rFonts w:ascii="Calibri" w:hAnsi="Calibri"/>
          <w:b w:val="0"/>
        </w:rPr>
      </w:pPr>
      <w:hyperlink w:anchor="_Toc497905035" w:history="1">
        <w:r w:rsidR="007A24F7" w:rsidRPr="00F9528B">
          <w:rPr>
            <w:rStyle w:val="Hyperlink"/>
          </w:rPr>
          <w:t>Intellectual Property</w:t>
        </w:r>
        <w:r w:rsidR="007A24F7" w:rsidRPr="00F9528B">
          <w:rPr>
            <w:webHidden/>
          </w:rPr>
          <w:tab/>
        </w:r>
        <w:r w:rsidR="007A24F7" w:rsidRPr="00F9528B">
          <w:rPr>
            <w:webHidden/>
          </w:rPr>
          <w:fldChar w:fldCharType="begin"/>
        </w:r>
        <w:r w:rsidR="007A24F7" w:rsidRPr="00F9528B">
          <w:rPr>
            <w:webHidden/>
          </w:rPr>
          <w:instrText xml:space="preserve"> PAGEREF _Toc497905035 \h </w:instrText>
        </w:r>
        <w:r w:rsidR="007A24F7" w:rsidRPr="00F9528B">
          <w:rPr>
            <w:webHidden/>
          </w:rPr>
        </w:r>
        <w:r w:rsidR="007A24F7" w:rsidRPr="00F9528B">
          <w:rPr>
            <w:webHidden/>
          </w:rPr>
          <w:fldChar w:fldCharType="separate"/>
        </w:r>
        <w:r w:rsidR="00895C02" w:rsidRPr="00F9528B">
          <w:rPr>
            <w:webHidden/>
          </w:rPr>
          <w:t>281</w:t>
        </w:r>
        <w:r w:rsidR="007A24F7" w:rsidRPr="00F9528B">
          <w:rPr>
            <w:webHidden/>
          </w:rPr>
          <w:fldChar w:fldCharType="end"/>
        </w:r>
      </w:hyperlink>
    </w:p>
    <w:p w14:paraId="6309D412" w14:textId="77777777" w:rsidR="007A24F7" w:rsidRPr="00F9528B" w:rsidRDefault="005B3E18">
      <w:pPr>
        <w:pStyle w:val="TOC2"/>
        <w:rPr>
          <w:rFonts w:ascii="Calibri" w:hAnsi="Calibri"/>
          <w:noProof w:val="0"/>
        </w:rPr>
      </w:pPr>
      <w:hyperlink w:anchor="_Toc497905036" w:history="1">
        <w:r w:rsidR="007A24F7" w:rsidRPr="00F9528B">
          <w:rPr>
            <w:rStyle w:val="Hyperlink"/>
            <w:noProof w:val="0"/>
          </w:rPr>
          <w:t>15.</w:t>
        </w:r>
        <w:r w:rsidR="007A24F7" w:rsidRPr="00F9528B">
          <w:rPr>
            <w:rFonts w:ascii="Calibri" w:hAnsi="Calibri"/>
            <w:noProof w:val="0"/>
          </w:rPr>
          <w:tab/>
        </w:r>
        <w:r w:rsidR="007A24F7" w:rsidRPr="00F9528B">
          <w:rPr>
            <w:rStyle w:val="Hyperlink"/>
            <w:noProof w:val="0"/>
          </w:rPr>
          <w:t>License/Use of Technical Information</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_Toc497905036 \h </w:instrText>
        </w:r>
        <w:r w:rsidR="007A24F7" w:rsidRPr="00F9528B">
          <w:rPr>
            <w:noProof w:val="0"/>
            <w:webHidden/>
          </w:rPr>
        </w:r>
        <w:r w:rsidR="007A24F7" w:rsidRPr="00F9528B">
          <w:rPr>
            <w:noProof w:val="0"/>
            <w:webHidden/>
          </w:rPr>
          <w:fldChar w:fldCharType="separate"/>
        </w:r>
        <w:r w:rsidR="00895C02" w:rsidRPr="00F9528B">
          <w:rPr>
            <w:noProof w:val="0"/>
            <w:webHidden/>
          </w:rPr>
          <w:t>281</w:t>
        </w:r>
        <w:r w:rsidR="007A24F7" w:rsidRPr="00F9528B">
          <w:rPr>
            <w:noProof w:val="0"/>
            <w:webHidden/>
          </w:rPr>
          <w:fldChar w:fldCharType="end"/>
        </w:r>
      </w:hyperlink>
    </w:p>
    <w:p w14:paraId="0B19B4F2" w14:textId="77777777" w:rsidR="007A24F7" w:rsidRPr="00F9528B" w:rsidRDefault="005B3E18">
      <w:pPr>
        <w:pStyle w:val="TOC2"/>
        <w:rPr>
          <w:rFonts w:ascii="Calibri" w:hAnsi="Calibri"/>
          <w:noProof w:val="0"/>
        </w:rPr>
      </w:pPr>
      <w:hyperlink w:anchor="_Toc497905037" w:history="1">
        <w:r w:rsidR="007A24F7" w:rsidRPr="00F9528B">
          <w:rPr>
            <w:rStyle w:val="Hyperlink"/>
            <w:noProof w:val="0"/>
          </w:rPr>
          <w:t>16.</w:t>
        </w:r>
        <w:r w:rsidR="007A24F7" w:rsidRPr="00F9528B">
          <w:rPr>
            <w:rFonts w:ascii="Calibri" w:hAnsi="Calibri"/>
            <w:noProof w:val="0"/>
          </w:rPr>
          <w:tab/>
        </w:r>
        <w:r w:rsidR="007A24F7" w:rsidRPr="00F9528B">
          <w:rPr>
            <w:rStyle w:val="Hyperlink"/>
            <w:noProof w:val="0"/>
          </w:rPr>
          <w:t>Confidential Information</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_Toc497905037 \h </w:instrText>
        </w:r>
        <w:r w:rsidR="007A24F7" w:rsidRPr="00F9528B">
          <w:rPr>
            <w:noProof w:val="0"/>
            <w:webHidden/>
          </w:rPr>
        </w:r>
        <w:r w:rsidR="007A24F7" w:rsidRPr="00F9528B">
          <w:rPr>
            <w:noProof w:val="0"/>
            <w:webHidden/>
          </w:rPr>
          <w:fldChar w:fldCharType="separate"/>
        </w:r>
        <w:r w:rsidR="00895C02" w:rsidRPr="00F9528B">
          <w:rPr>
            <w:noProof w:val="0"/>
            <w:webHidden/>
          </w:rPr>
          <w:t>282</w:t>
        </w:r>
        <w:r w:rsidR="007A24F7" w:rsidRPr="00F9528B">
          <w:rPr>
            <w:noProof w:val="0"/>
            <w:webHidden/>
          </w:rPr>
          <w:fldChar w:fldCharType="end"/>
        </w:r>
      </w:hyperlink>
    </w:p>
    <w:p w14:paraId="743F6BCC" w14:textId="77777777" w:rsidR="007A24F7" w:rsidRPr="00F9528B" w:rsidRDefault="005B3E18">
      <w:pPr>
        <w:pStyle w:val="TOC1"/>
        <w:rPr>
          <w:rFonts w:ascii="Calibri" w:hAnsi="Calibri"/>
          <w:b w:val="0"/>
        </w:rPr>
      </w:pPr>
      <w:hyperlink w:anchor="_Toc497905038" w:history="1">
        <w:r w:rsidR="007A24F7" w:rsidRPr="00F9528B">
          <w:rPr>
            <w:rStyle w:val="Hyperlink"/>
          </w:rPr>
          <w:t>Execution of the Facilities</w:t>
        </w:r>
        <w:r w:rsidR="007A24F7" w:rsidRPr="00F9528B">
          <w:rPr>
            <w:webHidden/>
          </w:rPr>
          <w:tab/>
        </w:r>
        <w:r w:rsidR="007A24F7" w:rsidRPr="00F9528B">
          <w:rPr>
            <w:webHidden/>
          </w:rPr>
          <w:fldChar w:fldCharType="begin"/>
        </w:r>
        <w:r w:rsidR="007A24F7" w:rsidRPr="00F9528B">
          <w:rPr>
            <w:webHidden/>
          </w:rPr>
          <w:instrText xml:space="preserve"> PAGEREF _Toc497905038 \h </w:instrText>
        </w:r>
        <w:r w:rsidR="007A24F7" w:rsidRPr="00F9528B">
          <w:rPr>
            <w:webHidden/>
          </w:rPr>
        </w:r>
        <w:r w:rsidR="007A24F7" w:rsidRPr="00F9528B">
          <w:rPr>
            <w:webHidden/>
          </w:rPr>
          <w:fldChar w:fldCharType="separate"/>
        </w:r>
        <w:r w:rsidR="00895C02" w:rsidRPr="00F9528B">
          <w:rPr>
            <w:webHidden/>
          </w:rPr>
          <w:t>282</w:t>
        </w:r>
        <w:r w:rsidR="007A24F7" w:rsidRPr="00F9528B">
          <w:rPr>
            <w:webHidden/>
          </w:rPr>
          <w:fldChar w:fldCharType="end"/>
        </w:r>
      </w:hyperlink>
    </w:p>
    <w:p w14:paraId="401760AE" w14:textId="77777777" w:rsidR="007A24F7" w:rsidRPr="00F9528B" w:rsidRDefault="005B3E18">
      <w:pPr>
        <w:pStyle w:val="TOC2"/>
        <w:rPr>
          <w:rFonts w:ascii="Calibri" w:hAnsi="Calibri"/>
          <w:noProof w:val="0"/>
        </w:rPr>
      </w:pPr>
      <w:hyperlink w:anchor="_Toc497905039" w:history="1">
        <w:r w:rsidR="007A24F7" w:rsidRPr="00F9528B">
          <w:rPr>
            <w:rStyle w:val="Hyperlink"/>
            <w:noProof w:val="0"/>
          </w:rPr>
          <w:t>17.</w:t>
        </w:r>
        <w:r w:rsidR="007A24F7" w:rsidRPr="00F9528B">
          <w:rPr>
            <w:rFonts w:ascii="Calibri" w:hAnsi="Calibri"/>
            <w:noProof w:val="0"/>
          </w:rPr>
          <w:tab/>
        </w:r>
        <w:r w:rsidR="007A24F7" w:rsidRPr="00F9528B">
          <w:rPr>
            <w:rStyle w:val="Hyperlink"/>
            <w:noProof w:val="0"/>
          </w:rPr>
          <w:t>Representatives</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_Toc497905039 \h </w:instrText>
        </w:r>
        <w:r w:rsidR="007A24F7" w:rsidRPr="00F9528B">
          <w:rPr>
            <w:noProof w:val="0"/>
            <w:webHidden/>
          </w:rPr>
        </w:r>
        <w:r w:rsidR="007A24F7" w:rsidRPr="00F9528B">
          <w:rPr>
            <w:noProof w:val="0"/>
            <w:webHidden/>
          </w:rPr>
          <w:fldChar w:fldCharType="separate"/>
        </w:r>
        <w:r w:rsidR="00895C02" w:rsidRPr="00F9528B">
          <w:rPr>
            <w:noProof w:val="0"/>
            <w:webHidden/>
          </w:rPr>
          <w:t>283</w:t>
        </w:r>
        <w:r w:rsidR="007A24F7" w:rsidRPr="00F9528B">
          <w:rPr>
            <w:noProof w:val="0"/>
            <w:webHidden/>
          </w:rPr>
          <w:fldChar w:fldCharType="end"/>
        </w:r>
      </w:hyperlink>
    </w:p>
    <w:p w14:paraId="5BE4B885" w14:textId="77777777" w:rsidR="007A24F7" w:rsidRPr="00F9528B" w:rsidRDefault="005B3E18">
      <w:pPr>
        <w:pStyle w:val="TOC2"/>
        <w:rPr>
          <w:rFonts w:ascii="Calibri" w:hAnsi="Calibri"/>
          <w:noProof w:val="0"/>
        </w:rPr>
      </w:pPr>
      <w:hyperlink w:anchor="_Toc497905040" w:history="1">
        <w:r w:rsidR="007A24F7" w:rsidRPr="00F9528B">
          <w:rPr>
            <w:rStyle w:val="Hyperlink"/>
            <w:noProof w:val="0"/>
          </w:rPr>
          <w:t>18.</w:t>
        </w:r>
        <w:r w:rsidR="007A24F7" w:rsidRPr="00F9528B">
          <w:rPr>
            <w:rFonts w:ascii="Calibri" w:hAnsi="Calibri"/>
            <w:noProof w:val="0"/>
          </w:rPr>
          <w:tab/>
        </w:r>
        <w:r w:rsidR="007A24F7" w:rsidRPr="00F9528B">
          <w:rPr>
            <w:rStyle w:val="Hyperlink"/>
            <w:noProof w:val="0"/>
          </w:rPr>
          <w:t>Work Program</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_Toc497905040 \h </w:instrText>
        </w:r>
        <w:r w:rsidR="007A24F7" w:rsidRPr="00F9528B">
          <w:rPr>
            <w:noProof w:val="0"/>
            <w:webHidden/>
          </w:rPr>
        </w:r>
        <w:r w:rsidR="007A24F7" w:rsidRPr="00F9528B">
          <w:rPr>
            <w:noProof w:val="0"/>
            <w:webHidden/>
          </w:rPr>
          <w:fldChar w:fldCharType="separate"/>
        </w:r>
        <w:r w:rsidR="00895C02" w:rsidRPr="00F9528B">
          <w:rPr>
            <w:noProof w:val="0"/>
            <w:webHidden/>
          </w:rPr>
          <w:t>285</w:t>
        </w:r>
        <w:r w:rsidR="007A24F7" w:rsidRPr="00F9528B">
          <w:rPr>
            <w:noProof w:val="0"/>
            <w:webHidden/>
          </w:rPr>
          <w:fldChar w:fldCharType="end"/>
        </w:r>
      </w:hyperlink>
    </w:p>
    <w:p w14:paraId="7087A0D4" w14:textId="77777777" w:rsidR="007A24F7" w:rsidRPr="00F9528B" w:rsidRDefault="005B3E18">
      <w:pPr>
        <w:pStyle w:val="TOC2"/>
        <w:rPr>
          <w:rFonts w:ascii="Calibri" w:hAnsi="Calibri"/>
          <w:noProof w:val="0"/>
        </w:rPr>
      </w:pPr>
      <w:hyperlink w:anchor="_Toc497905041" w:history="1">
        <w:r w:rsidR="007A24F7" w:rsidRPr="00F9528B">
          <w:rPr>
            <w:rStyle w:val="Hyperlink"/>
            <w:noProof w:val="0"/>
          </w:rPr>
          <w:t>19.</w:t>
        </w:r>
        <w:r w:rsidR="007A24F7" w:rsidRPr="00F9528B">
          <w:rPr>
            <w:rFonts w:ascii="Calibri" w:hAnsi="Calibri"/>
            <w:noProof w:val="0"/>
          </w:rPr>
          <w:tab/>
        </w:r>
        <w:r w:rsidR="007A24F7" w:rsidRPr="00F9528B">
          <w:rPr>
            <w:rStyle w:val="Hyperlink"/>
            <w:noProof w:val="0"/>
          </w:rPr>
          <w:t>Subcontracting</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_Toc497905041 \h </w:instrText>
        </w:r>
        <w:r w:rsidR="007A24F7" w:rsidRPr="00F9528B">
          <w:rPr>
            <w:noProof w:val="0"/>
            <w:webHidden/>
          </w:rPr>
        </w:r>
        <w:r w:rsidR="007A24F7" w:rsidRPr="00F9528B">
          <w:rPr>
            <w:noProof w:val="0"/>
            <w:webHidden/>
          </w:rPr>
          <w:fldChar w:fldCharType="separate"/>
        </w:r>
        <w:r w:rsidR="00895C02" w:rsidRPr="00F9528B">
          <w:rPr>
            <w:noProof w:val="0"/>
            <w:webHidden/>
          </w:rPr>
          <w:t>286</w:t>
        </w:r>
        <w:r w:rsidR="007A24F7" w:rsidRPr="00F9528B">
          <w:rPr>
            <w:noProof w:val="0"/>
            <w:webHidden/>
          </w:rPr>
          <w:fldChar w:fldCharType="end"/>
        </w:r>
      </w:hyperlink>
    </w:p>
    <w:p w14:paraId="1E31CF0B" w14:textId="77777777" w:rsidR="007A24F7" w:rsidRPr="00F9528B" w:rsidRDefault="005B3E18">
      <w:pPr>
        <w:pStyle w:val="TOC2"/>
        <w:rPr>
          <w:rFonts w:ascii="Calibri" w:hAnsi="Calibri"/>
          <w:noProof w:val="0"/>
        </w:rPr>
      </w:pPr>
      <w:hyperlink w:anchor="_Toc497905042" w:history="1">
        <w:r w:rsidR="007A24F7" w:rsidRPr="00F9528B">
          <w:rPr>
            <w:rStyle w:val="Hyperlink"/>
            <w:noProof w:val="0"/>
          </w:rPr>
          <w:t>20.</w:t>
        </w:r>
        <w:r w:rsidR="007A24F7" w:rsidRPr="00F9528B">
          <w:rPr>
            <w:rFonts w:ascii="Calibri" w:hAnsi="Calibri"/>
            <w:noProof w:val="0"/>
          </w:rPr>
          <w:tab/>
        </w:r>
        <w:r w:rsidR="007A24F7" w:rsidRPr="00F9528B">
          <w:rPr>
            <w:rStyle w:val="Hyperlink"/>
            <w:noProof w:val="0"/>
          </w:rPr>
          <w:t>Design and Engineering</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_Toc497905042 \h </w:instrText>
        </w:r>
        <w:r w:rsidR="007A24F7" w:rsidRPr="00F9528B">
          <w:rPr>
            <w:noProof w:val="0"/>
            <w:webHidden/>
          </w:rPr>
        </w:r>
        <w:r w:rsidR="007A24F7" w:rsidRPr="00F9528B">
          <w:rPr>
            <w:noProof w:val="0"/>
            <w:webHidden/>
          </w:rPr>
          <w:fldChar w:fldCharType="separate"/>
        </w:r>
        <w:r w:rsidR="00895C02" w:rsidRPr="00F9528B">
          <w:rPr>
            <w:noProof w:val="0"/>
            <w:webHidden/>
          </w:rPr>
          <w:t>287</w:t>
        </w:r>
        <w:r w:rsidR="007A24F7" w:rsidRPr="00F9528B">
          <w:rPr>
            <w:noProof w:val="0"/>
            <w:webHidden/>
          </w:rPr>
          <w:fldChar w:fldCharType="end"/>
        </w:r>
      </w:hyperlink>
    </w:p>
    <w:p w14:paraId="77E08D5E" w14:textId="77777777" w:rsidR="007A24F7" w:rsidRPr="00F9528B" w:rsidRDefault="005B3E18">
      <w:pPr>
        <w:pStyle w:val="TOC2"/>
        <w:rPr>
          <w:rFonts w:ascii="Calibri" w:hAnsi="Calibri"/>
          <w:noProof w:val="0"/>
        </w:rPr>
      </w:pPr>
      <w:hyperlink w:anchor="_Toc497905043" w:history="1">
        <w:r w:rsidR="007A24F7" w:rsidRPr="00F9528B">
          <w:rPr>
            <w:rStyle w:val="Hyperlink"/>
            <w:noProof w:val="0"/>
          </w:rPr>
          <w:t>21.</w:t>
        </w:r>
        <w:r w:rsidR="007A24F7" w:rsidRPr="00F9528B">
          <w:rPr>
            <w:rFonts w:ascii="Calibri" w:hAnsi="Calibri"/>
            <w:noProof w:val="0"/>
          </w:rPr>
          <w:tab/>
        </w:r>
        <w:r w:rsidR="007A24F7" w:rsidRPr="00F9528B">
          <w:rPr>
            <w:rStyle w:val="Hyperlink"/>
            <w:noProof w:val="0"/>
          </w:rPr>
          <w:t>Procurement</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_Toc497905043 \h </w:instrText>
        </w:r>
        <w:r w:rsidR="007A24F7" w:rsidRPr="00F9528B">
          <w:rPr>
            <w:noProof w:val="0"/>
            <w:webHidden/>
          </w:rPr>
        </w:r>
        <w:r w:rsidR="007A24F7" w:rsidRPr="00F9528B">
          <w:rPr>
            <w:noProof w:val="0"/>
            <w:webHidden/>
          </w:rPr>
          <w:fldChar w:fldCharType="separate"/>
        </w:r>
        <w:r w:rsidR="00895C02" w:rsidRPr="00F9528B">
          <w:rPr>
            <w:noProof w:val="0"/>
            <w:webHidden/>
          </w:rPr>
          <w:t>290</w:t>
        </w:r>
        <w:r w:rsidR="007A24F7" w:rsidRPr="00F9528B">
          <w:rPr>
            <w:noProof w:val="0"/>
            <w:webHidden/>
          </w:rPr>
          <w:fldChar w:fldCharType="end"/>
        </w:r>
      </w:hyperlink>
    </w:p>
    <w:p w14:paraId="7C9C4E13" w14:textId="77777777" w:rsidR="007A24F7" w:rsidRPr="00F9528B" w:rsidRDefault="005B3E18">
      <w:pPr>
        <w:pStyle w:val="TOC2"/>
        <w:rPr>
          <w:rFonts w:ascii="Calibri" w:hAnsi="Calibri"/>
          <w:noProof w:val="0"/>
        </w:rPr>
      </w:pPr>
      <w:hyperlink w:anchor="_Toc497905044" w:history="1">
        <w:r w:rsidR="007A24F7" w:rsidRPr="00F9528B">
          <w:rPr>
            <w:rStyle w:val="Hyperlink"/>
            <w:noProof w:val="0"/>
          </w:rPr>
          <w:t>22.</w:t>
        </w:r>
        <w:r w:rsidR="007A24F7" w:rsidRPr="00F9528B">
          <w:rPr>
            <w:rFonts w:ascii="Calibri" w:hAnsi="Calibri"/>
            <w:noProof w:val="0"/>
          </w:rPr>
          <w:tab/>
        </w:r>
        <w:r w:rsidR="007A24F7" w:rsidRPr="00F9528B">
          <w:rPr>
            <w:rStyle w:val="Hyperlink"/>
            <w:noProof w:val="0"/>
          </w:rPr>
          <w:t>Installation</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_Toc497905044 \h </w:instrText>
        </w:r>
        <w:r w:rsidR="007A24F7" w:rsidRPr="00F9528B">
          <w:rPr>
            <w:noProof w:val="0"/>
            <w:webHidden/>
          </w:rPr>
        </w:r>
        <w:r w:rsidR="007A24F7" w:rsidRPr="00F9528B">
          <w:rPr>
            <w:noProof w:val="0"/>
            <w:webHidden/>
          </w:rPr>
          <w:fldChar w:fldCharType="separate"/>
        </w:r>
        <w:r w:rsidR="00895C02" w:rsidRPr="00F9528B">
          <w:rPr>
            <w:noProof w:val="0"/>
            <w:webHidden/>
          </w:rPr>
          <w:t>291</w:t>
        </w:r>
        <w:r w:rsidR="007A24F7" w:rsidRPr="00F9528B">
          <w:rPr>
            <w:noProof w:val="0"/>
            <w:webHidden/>
          </w:rPr>
          <w:fldChar w:fldCharType="end"/>
        </w:r>
      </w:hyperlink>
    </w:p>
    <w:p w14:paraId="136C23B8" w14:textId="77777777" w:rsidR="007A24F7" w:rsidRPr="00F9528B" w:rsidRDefault="005B3E18">
      <w:pPr>
        <w:pStyle w:val="TOC2"/>
        <w:rPr>
          <w:rFonts w:ascii="Calibri" w:hAnsi="Calibri"/>
          <w:noProof w:val="0"/>
        </w:rPr>
      </w:pPr>
      <w:hyperlink w:anchor="_Toc497905045" w:history="1">
        <w:r w:rsidR="007A24F7" w:rsidRPr="00F9528B">
          <w:rPr>
            <w:rStyle w:val="Hyperlink"/>
            <w:noProof w:val="0"/>
          </w:rPr>
          <w:t>23.</w:t>
        </w:r>
        <w:r w:rsidR="007A24F7" w:rsidRPr="00F9528B">
          <w:rPr>
            <w:rFonts w:ascii="Calibri" w:hAnsi="Calibri"/>
            <w:noProof w:val="0"/>
          </w:rPr>
          <w:tab/>
        </w:r>
        <w:r w:rsidR="007A24F7" w:rsidRPr="00F9528B">
          <w:rPr>
            <w:rStyle w:val="Hyperlink"/>
            <w:noProof w:val="0"/>
          </w:rPr>
          <w:t>Test and Inspection</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_Toc497905045 \h </w:instrText>
        </w:r>
        <w:r w:rsidR="007A24F7" w:rsidRPr="00F9528B">
          <w:rPr>
            <w:noProof w:val="0"/>
            <w:webHidden/>
          </w:rPr>
        </w:r>
        <w:r w:rsidR="007A24F7" w:rsidRPr="00F9528B">
          <w:rPr>
            <w:noProof w:val="0"/>
            <w:webHidden/>
          </w:rPr>
          <w:fldChar w:fldCharType="separate"/>
        </w:r>
        <w:r w:rsidR="00895C02" w:rsidRPr="00F9528B">
          <w:rPr>
            <w:noProof w:val="0"/>
            <w:webHidden/>
          </w:rPr>
          <w:t>300</w:t>
        </w:r>
        <w:r w:rsidR="007A24F7" w:rsidRPr="00F9528B">
          <w:rPr>
            <w:noProof w:val="0"/>
            <w:webHidden/>
          </w:rPr>
          <w:fldChar w:fldCharType="end"/>
        </w:r>
      </w:hyperlink>
    </w:p>
    <w:p w14:paraId="36A30437" w14:textId="77777777" w:rsidR="007A24F7" w:rsidRPr="00F9528B" w:rsidRDefault="005B3E18">
      <w:pPr>
        <w:pStyle w:val="TOC2"/>
        <w:rPr>
          <w:rFonts w:ascii="Calibri" w:hAnsi="Calibri"/>
          <w:noProof w:val="0"/>
        </w:rPr>
      </w:pPr>
      <w:hyperlink w:anchor="_Toc497905046" w:history="1">
        <w:r w:rsidR="007A24F7" w:rsidRPr="00F9528B">
          <w:rPr>
            <w:rStyle w:val="Hyperlink"/>
            <w:noProof w:val="0"/>
          </w:rPr>
          <w:t>24.</w:t>
        </w:r>
        <w:r w:rsidR="007A24F7" w:rsidRPr="00F9528B">
          <w:rPr>
            <w:rFonts w:ascii="Calibri" w:hAnsi="Calibri"/>
            <w:noProof w:val="0"/>
          </w:rPr>
          <w:tab/>
        </w:r>
        <w:r w:rsidR="007A24F7" w:rsidRPr="00F9528B">
          <w:rPr>
            <w:rStyle w:val="Hyperlink"/>
            <w:noProof w:val="0"/>
          </w:rPr>
          <w:t>Completion of the Facilities</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_Toc497905046 \h </w:instrText>
        </w:r>
        <w:r w:rsidR="007A24F7" w:rsidRPr="00F9528B">
          <w:rPr>
            <w:noProof w:val="0"/>
            <w:webHidden/>
          </w:rPr>
        </w:r>
        <w:r w:rsidR="007A24F7" w:rsidRPr="00F9528B">
          <w:rPr>
            <w:noProof w:val="0"/>
            <w:webHidden/>
          </w:rPr>
          <w:fldChar w:fldCharType="separate"/>
        </w:r>
        <w:r w:rsidR="00895C02" w:rsidRPr="00F9528B">
          <w:rPr>
            <w:noProof w:val="0"/>
            <w:webHidden/>
          </w:rPr>
          <w:t>302</w:t>
        </w:r>
        <w:r w:rsidR="007A24F7" w:rsidRPr="00F9528B">
          <w:rPr>
            <w:noProof w:val="0"/>
            <w:webHidden/>
          </w:rPr>
          <w:fldChar w:fldCharType="end"/>
        </w:r>
      </w:hyperlink>
    </w:p>
    <w:p w14:paraId="26E57891" w14:textId="77777777" w:rsidR="007A24F7" w:rsidRPr="00F9528B" w:rsidRDefault="005B3E18">
      <w:pPr>
        <w:pStyle w:val="TOC2"/>
        <w:rPr>
          <w:rFonts w:ascii="Calibri" w:hAnsi="Calibri"/>
          <w:noProof w:val="0"/>
        </w:rPr>
      </w:pPr>
      <w:hyperlink w:anchor="_Toc497905047" w:history="1">
        <w:r w:rsidR="007A24F7" w:rsidRPr="00F9528B">
          <w:rPr>
            <w:rStyle w:val="Hyperlink"/>
            <w:noProof w:val="0"/>
          </w:rPr>
          <w:t xml:space="preserve">25. </w:t>
        </w:r>
        <w:r w:rsidR="007A24F7" w:rsidRPr="00F9528B">
          <w:rPr>
            <w:rFonts w:ascii="Calibri" w:hAnsi="Calibri"/>
            <w:noProof w:val="0"/>
          </w:rPr>
          <w:tab/>
        </w:r>
        <w:r w:rsidR="007A24F7" w:rsidRPr="00F9528B">
          <w:rPr>
            <w:rStyle w:val="Hyperlink"/>
            <w:noProof w:val="0"/>
          </w:rPr>
          <w:t>Commissioning and Operational Acceptance</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_Toc497905047 \h </w:instrText>
        </w:r>
        <w:r w:rsidR="007A24F7" w:rsidRPr="00F9528B">
          <w:rPr>
            <w:noProof w:val="0"/>
            <w:webHidden/>
          </w:rPr>
        </w:r>
        <w:r w:rsidR="007A24F7" w:rsidRPr="00F9528B">
          <w:rPr>
            <w:noProof w:val="0"/>
            <w:webHidden/>
          </w:rPr>
          <w:fldChar w:fldCharType="separate"/>
        </w:r>
        <w:r w:rsidR="00895C02" w:rsidRPr="00F9528B">
          <w:rPr>
            <w:noProof w:val="0"/>
            <w:webHidden/>
          </w:rPr>
          <w:t>304</w:t>
        </w:r>
        <w:r w:rsidR="007A24F7" w:rsidRPr="00F9528B">
          <w:rPr>
            <w:noProof w:val="0"/>
            <w:webHidden/>
          </w:rPr>
          <w:fldChar w:fldCharType="end"/>
        </w:r>
      </w:hyperlink>
    </w:p>
    <w:p w14:paraId="4C4F0A32" w14:textId="77777777" w:rsidR="007A24F7" w:rsidRPr="00F9528B" w:rsidRDefault="005B3E18">
      <w:pPr>
        <w:pStyle w:val="TOC1"/>
        <w:rPr>
          <w:rFonts w:ascii="Calibri" w:hAnsi="Calibri"/>
          <w:b w:val="0"/>
        </w:rPr>
      </w:pPr>
      <w:hyperlink w:anchor="_Toc497905048" w:history="1">
        <w:r w:rsidR="007A24F7" w:rsidRPr="00F9528B">
          <w:rPr>
            <w:rStyle w:val="Hyperlink"/>
          </w:rPr>
          <w:t>Guarantees and Liabilities</w:t>
        </w:r>
        <w:r w:rsidR="007A24F7" w:rsidRPr="00F9528B">
          <w:rPr>
            <w:webHidden/>
          </w:rPr>
          <w:tab/>
        </w:r>
        <w:r w:rsidR="007A24F7" w:rsidRPr="00F9528B">
          <w:rPr>
            <w:webHidden/>
          </w:rPr>
          <w:fldChar w:fldCharType="begin"/>
        </w:r>
        <w:r w:rsidR="007A24F7" w:rsidRPr="00F9528B">
          <w:rPr>
            <w:webHidden/>
          </w:rPr>
          <w:instrText xml:space="preserve"> PAGEREF _Toc497905048 \h </w:instrText>
        </w:r>
        <w:r w:rsidR="007A24F7" w:rsidRPr="00F9528B">
          <w:rPr>
            <w:webHidden/>
          </w:rPr>
        </w:r>
        <w:r w:rsidR="007A24F7" w:rsidRPr="00F9528B">
          <w:rPr>
            <w:webHidden/>
          </w:rPr>
          <w:fldChar w:fldCharType="separate"/>
        </w:r>
        <w:r w:rsidR="00895C02" w:rsidRPr="00F9528B">
          <w:rPr>
            <w:webHidden/>
          </w:rPr>
          <w:t>307</w:t>
        </w:r>
        <w:r w:rsidR="007A24F7" w:rsidRPr="00F9528B">
          <w:rPr>
            <w:webHidden/>
          </w:rPr>
          <w:fldChar w:fldCharType="end"/>
        </w:r>
      </w:hyperlink>
    </w:p>
    <w:p w14:paraId="0F4710DC" w14:textId="77777777" w:rsidR="007A24F7" w:rsidRPr="00F9528B" w:rsidRDefault="005B3E18">
      <w:pPr>
        <w:pStyle w:val="TOC2"/>
        <w:rPr>
          <w:rFonts w:ascii="Calibri" w:hAnsi="Calibri"/>
          <w:noProof w:val="0"/>
        </w:rPr>
      </w:pPr>
      <w:hyperlink w:anchor="_Toc497905049" w:history="1">
        <w:r w:rsidR="007A24F7" w:rsidRPr="00F9528B">
          <w:rPr>
            <w:rStyle w:val="Hyperlink"/>
            <w:noProof w:val="0"/>
          </w:rPr>
          <w:t>26.</w:t>
        </w:r>
        <w:r w:rsidR="007A24F7" w:rsidRPr="00F9528B">
          <w:rPr>
            <w:rFonts w:ascii="Calibri" w:hAnsi="Calibri"/>
            <w:noProof w:val="0"/>
          </w:rPr>
          <w:tab/>
        </w:r>
        <w:r w:rsidR="007A24F7" w:rsidRPr="00F9528B">
          <w:rPr>
            <w:rStyle w:val="Hyperlink"/>
            <w:noProof w:val="0"/>
          </w:rPr>
          <w:t>Completion Time Guarantee</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_Toc497905049 \h </w:instrText>
        </w:r>
        <w:r w:rsidR="007A24F7" w:rsidRPr="00F9528B">
          <w:rPr>
            <w:noProof w:val="0"/>
            <w:webHidden/>
          </w:rPr>
        </w:r>
        <w:r w:rsidR="007A24F7" w:rsidRPr="00F9528B">
          <w:rPr>
            <w:noProof w:val="0"/>
            <w:webHidden/>
          </w:rPr>
          <w:fldChar w:fldCharType="separate"/>
        </w:r>
        <w:r w:rsidR="00895C02" w:rsidRPr="00F9528B">
          <w:rPr>
            <w:noProof w:val="0"/>
            <w:webHidden/>
          </w:rPr>
          <w:t>307</w:t>
        </w:r>
        <w:r w:rsidR="007A24F7" w:rsidRPr="00F9528B">
          <w:rPr>
            <w:noProof w:val="0"/>
            <w:webHidden/>
          </w:rPr>
          <w:fldChar w:fldCharType="end"/>
        </w:r>
      </w:hyperlink>
    </w:p>
    <w:p w14:paraId="345E8297" w14:textId="77777777" w:rsidR="007A24F7" w:rsidRPr="00F9528B" w:rsidRDefault="005B3E18">
      <w:pPr>
        <w:pStyle w:val="TOC2"/>
        <w:rPr>
          <w:rFonts w:ascii="Calibri" w:hAnsi="Calibri"/>
          <w:noProof w:val="0"/>
        </w:rPr>
      </w:pPr>
      <w:hyperlink w:anchor="_Toc497905050" w:history="1">
        <w:r w:rsidR="007A24F7" w:rsidRPr="00F9528B">
          <w:rPr>
            <w:rStyle w:val="Hyperlink"/>
            <w:noProof w:val="0"/>
          </w:rPr>
          <w:t>27.</w:t>
        </w:r>
        <w:r w:rsidR="007A24F7" w:rsidRPr="00F9528B">
          <w:rPr>
            <w:rFonts w:ascii="Calibri" w:hAnsi="Calibri"/>
            <w:noProof w:val="0"/>
          </w:rPr>
          <w:tab/>
        </w:r>
        <w:r w:rsidR="007A24F7" w:rsidRPr="00F9528B">
          <w:rPr>
            <w:rStyle w:val="Hyperlink"/>
            <w:noProof w:val="0"/>
          </w:rPr>
          <w:t>Defect Liability</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_Toc497905050 \h </w:instrText>
        </w:r>
        <w:r w:rsidR="007A24F7" w:rsidRPr="00F9528B">
          <w:rPr>
            <w:noProof w:val="0"/>
            <w:webHidden/>
          </w:rPr>
        </w:r>
        <w:r w:rsidR="007A24F7" w:rsidRPr="00F9528B">
          <w:rPr>
            <w:noProof w:val="0"/>
            <w:webHidden/>
          </w:rPr>
          <w:fldChar w:fldCharType="separate"/>
        </w:r>
        <w:r w:rsidR="00895C02" w:rsidRPr="00F9528B">
          <w:rPr>
            <w:noProof w:val="0"/>
            <w:webHidden/>
          </w:rPr>
          <w:t>308</w:t>
        </w:r>
        <w:r w:rsidR="007A24F7" w:rsidRPr="00F9528B">
          <w:rPr>
            <w:noProof w:val="0"/>
            <w:webHidden/>
          </w:rPr>
          <w:fldChar w:fldCharType="end"/>
        </w:r>
      </w:hyperlink>
    </w:p>
    <w:p w14:paraId="28C4BD50" w14:textId="77777777" w:rsidR="007A24F7" w:rsidRPr="00F9528B" w:rsidRDefault="005B3E18">
      <w:pPr>
        <w:pStyle w:val="TOC2"/>
        <w:rPr>
          <w:rFonts w:ascii="Calibri" w:hAnsi="Calibri"/>
          <w:noProof w:val="0"/>
        </w:rPr>
      </w:pPr>
      <w:hyperlink w:anchor="_Toc497905051" w:history="1">
        <w:r w:rsidR="007A24F7" w:rsidRPr="00F9528B">
          <w:rPr>
            <w:rStyle w:val="Hyperlink"/>
            <w:noProof w:val="0"/>
          </w:rPr>
          <w:t>28.</w:t>
        </w:r>
        <w:r w:rsidR="007A24F7" w:rsidRPr="00F9528B">
          <w:rPr>
            <w:rFonts w:ascii="Calibri" w:hAnsi="Calibri"/>
            <w:noProof w:val="0"/>
          </w:rPr>
          <w:tab/>
        </w:r>
        <w:r w:rsidR="007A24F7" w:rsidRPr="00F9528B">
          <w:rPr>
            <w:rStyle w:val="Hyperlink"/>
            <w:noProof w:val="0"/>
          </w:rPr>
          <w:t>Functional Guarantees</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_Toc497905051 \h </w:instrText>
        </w:r>
        <w:r w:rsidR="007A24F7" w:rsidRPr="00F9528B">
          <w:rPr>
            <w:noProof w:val="0"/>
            <w:webHidden/>
          </w:rPr>
        </w:r>
        <w:r w:rsidR="007A24F7" w:rsidRPr="00F9528B">
          <w:rPr>
            <w:noProof w:val="0"/>
            <w:webHidden/>
          </w:rPr>
          <w:fldChar w:fldCharType="separate"/>
        </w:r>
        <w:r w:rsidR="00895C02" w:rsidRPr="00F9528B">
          <w:rPr>
            <w:noProof w:val="0"/>
            <w:webHidden/>
          </w:rPr>
          <w:t>311</w:t>
        </w:r>
        <w:r w:rsidR="007A24F7" w:rsidRPr="00F9528B">
          <w:rPr>
            <w:noProof w:val="0"/>
            <w:webHidden/>
          </w:rPr>
          <w:fldChar w:fldCharType="end"/>
        </w:r>
      </w:hyperlink>
    </w:p>
    <w:p w14:paraId="1E9F7377" w14:textId="77777777" w:rsidR="007A24F7" w:rsidRPr="00F9528B" w:rsidRDefault="005B3E18">
      <w:pPr>
        <w:pStyle w:val="TOC2"/>
        <w:rPr>
          <w:rFonts w:ascii="Calibri" w:hAnsi="Calibri"/>
          <w:noProof w:val="0"/>
        </w:rPr>
      </w:pPr>
      <w:hyperlink w:anchor="_Toc497905052" w:history="1">
        <w:r w:rsidR="007A24F7" w:rsidRPr="00F9528B">
          <w:rPr>
            <w:rStyle w:val="Hyperlink"/>
            <w:noProof w:val="0"/>
          </w:rPr>
          <w:t>29.</w:t>
        </w:r>
        <w:r w:rsidR="007A24F7" w:rsidRPr="00F9528B">
          <w:rPr>
            <w:rFonts w:ascii="Calibri" w:hAnsi="Calibri"/>
            <w:noProof w:val="0"/>
          </w:rPr>
          <w:tab/>
        </w:r>
        <w:r w:rsidR="007A24F7" w:rsidRPr="00F9528B">
          <w:rPr>
            <w:rStyle w:val="Hyperlink"/>
            <w:noProof w:val="0"/>
          </w:rPr>
          <w:t>Patent Indemnity</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_Toc497905052 \h </w:instrText>
        </w:r>
        <w:r w:rsidR="007A24F7" w:rsidRPr="00F9528B">
          <w:rPr>
            <w:noProof w:val="0"/>
            <w:webHidden/>
          </w:rPr>
        </w:r>
        <w:r w:rsidR="007A24F7" w:rsidRPr="00F9528B">
          <w:rPr>
            <w:noProof w:val="0"/>
            <w:webHidden/>
          </w:rPr>
          <w:fldChar w:fldCharType="separate"/>
        </w:r>
        <w:r w:rsidR="00895C02" w:rsidRPr="00F9528B">
          <w:rPr>
            <w:noProof w:val="0"/>
            <w:webHidden/>
          </w:rPr>
          <w:t>312</w:t>
        </w:r>
        <w:r w:rsidR="007A24F7" w:rsidRPr="00F9528B">
          <w:rPr>
            <w:noProof w:val="0"/>
            <w:webHidden/>
          </w:rPr>
          <w:fldChar w:fldCharType="end"/>
        </w:r>
      </w:hyperlink>
    </w:p>
    <w:p w14:paraId="661D680E" w14:textId="77777777" w:rsidR="007A24F7" w:rsidRPr="00F9528B" w:rsidRDefault="005B3E18">
      <w:pPr>
        <w:pStyle w:val="TOC2"/>
        <w:rPr>
          <w:rFonts w:ascii="Calibri" w:hAnsi="Calibri"/>
          <w:noProof w:val="0"/>
        </w:rPr>
      </w:pPr>
      <w:hyperlink w:anchor="_Toc497905053" w:history="1">
        <w:r w:rsidR="007A24F7" w:rsidRPr="00F9528B">
          <w:rPr>
            <w:rStyle w:val="Hyperlink"/>
            <w:noProof w:val="0"/>
          </w:rPr>
          <w:t>30.</w:t>
        </w:r>
        <w:r w:rsidR="007A24F7" w:rsidRPr="00F9528B">
          <w:rPr>
            <w:rFonts w:ascii="Calibri" w:hAnsi="Calibri"/>
            <w:noProof w:val="0"/>
          </w:rPr>
          <w:tab/>
        </w:r>
        <w:r w:rsidR="007A24F7" w:rsidRPr="00F9528B">
          <w:rPr>
            <w:rStyle w:val="Hyperlink"/>
            <w:noProof w:val="0"/>
          </w:rPr>
          <w:t>Limitation of Liability</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_Toc497905053 \h </w:instrText>
        </w:r>
        <w:r w:rsidR="007A24F7" w:rsidRPr="00F9528B">
          <w:rPr>
            <w:noProof w:val="0"/>
            <w:webHidden/>
          </w:rPr>
        </w:r>
        <w:r w:rsidR="007A24F7" w:rsidRPr="00F9528B">
          <w:rPr>
            <w:noProof w:val="0"/>
            <w:webHidden/>
          </w:rPr>
          <w:fldChar w:fldCharType="separate"/>
        </w:r>
        <w:r w:rsidR="00895C02" w:rsidRPr="00F9528B">
          <w:rPr>
            <w:noProof w:val="0"/>
            <w:webHidden/>
          </w:rPr>
          <w:t>313</w:t>
        </w:r>
        <w:r w:rsidR="007A24F7" w:rsidRPr="00F9528B">
          <w:rPr>
            <w:noProof w:val="0"/>
            <w:webHidden/>
          </w:rPr>
          <w:fldChar w:fldCharType="end"/>
        </w:r>
      </w:hyperlink>
    </w:p>
    <w:p w14:paraId="112DDA66" w14:textId="77777777" w:rsidR="007A24F7" w:rsidRPr="00F9528B" w:rsidRDefault="005B3E18">
      <w:pPr>
        <w:pStyle w:val="TOC1"/>
        <w:rPr>
          <w:rFonts w:ascii="Calibri" w:hAnsi="Calibri"/>
          <w:b w:val="0"/>
        </w:rPr>
      </w:pPr>
      <w:hyperlink w:anchor="_Toc497905054" w:history="1">
        <w:r w:rsidR="007A24F7" w:rsidRPr="00F9528B">
          <w:rPr>
            <w:rStyle w:val="Hyperlink"/>
          </w:rPr>
          <w:t>Risk Distribution</w:t>
        </w:r>
        <w:r w:rsidR="007A24F7" w:rsidRPr="00F9528B">
          <w:rPr>
            <w:webHidden/>
          </w:rPr>
          <w:tab/>
        </w:r>
        <w:r w:rsidR="007A24F7" w:rsidRPr="00F9528B">
          <w:rPr>
            <w:webHidden/>
          </w:rPr>
          <w:fldChar w:fldCharType="begin"/>
        </w:r>
        <w:r w:rsidR="007A24F7" w:rsidRPr="00F9528B">
          <w:rPr>
            <w:webHidden/>
          </w:rPr>
          <w:instrText xml:space="preserve"> PAGEREF _Toc497905054 \h </w:instrText>
        </w:r>
        <w:r w:rsidR="007A24F7" w:rsidRPr="00F9528B">
          <w:rPr>
            <w:webHidden/>
          </w:rPr>
        </w:r>
        <w:r w:rsidR="007A24F7" w:rsidRPr="00F9528B">
          <w:rPr>
            <w:webHidden/>
          </w:rPr>
          <w:fldChar w:fldCharType="separate"/>
        </w:r>
        <w:r w:rsidR="00895C02" w:rsidRPr="00F9528B">
          <w:rPr>
            <w:webHidden/>
          </w:rPr>
          <w:t>313</w:t>
        </w:r>
        <w:r w:rsidR="007A24F7" w:rsidRPr="00F9528B">
          <w:rPr>
            <w:webHidden/>
          </w:rPr>
          <w:fldChar w:fldCharType="end"/>
        </w:r>
      </w:hyperlink>
    </w:p>
    <w:p w14:paraId="27203174" w14:textId="77777777" w:rsidR="007A24F7" w:rsidRPr="00F9528B" w:rsidRDefault="005B3E18">
      <w:pPr>
        <w:pStyle w:val="TOC2"/>
        <w:rPr>
          <w:rFonts w:ascii="Calibri" w:hAnsi="Calibri"/>
          <w:noProof w:val="0"/>
        </w:rPr>
      </w:pPr>
      <w:hyperlink w:anchor="_Toc497905055" w:history="1">
        <w:r w:rsidR="007A24F7" w:rsidRPr="00F9528B">
          <w:rPr>
            <w:rStyle w:val="Hyperlink"/>
            <w:noProof w:val="0"/>
          </w:rPr>
          <w:t>31.</w:t>
        </w:r>
        <w:r w:rsidR="007A24F7" w:rsidRPr="00F9528B">
          <w:rPr>
            <w:rFonts w:ascii="Calibri" w:hAnsi="Calibri"/>
            <w:noProof w:val="0"/>
          </w:rPr>
          <w:tab/>
        </w:r>
        <w:r w:rsidR="007A24F7" w:rsidRPr="00F9528B">
          <w:rPr>
            <w:rStyle w:val="Hyperlink"/>
            <w:noProof w:val="0"/>
          </w:rPr>
          <w:t>Transfer of Ownership</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_Toc497905055 \h </w:instrText>
        </w:r>
        <w:r w:rsidR="007A24F7" w:rsidRPr="00F9528B">
          <w:rPr>
            <w:noProof w:val="0"/>
            <w:webHidden/>
          </w:rPr>
        </w:r>
        <w:r w:rsidR="007A24F7" w:rsidRPr="00F9528B">
          <w:rPr>
            <w:noProof w:val="0"/>
            <w:webHidden/>
          </w:rPr>
          <w:fldChar w:fldCharType="separate"/>
        </w:r>
        <w:r w:rsidR="00895C02" w:rsidRPr="00F9528B">
          <w:rPr>
            <w:noProof w:val="0"/>
            <w:webHidden/>
          </w:rPr>
          <w:t>313</w:t>
        </w:r>
        <w:r w:rsidR="007A24F7" w:rsidRPr="00F9528B">
          <w:rPr>
            <w:noProof w:val="0"/>
            <w:webHidden/>
          </w:rPr>
          <w:fldChar w:fldCharType="end"/>
        </w:r>
      </w:hyperlink>
    </w:p>
    <w:p w14:paraId="19160409" w14:textId="77777777" w:rsidR="007A24F7" w:rsidRPr="00F9528B" w:rsidRDefault="005B3E18">
      <w:pPr>
        <w:pStyle w:val="TOC2"/>
        <w:rPr>
          <w:rFonts w:ascii="Calibri" w:hAnsi="Calibri"/>
          <w:noProof w:val="0"/>
        </w:rPr>
      </w:pPr>
      <w:hyperlink w:anchor="_Toc497905056" w:history="1">
        <w:r w:rsidR="007A24F7" w:rsidRPr="00F9528B">
          <w:rPr>
            <w:rStyle w:val="Hyperlink"/>
            <w:noProof w:val="0"/>
          </w:rPr>
          <w:t>32.</w:t>
        </w:r>
        <w:r w:rsidR="007A24F7" w:rsidRPr="00F9528B">
          <w:rPr>
            <w:rFonts w:ascii="Calibri" w:hAnsi="Calibri"/>
            <w:noProof w:val="0"/>
          </w:rPr>
          <w:tab/>
        </w:r>
        <w:r w:rsidR="007A24F7" w:rsidRPr="00F9528B">
          <w:rPr>
            <w:rStyle w:val="Hyperlink"/>
            <w:noProof w:val="0"/>
          </w:rPr>
          <w:t>Care of Facilities</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_Toc497905056 \h </w:instrText>
        </w:r>
        <w:r w:rsidR="007A24F7" w:rsidRPr="00F9528B">
          <w:rPr>
            <w:noProof w:val="0"/>
            <w:webHidden/>
          </w:rPr>
        </w:r>
        <w:r w:rsidR="007A24F7" w:rsidRPr="00F9528B">
          <w:rPr>
            <w:noProof w:val="0"/>
            <w:webHidden/>
          </w:rPr>
          <w:fldChar w:fldCharType="separate"/>
        </w:r>
        <w:r w:rsidR="00895C02" w:rsidRPr="00F9528B">
          <w:rPr>
            <w:noProof w:val="0"/>
            <w:webHidden/>
          </w:rPr>
          <w:t>314</w:t>
        </w:r>
        <w:r w:rsidR="007A24F7" w:rsidRPr="00F9528B">
          <w:rPr>
            <w:noProof w:val="0"/>
            <w:webHidden/>
          </w:rPr>
          <w:fldChar w:fldCharType="end"/>
        </w:r>
      </w:hyperlink>
    </w:p>
    <w:p w14:paraId="7CA59F63" w14:textId="77777777" w:rsidR="007A24F7" w:rsidRPr="00F9528B" w:rsidRDefault="005B3E18">
      <w:pPr>
        <w:pStyle w:val="TOC2"/>
        <w:rPr>
          <w:rFonts w:ascii="Calibri" w:hAnsi="Calibri"/>
          <w:noProof w:val="0"/>
        </w:rPr>
      </w:pPr>
      <w:hyperlink w:anchor="_Toc497905057" w:history="1">
        <w:r w:rsidR="007A24F7" w:rsidRPr="00F9528B">
          <w:rPr>
            <w:rStyle w:val="Hyperlink"/>
            <w:noProof w:val="0"/>
          </w:rPr>
          <w:t>33.</w:t>
        </w:r>
        <w:r w:rsidR="007A24F7" w:rsidRPr="00F9528B">
          <w:rPr>
            <w:rFonts w:ascii="Calibri" w:hAnsi="Calibri"/>
            <w:noProof w:val="0"/>
          </w:rPr>
          <w:tab/>
        </w:r>
        <w:r w:rsidR="007A24F7" w:rsidRPr="00F9528B">
          <w:rPr>
            <w:rStyle w:val="Hyperlink"/>
            <w:noProof w:val="0"/>
          </w:rPr>
          <w:t>Loss of or Damage to Property; Accident or Injury to Workers; Indemnification</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_Toc497905057 \h </w:instrText>
        </w:r>
        <w:r w:rsidR="007A24F7" w:rsidRPr="00F9528B">
          <w:rPr>
            <w:noProof w:val="0"/>
            <w:webHidden/>
          </w:rPr>
        </w:r>
        <w:r w:rsidR="007A24F7" w:rsidRPr="00F9528B">
          <w:rPr>
            <w:noProof w:val="0"/>
            <w:webHidden/>
          </w:rPr>
          <w:fldChar w:fldCharType="separate"/>
        </w:r>
        <w:r w:rsidR="00895C02" w:rsidRPr="00F9528B">
          <w:rPr>
            <w:noProof w:val="0"/>
            <w:webHidden/>
          </w:rPr>
          <w:t>315</w:t>
        </w:r>
        <w:r w:rsidR="007A24F7" w:rsidRPr="00F9528B">
          <w:rPr>
            <w:noProof w:val="0"/>
            <w:webHidden/>
          </w:rPr>
          <w:fldChar w:fldCharType="end"/>
        </w:r>
      </w:hyperlink>
    </w:p>
    <w:p w14:paraId="78E09C29" w14:textId="77777777" w:rsidR="007A24F7" w:rsidRPr="00F9528B" w:rsidRDefault="005B3E18">
      <w:pPr>
        <w:pStyle w:val="TOC2"/>
        <w:rPr>
          <w:rFonts w:ascii="Calibri" w:hAnsi="Calibri"/>
          <w:noProof w:val="0"/>
        </w:rPr>
      </w:pPr>
      <w:hyperlink w:anchor="_Toc497905058" w:history="1">
        <w:r w:rsidR="007A24F7" w:rsidRPr="00F9528B">
          <w:rPr>
            <w:rStyle w:val="Hyperlink"/>
            <w:noProof w:val="0"/>
          </w:rPr>
          <w:t>34.</w:t>
        </w:r>
        <w:r w:rsidR="007A24F7" w:rsidRPr="00F9528B">
          <w:rPr>
            <w:rFonts w:ascii="Calibri" w:hAnsi="Calibri"/>
            <w:noProof w:val="0"/>
          </w:rPr>
          <w:tab/>
        </w:r>
        <w:r w:rsidR="007A24F7" w:rsidRPr="00F9528B">
          <w:rPr>
            <w:rStyle w:val="Hyperlink"/>
            <w:noProof w:val="0"/>
          </w:rPr>
          <w:t>Insurance</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_Toc497905058 \h </w:instrText>
        </w:r>
        <w:r w:rsidR="007A24F7" w:rsidRPr="00F9528B">
          <w:rPr>
            <w:noProof w:val="0"/>
            <w:webHidden/>
          </w:rPr>
        </w:r>
        <w:r w:rsidR="007A24F7" w:rsidRPr="00F9528B">
          <w:rPr>
            <w:noProof w:val="0"/>
            <w:webHidden/>
          </w:rPr>
          <w:fldChar w:fldCharType="separate"/>
        </w:r>
        <w:r w:rsidR="00895C02" w:rsidRPr="00F9528B">
          <w:rPr>
            <w:noProof w:val="0"/>
            <w:webHidden/>
          </w:rPr>
          <w:t>316</w:t>
        </w:r>
        <w:r w:rsidR="007A24F7" w:rsidRPr="00F9528B">
          <w:rPr>
            <w:noProof w:val="0"/>
            <w:webHidden/>
          </w:rPr>
          <w:fldChar w:fldCharType="end"/>
        </w:r>
      </w:hyperlink>
    </w:p>
    <w:p w14:paraId="5BD3D332" w14:textId="77777777" w:rsidR="007A24F7" w:rsidRPr="00F9528B" w:rsidRDefault="005B3E18">
      <w:pPr>
        <w:pStyle w:val="TOC2"/>
        <w:rPr>
          <w:rFonts w:ascii="Calibri" w:hAnsi="Calibri"/>
          <w:noProof w:val="0"/>
        </w:rPr>
      </w:pPr>
      <w:hyperlink w:anchor="_Toc497905059" w:history="1">
        <w:r w:rsidR="007A24F7" w:rsidRPr="00F9528B">
          <w:rPr>
            <w:rStyle w:val="Hyperlink"/>
            <w:noProof w:val="0"/>
          </w:rPr>
          <w:t>35.</w:t>
        </w:r>
        <w:r w:rsidR="007A24F7" w:rsidRPr="00F9528B">
          <w:rPr>
            <w:rFonts w:ascii="Calibri" w:hAnsi="Calibri"/>
            <w:noProof w:val="0"/>
          </w:rPr>
          <w:tab/>
        </w:r>
        <w:r w:rsidR="007A24F7" w:rsidRPr="00F9528B">
          <w:rPr>
            <w:rStyle w:val="Hyperlink"/>
            <w:noProof w:val="0"/>
          </w:rPr>
          <w:t>Unforeseen Conditions</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_Toc497905059 \h </w:instrText>
        </w:r>
        <w:r w:rsidR="007A24F7" w:rsidRPr="00F9528B">
          <w:rPr>
            <w:noProof w:val="0"/>
            <w:webHidden/>
          </w:rPr>
        </w:r>
        <w:r w:rsidR="007A24F7" w:rsidRPr="00F9528B">
          <w:rPr>
            <w:noProof w:val="0"/>
            <w:webHidden/>
          </w:rPr>
          <w:fldChar w:fldCharType="separate"/>
        </w:r>
        <w:r w:rsidR="00895C02" w:rsidRPr="00F9528B">
          <w:rPr>
            <w:noProof w:val="0"/>
            <w:webHidden/>
          </w:rPr>
          <w:t>319</w:t>
        </w:r>
        <w:r w:rsidR="007A24F7" w:rsidRPr="00F9528B">
          <w:rPr>
            <w:noProof w:val="0"/>
            <w:webHidden/>
          </w:rPr>
          <w:fldChar w:fldCharType="end"/>
        </w:r>
      </w:hyperlink>
    </w:p>
    <w:p w14:paraId="6859FA35" w14:textId="77777777" w:rsidR="007A24F7" w:rsidRPr="00F9528B" w:rsidRDefault="005B3E18">
      <w:pPr>
        <w:pStyle w:val="TOC2"/>
        <w:rPr>
          <w:rFonts w:ascii="Calibri" w:hAnsi="Calibri"/>
          <w:noProof w:val="0"/>
        </w:rPr>
      </w:pPr>
      <w:hyperlink w:anchor="_Toc497905060" w:history="1">
        <w:r w:rsidR="007A24F7" w:rsidRPr="00F9528B">
          <w:rPr>
            <w:rStyle w:val="Hyperlink"/>
            <w:noProof w:val="0"/>
          </w:rPr>
          <w:t>36.</w:t>
        </w:r>
        <w:r w:rsidR="007A24F7" w:rsidRPr="00F9528B">
          <w:rPr>
            <w:rFonts w:ascii="Calibri" w:hAnsi="Calibri"/>
            <w:noProof w:val="0"/>
          </w:rPr>
          <w:tab/>
        </w:r>
        <w:r w:rsidR="007A24F7" w:rsidRPr="00F9528B">
          <w:rPr>
            <w:rStyle w:val="Hyperlink"/>
            <w:noProof w:val="0"/>
          </w:rPr>
          <w:t>Change in Laws and Regulations</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_Toc497905060 \h </w:instrText>
        </w:r>
        <w:r w:rsidR="007A24F7" w:rsidRPr="00F9528B">
          <w:rPr>
            <w:noProof w:val="0"/>
            <w:webHidden/>
          </w:rPr>
        </w:r>
        <w:r w:rsidR="007A24F7" w:rsidRPr="00F9528B">
          <w:rPr>
            <w:noProof w:val="0"/>
            <w:webHidden/>
          </w:rPr>
          <w:fldChar w:fldCharType="separate"/>
        </w:r>
        <w:r w:rsidR="00895C02" w:rsidRPr="00F9528B">
          <w:rPr>
            <w:noProof w:val="0"/>
            <w:webHidden/>
          </w:rPr>
          <w:t>320</w:t>
        </w:r>
        <w:r w:rsidR="007A24F7" w:rsidRPr="00F9528B">
          <w:rPr>
            <w:noProof w:val="0"/>
            <w:webHidden/>
          </w:rPr>
          <w:fldChar w:fldCharType="end"/>
        </w:r>
      </w:hyperlink>
    </w:p>
    <w:p w14:paraId="5EE0A34F" w14:textId="77777777" w:rsidR="007A24F7" w:rsidRPr="00F9528B" w:rsidRDefault="005B3E18">
      <w:pPr>
        <w:pStyle w:val="TOC2"/>
        <w:rPr>
          <w:rFonts w:ascii="Calibri" w:hAnsi="Calibri"/>
          <w:noProof w:val="0"/>
        </w:rPr>
      </w:pPr>
      <w:hyperlink w:anchor="_Toc497905061" w:history="1">
        <w:r w:rsidR="007A24F7" w:rsidRPr="00F9528B">
          <w:rPr>
            <w:rStyle w:val="Hyperlink"/>
            <w:noProof w:val="0"/>
          </w:rPr>
          <w:t>37.</w:t>
        </w:r>
        <w:r w:rsidR="007A24F7" w:rsidRPr="00F9528B">
          <w:rPr>
            <w:rFonts w:ascii="Calibri" w:hAnsi="Calibri"/>
            <w:noProof w:val="0"/>
          </w:rPr>
          <w:tab/>
        </w:r>
        <w:r w:rsidR="007A24F7" w:rsidRPr="00F9528B">
          <w:rPr>
            <w:rStyle w:val="Hyperlink"/>
            <w:noProof w:val="0"/>
          </w:rPr>
          <w:t>Force Majeure</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_Toc497905061 \h </w:instrText>
        </w:r>
        <w:r w:rsidR="007A24F7" w:rsidRPr="00F9528B">
          <w:rPr>
            <w:noProof w:val="0"/>
            <w:webHidden/>
          </w:rPr>
        </w:r>
        <w:r w:rsidR="007A24F7" w:rsidRPr="00F9528B">
          <w:rPr>
            <w:noProof w:val="0"/>
            <w:webHidden/>
          </w:rPr>
          <w:fldChar w:fldCharType="separate"/>
        </w:r>
        <w:r w:rsidR="00895C02" w:rsidRPr="00F9528B">
          <w:rPr>
            <w:noProof w:val="0"/>
            <w:webHidden/>
          </w:rPr>
          <w:t>321</w:t>
        </w:r>
        <w:r w:rsidR="007A24F7" w:rsidRPr="00F9528B">
          <w:rPr>
            <w:noProof w:val="0"/>
            <w:webHidden/>
          </w:rPr>
          <w:fldChar w:fldCharType="end"/>
        </w:r>
      </w:hyperlink>
    </w:p>
    <w:p w14:paraId="6AE608A7" w14:textId="77777777" w:rsidR="007A24F7" w:rsidRPr="00F9528B" w:rsidRDefault="005B3E18">
      <w:pPr>
        <w:pStyle w:val="TOC2"/>
        <w:rPr>
          <w:rFonts w:ascii="Calibri" w:hAnsi="Calibri"/>
          <w:noProof w:val="0"/>
        </w:rPr>
      </w:pPr>
      <w:hyperlink w:anchor="_Toc497905062" w:history="1">
        <w:r w:rsidR="007A24F7" w:rsidRPr="00F9528B">
          <w:rPr>
            <w:rStyle w:val="Hyperlink"/>
            <w:noProof w:val="0"/>
          </w:rPr>
          <w:t>38.</w:t>
        </w:r>
        <w:r w:rsidR="007A24F7" w:rsidRPr="00F9528B">
          <w:rPr>
            <w:rFonts w:ascii="Calibri" w:hAnsi="Calibri"/>
            <w:noProof w:val="0"/>
          </w:rPr>
          <w:tab/>
        </w:r>
        <w:r w:rsidR="007A24F7" w:rsidRPr="00F9528B">
          <w:rPr>
            <w:rStyle w:val="Hyperlink"/>
            <w:noProof w:val="0"/>
          </w:rPr>
          <w:t>War Risks</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_Toc497905062 \h </w:instrText>
        </w:r>
        <w:r w:rsidR="007A24F7" w:rsidRPr="00F9528B">
          <w:rPr>
            <w:noProof w:val="0"/>
            <w:webHidden/>
          </w:rPr>
        </w:r>
        <w:r w:rsidR="007A24F7" w:rsidRPr="00F9528B">
          <w:rPr>
            <w:noProof w:val="0"/>
            <w:webHidden/>
          </w:rPr>
          <w:fldChar w:fldCharType="separate"/>
        </w:r>
        <w:r w:rsidR="00895C02" w:rsidRPr="00F9528B">
          <w:rPr>
            <w:noProof w:val="0"/>
            <w:webHidden/>
          </w:rPr>
          <w:t>322</w:t>
        </w:r>
        <w:r w:rsidR="007A24F7" w:rsidRPr="00F9528B">
          <w:rPr>
            <w:noProof w:val="0"/>
            <w:webHidden/>
          </w:rPr>
          <w:fldChar w:fldCharType="end"/>
        </w:r>
      </w:hyperlink>
    </w:p>
    <w:p w14:paraId="15E6F1A5" w14:textId="77777777" w:rsidR="007A24F7" w:rsidRPr="00F9528B" w:rsidRDefault="005B3E18">
      <w:pPr>
        <w:pStyle w:val="TOC1"/>
        <w:rPr>
          <w:rFonts w:ascii="Calibri" w:hAnsi="Calibri"/>
          <w:b w:val="0"/>
        </w:rPr>
      </w:pPr>
      <w:hyperlink w:anchor="_Toc497905063" w:history="1">
        <w:r w:rsidR="007A24F7" w:rsidRPr="00F9528B">
          <w:rPr>
            <w:rStyle w:val="Hyperlink"/>
          </w:rPr>
          <w:t>Change in Contract Elements</w:t>
        </w:r>
        <w:r w:rsidR="007A24F7" w:rsidRPr="00F9528B">
          <w:rPr>
            <w:webHidden/>
          </w:rPr>
          <w:tab/>
        </w:r>
        <w:r w:rsidR="007A24F7" w:rsidRPr="00F9528B">
          <w:rPr>
            <w:webHidden/>
          </w:rPr>
          <w:fldChar w:fldCharType="begin"/>
        </w:r>
        <w:r w:rsidR="007A24F7" w:rsidRPr="00F9528B">
          <w:rPr>
            <w:webHidden/>
          </w:rPr>
          <w:instrText xml:space="preserve"> PAGEREF _Toc497905063 \h </w:instrText>
        </w:r>
        <w:r w:rsidR="007A24F7" w:rsidRPr="00F9528B">
          <w:rPr>
            <w:webHidden/>
          </w:rPr>
        </w:r>
        <w:r w:rsidR="007A24F7" w:rsidRPr="00F9528B">
          <w:rPr>
            <w:webHidden/>
          </w:rPr>
          <w:fldChar w:fldCharType="separate"/>
        </w:r>
        <w:r w:rsidR="00895C02" w:rsidRPr="00F9528B">
          <w:rPr>
            <w:webHidden/>
          </w:rPr>
          <w:t>324</w:t>
        </w:r>
        <w:r w:rsidR="007A24F7" w:rsidRPr="00F9528B">
          <w:rPr>
            <w:webHidden/>
          </w:rPr>
          <w:fldChar w:fldCharType="end"/>
        </w:r>
      </w:hyperlink>
    </w:p>
    <w:p w14:paraId="57D10DE6" w14:textId="77777777" w:rsidR="007A24F7" w:rsidRPr="00F9528B" w:rsidRDefault="005B3E18">
      <w:pPr>
        <w:pStyle w:val="TOC2"/>
        <w:rPr>
          <w:rFonts w:ascii="Calibri" w:hAnsi="Calibri"/>
          <w:noProof w:val="0"/>
        </w:rPr>
      </w:pPr>
      <w:hyperlink w:anchor="_Toc497905064" w:history="1">
        <w:r w:rsidR="007A24F7" w:rsidRPr="00F9528B">
          <w:rPr>
            <w:rStyle w:val="Hyperlink"/>
            <w:noProof w:val="0"/>
          </w:rPr>
          <w:t>39.</w:t>
        </w:r>
        <w:r w:rsidR="007A24F7" w:rsidRPr="00F9528B">
          <w:rPr>
            <w:rFonts w:ascii="Calibri" w:hAnsi="Calibri"/>
            <w:noProof w:val="0"/>
          </w:rPr>
          <w:tab/>
        </w:r>
        <w:r w:rsidR="007A24F7" w:rsidRPr="00F9528B">
          <w:rPr>
            <w:rStyle w:val="Hyperlink"/>
            <w:noProof w:val="0"/>
          </w:rPr>
          <w:t>Change in the Facilities</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_Toc497905064 \h </w:instrText>
        </w:r>
        <w:r w:rsidR="007A24F7" w:rsidRPr="00F9528B">
          <w:rPr>
            <w:noProof w:val="0"/>
            <w:webHidden/>
          </w:rPr>
        </w:r>
        <w:r w:rsidR="007A24F7" w:rsidRPr="00F9528B">
          <w:rPr>
            <w:noProof w:val="0"/>
            <w:webHidden/>
          </w:rPr>
          <w:fldChar w:fldCharType="separate"/>
        </w:r>
        <w:r w:rsidR="00895C02" w:rsidRPr="00F9528B">
          <w:rPr>
            <w:noProof w:val="0"/>
            <w:webHidden/>
          </w:rPr>
          <w:t>324</w:t>
        </w:r>
        <w:r w:rsidR="007A24F7" w:rsidRPr="00F9528B">
          <w:rPr>
            <w:noProof w:val="0"/>
            <w:webHidden/>
          </w:rPr>
          <w:fldChar w:fldCharType="end"/>
        </w:r>
      </w:hyperlink>
    </w:p>
    <w:p w14:paraId="0A0F0AEC" w14:textId="77777777" w:rsidR="007A24F7" w:rsidRPr="00F9528B" w:rsidRDefault="005B3E18">
      <w:pPr>
        <w:pStyle w:val="TOC2"/>
        <w:rPr>
          <w:rFonts w:ascii="Calibri" w:hAnsi="Calibri"/>
          <w:noProof w:val="0"/>
        </w:rPr>
      </w:pPr>
      <w:hyperlink w:anchor="_Toc497905065" w:history="1">
        <w:r w:rsidR="007A24F7" w:rsidRPr="00F9528B">
          <w:rPr>
            <w:rStyle w:val="Hyperlink"/>
            <w:noProof w:val="0"/>
          </w:rPr>
          <w:t>40.</w:t>
        </w:r>
        <w:r w:rsidR="007A24F7" w:rsidRPr="00F9528B">
          <w:rPr>
            <w:rFonts w:ascii="Calibri" w:hAnsi="Calibri"/>
            <w:noProof w:val="0"/>
          </w:rPr>
          <w:tab/>
        </w:r>
        <w:r w:rsidR="007A24F7" w:rsidRPr="00F9528B">
          <w:rPr>
            <w:rStyle w:val="Hyperlink"/>
            <w:noProof w:val="0"/>
          </w:rPr>
          <w:t>Extension of Time for Completion</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_Toc497905065 \h </w:instrText>
        </w:r>
        <w:r w:rsidR="007A24F7" w:rsidRPr="00F9528B">
          <w:rPr>
            <w:noProof w:val="0"/>
            <w:webHidden/>
          </w:rPr>
        </w:r>
        <w:r w:rsidR="007A24F7" w:rsidRPr="00F9528B">
          <w:rPr>
            <w:noProof w:val="0"/>
            <w:webHidden/>
          </w:rPr>
          <w:fldChar w:fldCharType="separate"/>
        </w:r>
        <w:r w:rsidR="00895C02" w:rsidRPr="00F9528B">
          <w:rPr>
            <w:noProof w:val="0"/>
            <w:webHidden/>
          </w:rPr>
          <w:t>327</w:t>
        </w:r>
        <w:r w:rsidR="007A24F7" w:rsidRPr="00F9528B">
          <w:rPr>
            <w:noProof w:val="0"/>
            <w:webHidden/>
          </w:rPr>
          <w:fldChar w:fldCharType="end"/>
        </w:r>
      </w:hyperlink>
    </w:p>
    <w:p w14:paraId="7E22B574" w14:textId="77777777" w:rsidR="007A24F7" w:rsidRPr="00F9528B" w:rsidRDefault="005B3E18">
      <w:pPr>
        <w:pStyle w:val="TOC2"/>
        <w:rPr>
          <w:rFonts w:ascii="Calibri" w:hAnsi="Calibri"/>
          <w:noProof w:val="0"/>
        </w:rPr>
      </w:pPr>
      <w:hyperlink w:anchor="_Toc497905066" w:history="1">
        <w:r w:rsidR="007A24F7" w:rsidRPr="00F9528B">
          <w:rPr>
            <w:rStyle w:val="Hyperlink"/>
            <w:noProof w:val="0"/>
          </w:rPr>
          <w:t>41.</w:t>
        </w:r>
        <w:r w:rsidR="007A24F7" w:rsidRPr="00F9528B">
          <w:rPr>
            <w:rFonts w:ascii="Calibri" w:hAnsi="Calibri"/>
            <w:noProof w:val="0"/>
          </w:rPr>
          <w:tab/>
        </w:r>
        <w:r w:rsidR="007A24F7" w:rsidRPr="00F9528B">
          <w:rPr>
            <w:rStyle w:val="Hyperlink"/>
            <w:noProof w:val="0"/>
          </w:rPr>
          <w:t>Suspension</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_Toc497905066 \h </w:instrText>
        </w:r>
        <w:r w:rsidR="007A24F7" w:rsidRPr="00F9528B">
          <w:rPr>
            <w:noProof w:val="0"/>
            <w:webHidden/>
          </w:rPr>
        </w:r>
        <w:r w:rsidR="007A24F7" w:rsidRPr="00F9528B">
          <w:rPr>
            <w:noProof w:val="0"/>
            <w:webHidden/>
          </w:rPr>
          <w:fldChar w:fldCharType="separate"/>
        </w:r>
        <w:r w:rsidR="00895C02" w:rsidRPr="00F9528B">
          <w:rPr>
            <w:noProof w:val="0"/>
            <w:webHidden/>
          </w:rPr>
          <w:t>329</w:t>
        </w:r>
        <w:r w:rsidR="007A24F7" w:rsidRPr="00F9528B">
          <w:rPr>
            <w:noProof w:val="0"/>
            <w:webHidden/>
          </w:rPr>
          <w:fldChar w:fldCharType="end"/>
        </w:r>
      </w:hyperlink>
    </w:p>
    <w:p w14:paraId="14982C6A" w14:textId="77777777" w:rsidR="007A24F7" w:rsidRPr="00F9528B" w:rsidRDefault="005B3E18">
      <w:pPr>
        <w:pStyle w:val="TOC2"/>
        <w:rPr>
          <w:rFonts w:ascii="Calibri" w:hAnsi="Calibri"/>
          <w:noProof w:val="0"/>
        </w:rPr>
      </w:pPr>
      <w:hyperlink w:anchor="_Toc497905067" w:history="1">
        <w:r w:rsidR="007A24F7" w:rsidRPr="00F9528B">
          <w:rPr>
            <w:rStyle w:val="Hyperlink"/>
            <w:noProof w:val="0"/>
          </w:rPr>
          <w:t>42.</w:t>
        </w:r>
        <w:r w:rsidR="007A24F7" w:rsidRPr="00F9528B">
          <w:rPr>
            <w:rFonts w:ascii="Calibri" w:hAnsi="Calibri"/>
            <w:noProof w:val="0"/>
          </w:rPr>
          <w:tab/>
        </w:r>
        <w:r w:rsidR="007A24F7" w:rsidRPr="00F9528B">
          <w:rPr>
            <w:rStyle w:val="Hyperlink"/>
            <w:noProof w:val="0"/>
          </w:rPr>
          <w:t>Termination</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_Toc497905067 \h </w:instrText>
        </w:r>
        <w:r w:rsidR="007A24F7" w:rsidRPr="00F9528B">
          <w:rPr>
            <w:noProof w:val="0"/>
            <w:webHidden/>
          </w:rPr>
        </w:r>
        <w:r w:rsidR="007A24F7" w:rsidRPr="00F9528B">
          <w:rPr>
            <w:noProof w:val="0"/>
            <w:webHidden/>
          </w:rPr>
          <w:fldChar w:fldCharType="separate"/>
        </w:r>
        <w:r w:rsidR="00895C02" w:rsidRPr="00F9528B">
          <w:rPr>
            <w:noProof w:val="0"/>
            <w:webHidden/>
          </w:rPr>
          <w:t>330</w:t>
        </w:r>
        <w:r w:rsidR="007A24F7" w:rsidRPr="00F9528B">
          <w:rPr>
            <w:noProof w:val="0"/>
            <w:webHidden/>
          </w:rPr>
          <w:fldChar w:fldCharType="end"/>
        </w:r>
      </w:hyperlink>
    </w:p>
    <w:p w14:paraId="2CEC88FE" w14:textId="77777777" w:rsidR="007A24F7" w:rsidRPr="00F9528B" w:rsidRDefault="005B3E18">
      <w:pPr>
        <w:pStyle w:val="TOC2"/>
        <w:rPr>
          <w:rFonts w:ascii="Calibri" w:hAnsi="Calibri"/>
          <w:noProof w:val="0"/>
        </w:rPr>
      </w:pPr>
      <w:hyperlink w:anchor="_Toc497905068" w:history="1">
        <w:r w:rsidR="007A24F7" w:rsidRPr="00F9528B">
          <w:rPr>
            <w:rStyle w:val="Hyperlink"/>
            <w:noProof w:val="0"/>
          </w:rPr>
          <w:t>43.</w:t>
        </w:r>
        <w:r w:rsidR="007A24F7" w:rsidRPr="00F9528B">
          <w:rPr>
            <w:rFonts w:ascii="Calibri" w:hAnsi="Calibri"/>
            <w:noProof w:val="0"/>
          </w:rPr>
          <w:tab/>
        </w:r>
        <w:r w:rsidR="007A24F7" w:rsidRPr="00F9528B">
          <w:rPr>
            <w:rStyle w:val="Hyperlink"/>
            <w:noProof w:val="0"/>
          </w:rPr>
          <w:t>Assignment</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_Toc497905068 \h </w:instrText>
        </w:r>
        <w:r w:rsidR="007A24F7" w:rsidRPr="00F9528B">
          <w:rPr>
            <w:noProof w:val="0"/>
            <w:webHidden/>
          </w:rPr>
        </w:r>
        <w:r w:rsidR="007A24F7" w:rsidRPr="00F9528B">
          <w:rPr>
            <w:noProof w:val="0"/>
            <w:webHidden/>
          </w:rPr>
          <w:fldChar w:fldCharType="separate"/>
        </w:r>
        <w:r w:rsidR="00895C02" w:rsidRPr="00F9528B">
          <w:rPr>
            <w:noProof w:val="0"/>
            <w:webHidden/>
          </w:rPr>
          <w:t>338</w:t>
        </w:r>
        <w:r w:rsidR="007A24F7" w:rsidRPr="00F9528B">
          <w:rPr>
            <w:noProof w:val="0"/>
            <w:webHidden/>
          </w:rPr>
          <w:fldChar w:fldCharType="end"/>
        </w:r>
      </w:hyperlink>
    </w:p>
    <w:p w14:paraId="095051BE" w14:textId="77777777" w:rsidR="007A24F7" w:rsidRPr="00F9528B" w:rsidRDefault="005B3E18">
      <w:pPr>
        <w:pStyle w:val="TOC2"/>
        <w:rPr>
          <w:rFonts w:ascii="Calibri" w:hAnsi="Calibri"/>
          <w:noProof w:val="0"/>
        </w:rPr>
      </w:pPr>
      <w:hyperlink w:anchor="_Toc497905069" w:history="1">
        <w:r w:rsidR="007A24F7" w:rsidRPr="00F9528B">
          <w:rPr>
            <w:rStyle w:val="Hyperlink"/>
            <w:noProof w:val="0"/>
          </w:rPr>
          <w:t xml:space="preserve">44. </w:t>
        </w:r>
        <w:r w:rsidR="007A24F7" w:rsidRPr="00F9528B">
          <w:rPr>
            <w:rFonts w:ascii="Calibri" w:hAnsi="Calibri"/>
            <w:noProof w:val="0"/>
          </w:rPr>
          <w:tab/>
        </w:r>
        <w:r w:rsidR="007A24F7" w:rsidRPr="00F9528B">
          <w:rPr>
            <w:rStyle w:val="Hyperlink"/>
            <w:noProof w:val="0"/>
          </w:rPr>
          <w:t>Export Restrictions</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_Toc497905069 \h </w:instrText>
        </w:r>
        <w:r w:rsidR="007A24F7" w:rsidRPr="00F9528B">
          <w:rPr>
            <w:noProof w:val="0"/>
            <w:webHidden/>
          </w:rPr>
        </w:r>
        <w:r w:rsidR="007A24F7" w:rsidRPr="00F9528B">
          <w:rPr>
            <w:noProof w:val="0"/>
            <w:webHidden/>
          </w:rPr>
          <w:fldChar w:fldCharType="separate"/>
        </w:r>
        <w:r w:rsidR="00895C02" w:rsidRPr="00F9528B">
          <w:rPr>
            <w:noProof w:val="0"/>
            <w:webHidden/>
          </w:rPr>
          <w:t>338</w:t>
        </w:r>
        <w:r w:rsidR="007A24F7" w:rsidRPr="00F9528B">
          <w:rPr>
            <w:noProof w:val="0"/>
            <w:webHidden/>
          </w:rPr>
          <w:fldChar w:fldCharType="end"/>
        </w:r>
      </w:hyperlink>
    </w:p>
    <w:p w14:paraId="695C94DA" w14:textId="77777777" w:rsidR="007A24F7" w:rsidRPr="00F9528B" w:rsidRDefault="005B3E18">
      <w:pPr>
        <w:pStyle w:val="TOC1"/>
        <w:rPr>
          <w:rFonts w:ascii="Calibri" w:hAnsi="Calibri"/>
          <w:b w:val="0"/>
        </w:rPr>
      </w:pPr>
      <w:hyperlink w:anchor="_Toc497905070" w:history="1">
        <w:r w:rsidR="007A24F7" w:rsidRPr="00F9528B">
          <w:rPr>
            <w:rStyle w:val="Hyperlink"/>
          </w:rPr>
          <w:t>Claims, Disputes and Arbitration</w:t>
        </w:r>
        <w:r w:rsidR="007A24F7" w:rsidRPr="00F9528B">
          <w:rPr>
            <w:webHidden/>
          </w:rPr>
          <w:tab/>
        </w:r>
        <w:r w:rsidR="007A24F7" w:rsidRPr="00F9528B">
          <w:rPr>
            <w:webHidden/>
          </w:rPr>
          <w:fldChar w:fldCharType="begin"/>
        </w:r>
        <w:r w:rsidR="007A24F7" w:rsidRPr="00F9528B">
          <w:rPr>
            <w:webHidden/>
          </w:rPr>
          <w:instrText xml:space="preserve"> PAGEREF _Toc497905070 \h </w:instrText>
        </w:r>
        <w:r w:rsidR="007A24F7" w:rsidRPr="00F9528B">
          <w:rPr>
            <w:webHidden/>
          </w:rPr>
        </w:r>
        <w:r w:rsidR="007A24F7" w:rsidRPr="00F9528B">
          <w:rPr>
            <w:webHidden/>
          </w:rPr>
          <w:fldChar w:fldCharType="separate"/>
        </w:r>
        <w:r w:rsidR="00895C02" w:rsidRPr="00F9528B">
          <w:rPr>
            <w:webHidden/>
          </w:rPr>
          <w:t>338</w:t>
        </w:r>
        <w:r w:rsidR="007A24F7" w:rsidRPr="00F9528B">
          <w:rPr>
            <w:webHidden/>
          </w:rPr>
          <w:fldChar w:fldCharType="end"/>
        </w:r>
      </w:hyperlink>
    </w:p>
    <w:p w14:paraId="1FC75D31" w14:textId="77777777" w:rsidR="007A24F7" w:rsidRPr="00F9528B" w:rsidRDefault="005B3E18">
      <w:pPr>
        <w:pStyle w:val="TOC2"/>
        <w:rPr>
          <w:rFonts w:ascii="Calibri" w:hAnsi="Calibri"/>
          <w:noProof w:val="0"/>
        </w:rPr>
      </w:pPr>
      <w:hyperlink w:anchor="_Toc497905071" w:history="1">
        <w:r w:rsidR="007A24F7" w:rsidRPr="00F9528B">
          <w:rPr>
            <w:rStyle w:val="Hyperlink"/>
            <w:noProof w:val="0"/>
          </w:rPr>
          <w:t>45.</w:t>
        </w:r>
        <w:r w:rsidR="007A24F7" w:rsidRPr="00F9528B">
          <w:rPr>
            <w:rFonts w:ascii="Calibri" w:hAnsi="Calibri"/>
            <w:noProof w:val="0"/>
          </w:rPr>
          <w:tab/>
        </w:r>
        <w:r w:rsidR="007A24F7" w:rsidRPr="00F9528B">
          <w:rPr>
            <w:rStyle w:val="Hyperlink"/>
            <w:noProof w:val="0"/>
          </w:rPr>
          <w:t>Contractor’s Claims</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_Toc497905071 \h </w:instrText>
        </w:r>
        <w:r w:rsidR="007A24F7" w:rsidRPr="00F9528B">
          <w:rPr>
            <w:noProof w:val="0"/>
            <w:webHidden/>
          </w:rPr>
        </w:r>
        <w:r w:rsidR="007A24F7" w:rsidRPr="00F9528B">
          <w:rPr>
            <w:noProof w:val="0"/>
            <w:webHidden/>
          </w:rPr>
          <w:fldChar w:fldCharType="separate"/>
        </w:r>
        <w:r w:rsidR="00895C02" w:rsidRPr="00F9528B">
          <w:rPr>
            <w:noProof w:val="0"/>
            <w:webHidden/>
          </w:rPr>
          <w:t>338</w:t>
        </w:r>
        <w:r w:rsidR="007A24F7" w:rsidRPr="00F9528B">
          <w:rPr>
            <w:noProof w:val="0"/>
            <w:webHidden/>
          </w:rPr>
          <w:fldChar w:fldCharType="end"/>
        </w:r>
      </w:hyperlink>
    </w:p>
    <w:p w14:paraId="3E4EED27" w14:textId="77777777" w:rsidR="007A24F7" w:rsidRPr="00F9528B" w:rsidRDefault="005B3E18">
      <w:pPr>
        <w:pStyle w:val="TOC2"/>
        <w:rPr>
          <w:rFonts w:ascii="Calibri" w:hAnsi="Calibri"/>
          <w:noProof w:val="0"/>
        </w:rPr>
      </w:pPr>
      <w:hyperlink w:anchor="_Toc497905072" w:history="1">
        <w:r w:rsidR="007A24F7" w:rsidRPr="00F9528B">
          <w:rPr>
            <w:rStyle w:val="Hyperlink"/>
            <w:noProof w:val="0"/>
          </w:rPr>
          <w:t xml:space="preserve">46. </w:t>
        </w:r>
        <w:r w:rsidR="007A24F7" w:rsidRPr="00F9528B">
          <w:rPr>
            <w:rFonts w:ascii="Calibri" w:hAnsi="Calibri"/>
            <w:noProof w:val="0"/>
          </w:rPr>
          <w:tab/>
        </w:r>
        <w:r w:rsidR="007A24F7" w:rsidRPr="00F9528B">
          <w:rPr>
            <w:rStyle w:val="Hyperlink"/>
            <w:noProof w:val="0"/>
          </w:rPr>
          <w:t>Disputes and Arbitration</w:t>
        </w:r>
        <w:r w:rsidR="007A24F7" w:rsidRPr="00F9528B">
          <w:rPr>
            <w:noProof w:val="0"/>
            <w:webHidden/>
          </w:rPr>
          <w:tab/>
        </w:r>
        <w:r w:rsidR="007A24F7" w:rsidRPr="00F9528B">
          <w:rPr>
            <w:noProof w:val="0"/>
            <w:webHidden/>
          </w:rPr>
          <w:fldChar w:fldCharType="begin"/>
        </w:r>
        <w:r w:rsidR="007A24F7" w:rsidRPr="00F9528B">
          <w:rPr>
            <w:noProof w:val="0"/>
            <w:webHidden/>
          </w:rPr>
          <w:instrText xml:space="preserve"> PAGEREF _Toc497905072 \h </w:instrText>
        </w:r>
        <w:r w:rsidR="007A24F7" w:rsidRPr="00F9528B">
          <w:rPr>
            <w:noProof w:val="0"/>
            <w:webHidden/>
          </w:rPr>
        </w:r>
        <w:r w:rsidR="007A24F7" w:rsidRPr="00F9528B">
          <w:rPr>
            <w:noProof w:val="0"/>
            <w:webHidden/>
          </w:rPr>
          <w:fldChar w:fldCharType="separate"/>
        </w:r>
        <w:r w:rsidR="00895C02" w:rsidRPr="00F9528B">
          <w:rPr>
            <w:noProof w:val="0"/>
            <w:webHidden/>
          </w:rPr>
          <w:t>340</w:t>
        </w:r>
        <w:r w:rsidR="007A24F7" w:rsidRPr="00F9528B">
          <w:rPr>
            <w:noProof w:val="0"/>
            <w:webHidden/>
          </w:rPr>
          <w:fldChar w:fldCharType="end"/>
        </w:r>
      </w:hyperlink>
    </w:p>
    <w:bookmarkEnd w:id="1027"/>
    <w:p w14:paraId="74ECCE87" w14:textId="77777777" w:rsidR="00784ED2" w:rsidRPr="00F9528B" w:rsidRDefault="00784ED2" w:rsidP="00C32A08">
      <w:pPr>
        <w:tabs>
          <w:tab w:val="left" w:pos="720"/>
        </w:tabs>
        <w:jc w:val="left"/>
      </w:pPr>
      <w:r w:rsidRPr="00F9528B">
        <w:fldChar w:fldCharType="end"/>
      </w:r>
    </w:p>
    <w:p w14:paraId="3BBBF752" w14:textId="77777777" w:rsidR="00D85D6D" w:rsidRPr="00F9528B" w:rsidRDefault="00312BF9" w:rsidP="00312BF9">
      <w:pPr>
        <w:jc w:val="center"/>
        <w:rPr>
          <w:b/>
          <w:sz w:val="28"/>
        </w:rPr>
      </w:pPr>
      <w:r w:rsidRPr="00F9528B">
        <w:br w:type="page"/>
      </w:r>
      <w:r w:rsidR="00D85D6D" w:rsidRPr="00F9528B">
        <w:rPr>
          <w:b/>
          <w:sz w:val="28"/>
        </w:rPr>
        <w:t>General Conditions</w:t>
      </w:r>
    </w:p>
    <w:p w14:paraId="350BDC62" w14:textId="3C11B926" w:rsidR="00D85D6D" w:rsidRPr="00F9528B" w:rsidRDefault="00D85D6D" w:rsidP="00312BF9">
      <w:pPr>
        <w:pStyle w:val="S7Header1"/>
      </w:pPr>
      <w:bookmarkStart w:id="1028" w:name="_Toc347824627"/>
      <w:bookmarkStart w:id="1029" w:name="_Toc497905018"/>
      <w:r w:rsidRPr="00F9528B">
        <w:t>Contract and Interpretation</w:t>
      </w:r>
      <w:bookmarkEnd w:id="1028"/>
      <w:bookmarkEnd w:id="1029"/>
    </w:p>
    <w:tbl>
      <w:tblPr>
        <w:tblW w:w="9144" w:type="dxa"/>
        <w:tblLayout w:type="fixed"/>
        <w:tblLook w:val="0000" w:firstRow="0" w:lastRow="0" w:firstColumn="0" w:lastColumn="0" w:noHBand="0" w:noVBand="0"/>
      </w:tblPr>
      <w:tblGrid>
        <w:gridCol w:w="2160"/>
        <w:gridCol w:w="6984"/>
      </w:tblGrid>
      <w:tr w:rsidR="00D85D6D" w:rsidRPr="00F9528B" w14:paraId="5A25A901" w14:textId="77777777" w:rsidTr="007A3090">
        <w:tc>
          <w:tcPr>
            <w:tcW w:w="2160" w:type="dxa"/>
          </w:tcPr>
          <w:p w14:paraId="23125C0B" w14:textId="77777777" w:rsidR="00D85D6D" w:rsidRPr="00F9528B" w:rsidRDefault="00D85D6D" w:rsidP="000354D3">
            <w:pPr>
              <w:pStyle w:val="S7Header2"/>
            </w:pPr>
            <w:bookmarkStart w:id="1030" w:name="_Toc347824628"/>
            <w:bookmarkStart w:id="1031" w:name="_Toc497905019"/>
            <w:r w:rsidRPr="00F9528B">
              <w:t>1.</w:t>
            </w:r>
            <w:r w:rsidRPr="00F9528B">
              <w:tab/>
              <w:t>Definitions</w:t>
            </w:r>
            <w:bookmarkEnd w:id="1030"/>
            <w:bookmarkEnd w:id="1031"/>
          </w:p>
        </w:tc>
        <w:tc>
          <w:tcPr>
            <w:tcW w:w="6984" w:type="dxa"/>
          </w:tcPr>
          <w:p w14:paraId="1261CD91" w14:textId="77777777" w:rsidR="00D85D6D" w:rsidRPr="00F9528B" w:rsidRDefault="00D85D6D" w:rsidP="001526F0">
            <w:pPr>
              <w:spacing w:after="200"/>
              <w:ind w:left="576" w:right="-72" w:hanging="576"/>
            </w:pPr>
            <w:r w:rsidRPr="00F9528B">
              <w:t>1.1</w:t>
            </w:r>
            <w:r w:rsidRPr="00F9528B">
              <w:tab/>
              <w:t>The following words and expressions shall have the meanings hereby assigned to them:</w:t>
            </w:r>
          </w:p>
          <w:p w14:paraId="4D17F6A9" w14:textId="77777777" w:rsidR="00D85D6D" w:rsidRPr="00F9528B" w:rsidRDefault="00442E6C" w:rsidP="001526F0">
            <w:pPr>
              <w:spacing w:after="200"/>
              <w:ind w:left="576" w:right="-72"/>
            </w:pPr>
            <w:r w:rsidRPr="00F9528B">
              <w:t>“</w:t>
            </w:r>
            <w:r w:rsidR="00D85D6D" w:rsidRPr="00F9528B">
              <w:t>Contract</w:t>
            </w:r>
            <w:r w:rsidRPr="00F9528B">
              <w:t>”</w:t>
            </w:r>
            <w:r w:rsidR="00D85D6D" w:rsidRPr="00F9528B">
              <w:t xml:space="preserve"> means the Contract Agreement entered into between the </w:t>
            </w:r>
            <w:r w:rsidR="001E5B24" w:rsidRPr="00F9528B">
              <w:t>Employer</w:t>
            </w:r>
            <w:r w:rsidR="006B42A9" w:rsidRPr="00F9528B">
              <w:t xml:space="preserve"> and</w:t>
            </w:r>
            <w:r w:rsidR="00D85D6D" w:rsidRPr="00F9528B">
              <w:t xml:space="preserve"> the Contractor, together with the Contract Documents referred to therein; they shall constitute the Contract, and the term </w:t>
            </w:r>
            <w:r w:rsidRPr="00F9528B">
              <w:t>“</w:t>
            </w:r>
            <w:r w:rsidR="00D85D6D" w:rsidRPr="00F9528B">
              <w:t>the Contract</w:t>
            </w:r>
            <w:r w:rsidRPr="00F9528B">
              <w:t>”</w:t>
            </w:r>
            <w:r w:rsidR="00D85D6D" w:rsidRPr="00F9528B">
              <w:t xml:space="preserve"> shall in all such documents be construed accordingly.</w:t>
            </w:r>
          </w:p>
          <w:p w14:paraId="2B5E9A12" w14:textId="77777777" w:rsidR="00D85D6D" w:rsidRPr="00F9528B" w:rsidRDefault="00442E6C" w:rsidP="001526F0">
            <w:pPr>
              <w:spacing w:after="200"/>
              <w:ind w:left="576" w:right="-72"/>
            </w:pPr>
            <w:r w:rsidRPr="00F9528B">
              <w:t>“</w:t>
            </w:r>
            <w:r w:rsidR="00D85D6D" w:rsidRPr="00F9528B">
              <w:t>Contract Documents</w:t>
            </w:r>
            <w:r w:rsidRPr="00F9528B">
              <w:t>”</w:t>
            </w:r>
            <w:r w:rsidR="00D85D6D" w:rsidRPr="00F9528B">
              <w:t xml:space="preserve"> means the documents listed in Article 1.1 (Contract Documents) of the Contract Agreement (including any amendments thereto).</w:t>
            </w:r>
          </w:p>
          <w:p w14:paraId="674974DC" w14:textId="77777777" w:rsidR="00D85D6D" w:rsidRPr="00F9528B" w:rsidRDefault="00442E6C" w:rsidP="001526F0">
            <w:pPr>
              <w:spacing w:after="200"/>
              <w:ind w:left="576" w:right="-72"/>
            </w:pPr>
            <w:r w:rsidRPr="00F9528B">
              <w:t>“</w:t>
            </w:r>
            <w:r w:rsidR="00D85D6D" w:rsidRPr="00F9528B">
              <w:t>GC</w:t>
            </w:r>
            <w:r w:rsidRPr="00F9528B">
              <w:t>”</w:t>
            </w:r>
            <w:r w:rsidR="00D85D6D" w:rsidRPr="00F9528B">
              <w:t xml:space="preserve"> means the General Conditions hereof.</w:t>
            </w:r>
          </w:p>
          <w:p w14:paraId="08151157" w14:textId="77777777" w:rsidR="00D85D6D" w:rsidRPr="00F9528B" w:rsidRDefault="00442E6C" w:rsidP="001526F0">
            <w:pPr>
              <w:spacing w:after="200"/>
              <w:ind w:left="576" w:right="-72"/>
            </w:pPr>
            <w:r w:rsidRPr="00F9528B">
              <w:t>“</w:t>
            </w:r>
            <w:r w:rsidR="002A16B0" w:rsidRPr="00F9528B">
              <w:t>PC</w:t>
            </w:r>
            <w:r w:rsidRPr="00F9528B">
              <w:t>”</w:t>
            </w:r>
            <w:r w:rsidR="00D85D6D" w:rsidRPr="00F9528B">
              <w:t xml:space="preserve"> means the </w:t>
            </w:r>
            <w:r w:rsidR="002A16B0" w:rsidRPr="00F9528B">
              <w:t>Particular</w:t>
            </w:r>
            <w:r w:rsidR="004822D2" w:rsidRPr="00F9528B">
              <w:t xml:space="preserve"> Conditions</w:t>
            </w:r>
            <w:r w:rsidR="00D85D6D" w:rsidRPr="00F9528B">
              <w:t>.</w:t>
            </w:r>
          </w:p>
          <w:p w14:paraId="2B46DBEC" w14:textId="77777777" w:rsidR="00D85D6D" w:rsidRPr="00F9528B" w:rsidRDefault="00442E6C" w:rsidP="001526F0">
            <w:pPr>
              <w:spacing w:after="200"/>
              <w:ind w:left="576" w:right="-72"/>
            </w:pPr>
            <w:r w:rsidRPr="00F9528B">
              <w:t>“</w:t>
            </w:r>
            <w:r w:rsidR="00D85D6D" w:rsidRPr="00F9528B">
              <w:t>day</w:t>
            </w:r>
            <w:r w:rsidRPr="00F9528B">
              <w:t>”</w:t>
            </w:r>
            <w:r w:rsidR="00D85D6D" w:rsidRPr="00F9528B">
              <w:t xml:space="preserve"> means calendar </w:t>
            </w:r>
            <w:r w:rsidR="00856F06" w:rsidRPr="00F9528B">
              <w:t>day.</w:t>
            </w:r>
          </w:p>
          <w:p w14:paraId="586FB1BE" w14:textId="77777777" w:rsidR="00D85D6D" w:rsidRPr="00F9528B" w:rsidRDefault="00442E6C" w:rsidP="001526F0">
            <w:pPr>
              <w:spacing w:after="200"/>
              <w:ind w:left="576" w:right="-72"/>
            </w:pPr>
            <w:r w:rsidRPr="00F9528B">
              <w:t>“</w:t>
            </w:r>
            <w:r w:rsidR="00D85D6D" w:rsidRPr="00F9528B">
              <w:t>year</w:t>
            </w:r>
            <w:r w:rsidRPr="00F9528B">
              <w:t>”</w:t>
            </w:r>
            <w:r w:rsidR="00D85D6D" w:rsidRPr="00F9528B">
              <w:t xml:space="preserve"> means 365 days.</w:t>
            </w:r>
          </w:p>
          <w:p w14:paraId="5002AB07" w14:textId="77777777" w:rsidR="00D85D6D" w:rsidRPr="00F9528B" w:rsidRDefault="00442E6C" w:rsidP="001526F0">
            <w:pPr>
              <w:spacing w:after="200"/>
              <w:ind w:left="576" w:right="-72"/>
            </w:pPr>
            <w:r w:rsidRPr="00F9528B">
              <w:t>“</w:t>
            </w:r>
            <w:r w:rsidR="00D85D6D" w:rsidRPr="00F9528B">
              <w:t>month</w:t>
            </w:r>
            <w:r w:rsidRPr="00F9528B">
              <w:t>”</w:t>
            </w:r>
            <w:r w:rsidR="00D85D6D" w:rsidRPr="00F9528B">
              <w:t xml:space="preserve"> means calendar month.</w:t>
            </w:r>
          </w:p>
          <w:p w14:paraId="1167FFB1" w14:textId="77777777" w:rsidR="00D85D6D" w:rsidRPr="00F9528B" w:rsidRDefault="00442E6C" w:rsidP="001526F0">
            <w:pPr>
              <w:spacing w:after="200"/>
              <w:ind w:left="576" w:right="-72"/>
            </w:pPr>
            <w:r w:rsidRPr="00F9528B">
              <w:t>“</w:t>
            </w:r>
            <w:r w:rsidR="00D85D6D" w:rsidRPr="00F9528B">
              <w:t>Party</w:t>
            </w:r>
            <w:r w:rsidRPr="00F9528B">
              <w:t>”</w:t>
            </w:r>
            <w:r w:rsidR="00D85D6D" w:rsidRPr="00F9528B">
              <w:t xml:space="preserve"> means the </w:t>
            </w:r>
            <w:r w:rsidR="001E5B24" w:rsidRPr="00F9528B">
              <w:t>Employer</w:t>
            </w:r>
            <w:r w:rsidR="006B42A9" w:rsidRPr="00F9528B">
              <w:t xml:space="preserve"> or</w:t>
            </w:r>
            <w:r w:rsidR="00D85D6D" w:rsidRPr="00F9528B">
              <w:t xml:space="preserve"> the Contractor, as the context requires</w:t>
            </w:r>
            <w:r w:rsidR="004822D2" w:rsidRPr="00F9528B">
              <w:t xml:space="preserve">, and </w:t>
            </w:r>
            <w:r w:rsidRPr="00F9528B">
              <w:t>“</w:t>
            </w:r>
            <w:r w:rsidR="004822D2" w:rsidRPr="00F9528B">
              <w:t>Parties</w:t>
            </w:r>
            <w:r w:rsidRPr="00F9528B">
              <w:t>”</w:t>
            </w:r>
            <w:r w:rsidR="004822D2" w:rsidRPr="00F9528B">
              <w:t xml:space="preserve"> means both of them.</w:t>
            </w:r>
          </w:p>
          <w:p w14:paraId="5DC8DC1A" w14:textId="77777777" w:rsidR="00D85D6D" w:rsidRPr="00F9528B" w:rsidRDefault="00442E6C" w:rsidP="001526F0">
            <w:pPr>
              <w:spacing w:after="200"/>
              <w:ind w:left="576" w:right="-72"/>
            </w:pPr>
            <w:r w:rsidRPr="00F9528B">
              <w:t>“</w:t>
            </w:r>
            <w:r w:rsidR="001E5B24" w:rsidRPr="00F9528B">
              <w:t>Employer</w:t>
            </w:r>
            <w:r w:rsidR="006B42A9" w:rsidRPr="00F9528B">
              <w:t>”</w:t>
            </w:r>
            <w:r w:rsidR="00D85D6D" w:rsidRPr="00F9528B">
              <w:t xml:space="preserve"> means the person </w:t>
            </w:r>
            <w:r w:rsidR="00D85D6D" w:rsidRPr="00F9528B">
              <w:rPr>
                <w:b/>
              </w:rPr>
              <w:t xml:space="preserve">named as such in the </w:t>
            </w:r>
            <w:r w:rsidR="002A16B0" w:rsidRPr="00F9528B">
              <w:rPr>
                <w:b/>
              </w:rPr>
              <w:t>PC</w:t>
            </w:r>
            <w:r w:rsidR="004822D2" w:rsidRPr="00F9528B">
              <w:t xml:space="preserve"> </w:t>
            </w:r>
            <w:r w:rsidR="00D85D6D" w:rsidRPr="00F9528B">
              <w:t xml:space="preserve">and includes the legal successors or permitted assigns of the </w:t>
            </w:r>
            <w:r w:rsidR="001E5B24" w:rsidRPr="00F9528B">
              <w:t>Employer</w:t>
            </w:r>
            <w:r w:rsidR="006B42A9" w:rsidRPr="00F9528B">
              <w:t>.</w:t>
            </w:r>
          </w:p>
          <w:p w14:paraId="7DB0B120" w14:textId="430431C7" w:rsidR="00D85D6D" w:rsidRPr="00F9528B" w:rsidRDefault="00442E6C" w:rsidP="001526F0">
            <w:pPr>
              <w:spacing w:after="200"/>
              <w:ind w:left="576" w:right="-72"/>
            </w:pPr>
            <w:r w:rsidRPr="00F9528B">
              <w:t>“</w:t>
            </w:r>
            <w:r w:rsidR="00D85D6D" w:rsidRPr="00F9528B">
              <w:t>Project Manager</w:t>
            </w:r>
            <w:r w:rsidRPr="00F9528B">
              <w:t>”</w:t>
            </w:r>
            <w:r w:rsidR="00D85D6D" w:rsidRPr="00F9528B">
              <w:t xml:space="preserve"> means the person appointed by the </w:t>
            </w:r>
            <w:r w:rsidR="001E5B24" w:rsidRPr="00F9528B">
              <w:t>Employer</w:t>
            </w:r>
            <w:r w:rsidR="006B42A9" w:rsidRPr="00F9528B">
              <w:t xml:space="preserve"> in</w:t>
            </w:r>
            <w:r w:rsidR="00D85D6D" w:rsidRPr="00F9528B">
              <w:t xml:space="preserve"> the manner provided in GC </w:t>
            </w:r>
            <w:r w:rsidR="00E21C38" w:rsidRPr="00F9528B">
              <w:t>Subclause</w:t>
            </w:r>
            <w:r w:rsidR="00D85D6D" w:rsidRPr="00F9528B">
              <w:t xml:space="preserve"> 17.1 (Project Manager) hereof and </w:t>
            </w:r>
            <w:r w:rsidR="00D85D6D" w:rsidRPr="00F9528B">
              <w:rPr>
                <w:b/>
              </w:rPr>
              <w:t xml:space="preserve">named as such in the </w:t>
            </w:r>
            <w:r w:rsidR="002A16B0" w:rsidRPr="00F9528B">
              <w:rPr>
                <w:b/>
              </w:rPr>
              <w:t>PC</w:t>
            </w:r>
            <w:r w:rsidR="004822D2" w:rsidRPr="00F9528B">
              <w:t xml:space="preserve"> </w:t>
            </w:r>
            <w:r w:rsidR="00D85D6D" w:rsidRPr="00F9528B">
              <w:t xml:space="preserve">to perform the duties delegated by the </w:t>
            </w:r>
            <w:r w:rsidR="001E5B24" w:rsidRPr="00F9528B">
              <w:t>Employer</w:t>
            </w:r>
            <w:r w:rsidR="006B42A9" w:rsidRPr="00F9528B">
              <w:t>.</w:t>
            </w:r>
          </w:p>
          <w:p w14:paraId="7E88171A" w14:textId="77777777" w:rsidR="00D85D6D" w:rsidRPr="00F9528B" w:rsidRDefault="00442E6C" w:rsidP="001526F0">
            <w:pPr>
              <w:spacing w:after="200"/>
              <w:ind w:left="576" w:right="-72"/>
            </w:pPr>
            <w:r w:rsidRPr="00F9528B">
              <w:t>“</w:t>
            </w:r>
            <w:r w:rsidR="00D85D6D" w:rsidRPr="00F9528B">
              <w:t>Contractor</w:t>
            </w:r>
            <w:r w:rsidRPr="00F9528B">
              <w:t>”</w:t>
            </w:r>
            <w:r w:rsidR="00D85D6D" w:rsidRPr="00F9528B">
              <w:t xml:space="preserve"> means the person(s) </w:t>
            </w:r>
            <w:r w:rsidR="004822D2" w:rsidRPr="00F9528B">
              <w:t xml:space="preserve">whose bid to perform the Contract has been accepted by the </w:t>
            </w:r>
            <w:r w:rsidR="001E5B24" w:rsidRPr="00F9528B">
              <w:t>Employer</w:t>
            </w:r>
            <w:r w:rsidR="006B42A9" w:rsidRPr="00F9528B">
              <w:t xml:space="preserve"> and</w:t>
            </w:r>
            <w:r w:rsidR="004822D2" w:rsidRPr="00F9528B">
              <w:t xml:space="preserve"> is </w:t>
            </w:r>
            <w:r w:rsidR="00D85D6D" w:rsidRPr="00F9528B">
              <w:t>named as Contractor in the Contract Agreement, and includes the legal successors or permitted assigns of the Contractor.</w:t>
            </w:r>
          </w:p>
          <w:p w14:paraId="45EB31A9" w14:textId="13A629A2" w:rsidR="00D85D6D" w:rsidRPr="00F9528B" w:rsidRDefault="00442E6C" w:rsidP="001526F0">
            <w:pPr>
              <w:spacing w:after="200"/>
              <w:ind w:left="576" w:right="-72"/>
            </w:pPr>
            <w:r w:rsidRPr="00F9528B">
              <w:t>“</w:t>
            </w:r>
            <w:r w:rsidR="00D85D6D" w:rsidRPr="00F9528B">
              <w:t>Contractor’s Representative</w:t>
            </w:r>
            <w:r w:rsidRPr="00F9528B">
              <w:t>”</w:t>
            </w:r>
            <w:r w:rsidR="00D85D6D" w:rsidRPr="00F9528B">
              <w:t xml:space="preserve"> means any person nominated by the Contractor and approved by the </w:t>
            </w:r>
            <w:r w:rsidR="001E5B24" w:rsidRPr="00F9528B">
              <w:t>Employer</w:t>
            </w:r>
            <w:r w:rsidR="006B42A9" w:rsidRPr="00F9528B">
              <w:t xml:space="preserve"> in</w:t>
            </w:r>
            <w:r w:rsidR="00D85D6D" w:rsidRPr="00F9528B">
              <w:t xml:space="preserve"> the manner provided in GC </w:t>
            </w:r>
            <w:r w:rsidR="00E21C38" w:rsidRPr="00F9528B">
              <w:t>Subclause</w:t>
            </w:r>
            <w:r w:rsidR="00D85D6D" w:rsidRPr="00F9528B">
              <w:t xml:space="preserve"> 17.2 (Contractor’s Representative and Construction Manager) hereof to perform the duties delegated by the Contractor.</w:t>
            </w:r>
          </w:p>
          <w:p w14:paraId="6ADD0BEA" w14:textId="243478A4" w:rsidR="00D85D6D" w:rsidRPr="00F9528B" w:rsidRDefault="00442E6C" w:rsidP="001526F0">
            <w:pPr>
              <w:spacing w:after="200"/>
              <w:ind w:left="576" w:right="-72"/>
            </w:pPr>
            <w:r w:rsidRPr="00F9528B">
              <w:t>“</w:t>
            </w:r>
            <w:r w:rsidR="00D85D6D" w:rsidRPr="00F9528B">
              <w:t>Construction Manager</w:t>
            </w:r>
            <w:r w:rsidRPr="00F9528B">
              <w:t>”</w:t>
            </w:r>
            <w:r w:rsidR="00D85D6D" w:rsidRPr="00F9528B">
              <w:t xml:space="preserve"> means the person appointed by the Contractor’s Representative in the manner provided in GC </w:t>
            </w:r>
            <w:r w:rsidR="00E21C38" w:rsidRPr="00F9528B">
              <w:t>Subclause</w:t>
            </w:r>
            <w:r w:rsidR="00D85D6D" w:rsidRPr="00F9528B">
              <w:t xml:space="preserve"> 17.2.4.  </w:t>
            </w:r>
          </w:p>
          <w:p w14:paraId="3D1F02F3" w14:textId="77777777" w:rsidR="00D85D6D" w:rsidRPr="00F9528B" w:rsidRDefault="00442E6C" w:rsidP="001526F0">
            <w:pPr>
              <w:spacing w:after="200"/>
              <w:ind w:left="576" w:right="-72"/>
            </w:pPr>
            <w:r w:rsidRPr="00F9528B">
              <w:t>“</w:t>
            </w:r>
            <w:r w:rsidR="00D85D6D" w:rsidRPr="00F9528B">
              <w:t>Subcontractor,</w:t>
            </w:r>
            <w:r w:rsidRPr="00F9528B">
              <w:t>”</w:t>
            </w:r>
            <w:r w:rsidR="00D85D6D" w:rsidRPr="00F9528B">
              <w:t xml:space="preserve"> including manufacturers, means any person to whom execution of any part of the Facilities, including preparation of any design or supply of any Plant, is sub-contracted directly or indirectly by the Contractor, and includes its legal successors or permitted assigns.</w:t>
            </w:r>
          </w:p>
          <w:p w14:paraId="69C0F054" w14:textId="32D9A327" w:rsidR="00D85D6D" w:rsidRPr="00F9528B" w:rsidRDefault="00442E6C" w:rsidP="001526F0">
            <w:pPr>
              <w:spacing w:after="200"/>
              <w:ind w:left="576" w:right="-72"/>
            </w:pPr>
            <w:r w:rsidRPr="00F9528B">
              <w:t>“</w:t>
            </w:r>
            <w:r w:rsidR="00D85D6D" w:rsidRPr="00F9528B">
              <w:t>Dispute Board</w:t>
            </w:r>
            <w:r w:rsidRPr="00F9528B">
              <w:t>”</w:t>
            </w:r>
            <w:r w:rsidR="00D85D6D" w:rsidRPr="00F9528B">
              <w:t xml:space="preserve"> (DB) means the person or persons named as such in the </w:t>
            </w:r>
            <w:r w:rsidR="002A16B0" w:rsidRPr="00F9528B">
              <w:t>PC</w:t>
            </w:r>
            <w:r w:rsidR="004822D2" w:rsidRPr="00F9528B">
              <w:t xml:space="preserve"> </w:t>
            </w:r>
            <w:r w:rsidR="00D85D6D" w:rsidRPr="00F9528B">
              <w:t xml:space="preserve">appointed by agreement between the </w:t>
            </w:r>
            <w:r w:rsidR="001E5B24" w:rsidRPr="00F9528B">
              <w:t>Employer</w:t>
            </w:r>
            <w:r w:rsidR="006B42A9" w:rsidRPr="00F9528B">
              <w:t xml:space="preserve"> and</w:t>
            </w:r>
            <w:r w:rsidR="00D85D6D" w:rsidRPr="00F9528B">
              <w:t xml:space="preserve"> the Contractor to make a decision </w:t>
            </w:r>
            <w:r w:rsidR="004822D2" w:rsidRPr="00F9528B">
              <w:t>with respect</w:t>
            </w:r>
            <w:r w:rsidR="00D85D6D" w:rsidRPr="00F9528B">
              <w:t xml:space="preserve"> to any dispute or difference between the </w:t>
            </w:r>
            <w:r w:rsidR="001E5B24" w:rsidRPr="00F9528B">
              <w:t>Employer</w:t>
            </w:r>
            <w:r w:rsidR="006B42A9" w:rsidRPr="00F9528B">
              <w:t xml:space="preserve"> and</w:t>
            </w:r>
            <w:r w:rsidR="00D85D6D" w:rsidRPr="00F9528B">
              <w:t xml:space="preserve"> the Contractor referred to him or her by the </w:t>
            </w:r>
            <w:r w:rsidR="004822D2" w:rsidRPr="00F9528B">
              <w:t>Parties</w:t>
            </w:r>
            <w:r w:rsidR="00D85D6D" w:rsidRPr="00F9528B">
              <w:t xml:space="preserve"> pursuant to GC </w:t>
            </w:r>
            <w:r w:rsidR="00E21C38" w:rsidRPr="00F9528B">
              <w:t>Subclause</w:t>
            </w:r>
            <w:r w:rsidR="00D85D6D" w:rsidRPr="00F9528B">
              <w:t xml:space="preserve"> 46.1 (Dispute Board) hereof.</w:t>
            </w:r>
          </w:p>
          <w:p w14:paraId="29D0AE5E" w14:textId="77777777" w:rsidR="00D85D6D" w:rsidRPr="00F9528B" w:rsidRDefault="00442E6C" w:rsidP="001526F0">
            <w:pPr>
              <w:spacing w:after="200"/>
              <w:ind w:left="576" w:right="-72"/>
            </w:pPr>
            <w:r w:rsidRPr="00F9528B">
              <w:t>“</w:t>
            </w:r>
            <w:r w:rsidR="00D85D6D" w:rsidRPr="00F9528B">
              <w:t>The Bank</w:t>
            </w:r>
            <w:r w:rsidRPr="00F9528B">
              <w:t>”</w:t>
            </w:r>
            <w:r w:rsidR="00D85D6D" w:rsidRPr="00F9528B">
              <w:t xml:space="preserve"> means the financing institution </w:t>
            </w:r>
            <w:r w:rsidR="00D85D6D" w:rsidRPr="00F9528B">
              <w:rPr>
                <w:b/>
              </w:rPr>
              <w:t>named in the PC.</w:t>
            </w:r>
          </w:p>
          <w:p w14:paraId="45BE1C8C" w14:textId="77777777" w:rsidR="00D85D6D" w:rsidRPr="00F9528B" w:rsidRDefault="00442E6C" w:rsidP="001526F0">
            <w:pPr>
              <w:spacing w:after="200"/>
              <w:ind w:left="576" w:right="-72"/>
            </w:pPr>
            <w:r w:rsidRPr="00F9528B">
              <w:t>“</w:t>
            </w:r>
            <w:r w:rsidR="00D85D6D" w:rsidRPr="00F9528B">
              <w:t>Contract Price</w:t>
            </w:r>
            <w:r w:rsidRPr="00F9528B">
              <w:t>”</w:t>
            </w:r>
            <w:r w:rsidR="00D85D6D" w:rsidRPr="00F9528B">
              <w:t xml:space="preserve"> means the sum specified in Article 2.1 (Contract Price) of the Contract Agreement, subject to such additions and adjustments thereto or deductions therefrom, as may be made pursuant to the Contract.</w:t>
            </w:r>
          </w:p>
          <w:p w14:paraId="2959FCE1" w14:textId="77777777" w:rsidR="00D85D6D" w:rsidRPr="00F9528B" w:rsidRDefault="00442E6C" w:rsidP="001526F0">
            <w:pPr>
              <w:spacing w:after="200"/>
              <w:ind w:left="576" w:right="-72"/>
            </w:pPr>
            <w:r w:rsidRPr="00F9528B">
              <w:t>“</w:t>
            </w:r>
            <w:r w:rsidR="00D85D6D" w:rsidRPr="00F9528B">
              <w:t>Facilities</w:t>
            </w:r>
            <w:r w:rsidRPr="00F9528B">
              <w:t>”</w:t>
            </w:r>
            <w:r w:rsidR="00D85D6D" w:rsidRPr="00F9528B">
              <w:t xml:space="preserve"> means the Plant to be supplied and installed, as well as all the Installation Services to be carried out by the Contractor under the Contract.</w:t>
            </w:r>
          </w:p>
          <w:p w14:paraId="7C470B4B" w14:textId="6F84377F" w:rsidR="00D85D6D" w:rsidRPr="00F9528B" w:rsidRDefault="00442E6C" w:rsidP="001526F0">
            <w:pPr>
              <w:spacing w:after="200"/>
              <w:ind w:left="576" w:right="-72"/>
            </w:pPr>
            <w:r w:rsidRPr="00F9528B">
              <w:t>“</w:t>
            </w:r>
            <w:r w:rsidR="00D85D6D" w:rsidRPr="00F9528B">
              <w:t>Plant</w:t>
            </w:r>
            <w:r w:rsidRPr="00F9528B">
              <w:t>”</w:t>
            </w:r>
            <w:r w:rsidR="00D85D6D" w:rsidRPr="00F9528B">
              <w:t xml:space="preserve"> means permanent plant, equipment, machinery, apparatus, </w:t>
            </w:r>
            <w:r w:rsidR="00FD2F7E" w:rsidRPr="00F9528B">
              <w:t xml:space="preserve">materials, </w:t>
            </w:r>
            <w:r w:rsidR="00D85D6D" w:rsidRPr="00F9528B">
              <w:t xml:space="preserve">articles and things of all kinds to be provided and incorporated in the Facilities by the Contractor under the Contract (including the spare parts to be supplied by the Contractor under GC </w:t>
            </w:r>
            <w:r w:rsidR="00E21C38" w:rsidRPr="00F9528B">
              <w:t>Subclause</w:t>
            </w:r>
            <w:r w:rsidR="00D85D6D" w:rsidRPr="00F9528B">
              <w:t xml:space="preserve"> 7.3 hereof), but does not include Contractor’s Equipment.</w:t>
            </w:r>
          </w:p>
          <w:p w14:paraId="4C8927FE" w14:textId="36DBA95D" w:rsidR="00D85D6D" w:rsidRPr="00F9528B" w:rsidRDefault="00442E6C" w:rsidP="001526F0">
            <w:pPr>
              <w:spacing w:after="200"/>
              <w:ind w:left="576" w:right="-72"/>
            </w:pPr>
            <w:r w:rsidRPr="00F9528B">
              <w:t>“</w:t>
            </w:r>
            <w:r w:rsidR="00D85D6D" w:rsidRPr="00F9528B">
              <w:t>Installation Services</w:t>
            </w:r>
            <w:r w:rsidRPr="00F9528B">
              <w:t>”</w:t>
            </w:r>
            <w:r w:rsidR="00D85D6D" w:rsidRPr="00F9528B">
              <w:t xml:space="preserve">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w:t>
            </w:r>
            <w:r w:rsidR="00AE382E" w:rsidRPr="00F9528B">
              <w:t>etc.</w:t>
            </w:r>
            <w:r w:rsidR="00D85D6D" w:rsidRPr="00F9528B">
              <w:t>… as the case may require.</w:t>
            </w:r>
          </w:p>
          <w:p w14:paraId="44D01CE8" w14:textId="77777777" w:rsidR="00D85D6D" w:rsidRPr="00F9528B" w:rsidRDefault="00442E6C" w:rsidP="001526F0">
            <w:pPr>
              <w:spacing w:after="200"/>
              <w:ind w:left="576" w:right="-72"/>
            </w:pPr>
            <w:r w:rsidRPr="00F9528B">
              <w:t>“</w:t>
            </w:r>
            <w:r w:rsidR="00D85D6D" w:rsidRPr="00F9528B">
              <w:t>Contractor’s Equipment</w:t>
            </w:r>
            <w:r w:rsidRPr="00F9528B">
              <w:t>”</w:t>
            </w:r>
            <w:r w:rsidR="00D85D6D" w:rsidRPr="00F9528B">
              <w:t xml:space="preserve">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14:paraId="7EF1BDC1" w14:textId="77777777" w:rsidR="00D85D6D" w:rsidRPr="00F9528B" w:rsidRDefault="00442E6C" w:rsidP="001526F0">
            <w:pPr>
              <w:spacing w:after="200"/>
              <w:ind w:left="576" w:right="-72"/>
            </w:pPr>
            <w:r w:rsidRPr="00F9528B">
              <w:t>“</w:t>
            </w:r>
            <w:r w:rsidR="00D85D6D" w:rsidRPr="00F9528B">
              <w:t>Country of Origin</w:t>
            </w:r>
            <w:r w:rsidRPr="00F9528B">
              <w:t>”</w:t>
            </w:r>
            <w:r w:rsidR="00D85D6D" w:rsidRPr="00F9528B">
              <w:t xml:space="preserve"> means the countries and territories eligible under the rules of the Bank as further </w:t>
            </w:r>
            <w:r w:rsidR="00D85D6D" w:rsidRPr="00F9528B">
              <w:rPr>
                <w:b/>
              </w:rPr>
              <w:t xml:space="preserve">elaborated in the </w:t>
            </w:r>
            <w:r w:rsidR="002A16B0" w:rsidRPr="00F9528B">
              <w:rPr>
                <w:b/>
              </w:rPr>
              <w:t>PC</w:t>
            </w:r>
            <w:r w:rsidR="00D85D6D" w:rsidRPr="00F9528B">
              <w:rPr>
                <w:b/>
              </w:rPr>
              <w:t>.</w:t>
            </w:r>
          </w:p>
          <w:p w14:paraId="1B098E46" w14:textId="77777777" w:rsidR="00D85D6D" w:rsidRPr="00F9528B" w:rsidRDefault="00442E6C" w:rsidP="001526F0">
            <w:pPr>
              <w:spacing w:after="200"/>
              <w:ind w:left="576" w:right="-72"/>
            </w:pPr>
            <w:r w:rsidRPr="00F9528B">
              <w:t>“</w:t>
            </w:r>
            <w:r w:rsidR="00D85D6D" w:rsidRPr="00F9528B">
              <w:t>Site</w:t>
            </w:r>
            <w:r w:rsidRPr="00F9528B">
              <w:t>”</w:t>
            </w:r>
            <w:r w:rsidR="00D85D6D" w:rsidRPr="00F9528B">
              <w:t xml:space="preserve"> means the land and other places upon which the Facilities are to be installed, and such other land or places as may be specified in the Contract as forming part of the Site.</w:t>
            </w:r>
          </w:p>
          <w:p w14:paraId="58A3E254" w14:textId="77777777" w:rsidR="00D85D6D" w:rsidRPr="00F9528B" w:rsidRDefault="00442E6C" w:rsidP="001526F0">
            <w:pPr>
              <w:spacing w:after="200"/>
              <w:ind w:left="576" w:right="-72"/>
            </w:pPr>
            <w:r w:rsidRPr="00F9528B">
              <w:t>“</w:t>
            </w:r>
            <w:r w:rsidR="00D85D6D" w:rsidRPr="00F9528B">
              <w:t>Effective Date</w:t>
            </w:r>
            <w:r w:rsidRPr="00F9528B">
              <w:t>”</w:t>
            </w:r>
            <w:r w:rsidR="00D85D6D" w:rsidRPr="00F9528B">
              <w:t xml:space="preserve"> means the date of fulfillment of all conditions stated in Article 3 (Effective Date) of the Contract Agreement, </w:t>
            </w:r>
            <w:r w:rsidR="002D659D" w:rsidRPr="00F9528B">
              <w:t xml:space="preserve">from </w:t>
            </w:r>
            <w:r w:rsidR="00D85D6D" w:rsidRPr="00F9528B">
              <w:t>which the Time for Completion shall be counted.</w:t>
            </w:r>
          </w:p>
          <w:p w14:paraId="222E949F" w14:textId="77777777" w:rsidR="00D85D6D" w:rsidRPr="00F9528B" w:rsidRDefault="00442E6C" w:rsidP="001526F0">
            <w:pPr>
              <w:spacing w:after="200"/>
              <w:ind w:left="576" w:right="-72"/>
            </w:pPr>
            <w:r w:rsidRPr="00F9528B">
              <w:t>“</w:t>
            </w:r>
            <w:r w:rsidR="00D85D6D" w:rsidRPr="00F9528B">
              <w:t>Time for Completion</w:t>
            </w:r>
            <w:r w:rsidRPr="00F9528B">
              <w:t>”</w:t>
            </w:r>
            <w:r w:rsidR="00D85D6D" w:rsidRPr="00F9528B">
              <w:t xml:space="preserve"> means the time within which Completion of the Facilities as a whole (or of a part of the Facilities where a separate Time for Completion of such part has been prescribed) is to be attained, as referred to in GC Clause 8 and in accordance with the relevant provisions of the Contract.</w:t>
            </w:r>
          </w:p>
          <w:p w14:paraId="70086503" w14:textId="77777777" w:rsidR="00D85D6D" w:rsidRPr="00F9528B" w:rsidRDefault="00442E6C" w:rsidP="001526F0">
            <w:pPr>
              <w:spacing w:after="200"/>
              <w:ind w:left="576" w:right="-72"/>
            </w:pPr>
            <w:r w:rsidRPr="00F9528B">
              <w:t>“</w:t>
            </w:r>
            <w:r w:rsidR="00D85D6D" w:rsidRPr="00F9528B">
              <w:t>Completion</w:t>
            </w:r>
            <w:r w:rsidRPr="00F9528B">
              <w:t>”</w:t>
            </w:r>
            <w:r w:rsidR="00D85D6D" w:rsidRPr="00F9528B">
              <w:t xml:space="preserve">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GC Clause 24 (Completion) hereof.</w:t>
            </w:r>
          </w:p>
          <w:p w14:paraId="0D180859" w14:textId="77777777" w:rsidR="00D85D6D" w:rsidRPr="00F9528B" w:rsidRDefault="00442E6C" w:rsidP="001526F0">
            <w:pPr>
              <w:spacing w:after="200"/>
              <w:ind w:left="576" w:right="-72"/>
            </w:pPr>
            <w:r w:rsidRPr="00F9528B">
              <w:t>“</w:t>
            </w:r>
            <w:r w:rsidR="00D85D6D" w:rsidRPr="00F9528B">
              <w:t>Precommissioning</w:t>
            </w:r>
            <w:r w:rsidRPr="00F9528B">
              <w:t>”</w:t>
            </w:r>
            <w:r w:rsidR="00D85D6D" w:rsidRPr="00F9528B">
              <w:t xml:space="preserve"> means the testing, checking and other requirements specified in the </w:t>
            </w:r>
            <w:r w:rsidR="001E5B24" w:rsidRPr="00F9528B">
              <w:t>Employer</w:t>
            </w:r>
            <w:r w:rsidR="00FD157A" w:rsidRPr="00F9528B">
              <w:t xml:space="preserve"> </w:t>
            </w:r>
            <w:r w:rsidR="00D85D6D" w:rsidRPr="00F9528B">
              <w:t>’s Requirements that are to be carried out by the Contractor in preparation for Commissioning as provided in GC Clause 24 (Completion) hereof.</w:t>
            </w:r>
          </w:p>
          <w:p w14:paraId="6E04F34E" w14:textId="6BF22B5E" w:rsidR="00D85D6D" w:rsidRPr="00F9528B" w:rsidRDefault="00442E6C" w:rsidP="001526F0">
            <w:pPr>
              <w:spacing w:after="200"/>
              <w:ind w:left="576" w:right="-72"/>
            </w:pPr>
            <w:r w:rsidRPr="00F9528B">
              <w:t>“</w:t>
            </w:r>
            <w:r w:rsidR="00D85D6D" w:rsidRPr="00F9528B">
              <w:t>Commissioning</w:t>
            </w:r>
            <w:r w:rsidRPr="00F9528B">
              <w:t>”</w:t>
            </w:r>
            <w:r w:rsidR="00D85D6D" w:rsidRPr="00F9528B">
              <w:t xml:space="preserve"> means operation of the Facilities or any part thereof by the Contractor following Completion, which operation is to be carried out by the Contractor as provided in GC </w:t>
            </w:r>
            <w:r w:rsidR="00E21C38" w:rsidRPr="00F9528B">
              <w:t>Subclause</w:t>
            </w:r>
            <w:r w:rsidR="00D85D6D" w:rsidRPr="00F9528B">
              <w:t xml:space="preserve"> 25.1 (Commissioning) hereof, for the purpose of carrying out Guarantee Test(s).</w:t>
            </w:r>
          </w:p>
          <w:p w14:paraId="4EF6E149" w14:textId="15779924" w:rsidR="00D85D6D" w:rsidRPr="00F9528B" w:rsidRDefault="00442E6C" w:rsidP="001526F0">
            <w:pPr>
              <w:spacing w:after="200"/>
              <w:ind w:left="576" w:right="-72"/>
            </w:pPr>
            <w:r w:rsidRPr="00F9528B">
              <w:t>“</w:t>
            </w:r>
            <w:r w:rsidR="00D85D6D" w:rsidRPr="00F9528B">
              <w:t>Guarantee Test(s)</w:t>
            </w:r>
            <w:r w:rsidRPr="00F9528B">
              <w:t>”</w:t>
            </w:r>
            <w:r w:rsidR="00D85D6D" w:rsidRPr="00F9528B">
              <w:t xml:space="preserve"> means the test(s) specified in the </w:t>
            </w:r>
            <w:r w:rsidR="001E5B24" w:rsidRPr="00F9528B">
              <w:t>Employer</w:t>
            </w:r>
            <w:r w:rsidR="00FD157A" w:rsidRPr="00F9528B">
              <w:t xml:space="preserve"> </w:t>
            </w:r>
            <w:r w:rsidR="00D85D6D" w:rsidRPr="00F9528B">
              <w:t>’s Requirements to be carried out to ascertain whether the Facilities or a specified part thereof is able to attain the Functional Guarantees specified in the Appendix to the Contract Agreement titled Functional Guarantees,</w:t>
            </w:r>
            <w:r w:rsidR="003053D7" w:rsidRPr="00F9528B">
              <w:t xml:space="preserve"> </w:t>
            </w:r>
            <w:r w:rsidR="00D85D6D" w:rsidRPr="00F9528B">
              <w:t xml:space="preserve">in accordance with the provisions of GC </w:t>
            </w:r>
            <w:r w:rsidR="00E21C38" w:rsidRPr="00F9528B">
              <w:t>Subclause</w:t>
            </w:r>
            <w:r w:rsidR="00D85D6D" w:rsidRPr="00F9528B">
              <w:t xml:space="preserve"> 25.2 (Guarantee Test) hereof.</w:t>
            </w:r>
          </w:p>
          <w:p w14:paraId="702D815D" w14:textId="77777777" w:rsidR="00D85D6D" w:rsidRPr="00F9528B" w:rsidRDefault="00442E6C" w:rsidP="001526F0">
            <w:pPr>
              <w:spacing w:after="200"/>
              <w:ind w:left="576" w:right="-72"/>
            </w:pPr>
            <w:r w:rsidRPr="00F9528B">
              <w:t>“</w:t>
            </w:r>
            <w:r w:rsidR="00D85D6D" w:rsidRPr="00F9528B">
              <w:t>Operational Acceptance</w:t>
            </w:r>
            <w:r w:rsidRPr="00F9528B">
              <w:t>”</w:t>
            </w:r>
            <w:r w:rsidR="00D85D6D" w:rsidRPr="00F9528B">
              <w:t xml:space="preserve"> means the acceptance by the </w:t>
            </w:r>
            <w:r w:rsidR="001E5B24" w:rsidRPr="00F9528B">
              <w:t>Employer</w:t>
            </w:r>
            <w:r w:rsidR="00FD157A" w:rsidRPr="00F9528B">
              <w:t xml:space="preserve"> </w:t>
            </w:r>
            <w:r w:rsidR="00D85D6D" w:rsidRPr="00F9528B">
              <w:t xml:space="preserve">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GC Clause 28 (Functional Guarantees) hereof and shall include deemed acceptance in accordance with GC Clause 25 (Commissioning and Operational Acceptance) hereof.</w:t>
            </w:r>
          </w:p>
          <w:p w14:paraId="1CC8B071" w14:textId="77777777" w:rsidR="00D85D6D" w:rsidRPr="00F9528B" w:rsidRDefault="00442E6C" w:rsidP="001526F0">
            <w:pPr>
              <w:spacing w:after="200"/>
              <w:ind w:left="576" w:right="-72"/>
            </w:pPr>
            <w:r w:rsidRPr="00F9528B">
              <w:t>“</w:t>
            </w:r>
            <w:r w:rsidR="00D85D6D" w:rsidRPr="00F9528B">
              <w:t>Defect Liability Period</w:t>
            </w:r>
            <w:r w:rsidRPr="00F9528B">
              <w:t>”</w:t>
            </w:r>
            <w:r w:rsidR="00D85D6D" w:rsidRPr="00F9528B">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GC Clause 27 (Defect Liability) hereof.</w:t>
            </w:r>
          </w:p>
        </w:tc>
      </w:tr>
      <w:tr w:rsidR="00D85D6D" w:rsidRPr="00F9528B" w14:paraId="6A158D24" w14:textId="77777777" w:rsidTr="007A3090">
        <w:tc>
          <w:tcPr>
            <w:tcW w:w="2160" w:type="dxa"/>
          </w:tcPr>
          <w:p w14:paraId="71D16FEA" w14:textId="77777777" w:rsidR="00D85D6D" w:rsidRPr="00F9528B" w:rsidRDefault="00D85D6D" w:rsidP="000354D3">
            <w:pPr>
              <w:pStyle w:val="S7Header2"/>
            </w:pPr>
            <w:bookmarkStart w:id="1032" w:name="_Toc347824629"/>
            <w:bookmarkStart w:id="1033" w:name="_Toc497905020"/>
            <w:r w:rsidRPr="00F9528B">
              <w:t>2.</w:t>
            </w:r>
            <w:r w:rsidRPr="00F9528B">
              <w:tab/>
              <w:t>Contract Documents</w:t>
            </w:r>
            <w:bookmarkEnd w:id="1032"/>
            <w:bookmarkEnd w:id="1033"/>
          </w:p>
        </w:tc>
        <w:tc>
          <w:tcPr>
            <w:tcW w:w="6984" w:type="dxa"/>
          </w:tcPr>
          <w:p w14:paraId="0ABF5B13" w14:textId="77777777" w:rsidR="00D85D6D" w:rsidRPr="00F9528B" w:rsidRDefault="00D85D6D" w:rsidP="001526F0">
            <w:pPr>
              <w:spacing w:after="200"/>
              <w:ind w:left="576" w:right="-72" w:hanging="576"/>
            </w:pPr>
            <w:r w:rsidRPr="00F9528B">
              <w:t>2.1</w:t>
            </w:r>
            <w:r w:rsidRPr="00F9528B">
              <w:tab/>
              <w:t>Subject to Article 1.2 (Order of Precedence) of the Contract Agreement, all documents forming part of the Contract (and all parts thereof) are intended to be correlative, complementary and mutually explanatory.  The Contract shall be read as a whole.</w:t>
            </w:r>
          </w:p>
        </w:tc>
      </w:tr>
      <w:tr w:rsidR="00D85D6D" w:rsidRPr="00F9528B" w14:paraId="6B49DADF" w14:textId="77777777" w:rsidTr="007A3090">
        <w:tc>
          <w:tcPr>
            <w:tcW w:w="2160" w:type="dxa"/>
          </w:tcPr>
          <w:p w14:paraId="57D4827B" w14:textId="77777777" w:rsidR="00D85D6D" w:rsidRPr="00F9528B" w:rsidRDefault="00D85D6D" w:rsidP="000354D3">
            <w:pPr>
              <w:pStyle w:val="S7Header2"/>
            </w:pPr>
            <w:bookmarkStart w:id="1034" w:name="_Toc347824630"/>
            <w:bookmarkStart w:id="1035" w:name="_Toc497905021"/>
            <w:r w:rsidRPr="00F9528B">
              <w:t>3.</w:t>
            </w:r>
            <w:r w:rsidRPr="00F9528B">
              <w:tab/>
              <w:t>Interpretation</w:t>
            </w:r>
            <w:bookmarkEnd w:id="1034"/>
            <w:bookmarkEnd w:id="1035"/>
          </w:p>
        </w:tc>
        <w:tc>
          <w:tcPr>
            <w:tcW w:w="6984" w:type="dxa"/>
          </w:tcPr>
          <w:p w14:paraId="0E9E91D0" w14:textId="77777777" w:rsidR="00D85D6D" w:rsidRPr="00F9528B" w:rsidRDefault="00D85D6D" w:rsidP="001526F0">
            <w:pPr>
              <w:spacing w:after="200"/>
              <w:ind w:left="576" w:right="-72" w:hanging="576"/>
            </w:pPr>
            <w:r w:rsidRPr="00F9528B">
              <w:t>3.1</w:t>
            </w:r>
            <w:r w:rsidRPr="00F9528B">
              <w:tab/>
              <w:t>In the Contract, except where the context requires otherwise:</w:t>
            </w:r>
          </w:p>
          <w:p w14:paraId="744C85F7" w14:textId="77777777" w:rsidR="00D85D6D" w:rsidRPr="00F9528B" w:rsidRDefault="00D85D6D" w:rsidP="000C1E68">
            <w:pPr>
              <w:pStyle w:val="ClauseSubPara"/>
              <w:numPr>
                <w:ilvl w:val="0"/>
                <w:numId w:val="10"/>
              </w:numPr>
              <w:spacing w:before="0" w:after="200"/>
              <w:ind w:left="1152" w:hanging="576"/>
              <w:jc w:val="both"/>
              <w:rPr>
                <w:sz w:val="24"/>
                <w:szCs w:val="24"/>
                <w:lang w:val="en-US"/>
              </w:rPr>
            </w:pPr>
            <w:r w:rsidRPr="00F9528B">
              <w:rPr>
                <w:sz w:val="24"/>
                <w:szCs w:val="24"/>
                <w:lang w:val="en-US"/>
              </w:rPr>
              <w:t>words indicating one gender include all genders;</w:t>
            </w:r>
          </w:p>
          <w:p w14:paraId="36BC57C8" w14:textId="77777777" w:rsidR="00D85D6D" w:rsidRPr="00F9528B" w:rsidRDefault="00D85D6D" w:rsidP="000C1E68">
            <w:pPr>
              <w:pStyle w:val="ClauseSubPara"/>
              <w:numPr>
                <w:ilvl w:val="0"/>
                <w:numId w:val="10"/>
              </w:numPr>
              <w:spacing w:before="0" w:after="200"/>
              <w:ind w:left="1152" w:hanging="576"/>
              <w:jc w:val="both"/>
              <w:rPr>
                <w:sz w:val="24"/>
                <w:szCs w:val="24"/>
                <w:lang w:val="en-US"/>
              </w:rPr>
            </w:pPr>
            <w:r w:rsidRPr="00F9528B">
              <w:rPr>
                <w:sz w:val="24"/>
                <w:szCs w:val="24"/>
                <w:lang w:val="en-US"/>
              </w:rPr>
              <w:t>words indicating the singular also include the plural and words indicating the plural also include the singular;</w:t>
            </w:r>
          </w:p>
          <w:p w14:paraId="728061A7" w14:textId="77777777" w:rsidR="00D85D6D" w:rsidRPr="00F9528B" w:rsidRDefault="00D85D6D" w:rsidP="000C1E68">
            <w:pPr>
              <w:pStyle w:val="ClauseSubPara"/>
              <w:numPr>
                <w:ilvl w:val="0"/>
                <w:numId w:val="10"/>
              </w:numPr>
              <w:spacing w:before="0" w:after="200"/>
              <w:ind w:left="1152" w:hanging="576"/>
              <w:jc w:val="both"/>
              <w:rPr>
                <w:sz w:val="24"/>
                <w:szCs w:val="24"/>
                <w:lang w:val="en-US"/>
              </w:rPr>
            </w:pPr>
            <w:r w:rsidRPr="00F9528B">
              <w:rPr>
                <w:sz w:val="24"/>
                <w:szCs w:val="24"/>
                <w:lang w:val="en-US"/>
              </w:rPr>
              <w:t xml:space="preserve">provisions including the word </w:t>
            </w:r>
            <w:r w:rsidR="00442E6C" w:rsidRPr="00F9528B">
              <w:rPr>
                <w:sz w:val="24"/>
                <w:szCs w:val="24"/>
                <w:lang w:val="en-US"/>
              </w:rPr>
              <w:t>“</w:t>
            </w:r>
            <w:r w:rsidRPr="00F9528B">
              <w:rPr>
                <w:sz w:val="24"/>
                <w:szCs w:val="24"/>
                <w:lang w:val="en-US"/>
              </w:rPr>
              <w:t>agree</w:t>
            </w:r>
            <w:r w:rsidR="00983F69" w:rsidRPr="00F9528B">
              <w:rPr>
                <w:sz w:val="24"/>
                <w:szCs w:val="24"/>
                <w:lang w:val="en-US"/>
              </w:rPr>
              <w:t>,</w:t>
            </w:r>
            <w:r w:rsidR="00442E6C" w:rsidRPr="00F9528B">
              <w:rPr>
                <w:sz w:val="24"/>
                <w:szCs w:val="24"/>
                <w:lang w:val="en-US"/>
              </w:rPr>
              <w:t>”</w:t>
            </w:r>
            <w:r w:rsidRPr="00F9528B">
              <w:rPr>
                <w:sz w:val="24"/>
                <w:szCs w:val="24"/>
                <w:lang w:val="en-US"/>
              </w:rPr>
              <w:t xml:space="preserve"> </w:t>
            </w:r>
            <w:r w:rsidR="00442E6C" w:rsidRPr="00F9528B">
              <w:rPr>
                <w:sz w:val="24"/>
                <w:szCs w:val="24"/>
                <w:lang w:val="en-US"/>
              </w:rPr>
              <w:t>“</w:t>
            </w:r>
            <w:r w:rsidRPr="00F9528B">
              <w:rPr>
                <w:sz w:val="24"/>
                <w:szCs w:val="24"/>
                <w:lang w:val="en-US"/>
              </w:rPr>
              <w:t>agreed</w:t>
            </w:r>
            <w:r w:rsidR="00983F69" w:rsidRPr="00F9528B">
              <w:rPr>
                <w:sz w:val="24"/>
                <w:szCs w:val="24"/>
                <w:lang w:val="en-US"/>
              </w:rPr>
              <w:t>,</w:t>
            </w:r>
            <w:r w:rsidR="00442E6C" w:rsidRPr="00F9528B">
              <w:rPr>
                <w:sz w:val="24"/>
                <w:szCs w:val="24"/>
                <w:lang w:val="en-US"/>
              </w:rPr>
              <w:t>”</w:t>
            </w:r>
            <w:r w:rsidRPr="00F9528B">
              <w:rPr>
                <w:sz w:val="24"/>
                <w:szCs w:val="24"/>
                <w:lang w:val="en-US"/>
              </w:rPr>
              <w:t xml:space="preserve"> or </w:t>
            </w:r>
            <w:r w:rsidR="00442E6C" w:rsidRPr="00F9528B">
              <w:rPr>
                <w:sz w:val="24"/>
                <w:szCs w:val="24"/>
                <w:lang w:val="en-US"/>
              </w:rPr>
              <w:t>“</w:t>
            </w:r>
            <w:r w:rsidRPr="00F9528B">
              <w:rPr>
                <w:sz w:val="24"/>
                <w:szCs w:val="24"/>
                <w:lang w:val="en-US"/>
              </w:rPr>
              <w:t>agreement</w:t>
            </w:r>
            <w:r w:rsidR="00442E6C" w:rsidRPr="00F9528B">
              <w:rPr>
                <w:sz w:val="24"/>
                <w:szCs w:val="24"/>
                <w:lang w:val="en-US"/>
              </w:rPr>
              <w:t>”</w:t>
            </w:r>
            <w:r w:rsidRPr="00F9528B">
              <w:rPr>
                <w:sz w:val="24"/>
                <w:szCs w:val="24"/>
                <w:lang w:val="en-US"/>
              </w:rPr>
              <w:t xml:space="preserve"> require the agreement to be record</w:t>
            </w:r>
            <w:r w:rsidR="002D659D" w:rsidRPr="00F9528B">
              <w:rPr>
                <w:sz w:val="24"/>
                <w:szCs w:val="24"/>
                <w:lang w:val="en-US"/>
              </w:rPr>
              <w:t>ed</w:t>
            </w:r>
            <w:r w:rsidRPr="00F9528B">
              <w:rPr>
                <w:sz w:val="24"/>
                <w:szCs w:val="24"/>
                <w:lang w:val="en-US"/>
              </w:rPr>
              <w:t xml:space="preserve"> in writing; </w:t>
            </w:r>
          </w:p>
          <w:p w14:paraId="422F473E" w14:textId="77777777" w:rsidR="00D85D6D" w:rsidRPr="00F9528B" w:rsidRDefault="00D85D6D" w:rsidP="000C1E68">
            <w:pPr>
              <w:pStyle w:val="ClauseSubPara"/>
              <w:numPr>
                <w:ilvl w:val="0"/>
                <w:numId w:val="10"/>
              </w:numPr>
              <w:spacing w:before="0" w:after="200"/>
              <w:ind w:left="1152" w:hanging="576"/>
              <w:jc w:val="both"/>
              <w:rPr>
                <w:sz w:val="24"/>
                <w:szCs w:val="24"/>
                <w:lang w:val="en-US"/>
              </w:rPr>
            </w:pPr>
            <w:r w:rsidRPr="00F9528B">
              <w:rPr>
                <w:sz w:val="24"/>
                <w:szCs w:val="24"/>
                <w:lang w:val="en-US"/>
              </w:rPr>
              <w:t xml:space="preserve">the word </w:t>
            </w:r>
            <w:r w:rsidR="00442E6C" w:rsidRPr="00F9528B">
              <w:rPr>
                <w:sz w:val="24"/>
                <w:szCs w:val="24"/>
                <w:lang w:val="en-US"/>
              </w:rPr>
              <w:t>“</w:t>
            </w:r>
            <w:r w:rsidRPr="00F9528B">
              <w:rPr>
                <w:sz w:val="24"/>
                <w:szCs w:val="24"/>
                <w:lang w:val="en-US"/>
              </w:rPr>
              <w:t>tender</w:t>
            </w:r>
            <w:r w:rsidR="00442E6C" w:rsidRPr="00F9528B">
              <w:rPr>
                <w:sz w:val="24"/>
                <w:szCs w:val="24"/>
                <w:lang w:val="en-US"/>
              </w:rPr>
              <w:t>”</w:t>
            </w:r>
            <w:r w:rsidRPr="00F9528B">
              <w:rPr>
                <w:sz w:val="24"/>
                <w:szCs w:val="24"/>
                <w:lang w:val="en-US"/>
              </w:rPr>
              <w:t xml:space="preserve"> is synonymous with </w:t>
            </w:r>
            <w:r w:rsidR="00442E6C" w:rsidRPr="00F9528B">
              <w:rPr>
                <w:sz w:val="24"/>
                <w:szCs w:val="24"/>
                <w:lang w:val="en-US"/>
              </w:rPr>
              <w:t>“</w:t>
            </w:r>
            <w:r w:rsidRPr="00F9528B">
              <w:rPr>
                <w:sz w:val="24"/>
                <w:szCs w:val="24"/>
                <w:lang w:val="en-US"/>
              </w:rPr>
              <w:t>bid</w:t>
            </w:r>
            <w:r w:rsidR="0012544A" w:rsidRPr="00F9528B">
              <w:rPr>
                <w:sz w:val="24"/>
                <w:szCs w:val="24"/>
                <w:lang w:val="en-US"/>
              </w:rPr>
              <w:t>,</w:t>
            </w:r>
            <w:r w:rsidR="00442E6C" w:rsidRPr="00F9528B">
              <w:rPr>
                <w:sz w:val="24"/>
                <w:szCs w:val="24"/>
                <w:lang w:val="en-US"/>
              </w:rPr>
              <w:t>”</w:t>
            </w:r>
            <w:r w:rsidRPr="00F9528B">
              <w:rPr>
                <w:sz w:val="24"/>
                <w:szCs w:val="24"/>
                <w:lang w:val="en-US"/>
              </w:rPr>
              <w:t xml:space="preserve"> </w:t>
            </w:r>
            <w:r w:rsidR="00442E6C" w:rsidRPr="00F9528B">
              <w:rPr>
                <w:sz w:val="24"/>
                <w:szCs w:val="24"/>
                <w:lang w:val="en-US"/>
              </w:rPr>
              <w:t>“</w:t>
            </w:r>
            <w:r w:rsidRPr="00F9528B">
              <w:rPr>
                <w:sz w:val="24"/>
                <w:szCs w:val="24"/>
                <w:lang w:val="en-US"/>
              </w:rPr>
              <w:t>tenderer</w:t>
            </w:r>
            <w:r w:rsidR="00983F69" w:rsidRPr="00F9528B">
              <w:rPr>
                <w:sz w:val="24"/>
                <w:szCs w:val="24"/>
                <w:lang w:val="en-US"/>
              </w:rPr>
              <w:t>,</w:t>
            </w:r>
            <w:r w:rsidR="00442E6C" w:rsidRPr="00F9528B">
              <w:rPr>
                <w:sz w:val="24"/>
                <w:szCs w:val="24"/>
                <w:lang w:val="en-US"/>
              </w:rPr>
              <w:t>”</w:t>
            </w:r>
            <w:r w:rsidRPr="00F9528B">
              <w:rPr>
                <w:sz w:val="24"/>
                <w:szCs w:val="24"/>
                <w:lang w:val="en-US"/>
              </w:rPr>
              <w:t xml:space="preserve"> with </w:t>
            </w:r>
            <w:r w:rsidR="00442E6C" w:rsidRPr="00F9528B">
              <w:rPr>
                <w:sz w:val="24"/>
                <w:szCs w:val="24"/>
                <w:lang w:val="en-US"/>
              </w:rPr>
              <w:t>“</w:t>
            </w:r>
            <w:r w:rsidRPr="00F9528B">
              <w:rPr>
                <w:sz w:val="24"/>
                <w:szCs w:val="24"/>
                <w:lang w:val="en-US"/>
              </w:rPr>
              <w:t>bidder</w:t>
            </w:r>
            <w:r w:rsidR="0012544A" w:rsidRPr="00F9528B">
              <w:rPr>
                <w:sz w:val="24"/>
                <w:szCs w:val="24"/>
                <w:lang w:val="en-US"/>
              </w:rPr>
              <w:t>,</w:t>
            </w:r>
            <w:r w:rsidR="00442E6C" w:rsidRPr="00F9528B">
              <w:rPr>
                <w:sz w:val="24"/>
                <w:szCs w:val="24"/>
                <w:lang w:val="en-US"/>
              </w:rPr>
              <w:t>”</w:t>
            </w:r>
            <w:r w:rsidRPr="00F9528B">
              <w:rPr>
                <w:sz w:val="24"/>
                <w:szCs w:val="24"/>
                <w:lang w:val="en-US"/>
              </w:rPr>
              <w:t xml:space="preserve"> and </w:t>
            </w:r>
            <w:r w:rsidR="00442E6C" w:rsidRPr="00F9528B">
              <w:rPr>
                <w:sz w:val="24"/>
                <w:szCs w:val="24"/>
                <w:lang w:val="en-US"/>
              </w:rPr>
              <w:t>“</w:t>
            </w:r>
            <w:r w:rsidRPr="00F9528B">
              <w:rPr>
                <w:sz w:val="24"/>
                <w:szCs w:val="24"/>
                <w:lang w:val="en-US"/>
              </w:rPr>
              <w:t>tender documents</w:t>
            </w:r>
            <w:r w:rsidR="00442E6C" w:rsidRPr="00F9528B">
              <w:rPr>
                <w:sz w:val="24"/>
                <w:szCs w:val="24"/>
                <w:lang w:val="en-US"/>
              </w:rPr>
              <w:t>”</w:t>
            </w:r>
            <w:r w:rsidRPr="00F9528B">
              <w:rPr>
                <w:sz w:val="24"/>
                <w:szCs w:val="24"/>
                <w:lang w:val="en-US"/>
              </w:rPr>
              <w:t xml:space="preserve"> with </w:t>
            </w:r>
            <w:r w:rsidR="00442E6C" w:rsidRPr="00F9528B">
              <w:rPr>
                <w:sz w:val="24"/>
                <w:szCs w:val="24"/>
                <w:lang w:val="en-US"/>
              </w:rPr>
              <w:t>“</w:t>
            </w:r>
            <w:r w:rsidRPr="00F9528B">
              <w:rPr>
                <w:sz w:val="24"/>
                <w:szCs w:val="24"/>
                <w:lang w:val="en-US"/>
              </w:rPr>
              <w:t xml:space="preserve">bidding </w:t>
            </w:r>
            <w:r w:rsidRPr="00F9528B">
              <w:rPr>
                <w:rStyle w:val="CommentReference"/>
                <w:vanish/>
                <w:sz w:val="24"/>
                <w:szCs w:val="24"/>
                <w:lang w:val="en-US"/>
              </w:rPr>
              <w:t xml:space="preserve"> </w:t>
            </w:r>
            <w:r w:rsidRPr="00F9528B">
              <w:rPr>
                <w:sz w:val="24"/>
                <w:szCs w:val="24"/>
                <w:lang w:val="en-US"/>
              </w:rPr>
              <w:t>documents</w:t>
            </w:r>
            <w:r w:rsidR="0012544A" w:rsidRPr="00F9528B">
              <w:rPr>
                <w:sz w:val="24"/>
                <w:szCs w:val="24"/>
                <w:lang w:val="en-US"/>
              </w:rPr>
              <w:t>,</w:t>
            </w:r>
            <w:r w:rsidR="00442E6C" w:rsidRPr="00F9528B">
              <w:rPr>
                <w:sz w:val="24"/>
                <w:szCs w:val="24"/>
                <w:lang w:val="en-US"/>
              </w:rPr>
              <w:t>”</w:t>
            </w:r>
            <w:r w:rsidRPr="00F9528B">
              <w:rPr>
                <w:sz w:val="24"/>
                <w:szCs w:val="24"/>
                <w:lang w:val="en-US"/>
              </w:rPr>
              <w:t xml:space="preserve"> and</w:t>
            </w:r>
          </w:p>
          <w:p w14:paraId="2ACCEDDE" w14:textId="77777777" w:rsidR="00D85D6D" w:rsidRPr="00F9528B" w:rsidRDefault="00442E6C" w:rsidP="000C1E68">
            <w:pPr>
              <w:pStyle w:val="ClauseSubPara"/>
              <w:numPr>
                <w:ilvl w:val="0"/>
                <w:numId w:val="10"/>
              </w:numPr>
              <w:spacing w:before="0" w:after="200"/>
              <w:ind w:left="1152" w:hanging="576"/>
              <w:jc w:val="both"/>
              <w:rPr>
                <w:sz w:val="24"/>
                <w:szCs w:val="24"/>
                <w:lang w:val="en-US"/>
              </w:rPr>
            </w:pPr>
            <w:r w:rsidRPr="00F9528B">
              <w:rPr>
                <w:sz w:val="24"/>
                <w:szCs w:val="24"/>
                <w:lang w:val="en-US"/>
              </w:rPr>
              <w:t>“</w:t>
            </w:r>
            <w:r w:rsidR="00D85D6D" w:rsidRPr="00F9528B">
              <w:rPr>
                <w:sz w:val="24"/>
                <w:szCs w:val="24"/>
                <w:lang w:val="en-US"/>
              </w:rPr>
              <w:t>written</w:t>
            </w:r>
            <w:r w:rsidRPr="00F9528B">
              <w:rPr>
                <w:sz w:val="24"/>
                <w:szCs w:val="24"/>
                <w:lang w:val="en-US"/>
              </w:rPr>
              <w:t>”</w:t>
            </w:r>
            <w:r w:rsidR="00D85D6D" w:rsidRPr="00F9528B">
              <w:rPr>
                <w:sz w:val="24"/>
                <w:szCs w:val="24"/>
                <w:lang w:val="en-US"/>
              </w:rPr>
              <w:t xml:space="preserve"> or </w:t>
            </w:r>
            <w:r w:rsidRPr="00F9528B">
              <w:rPr>
                <w:sz w:val="24"/>
                <w:szCs w:val="24"/>
                <w:lang w:val="en-US"/>
              </w:rPr>
              <w:t>“</w:t>
            </w:r>
            <w:r w:rsidR="00D85D6D" w:rsidRPr="00F9528B">
              <w:rPr>
                <w:sz w:val="24"/>
                <w:szCs w:val="24"/>
                <w:lang w:val="en-US"/>
              </w:rPr>
              <w:t>in writing</w:t>
            </w:r>
            <w:r w:rsidRPr="00F9528B">
              <w:rPr>
                <w:sz w:val="24"/>
                <w:szCs w:val="24"/>
                <w:lang w:val="en-US"/>
              </w:rPr>
              <w:t>”</w:t>
            </w:r>
            <w:r w:rsidR="00D85D6D" w:rsidRPr="00F9528B">
              <w:rPr>
                <w:sz w:val="24"/>
                <w:szCs w:val="24"/>
                <w:lang w:val="en-US"/>
              </w:rPr>
              <w:t xml:space="preserve"> means hand-written, type-written, printed or electronically made, and resulting in a permanent record. </w:t>
            </w:r>
          </w:p>
          <w:p w14:paraId="12CE170C" w14:textId="77777777" w:rsidR="00D85D6D" w:rsidRPr="00F9528B" w:rsidRDefault="001526F0" w:rsidP="001526F0">
            <w:pPr>
              <w:spacing w:after="200"/>
              <w:ind w:left="576" w:right="-72" w:hanging="576"/>
            </w:pPr>
            <w:r w:rsidRPr="00F9528B">
              <w:tab/>
            </w:r>
            <w:r w:rsidR="00D85D6D" w:rsidRPr="00F9528B">
              <w:t>The marginal words and other headings shall not be taken into consideration in the interpretation of these Conditions.</w:t>
            </w:r>
          </w:p>
          <w:p w14:paraId="0756E015" w14:textId="77777777" w:rsidR="00D85D6D" w:rsidRPr="00F9528B" w:rsidRDefault="00D85D6D" w:rsidP="001526F0">
            <w:pPr>
              <w:spacing w:after="200"/>
              <w:ind w:left="576" w:right="-72" w:hanging="576"/>
            </w:pPr>
            <w:r w:rsidRPr="00F9528B">
              <w:t>3.2</w:t>
            </w:r>
            <w:r w:rsidRPr="00F9528B">
              <w:tab/>
            </w:r>
            <w:r w:rsidRPr="00F9528B">
              <w:rPr>
                <w:u w:val="single"/>
              </w:rPr>
              <w:t>Incoterms</w:t>
            </w:r>
          </w:p>
          <w:p w14:paraId="2ADF4C5D" w14:textId="77777777" w:rsidR="00D85D6D" w:rsidRPr="00F9528B" w:rsidRDefault="001526F0" w:rsidP="001526F0">
            <w:pPr>
              <w:spacing w:after="200"/>
              <w:ind w:left="576" w:right="-72" w:hanging="576"/>
            </w:pPr>
            <w:r w:rsidRPr="00F9528B">
              <w:tab/>
            </w:r>
            <w:r w:rsidR="00D85D6D" w:rsidRPr="00F9528B">
              <w:t xml:space="preserve">Unless inconsistent with any provision of the Contract, the meaning of any trade term and the rights and obligations of </w:t>
            </w:r>
            <w:r w:rsidR="004822D2" w:rsidRPr="00F9528B">
              <w:t>Parties</w:t>
            </w:r>
            <w:r w:rsidR="00D85D6D" w:rsidRPr="00F9528B">
              <w:t xml:space="preserve"> thereunder shall be as prescribed by </w:t>
            </w:r>
            <w:r w:rsidR="00D85D6D" w:rsidRPr="00F9528B">
              <w:rPr>
                <w:i/>
              </w:rPr>
              <w:t>Incoterms</w:t>
            </w:r>
            <w:r w:rsidR="00D85D6D" w:rsidRPr="00F9528B">
              <w:t>.</w:t>
            </w:r>
          </w:p>
          <w:p w14:paraId="5381513E" w14:textId="77777777" w:rsidR="00D85D6D" w:rsidRPr="00F9528B" w:rsidRDefault="001526F0" w:rsidP="00371340">
            <w:pPr>
              <w:spacing w:after="180"/>
              <w:ind w:left="576" w:right="-72" w:hanging="576"/>
            </w:pPr>
            <w:r w:rsidRPr="00F9528B">
              <w:rPr>
                <w:i/>
              </w:rPr>
              <w:tab/>
            </w:r>
            <w:r w:rsidR="00D85D6D" w:rsidRPr="00F9528B">
              <w:t>Incoterms means international rules for interpreting trade terms published by the International Chamber of Commerce (latest edition), 38 Cours Albert 1</w:t>
            </w:r>
            <w:r w:rsidR="00D85D6D" w:rsidRPr="00F9528B">
              <w:rPr>
                <w:vertAlign w:val="superscript"/>
              </w:rPr>
              <w:t>er</w:t>
            </w:r>
            <w:r w:rsidR="00D85D6D" w:rsidRPr="00F9528B">
              <w:t>, 75008 Paris, France.</w:t>
            </w:r>
          </w:p>
          <w:p w14:paraId="23169FFA" w14:textId="77777777" w:rsidR="00D85D6D" w:rsidRPr="00F9528B" w:rsidRDefault="00D85D6D" w:rsidP="00371340">
            <w:pPr>
              <w:spacing w:after="180"/>
              <w:ind w:left="576" w:right="-72" w:hanging="576"/>
            </w:pPr>
            <w:r w:rsidRPr="00F9528B">
              <w:t>3.4</w:t>
            </w:r>
            <w:r w:rsidRPr="00F9528B">
              <w:tab/>
            </w:r>
            <w:r w:rsidRPr="00F9528B">
              <w:rPr>
                <w:u w:val="single"/>
              </w:rPr>
              <w:t>Entire Agreement</w:t>
            </w:r>
          </w:p>
          <w:p w14:paraId="3603F53D" w14:textId="7211E4DD" w:rsidR="00D85D6D" w:rsidRPr="00F9528B" w:rsidRDefault="001526F0" w:rsidP="00371340">
            <w:pPr>
              <w:spacing w:after="180"/>
              <w:ind w:left="576" w:right="-72" w:hanging="576"/>
            </w:pPr>
            <w:r w:rsidRPr="00F9528B">
              <w:tab/>
            </w:r>
            <w:r w:rsidR="00D85D6D" w:rsidRPr="00F9528B">
              <w:t xml:space="preserve">Subject to GC </w:t>
            </w:r>
            <w:r w:rsidR="00E21C38" w:rsidRPr="00F9528B">
              <w:t>Subclause</w:t>
            </w:r>
            <w:r w:rsidR="00D85D6D" w:rsidRPr="00F9528B">
              <w:t xml:space="preserve"> 16.4 hereof, the Contract constitutes the entire agreement between the </w:t>
            </w:r>
            <w:r w:rsidR="008A7E2C" w:rsidRPr="00F9528B">
              <w:t>Employer and</w:t>
            </w:r>
            <w:r w:rsidR="00D85D6D" w:rsidRPr="00F9528B">
              <w:t xml:space="preserve"> Contractor with respect to the subject matter of Contract and supersedes all communications, negotiations and agreements (whether written or oral) of </w:t>
            </w:r>
            <w:r w:rsidR="004822D2" w:rsidRPr="00F9528B">
              <w:t>Parties</w:t>
            </w:r>
            <w:r w:rsidR="00D85D6D" w:rsidRPr="00F9528B">
              <w:t xml:space="preserve"> with respect thereto made prior to the date of Contract.</w:t>
            </w:r>
          </w:p>
          <w:p w14:paraId="50E40092" w14:textId="77777777" w:rsidR="00D85D6D" w:rsidRPr="00F9528B" w:rsidRDefault="00D85D6D" w:rsidP="00371340">
            <w:pPr>
              <w:spacing w:after="180"/>
              <w:ind w:left="576" w:right="-72" w:hanging="576"/>
            </w:pPr>
            <w:r w:rsidRPr="00F9528B">
              <w:t>3.5</w:t>
            </w:r>
            <w:r w:rsidRPr="00F9528B">
              <w:tab/>
            </w:r>
            <w:r w:rsidRPr="00F9528B">
              <w:rPr>
                <w:u w:val="single"/>
              </w:rPr>
              <w:t>Amendment</w:t>
            </w:r>
          </w:p>
          <w:p w14:paraId="55F6D1F4" w14:textId="77777777" w:rsidR="00D85D6D" w:rsidRPr="00F9528B" w:rsidRDefault="001526F0" w:rsidP="00371340">
            <w:pPr>
              <w:spacing w:after="180"/>
              <w:ind w:left="576" w:right="-72" w:hanging="576"/>
            </w:pPr>
            <w:r w:rsidRPr="00F9528B">
              <w:tab/>
            </w:r>
            <w:r w:rsidR="00D85D6D" w:rsidRPr="00F9528B">
              <w:t xml:space="preserve">No amendment or other variation of the Contract shall be effective unless it is in writing, is dated, expressly refers to the Contract, and is signed by a duly authorized representative of each </w:t>
            </w:r>
            <w:r w:rsidR="004822D2" w:rsidRPr="00F9528B">
              <w:t>Party</w:t>
            </w:r>
            <w:r w:rsidR="00D85D6D" w:rsidRPr="00F9528B">
              <w:t xml:space="preserve"> hereto.</w:t>
            </w:r>
          </w:p>
          <w:p w14:paraId="78E17393" w14:textId="77777777" w:rsidR="00D85D6D" w:rsidRPr="00F9528B" w:rsidRDefault="00D85D6D" w:rsidP="00371340">
            <w:pPr>
              <w:spacing w:after="180"/>
              <w:ind w:left="576" w:right="-72" w:hanging="576"/>
            </w:pPr>
            <w:r w:rsidRPr="00F9528B">
              <w:t>3.6</w:t>
            </w:r>
            <w:r w:rsidRPr="00F9528B">
              <w:tab/>
            </w:r>
            <w:r w:rsidRPr="00F9528B">
              <w:rPr>
                <w:u w:val="single"/>
              </w:rPr>
              <w:t>Independent Contractor</w:t>
            </w:r>
          </w:p>
          <w:p w14:paraId="7C1BCADB" w14:textId="77777777" w:rsidR="00D85D6D" w:rsidRPr="00F9528B" w:rsidRDefault="0012544A" w:rsidP="00371340">
            <w:pPr>
              <w:spacing w:after="180"/>
              <w:ind w:left="576" w:right="-72" w:hanging="576"/>
            </w:pPr>
            <w:r w:rsidRPr="00F9528B">
              <w:rPr>
                <w:spacing w:val="-2"/>
              </w:rPr>
              <w:tab/>
            </w:r>
            <w:r w:rsidR="00D85D6D" w:rsidRPr="00F9528B">
              <w:rPr>
                <w:spacing w:val="-2"/>
              </w:rPr>
              <w:t xml:space="preserve">The Contractor shall be an independent contractor performing the Contract.  The Contract does not create any agency, partnership, joint venture or other joint relationship between the </w:t>
            </w:r>
            <w:r w:rsidR="004822D2" w:rsidRPr="00F9528B">
              <w:rPr>
                <w:spacing w:val="-2"/>
              </w:rPr>
              <w:t>Parties</w:t>
            </w:r>
            <w:r w:rsidR="00D85D6D" w:rsidRPr="00F9528B">
              <w:rPr>
                <w:spacing w:val="-2"/>
              </w:rPr>
              <w:t xml:space="preserve"> hereto.</w:t>
            </w:r>
            <w:r w:rsidR="00D85D6D" w:rsidRPr="00F9528B">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w:t>
            </w:r>
            <w:r w:rsidR="001E5B24" w:rsidRPr="00F9528B">
              <w:t>Employer</w:t>
            </w:r>
            <w:r w:rsidR="006B42A9" w:rsidRPr="00F9528B">
              <w:t>,</w:t>
            </w:r>
            <w:r w:rsidR="00D85D6D" w:rsidRPr="00F9528B">
              <w:t xml:space="preserve"> and nothing contained in the Contract or in any subcontract awarded by the Contractor shall be construed to create any contractual relationship between any such employees, representatives or Subcontractors and the </w:t>
            </w:r>
            <w:r w:rsidR="001E5B24" w:rsidRPr="00F9528B">
              <w:t>Employer</w:t>
            </w:r>
            <w:r w:rsidR="006B42A9" w:rsidRPr="00F9528B">
              <w:t>.</w:t>
            </w:r>
          </w:p>
          <w:p w14:paraId="51422885" w14:textId="77777777" w:rsidR="00D85D6D" w:rsidRPr="00F9528B" w:rsidRDefault="00D85D6D" w:rsidP="00371340">
            <w:pPr>
              <w:spacing w:after="180"/>
              <w:ind w:left="576" w:right="-72" w:hanging="576"/>
            </w:pPr>
            <w:r w:rsidRPr="00F9528B">
              <w:t>3.7</w:t>
            </w:r>
            <w:r w:rsidRPr="00F9528B">
              <w:tab/>
            </w:r>
            <w:r w:rsidRPr="00F9528B">
              <w:rPr>
                <w:u w:val="single"/>
              </w:rPr>
              <w:t>Non-Waiver</w:t>
            </w:r>
          </w:p>
          <w:p w14:paraId="721964FC" w14:textId="3095868C" w:rsidR="00D85D6D" w:rsidRPr="00F9528B" w:rsidRDefault="00D85D6D" w:rsidP="00371340">
            <w:pPr>
              <w:spacing w:after="180"/>
              <w:ind w:left="1152" w:right="-72" w:hanging="576"/>
            </w:pPr>
            <w:r w:rsidRPr="00F9528B">
              <w:t>3.7.1</w:t>
            </w:r>
            <w:r w:rsidRPr="00F9528B">
              <w:tab/>
              <w:t xml:space="preserve">Subject to GC </w:t>
            </w:r>
            <w:r w:rsidR="00E21C38" w:rsidRPr="00F9528B">
              <w:t>Subclause</w:t>
            </w:r>
            <w:r w:rsidRPr="00F9528B">
              <w:t xml:space="preserve"> 3.7.2 below, no relaxation, forbearance, delay or indulgence by either </w:t>
            </w:r>
            <w:r w:rsidR="004822D2" w:rsidRPr="00F9528B">
              <w:t>Party</w:t>
            </w:r>
            <w:r w:rsidRPr="00F9528B">
              <w:t xml:space="preserve"> in enforcing any of the terms and conditions of the Contract or the granting of time by either </w:t>
            </w:r>
            <w:r w:rsidR="004822D2" w:rsidRPr="00F9528B">
              <w:t>Party</w:t>
            </w:r>
            <w:r w:rsidRPr="00F9528B">
              <w:t xml:space="preserve"> to the other shall prejudice, affect or restrict the rights of that </w:t>
            </w:r>
            <w:r w:rsidR="004822D2" w:rsidRPr="00F9528B">
              <w:t>Party</w:t>
            </w:r>
            <w:r w:rsidRPr="00F9528B">
              <w:t xml:space="preserve"> under the Contract, nor shall any waiver by either </w:t>
            </w:r>
            <w:r w:rsidR="004822D2" w:rsidRPr="00F9528B">
              <w:t>Party</w:t>
            </w:r>
            <w:r w:rsidRPr="00F9528B">
              <w:t xml:space="preserve"> of any breach of Contract operate as waiver of any subsequent or continuing breach of Contract.</w:t>
            </w:r>
          </w:p>
          <w:p w14:paraId="5343FC40" w14:textId="77777777" w:rsidR="00D85D6D" w:rsidRPr="00F9528B" w:rsidRDefault="00D85D6D" w:rsidP="001526F0">
            <w:pPr>
              <w:spacing w:after="200"/>
              <w:ind w:left="1152" w:right="-72" w:hanging="576"/>
            </w:pPr>
            <w:r w:rsidRPr="00F9528B">
              <w:t>3.7.2</w:t>
            </w:r>
            <w:r w:rsidRPr="00F9528B">
              <w:tab/>
              <w:t xml:space="preserve">Any waiver of a </w:t>
            </w:r>
            <w:r w:rsidR="004822D2" w:rsidRPr="00F9528B">
              <w:t>Party</w:t>
            </w:r>
            <w:r w:rsidRPr="00F9528B">
              <w:t xml:space="preserve">’s rights, powers or remedies under the Contract must be in writing, must be dated and signed by an authorized representative of the </w:t>
            </w:r>
            <w:r w:rsidR="004822D2" w:rsidRPr="00F9528B">
              <w:t>Party</w:t>
            </w:r>
            <w:r w:rsidRPr="00F9528B">
              <w:t xml:space="preserve"> granting such waiver, and must specify the right and the extent to which it is being waived.</w:t>
            </w:r>
          </w:p>
          <w:p w14:paraId="723101E2" w14:textId="77777777" w:rsidR="00D85D6D" w:rsidRPr="00F9528B" w:rsidRDefault="00D85D6D" w:rsidP="001526F0">
            <w:pPr>
              <w:spacing w:after="200"/>
              <w:ind w:left="576" w:right="-72" w:hanging="576"/>
            </w:pPr>
            <w:r w:rsidRPr="00F9528B">
              <w:t>3.8</w:t>
            </w:r>
            <w:r w:rsidRPr="00F9528B">
              <w:tab/>
            </w:r>
            <w:r w:rsidRPr="00F9528B">
              <w:rPr>
                <w:u w:val="single"/>
              </w:rPr>
              <w:t>Severability</w:t>
            </w:r>
          </w:p>
          <w:p w14:paraId="5D2224C0" w14:textId="77777777" w:rsidR="00D85D6D" w:rsidRPr="00F9528B" w:rsidRDefault="001526F0" w:rsidP="001526F0">
            <w:pPr>
              <w:spacing w:after="200"/>
              <w:ind w:left="576" w:right="-72" w:hanging="576"/>
            </w:pPr>
            <w:r w:rsidRPr="00F9528B">
              <w:tab/>
            </w:r>
            <w:r w:rsidR="00D85D6D" w:rsidRPr="00F9528B">
              <w:t>If any provision or condition of the Contract is prohibited or rendered invalid or unenforceable, such prohibition, invalidity or unenforceability shall not affect the validity or enforceability of any other provisions and conditions of the Contract.</w:t>
            </w:r>
          </w:p>
          <w:p w14:paraId="01E8B817" w14:textId="77777777" w:rsidR="00D85D6D" w:rsidRPr="00F9528B" w:rsidRDefault="00D85D6D" w:rsidP="001526F0">
            <w:pPr>
              <w:spacing w:after="200"/>
              <w:ind w:left="576" w:right="-72" w:hanging="576"/>
            </w:pPr>
            <w:r w:rsidRPr="00F9528B">
              <w:t>3.9</w:t>
            </w:r>
            <w:r w:rsidRPr="00F9528B">
              <w:tab/>
            </w:r>
            <w:r w:rsidRPr="00F9528B">
              <w:rPr>
                <w:u w:val="single"/>
              </w:rPr>
              <w:t>Country of Origin</w:t>
            </w:r>
          </w:p>
          <w:p w14:paraId="57EAF1C4" w14:textId="77777777" w:rsidR="00D85D6D" w:rsidRPr="00F9528B" w:rsidRDefault="001526F0" w:rsidP="001526F0">
            <w:pPr>
              <w:spacing w:after="200"/>
              <w:ind w:left="576" w:right="-72" w:hanging="576"/>
              <w:rPr>
                <w:i/>
              </w:rPr>
            </w:pPr>
            <w:r w:rsidRPr="00F9528B">
              <w:tab/>
            </w:r>
            <w:r w:rsidR="00442E6C" w:rsidRPr="00F9528B">
              <w:t>“</w:t>
            </w:r>
            <w:r w:rsidR="00D85D6D" w:rsidRPr="00F9528B">
              <w:t>Origin</w:t>
            </w:r>
            <w:r w:rsidR="00442E6C" w:rsidRPr="00F9528B">
              <w:t>”</w:t>
            </w:r>
            <w:r w:rsidR="00D85D6D" w:rsidRPr="00F9528B">
              <w:t xml:space="preserve">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in its basic characteristics or in purpose or utility from its components.</w:t>
            </w:r>
          </w:p>
        </w:tc>
      </w:tr>
      <w:tr w:rsidR="00D85D6D" w:rsidRPr="00F9528B" w14:paraId="40730DE8" w14:textId="77777777" w:rsidTr="007A3090">
        <w:tc>
          <w:tcPr>
            <w:tcW w:w="2160" w:type="dxa"/>
          </w:tcPr>
          <w:p w14:paraId="0B5E98B9" w14:textId="77777777" w:rsidR="00D85D6D" w:rsidRPr="00F9528B" w:rsidRDefault="00D85D6D" w:rsidP="000354D3">
            <w:pPr>
              <w:pStyle w:val="S7Header2"/>
            </w:pPr>
            <w:bookmarkStart w:id="1036" w:name="_Toc347824631"/>
            <w:bookmarkStart w:id="1037" w:name="_Toc497905022"/>
            <w:r w:rsidRPr="00F9528B">
              <w:t>4.</w:t>
            </w:r>
            <w:bookmarkEnd w:id="1036"/>
            <w:r w:rsidR="00784ED2" w:rsidRPr="00F9528B">
              <w:tab/>
            </w:r>
            <w:r w:rsidRPr="00F9528B">
              <w:t>Communica</w:t>
            </w:r>
            <w:r w:rsidR="00784ED2" w:rsidRPr="00F9528B">
              <w:softHyphen/>
            </w:r>
            <w:r w:rsidRPr="00F9528B">
              <w:t>tions</w:t>
            </w:r>
            <w:bookmarkEnd w:id="1037"/>
          </w:p>
        </w:tc>
        <w:tc>
          <w:tcPr>
            <w:tcW w:w="6984" w:type="dxa"/>
          </w:tcPr>
          <w:p w14:paraId="4715A07D" w14:textId="77777777" w:rsidR="00D85D6D" w:rsidRPr="00F9528B" w:rsidRDefault="00D85D6D" w:rsidP="005F2884">
            <w:pPr>
              <w:pStyle w:val="ClauseSubPara"/>
              <w:spacing w:before="0" w:after="180"/>
              <w:ind w:left="576" w:hanging="576"/>
              <w:jc w:val="both"/>
              <w:rPr>
                <w:sz w:val="24"/>
                <w:szCs w:val="24"/>
                <w:lang w:val="en-US"/>
              </w:rPr>
            </w:pPr>
            <w:r w:rsidRPr="00F9528B">
              <w:rPr>
                <w:sz w:val="24"/>
                <w:szCs w:val="24"/>
                <w:lang w:val="en-US"/>
              </w:rPr>
              <w:t>4.1</w:t>
            </w:r>
            <w:r w:rsidRPr="00F9528B">
              <w:rPr>
                <w:sz w:val="24"/>
                <w:szCs w:val="24"/>
                <w:lang w:val="en-US"/>
              </w:rPr>
              <w:tab/>
              <w:t>Wherever these Conditions provide for the giving or issuing of approvals, certificates, consents, determinations, notices, requests and discharges, these communications shall be:</w:t>
            </w:r>
          </w:p>
          <w:p w14:paraId="23BAA67E" w14:textId="77777777" w:rsidR="00D85D6D" w:rsidRPr="00F9528B" w:rsidRDefault="00D85D6D" w:rsidP="000C1E68">
            <w:pPr>
              <w:pStyle w:val="ClauseSubPara"/>
              <w:numPr>
                <w:ilvl w:val="0"/>
                <w:numId w:val="11"/>
              </w:numPr>
              <w:tabs>
                <w:tab w:val="clear" w:pos="432"/>
              </w:tabs>
              <w:spacing w:before="0" w:after="180"/>
              <w:ind w:left="1152" w:hanging="576"/>
              <w:rPr>
                <w:sz w:val="24"/>
                <w:szCs w:val="24"/>
                <w:lang w:val="en-US"/>
              </w:rPr>
            </w:pPr>
            <w:r w:rsidRPr="00F9528B">
              <w:rPr>
                <w:sz w:val="24"/>
                <w:szCs w:val="24"/>
                <w:lang w:val="en-US"/>
              </w:rPr>
              <w:t>in writing and delivered against receipt; and</w:t>
            </w:r>
          </w:p>
          <w:p w14:paraId="4A91E366" w14:textId="77777777" w:rsidR="00D85D6D" w:rsidRPr="00F9528B" w:rsidRDefault="00D85D6D" w:rsidP="000C1E68">
            <w:pPr>
              <w:pStyle w:val="ClauseSubPara"/>
              <w:numPr>
                <w:ilvl w:val="0"/>
                <w:numId w:val="11"/>
              </w:numPr>
              <w:tabs>
                <w:tab w:val="clear" w:pos="432"/>
              </w:tabs>
              <w:spacing w:before="0" w:after="180"/>
              <w:ind w:left="1152" w:hanging="576"/>
              <w:rPr>
                <w:sz w:val="24"/>
                <w:szCs w:val="24"/>
                <w:lang w:val="en-US"/>
              </w:rPr>
            </w:pPr>
            <w:r w:rsidRPr="00F9528B">
              <w:rPr>
                <w:sz w:val="24"/>
                <w:szCs w:val="24"/>
                <w:lang w:val="en-US"/>
              </w:rPr>
              <w:t xml:space="preserve">delivered, sent or transmitted to the address for the recipient’s communications as stated in the Contract Agreement. </w:t>
            </w:r>
          </w:p>
          <w:p w14:paraId="59CD9FA9" w14:textId="77777777" w:rsidR="00D85D6D" w:rsidRPr="00F9528B" w:rsidRDefault="00D85D6D" w:rsidP="00371340">
            <w:pPr>
              <w:spacing w:after="180"/>
              <w:ind w:left="576" w:right="-72"/>
            </w:pPr>
            <w:r w:rsidRPr="00F9528B">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D85D6D" w:rsidRPr="00F9528B" w14:paraId="7327EB80" w14:textId="77777777" w:rsidTr="00566D63">
        <w:tc>
          <w:tcPr>
            <w:tcW w:w="2160" w:type="dxa"/>
          </w:tcPr>
          <w:p w14:paraId="18E94C42" w14:textId="77777777" w:rsidR="00D85D6D" w:rsidRPr="00F9528B" w:rsidRDefault="00D85D6D" w:rsidP="000354D3">
            <w:pPr>
              <w:pStyle w:val="S7Header2"/>
            </w:pPr>
            <w:bookmarkStart w:id="1038" w:name="_Toc347824632"/>
            <w:bookmarkStart w:id="1039" w:name="_Toc497905023"/>
            <w:r w:rsidRPr="00F9528B">
              <w:t>5.</w:t>
            </w:r>
            <w:r w:rsidRPr="00F9528B">
              <w:tab/>
              <w:t>Law</w:t>
            </w:r>
            <w:bookmarkEnd w:id="1038"/>
            <w:r w:rsidRPr="00F9528B">
              <w:t xml:space="preserve"> and Language</w:t>
            </w:r>
            <w:bookmarkEnd w:id="1039"/>
          </w:p>
        </w:tc>
        <w:tc>
          <w:tcPr>
            <w:tcW w:w="6984" w:type="dxa"/>
          </w:tcPr>
          <w:p w14:paraId="491F44B0" w14:textId="77777777" w:rsidR="00D85D6D" w:rsidRPr="00F9528B" w:rsidRDefault="00D85D6D" w:rsidP="00371340">
            <w:pPr>
              <w:spacing w:after="180"/>
              <w:ind w:left="576" w:right="-72" w:hanging="576"/>
            </w:pPr>
            <w:r w:rsidRPr="00F9528B">
              <w:t>5.1</w:t>
            </w:r>
            <w:r w:rsidRPr="00F9528B">
              <w:tab/>
              <w:t xml:space="preserve">The Contract shall be governed by and interpreted in accordance with laws of the country </w:t>
            </w:r>
            <w:r w:rsidRPr="00F9528B">
              <w:rPr>
                <w:b/>
              </w:rPr>
              <w:t>specified in the PC.</w:t>
            </w:r>
          </w:p>
          <w:p w14:paraId="4F9ADD11" w14:textId="77777777" w:rsidR="00D85D6D" w:rsidRPr="00F9528B" w:rsidRDefault="00D85D6D" w:rsidP="000C1E68">
            <w:pPr>
              <w:numPr>
                <w:ilvl w:val="1"/>
                <w:numId w:val="12"/>
              </w:numPr>
              <w:tabs>
                <w:tab w:val="clear" w:pos="360"/>
              </w:tabs>
              <w:spacing w:after="180"/>
              <w:ind w:left="576" w:right="-72" w:hanging="576"/>
              <w:rPr>
                <w:spacing w:val="-4"/>
              </w:rPr>
            </w:pPr>
            <w:r w:rsidRPr="00F9528B">
              <w:rPr>
                <w:spacing w:val="-4"/>
              </w:rPr>
              <w:t xml:space="preserve">The ruling language of the Contract shall be that </w:t>
            </w:r>
            <w:r w:rsidRPr="00F9528B">
              <w:rPr>
                <w:b/>
                <w:spacing w:val="-4"/>
              </w:rPr>
              <w:t>stated in the PC.</w:t>
            </w:r>
            <w:r w:rsidRPr="00F9528B">
              <w:rPr>
                <w:spacing w:val="-4"/>
              </w:rPr>
              <w:t xml:space="preserve"> </w:t>
            </w:r>
          </w:p>
          <w:p w14:paraId="031FB9CF" w14:textId="77777777" w:rsidR="00D85D6D" w:rsidRPr="00F9528B" w:rsidRDefault="00D85D6D" w:rsidP="000C1E68">
            <w:pPr>
              <w:numPr>
                <w:ilvl w:val="1"/>
                <w:numId w:val="12"/>
              </w:numPr>
              <w:tabs>
                <w:tab w:val="clear" w:pos="360"/>
              </w:tabs>
              <w:spacing w:after="180"/>
              <w:ind w:left="576" w:right="-72" w:hanging="576"/>
            </w:pPr>
            <w:r w:rsidRPr="00F9528B">
              <w:t xml:space="preserve">The language for communications shall be the ruling language unless otherwise </w:t>
            </w:r>
            <w:r w:rsidRPr="00F9528B">
              <w:rPr>
                <w:b/>
              </w:rPr>
              <w:t>stated in the PC.</w:t>
            </w:r>
            <w:r w:rsidRPr="00F9528B">
              <w:t xml:space="preserve"> </w:t>
            </w:r>
          </w:p>
        </w:tc>
      </w:tr>
      <w:tr w:rsidR="007A3090" w:rsidRPr="00F9528B" w14:paraId="50ADC157" w14:textId="77777777" w:rsidTr="00566D63">
        <w:tc>
          <w:tcPr>
            <w:tcW w:w="2160" w:type="dxa"/>
          </w:tcPr>
          <w:p w14:paraId="5D827B45" w14:textId="77777777" w:rsidR="007A3090" w:rsidRPr="00F9528B" w:rsidRDefault="007A3090" w:rsidP="007A3090">
            <w:pPr>
              <w:pStyle w:val="S7Header2"/>
              <w:ind w:left="426" w:hanging="426"/>
            </w:pPr>
            <w:bookmarkStart w:id="1040" w:name="_Toc347824633"/>
            <w:bookmarkStart w:id="1041" w:name="_Toc497905024"/>
            <w:r w:rsidRPr="00F9528B">
              <w:t>6.</w:t>
            </w:r>
            <w:r w:rsidRPr="00F9528B">
              <w:tab/>
            </w:r>
            <w:bookmarkEnd w:id="1040"/>
            <w:bookmarkEnd w:id="1041"/>
            <w:r w:rsidRPr="00F9528B">
              <w:t>Prohibited Practices</w:t>
            </w:r>
          </w:p>
        </w:tc>
        <w:tc>
          <w:tcPr>
            <w:tcW w:w="6984" w:type="dxa"/>
          </w:tcPr>
          <w:p w14:paraId="10596614" w14:textId="3BCCF38E" w:rsidR="007A3090" w:rsidRPr="00F9528B" w:rsidRDefault="007A3090" w:rsidP="007C45ED">
            <w:pPr>
              <w:pStyle w:val="ListParagraph"/>
              <w:numPr>
                <w:ilvl w:val="0"/>
                <w:numId w:val="146"/>
              </w:numPr>
              <w:spacing w:after="200"/>
              <w:ind w:left="569" w:hanging="569"/>
            </w:pPr>
            <w:r w:rsidRPr="00F9528B">
              <w:t>The Bank requires that all Borrowers</w:t>
            </w:r>
            <w:r w:rsidRPr="00F9528B">
              <w:rPr>
                <w:spacing w:val="21"/>
              </w:rPr>
              <w:t xml:space="preserve"> </w:t>
            </w:r>
            <w:r w:rsidRPr="00F9528B">
              <w:t>(including</w:t>
            </w:r>
            <w:r w:rsidRPr="00F9528B">
              <w:rPr>
                <w:spacing w:val="21"/>
              </w:rPr>
              <w:t xml:space="preserve"> </w:t>
            </w:r>
            <w:r w:rsidRPr="00F9528B">
              <w:t>grant beneficiaries),</w:t>
            </w:r>
            <w:r w:rsidRPr="00F9528B">
              <w:rPr>
                <w:spacing w:val="7"/>
              </w:rPr>
              <w:t xml:space="preserve"> E</w:t>
            </w:r>
            <w:r w:rsidRPr="00F9528B">
              <w:t>xecuting</w:t>
            </w:r>
            <w:r w:rsidRPr="00F9528B">
              <w:rPr>
                <w:spacing w:val="7"/>
              </w:rPr>
              <w:t xml:space="preserve"> </w:t>
            </w:r>
            <w:r w:rsidRPr="00F9528B">
              <w:t>Agencies</w:t>
            </w:r>
            <w:r w:rsidRPr="00F9528B">
              <w:rPr>
                <w:spacing w:val="7"/>
              </w:rPr>
              <w:t xml:space="preserve"> </w:t>
            </w:r>
            <w:r w:rsidRPr="00F9528B">
              <w:t>an</w:t>
            </w:r>
            <w:r w:rsidRPr="00F9528B">
              <w:rPr>
                <w:spacing w:val="-3"/>
              </w:rPr>
              <w:t>d</w:t>
            </w:r>
            <w:r w:rsidRPr="00F9528B">
              <w:rPr>
                <w:spacing w:val="7"/>
              </w:rPr>
              <w:t xml:space="preserve"> </w:t>
            </w:r>
            <w:r w:rsidRPr="00F9528B">
              <w:rPr>
                <w:spacing w:val="-3"/>
              </w:rPr>
              <w:t>C</w:t>
            </w:r>
            <w:r w:rsidRPr="00F9528B">
              <w:t>ontracting</w:t>
            </w:r>
            <w:r w:rsidRPr="00F9528B">
              <w:rPr>
                <w:spacing w:val="6"/>
              </w:rPr>
              <w:t xml:space="preserve"> </w:t>
            </w:r>
            <w:r w:rsidRPr="00F9528B">
              <w:t>Agencies, including members of its personnel,</w:t>
            </w:r>
            <w:r w:rsidRPr="00F9528B">
              <w:rPr>
                <w:spacing w:val="6"/>
              </w:rPr>
              <w:t xml:space="preserve"> </w:t>
            </w:r>
            <w:r w:rsidRPr="00F9528B">
              <w:t>a</w:t>
            </w:r>
            <w:r w:rsidRPr="00F9528B">
              <w:rPr>
                <w:spacing w:val="-2"/>
              </w:rPr>
              <w:t>s</w:t>
            </w:r>
            <w:r w:rsidRPr="00F9528B">
              <w:rPr>
                <w:spacing w:val="7"/>
              </w:rPr>
              <w:t xml:space="preserve"> </w:t>
            </w:r>
            <w:r w:rsidRPr="00F9528B">
              <w:t>w</w:t>
            </w:r>
            <w:r w:rsidRPr="00F9528B">
              <w:rPr>
                <w:spacing w:val="-2"/>
              </w:rPr>
              <w:t>e</w:t>
            </w:r>
            <w:r w:rsidRPr="00F9528B">
              <w:t>ll</w:t>
            </w:r>
            <w:r w:rsidRPr="00F9528B">
              <w:rPr>
                <w:spacing w:val="7"/>
              </w:rPr>
              <w:t xml:space="preserve"> </w:t>
            </w:r>
            <w:r w:rsidRPr="00F9528B">
              <w:rPr>
                <w:spacing w:val="-2"/>
              </w:rPr>
              <w:t>a</w:t>
            </w:r>
            <w:r w:rsidRPr="00F9528B">
              <w:t>s</w:t>
            </w:r>
            <w:r w:rsidRPr="00F9528B">
              <w:rPr>
                <w:spacing w:val="7"/>
              </w:rPr>
              <w:t xml:space="preserve"> </w:t>
            </w:r>
            <w:r w:rsidRPr="00F9528B">
              <w:rPr>
                <w:spacing w:val="-2"/>
              </w:rPr>
              <w:t>a</w:t>
            </w:r>
            <w:r w:rsidRPr="00F9528B">
              <w:t>ll</w:t>
            </w:r>
            <w:r w:rsidRPr="00F9528B">
              <w:rPr>
                <w:spacing w:val="7"/>
              </w:rPr>
              <w:t xml:space="preserve"> </w:t>
            </w:r>
            <w:r w:rsidRPr="00F9528B">
              <w:rPr>
                <w:spacing w:val="-2"/>
              </w:rPr>
              <w:t>fi</w:t>
            </w:r>
            <w:r w:rsidRPr="00F9528B">
              <w:t xml:space="preserve">rms, </w:t>
            </w:r>
            <w:r w:rsidRPr="00F9528B">
              <w:rPr>
                <w:spacing w:val="-2"/>
              </w:rPr>
              <w:t>entities</w:t>
            </w:r>
            <w:r w:rsidRPr="00F9528B">
              <w:rPr>
                <w:spacing w:val="19"/>
              </w:rPr>
              <w:t xml:space="preserve"> </w:t>
            </w:r>
            <w:r w:rsidRPr="00F9528B">
              <w:rPr>
                <w:spacing w:val="-2"/>
              </w:rPr>
              <w:t>and</w:t>
            </w:r>
            <w:r w:rsidRPr="00F9528B">
              <w:rPr>
                <w:spacing w:val="19"/>
              </w:rPr>
              <w:t xml:space="preserve"> </w:t>
            </w:r>
            <w:r w:rsidRPr="00F9528B">
              <w:rPr>
                <w:spacing w:val="-2"/>
              </w:rPr>
              <w:t>individuals</w:t>
            </w:r>
            <w:r w:rsidRPr="00F9528B">
              <w:rPr>
                <w:spacing w:val="19"/>
              </w:rPr>
              <w:t xml:space="preserve">  </w:t>
            </w:r>
            <w:r w:rsidRPr="00F9528B">
              <w:t>participating</w:t>
            </w:r>
            <w:r w:rsidRPr="00F9528B">
              <w:rPr>
                <w:spacing w:val="18"/>
              </w:rPr>
              <w:t xml:space="preserve"> </w:t>
            </w:r>
            <w:r w:rsidRPr="00F9528B">
              <w:t>in</w:t>
            </w:r>
            <w:r w:rsidRPr="00F9528B">
              <w:rPr>
                <w:spacing w:val="18"/>
              </w:rPr>
              <w:t xml:space="preserve"> </w:t>
            </w:r>
            <w:r w:rsidRPr="00F9528B">
              <w:t>a</w:t>
            </w:r>
            <w:r w:rsidRPr="00F9528B">
              <w:rPr>
                <w:spacing w:val="18"/>
              </w:rPr>
              <w:t xml:space="preserve"> </w:t>
            </w:r>
            <w:r w:rsidRPr="00F9528B">
              <w:t>Bank-</w:t>
            </w:r>
            <w:r w:rsidRPr="00F9528B">
              <w:rPr>
                <w:spacing w:val="-2"/>
              </w:rPr>
              <w:t>f</w:t>
            </w:r>
            <w:r w:rsidRPr="00F9528B">
              <w:t>ina</w:t>
            </w:r>
            <w:r w:rsidRPr="00F9528B">
              <w:rPr>
                <w:spacing w:val="-3"/>
              </w:rPr>
              <w:t>n</w:t>
            </w:r>
            <w:r w:rsidRPr="00F9528B">
              <w:t>ced</w:t>
            </w:r>
            <w:r w:rsidRPr="00F9528B">
              <w:rPr>
                <w:spacing w:val="18"/>
              </w:rPr>
              <w:t xml:space="preserve"> </w:t>
            </w:r>
            <w:r w:rsidRPr="00F9528B">
              <w:t xml:space="preserve">activity acting as, </w:t>
            </w:r>
            <w:r w:rsidRPr="00F9528B">
              <w:rPr>
                <w:i/>
                <w:iCs/>
              </w:rPr>
              <w:t>inter alia</w:t>
            </w:r>
            <w:r w:rsidRPr="00F9528B">
              <w:t>,</w:t>
            </w:r>
            <w:r w:rsidRPr="00F9528B">
              <w:rPr>
                <w:spacing w:val="7"/>
              </w:rPr>
              <w:t xml:space="preserve"> </w:t>
            </w:r>
            <w:r w:rsidRPr="00F9528B">
              <w:t>bidders, proposers, suppliers,</w:t>
            </w:r>
            <w:r w:rsidRPr="00F9528B">
              <w:rPr>
                <w:spacing w:val="7"/>
              </w:rPr>
              <w:t xml:space="preserve"> </w:t>
            </w:r>
            <w:r w:rsidRPr="00F9528B">
              <w:t>contractors</w:t>
            </w:r>
            <w:r w:rsidRPr="00F9528B">
              <w:rPr>
                <w:spacing w:val="-3"/>
              </w:rPr>
              <w:t>,</w:t>
            </w:r>
            <w:r w:rsidRPr="00F9528B">
              <w:rPr>
                <w:spacing w:val="7"/>
              </w:rPr>
              <w:t xml:space="preserve"> </w:t>
            </w:r>
            <w:r w:rsidRPr="00F9528B">
              <w:t>consultants, sub-contractors, sub-consultants, service providers and concessionaires</w:t>
            </w:r>
            <w:r w:rsidRPr="00F9528B">
              <w:rPr>
                <w:spacing w:val="1"/>
              </w:rPr>
              <w:t xml:space="preserve"> </w:t>
            </w:r>
            <w:r w:rsidRPr="00F9528B">
              <w:t>(including</w:t>
            </w:r>
            <w:r w:rsidRPr="00F9528B">
              <w:rPr>
                <w:spacing w:val="1"/>
              </w:rPr>
              <w:t xml:space="preserve"> </w:t>
            </w:r>
            <w:r w:rsidRPr="00F9528B">
              <w:t>their</w:t>
            </w:r>
            <w:r w:rsidRPr="00F9528B">
              <w:rPr>
                <w:spacing w:val="1"/>
              </w:rPr>
              <w:t xml:space="preserve"> </w:t>
            </w:r>
            <w:r w:rsidRPr="00F9528B">
              <w:t>respective</w:t>
            </w:r>
            <w:r w:rsidRPr="00F9528B">
              <w:rPr>
                <w:spacing w:val="1"/>
              </w:rPr>
              <w:t xml:space="preserve"> </w:t>
            </w:r>
            <w:r w:rsidRPr="00F9528B">
              <w:t>officers,</w:t>
            </w:r>
            <w:r w:rsidRPr="00F9528B">
              <w:rPr>
                <w:spacing w:val="1"/>
              </w:rPr>
              <w:t xml:space="preserve"> </w:t>
            </w:r>
            <w:r w:rsidRPr="00F9528B">
              <w:t>e</w:t>
            </w:r>
            <w:r w:rsidRPr="00F9528B">
              <w:rPr>
                <w:spacing w:val="-3"/>
              </w:rPr>
              <w:t>m</w:t>
            </w:r>
            <w:r w:rsidRPr="00F9528B">
              <w:t>ployees</w:t>
            </w:r>
            <w:r w:rsidRPr="00F9528B">
              <w:rPr>
                <w:spacing w:val="1"/>
              </w:rPr>
              <w:t xml:space="preserve"> </w:t>
            </w:r>
            <w:r w:rsidRPr="00F9528B">
              <w:t>and</w:t>
            </w:r>
            <w:r w:rsidRPr="00F9528B">
              <w:rPr>
                <w:spacing w:val="1"/>
              </w:rPr>
              <w:t xml:space="preserve"> representatives or </w:t>
            </w:r>
            <w:r w:rsidRPr="00F9528B">
              <w:t>agents, irrespective of whether the agency is express or implied), adhere</w:t>
            </w:r>
            <w:r w:rsidRPr="00F9528B">
              <w:rPr>
                <w:spacing w:val="31"/>
              </w:rPr>
              <w:t xml:space="preserve"> </w:t>
            </w:r>
            <w:r w:rsidRPr="00F9528B">
              <w:t>to</w:t>
            </w:r>
            <w:r w:rsidRPr="00F9528B">
              <w:rPr>
                <w:spacing w:val="31"/>
              </w:rPr>
              <w:t xml:space="preserve"> </w:t>
            </w:r>
            <w:r w:rsidRPr="00F9528B">
              <w:t>the</w:t>
            </w:r>
            <w:r w:rsidRPr="00F9528B">
              <w:rPr>
                <w:spacing w:val="31"/>
              </w:rPr>
              <w:t xml:space="preserve"> </w:t>
            </w:r>
            <w:r w:rsidRPr="00F9528B">
              <w:t>highest</w:t>
            </w:r>
            <w:r w:rsidRPr="00F9528B">
              <w:rPr>
                <w:spacing w:val="31"/>
              </w:rPr>
              <w:t xml:space="preserve"> </w:t>
            </w:r>
            <w:r w:rsidRPr="00F9528B">
              <w:t>ethical</w:t>
            </w:r>
            <w:r w:rsidRPr="00F9528B">
              <w:rPr>
                <w:spacing w:val="31"/>
              </w:rPr>
              <w:t xml:space="preserve"> </w:t>
            </w:r>
            <w:r w:rsidRPr="00F9528B">
              <w:t>standards,</w:t>
            </w:r>
            <w:r w:rsidRPr="00F9528B">
              <w:rPr>
                <w:spacing w:val="31"/>
              </w:rPr>
              <w:t xml:space="preserve"> </w:t>
            </w:r>
            <w:r w:rsidRPr="00F9528B">
              <w:rPr>
                <w:spacing w:val="-3"/>
              </w:rPr>
              <w:t>a</w:t>
            </w:r>
            <w:r w:rsidRPr="00F9528B">
              <w:t>nd</w:t>
            </w:r>
            <w:r w:rsidRPr="00F9528B">
              <w:rPr>
                <w:spacing w:val="31"/>
              </w:rPr>
              <w:t xml:space="preserve"> </w:t>
            </w:r>
            <w:r w:rsidRPr="00F9528B">
              <w:t>re</w:t>
            </w:r>
            <w:r w:rsidRPr="00F9528B">
              <w:rPr>
                <w:spacing w:val="-3"/>
              </w:rPr>
              <w:t>p</w:t>
            </w:r>
            <w:r w:rsidRPr="00F9528B">
              <w:rPr>
                <w:spacing w:val="-2"/>
              </w:rPr>
              <w:t>o</w:t>
            </w:r>
            <w:r w:rsidRPr="00F9528B">
              <w:t>rt</w:t>
            </w:r>
            <w:r w:rsidRPr="00F9528B">
              <w:rPr>
                <w:spacing w:val="31"/>
              </w:rPr>
              <w:t xml:space="preserve"> </w:t>
            </w:r>
            <w:r w:rsidRPr="00F9528B">
              <w:t>to</w:t>
            </w:r>
            <w:r w:rsidRPr="00F9528B">
              <w:rPr>
                <w:spacing w:val="31"/>
              </w:rPr>
              <w:t xml:space="preserve"> </w:t>
            </w:r>
            <w:r w:rsidRPr="00F9528B">
              <w:t>the</w:t>
            </w:r>
            <w:r w:rsidRPr="00F9528B">
              <w:rPr>
                <w:spacing w:val="31"/>
              </w:rPr>
              <w:t xml:space="preserve"> </w:t>
            </w:r>
            <w:r w:rsidRPr="00F9528B">
              <w:rPr>
                <w:spacing w:val="-3"/>
              </w:rPr>
              <w:t>B</w:t>
            </w:r>
            <w:r w:rsidRPr="00F9528B">
              <w:t>ank</w:t>
            </w:r>
            <w:r w:rsidRPr="00F9528B">
              <w:rPr>
                <w:rStyle w:val="FootnoteReference"/>
              </w:rPr>
              <w:footnoteReference w:id="26"/>
            </w:r>
            <w:r w:rsidRPr="00F9528B">
              <w:rPr>
                <w:spacing w:val="31"/>
              </w:rPr>
              <w:t xml:space="preserve"> </w:t>
            </w:r>
            <w:r w:rsidRPr="00F9528B">
              <w:t>all</w:t>
            </w:r>
            <w:r w:rsidRPr="00F9528B">
              <w:rPr>
                <w:spacing w:val="31"/>
              </w:rPr>
              <w:t xml:space="preserve"> </w:t>
            </w:r>
            <w:r w:rsidRPr="00F9528B">
              <w:t>sus</w:t>
            </w:r>
            <w:r w:rsidRPr="00F9528B">
              <w:rPr>
                <w:spacing w:val="-3"/>
              </w:rPr>
              <w:t>p</w:t>
            </w:r>
            <w:r w:rsidRPr="00F9528B">
              <w:t>ected</w:t>
            </w:r>
            <w:r w:rsidRPr="00F9528B">
              <w:rPr>
                <w:spacing w:val="31"/>
              </w:rPr>
              <w:t xml:space="preserve"> </w:t>
            </w:r>
            <w:r w:rsidRPr="00F9528B">
              <w:t>acts</w:t>
            </w:r>
            <w:r w:rsidRPr="00F9528B">
              <w:rPr>
                <w:spacing w:val="31"/>
              </w:rPr>
              <w:t xml:space="preserve"> </w:t>
            </w:r>
            <w:r w:rsidRPr="00F9528B">
              <w:rPr>
                <w:spacing w:val="-3"/>
              </w:rPr>
              <w:t>o</w:t>
            </w:r>
            <w:r w:rsidRPr="00F9528B">
              <w:t xml:space="preserve">f </w:t>
            </w:r>
            <w:r w:rsidRPr="00F9528B">
              <w:rPr>
                <w:spacing w:val="-2"/>
              </w:rPr>
              <w:t>Prohibited Practices of</w:t>
            </w:r>
            <w:r w:rsidRPr="00F9528B">
              <w:rPr>
                <w:spacing w:val="42"/>
              </w:rPr>
              <w:t xml:space="preserve"> </w:t>
            </w:r>
            <w:r w:rsidRPr="00F9528B">
              <w:rPr>
                <w:spacing w:val="-2"/>
              </w:rPr>
              <w:t>which</w:t>
            </w:r>
            <w:r w:rsidRPr="00F9528B">
              <w:rPr>
                <w:spacing w:val="42"/>
              </w:rPr>
              <w:t xml:space="preserve"> </w:t>
            </w:r>
            <w:r w:rsidRPr="00F9528B">
              <w:rPr>
                <w:spacing w:val="-2"/>
              </w:rPr>
              <w:t>they have</w:t>
            </w:r>
            <w:r w:rsidRPr="00F9528B">
              <w:rPr>
                <w:spacing w:val="42"/>
              </w:rPr>
              <w:t xml:space="preserve"> </w:t>
            </w:r>
            <w:r w:rsidRPr="00F9528B">
              <w:rPr>
                <w:spacing w:val="-2"/>
              </w:rPr>
              <w:t>knowledge</w:t>
            </w:r>
            <w:r w:rsidRPr="00F9528B">
              <w:rPr>
                <w:spacing w:val="42"/>
              </w:rPr>
              <w:t xml:space="preserve"> </w:t>
            </w:r>
            <w:r w:rsidRPr="00F9528B">
              <w:rPr>
                <w:spacing w:val="-2"/>
              </w:rPr>
              <w:t>or</w:t>
            </w:r>
            <w:r w:rsidRPr="00F9528B">
              <w:rPr>
                <w:spacing w:val="42"/>
              </w:rPr>
              <w:t xml:space="preserve"> </w:t>
            </w:r>
            <w:r w:rsidRPr="00F9528B">
              <w:rPr>
                <w:spacing w:val="-2"/>
              </w:rPr>
              <w:t>become</w:t>
            </w:r>
            <w:r w:rsidRPr="00F9528B">
              <w:rPr>
                <w:spacing w:val="42"/>
              </w:rPr>
              <w:t xml:space="preserve"> </w:t>
            </w:r>
            <w:r w:rsidRPr="00F9528B">
              <w:rPr>
                <w:spacing w:val="-2"/>
              </w:rPr>
              <w:t>aware both,</w:t>
            </w:r>
            <w:r w:rsidRPr="00F9528B">
              <w:rPr>
                <w:spacing w:val="42"/>
              </w:rPr>
              <w:t xml:space="preserve"> </w:t>
            </w:r>
            <w:r w:rsidRPr="00F9528B">
              <w:rPr>
                <w:spacing w:val="-2"/>
              </w:rPr>
              <w:t>during</w:t>
            </w:r>
            <w:r w:rsidRPr="00F9528B">
              <w:rPr>
                <w:spacing w:val="42"/>
              </w:rPr>
              <w:t xml:space="preserve"> </w:t>
            </w:r>
            <w:r w:rsidRPr="00F9528B">
              <w:rPr>
                <w:spacing w:val="-2"/>
              </w:rPr>
              <w:t xml:space="preserve">the </w:t>
            </w:r>
            <w:r w:rsidRPr="00F9528B">
              <w:t xml:space="preserve">bidding </w:t>
            </w:r>
            <w:r w:rsidRPr="00F9528B">
              <w:rPr>
                <w:spacing w:val="-3"/>
              </w:rPr>
              <w:t>p</w:t>
            </w:r>
            <w:r w:rsidRPr="00F9528B">
              <w:t>rocess</w:t>
            </w:r>
            <w:r w:rsidRPr="00F9528B">
              <w:rPr>
                <w:spacing w:val="14"/>
              </w:rPr>
              <w:t xml:space="preserve"> </w:t>
            </w:r>
            <w:r w:rsidRPr="00F9528B">
              <w:t>and</w:t>
            </w:r>
            <w:r w:rsidRPr="00F9528B">
              <w:rPr>
                <w:spacing w:val="13"/>
              </w:rPr>
              <w:t xml:space="preserve"> </w:t>
            </w:r>
            <w:r w:rsidRPr="00F9528B">
              <w:rPr>
                <w:spacing w:val="-2"/>
              </w:rPr>
              <w:t>throughout the</w:t>
            </w:r>
            <w:r w:rsidRPr="00F9528B">
              <w:rPr>
                <w:spacing w:val="14"/>
              </w:rPr>
              <w:t xml:space="preserve"> </w:t>
            </w:r>
            <w:r w:rsidRPr="00F9528B">
              <w:rPr>
                <w:spacing w:val="-2"/>
              </w:rPr>
              <w:t>negotiation</w:t>
            </w:r>
            <w:r w:rsidRPr="00F9528B">
              <w:rPr>
                <w:spacing w:val="14"/>
              </w:rPr>
              <w:t xml:space="preserve"> </w:t>
            </w:r>
            <w:r w:rsidRPr="00F9528B">
              <w:rPr>
                <w:spacing w:val="-2"/>
              </w:rPr>
              <w:t>or</w:t>
            </w:r>
            <w:r w:rsidRPr="00F9528B">
              <w:rPr>
                <w:spacing w:val="14"/>
              </w:rPr>
              <w:t xml:space="preserve"> </w:t>
            </w:r>
            <w:r w:rsidRPr="00F9528B">
              <w:rPr>
                <w:spacing w:val="-2"/>
              </w:rPr>
              <w:t>execution</w:t>
            </w:r>
            <w:r w:rsidRPr="00F9528B">
              <w:rPr>
                <w:spacing w:val="14"/>
              </w:rPr>
              <w:t xml:space="preserve"> </w:t>
            </w:r>
            <w:r w:rsidRPr="00F9528B">
              <w:rPr>
                <w:spacing w:val="-2"/>
              </w:rPr>
              <w:t xml:space="preserve">of </w:t>
            </w:r>
            <w:r w:rsidRPr="00F9528B">
              <w:t>a</w:t>
            </w:r>
            <w:r w:rsidRPr="00F9528B">
              <w:rPr>
                <w:spacing w:val="4"/>
              </w:rPr>
              <w:t xml:space="preserve"> </w:t>
            </w:r>
            <w:r w:rsidRPr="00F9528B">
              <w:t>contract.</w:t>
            </w:r>
            <w:r w:rsidRPr="00F9528B">
              <w:rPr>
                <w:spacing w:val="4"/>
              </w:rPr>
              <w:t xml:space="preserve"> </w:t>
            </w:r>
            <w:r w:rsidRPr="00F9528B">
              <w:t>Prohibited Practices are:</w:t>
            </w:r>
            <w:r w:rsidRPr="00F9528B">
              <w:rPr>
                <w:spacing w:val="3"/>
              </w:rPr>
              <w:t xml:space="preserve"> </w:t>
            </w:r>
            <w:r w:rsidRPr="00F9528B">
              <w:t>(i)</w:t>
            </w:r>
            <w:r w:rsidRPr="00F9528B">
              <w:rPr>
                <w:spacing w:val="3"/>
              </w:rPr>
              <w:t xml:space="preserve"> </w:t>
            </w:r>
            <w:r w:rsidRPr="00F9528B">
              <w:t>corrupt practices;</w:t>
            </w:r>
            <w:r w:rsidRPr="00F9528B">
              <w:rPr>
                <w:spacing w:val="2"/>
              </w:rPr>
              <w:t xml:space="preserve"> </w:t>
            </w:r>
            <w:r w:rsidRPr="00F9528B">
              <w:t>(ii)</w:t>
            </w:r>
            <w:r w:rsidRPr="00F9528B">
              <w:rPr>
                <w:spacing w:val="2"/>
              </w:rPr>
              <w:t xml:space="preserve"> </w:t>
            </w:r>
            <w:r w:rsidRPr="00F9528B">
              <w:t>fraudulent practices;</w:t>
            </w:r>
            <w:r w:rsidRPr="00F9528B">
              <w:rPr>
                <w:spacing w:val="3"/>
              </w:rPr>
              <w:t xml:space="preserve"> </w:t>
            </w:r>
            <w:r w:rsidRPr="00F9528B">
              <w:rPr>
                <w:spacing w:val="-2"/>
              </w:rPr>
              <w:t>(iii)</w:t>
            </w:r>
            <w:r w:rsidRPr="00F9528B">
              <w:rPr>
                <w:spacing w:val="3"/>
              </w:rPr>
              <w:t xml:space="preserve"> </w:t>
            </w:r>
            <w:r w:rsidRPr="00F9528B">
              <w:rPr>
                <w:spacing w:val="-2"/>
              </w:rPr>
              <w:t>coercive practices; (iv)</w:t>
            </w:r>
            <w:r w:rsidRPr="00F9528B">
              <w:rPr>
                <w:spacing w:val="3"/>
              </w:rPr>
              <w:t xml:space="preserve"> </w:t>
            </w:r>
            <w:r w:rsidRPr="00F9528B">
              <w:rPr>
                <w:spacing w:val="-2"/>
              </w:rPr>
              <w:t xml:space="preserve">collusive practices; (v) obstructive practices; and (vi) misappropriation of funds. The Bank has established mechanisms to report allegations of Prohibited Practices. Any allegation shall be submitted to the Bank’s Office of Institutional Integrity </w:t>
            </w:r>
            <w:r w:rsidRPr="00F9528B">
              <w:t>(OII) for the appropriate investigation. The Bank has adopted  procedures to sanction those who have incurred in Prohibited Practices. The Bank  also entered into an agreement with other International Financial Institutions (IFIs) to mutually recognize debarment decisions</w:t>
            </w:r>
            <w:r w:rsidRPr="00F9528B">
              <w:rPr>
                <w:bCs/>
              </w:rPr>
              <w:t>.</w:t>
            </w:r>
          </w:p>
        </w:tc>
      </w:tr>
      <w:tr w:rsidR="007A3090" w:rsidRPr="00F9528B" w14:paraId="5EBF714B" w14:textId="77777777" w:rsidTr="00566D63">
        <w:tc>
          <w:tcPr>
            <w:tcW w:w="2160" w:type="dxa"/>
          </w:tcPr>
          <w:p w14:paraId="03D9D5EC" w14:textId="77777777" w:rsidR="007A3090" w:rsidRPr="00F9528B" w:rsidRDefault="007A3090" w:rsidP="007A3090">
            <w:pPr>
              <w:pStyle w:val="S7Header2"/>
              <w:ind w:left="426" w:hanging="426"/>
            </w:pPr>
          </w:p>
        </w:tc>
        <w:tc>
          <w:tcPr>
            <w:tcW w:w="6984" w:type="dxa"/>
          </w:tcPr>
          <w:p w14:paraId="56F060D3" w14:textId="5EE8349B" w:rsidR="007A3090" w:rsidRPr="00F9528B" w:rsidRDefault="007A3090" w:rsidP="007C45ED">
            <w:pPr>
              <w:pStyle w:val="ListParagraph"/>
              <w:numPr>
                <w:ilvl w:val="0"/>
                <w:numId w:val="147"/>
              </w:numPr>
              <w:spacing w:after="200"/>
              <w:ind w:left="1136" w:hanging="567"/>
            </w:pPr>
            <w:r w:rsidRPr="00F9528B">
              <w:rPr>
                <w:bCs/>
              </w:rPr>
              <w:t>For the purposes of this provision, the definitions of Prohibited Practices are as follows:</w:t>
            </w:r>
          </w:p>
        </w:tc>
      </w:tr>
      <w:tr w:rsidR="007A3090" w:rsidRPr="00F9528B" w14:paraId="5959EBAF" w14:textId="77777777" w:rsidTr="00566D63">
        <w:tc>
          <w:tcPr>
            <w:tcW w:w="2160" w:type="dxa"/>
          </w:tcPr>
          <w:p w14:paraId="4892192D" w14:textId="77777777" w:rsidR="007A3090" w:rsidRPr="00F9528B" w:rsidRDefault="007A3090" w:rsidP="007A3090">
            <w:pPr>
              <w:pStyle w:val="S7Header2"/>
              <w:ind w:left="426" w:hanging="426"/>
            </w:pPr>
          </w:p>
        </w:tc>
        <w:tc>
          <w:tcPr>
            <w:tcW w:w="6984" w:type="dxa"/>
          </w:tcPr>
          <w:p w14:paraId="0D370BDB" w14:textId="77777777" w:rsidR="007A3090" w:rsidRPr="00F9528B" w:rsidRDefault="007A3090" w:rsidP="007A3090">
            <w:pPr>
              <w:pStyle w:val="StyleHeading4Sub-ClauseSub-paragraphClauseSubSubNoNameAft"/>
              <w:spacing w:after="200"/>
              <w:ind w:left="1526" w:hanging="547"/>
              <w:rPr>
                <w:b w:val="0"/>
              </w:rPr>
            </w:pPr>
            <w:r w:rsidRPr="00F9528B">
              <w:rPr>
                <w:b w:val="0"/>
              </w:rPr>
              <w:t>(i)</w:t>
            </w:r>
            <w:r w:rsidRPr="00F9528B">
              <w:rPr>
                <w:b w:val="0"/>
              </w:rPr>
              <w:tab/>
              <w:t>“</w:t>
            </w:r>
            <w:r w:rsidRPr="00F9528B">
              <w:rPr>
                <w:b w:val="0"/>
                <w:i/>
              </w:rPr>
              <w:t>corrupt practice</w:t>
            </w:r>
            <w:r w:rsidRPr="00F9528B">
              <w:rPr>
                <w:b w:val="0"/>
              </w:rPr>
              <w:t>” is the offering, giving, receiving or soliciting, directly or indirectly, anything of value to influence improperly the actions of another party;</w:t>
            </w:r>
          </w:p>
          <w:p w14:paraId="13CE9978" w14:textId="77777777" w:rsidR="007A3090" w:rsidRPr="00F9528B" w:rsidRDefault="007A3090" w:rsidP="007A3090">
            <w:pPr>
              <w:pStyle w:val="StyleHeading4Sub-ClauseSub-paragraphClauseSubSubNoNameAft"/>
              <w:spacing w:after="200"/>
              <w:ind w:left="1526" w:hanging="547"/>
              <w:rPr>
                <w:b w:val="0"/>
              </w:rPr>
            </w:pPr>
            <w:r w:rsidRPr="00F9528B">
              <w:rPr>
                <w:b w:val="0"/>
              </w:rPr>
              <w:t>(ii)</w:t>
            </w:r>
            <w:r w:rsidRPr="00F9528B">
              <w:rPr>
                <w:b w:val="0"/>
              </w:rPr>
              <w:tab/>
              <w:t>“</w:t>
            </w:r>
            <w:r w:rsidRPr="00F9528B">
              <w:rPr>
                <w:b w:val="0"/>
                <w:i/>
              </w:rPr>
              <w:t>fraudulent practice</w:t>
            </w:r>
            <w:r w:rsidRPr="00F9528B">
              <w:rPr>
                <w:b w:val="0"/>
              </w:rPr>
              <w:t>” is any act or omission, including a misrepresentation, that knowingly or recklessly misleads, or attempts to mislead, a party to obtain a financial or other benefit or to avoid an obligation;</w:t>
            </w:r>
          </w:p>
          <w:p w14:paraId="27DCB6B4" w14:textId="77E239F3" w:rsidR="007A3090" w:rsidRPr="00F9528B" w:rsidRDefault="007A3090" w:rsidP="007C45ED">
            <w:pPr>
              <w:pStyle w:val="StyleHeading4Sub-ClauseSub-paragraphClauseSubSubNoNameAft"/>
              <w:spacing w:after="200"/>
              <w:ind w:left="1526" w:hanging="547"/>
            </w:pPr>
            <w:r w:rsidRPr="00F9528B">
              <w:rPr>
                <w:b w:val="0"/>
              </w:rPr>
              <w:t>(iii)</w:t>
            </w:r>
            <w:r w:rsidRPr="00F9528B">
              <w:rPr>
                <w:b w:val="0"/>
              </w:rPr>
              <w:tab/>
              <w:t>“</w:t>
            </w:r>
            <w:r w:rsidRPr="00F9528B">
              <w:rPr>
                <w:b w:val="0"/>
                <w:i/>
              </w:rPr>
              <w:t>collusive practice</w:t>
            </w:r>
            <w:r w:rsidRPr="00F9528B">
              <w:rPr>
                <w:b w:val="0"/>
              </w:rPr>
              <w:t>” is an arrangement between two or more parties designed to achieve an improper purpose, including influencing improperly the actions of another party;</w:t>
            </w:r>
          </w:p>
        </w:tc>
      </w:tr>
      <w:tr w:rsidR="007A3090" w:rsidRPr="00F9528B" w14:paraId="265245A0" w14:textId="77777777" w:rsidTr="00566D63">
        <w:tc>
          <w:tcPr>
            <w:tcW w:w="2160" w:type="dxa"/>
          </w:tcPr>
          <w:p w14:paraId="7CF6DABF" w14:textId="77777777" w:rsidR="007A3090" w:rsidRPr="00F9528B" w:rsidRDefault="007A3090" w:rsidP="007A3090">
            <w:pPr>
              <w:pStyle w:val="S7Header2"/>
              <w:ind w:left="426" w:hanging="426"/>
            </w:pPr>
          </w:p>
        </w:tc>
        <w:tc>
          <w:tcPr>
            <w:tcW w:w="6984" w:type="dxa"/>
          </w:tcPr>
          <w:p w14:paraId="3CD629AC" w14:textId="77777777" w:rsidR="007A3090" w:rsidRPr="00F9528B" w:rsidRDefault="007A3090" w:rsidP="007A3090">
            <w:pPr>
              <w:keepNext/>
              <w:spacing w:after="200"/>
              <w:ind w:left="1526" w:hanging="547"/>
              <w:outlineLvl w:val="4"/>
            </w:pPr>
            <w:r w:rsidRPr="00F9528B">
              <w:t xml:space="preserve"> (iv)</w:t>
            </w:r>
            <w:r w:rsidRPr="00F9528B">
              <w:tab/>
              <w:t>“</w:t>
            </w:r>
            <w:r w:rsidRPr="00F9528B">
              <w:rPr>
                <w:i/>
              </w:rPr>
              <w:t>coercive practice</w:t>
            </w:r>
            <w:r w:rsidRPr="00F9528B">
              <w:t>” is impairing or harming, or threatening to impair or harm, directly or indirectly, any party or the property of the party to influence improperly the actions of a party;</w:t>
            </w:r>
          </w:p>
          <w:p w14:paraId="7F0971D7" w14:textId="77777777" w:rsidR="007A3090" w:rsidRPr="00F9528B" w:rsidRDefault="007A3090" w:rsidP="007A3090">
            <w:pPr>
              <w:autoSpaceDE w:val="0"/>
              <w:autoSpaceDN w:val="0"/>
              <w:adjustRightInd w:val="0"/>
              <w:spacing w:after="200" w:line="240" w:lineRule="atLeast"/>
              <w:ind w:left="1080" w:hanging="108"/>
              <w:rPr>
                <w:color w:val="000000"/>
              </w:rPr>
            </w:pPr>
            <w:r w:rsidRPr="00F9528B">
              <w:rPr>
                <w:bCs/>
                <w:color w:val="000000"/>
              </w:rPr>
              <w:t>(v)</w:t>
            </w:r>
            <w:r w:rsidRPr="00F9528B">
              <w:rPr>
                <w:bCs/>
                <w:color w:val="000000"/>
              </w:rPr>
              <w:tab/>
              <w:t>“</w:t>
            </w:r>
            <w:r w:rsidRPr="00F9528B">
              <w:rPr>
                <w:bCs/>
                <w:i/>
                <w:color w:val="000000"/>
              </w:rPr>
              <w:t>obstructive practice</w:t>
            </w:r>
            <w:r w:rsidRPr="00F9528B">
              <w:rPr>
                <w:bCs/>
                <w:color w:val="000000"/>
              </w:rPr>
              <w:t xml:space="preserve">” </w:t>
            </w:r>
            <w:r w:rsidRPr="00F9528B">
              <w:rPr>
                <w:color w:val="000000"/>
              </w:rPr>
              <w:t>is</w:t>
            </w:r>
          </w:p>
          <w:p w14:paraId="28613473" w14:textId="77777777" w:rsidR="007A3090" w:rsidRPr="00F9528B" w:rsidRDefault="007A3090" w:rsidP="007A3090">
            <w:pPr>
              <w:keepNext/>
              <w:tabs>
                <w:tab w:val="left" w:pos="2052"/>
              </w:tabs>
              <w:autoSpaceDE w:val="0"/>
              <w:autoSpaceDN w:val="0"/>
              <w:adjustRightInd w:val="0"/>
              <w:spacing w:after="200"/>
              <w:ind w:left="2052" w:hanging="630"/>
              <w:outlineLvl w:val="4"/>
              <w:rPr>
                <w:color w:val="000000"/>
              </w:rPr>
            </w:pPr>
            <w:r w:rsidRPr="00F9528B">
              <w:rPr>
                <w:bCs/>
                <w:color w:val="000000"/>
              </w:rPr>
              <w:t>(i)</w:t>
            </w:r>
            <w:r w:rsidRPr="00F9528B">
              <w:t xml:space="preserve"> </w:t>
            </w:r>
            <w:r w:rsidRPr="00F9528B">
              <w:tab/>
            </w:r>
            <w:r w:rsidRPr="00F9528B">
              <w:rPr>
                <w:color w:val="000000"/>
              </w:rPr>
              <w:t>destroying, falsifying, altering or concealing of evidence material to an IDB Group investigation, or making false statements to investigators with the intent to  impede an IDB Group  investigation;</w:t>
            </w:r>
          </w:p>
          <w:p w14:paraId="3425F69F" w14:textId="77777777" w:rsidR="007A3090" w:rsidRPr="00F9528B" w:rsidRDefault="007A3090" w:rsidP="007A3090">
            <w:pPr>
              <w:keepNext/>
              <w:tabs>
                <w:tab w:val="left" w:pos="2052"/>
              </w:tabs>
              <w:autoSpaceDE w:val="0"/>
              <w:autoSpaceDN w:val="0"/>
              <w:adjustRightInd w:val="0"/>
              <w:spacing w:after="200"/>
              <w:ind w:left="2052" w:hanging="630"/>
              <w:outlineLvl w:val="4"/>
            </w:pPr>
            <w:r w:rsidRPr="00F9528B">
              <w:rPr>
                <w:color w:val="000000"/>
              </w:rPr>
              <w:t>(ii)      threatening, harassing or intimidating any party to prevent it from disclosing its knowledge of matters relevant to an IDB Group investigation or from pursuing the investigation, or</w:t>
            </w:r>
          </w:p>
          <w:p w14:paraId="2F72F93F" w14:textId="2823A486" w:rsidR="007A3090" w:rsidRPr="00F9528B" w:rsidRDefault="007A3090" w:rsidP="007A3090">
            <w:pPr>
              <w:tabs>
                <w:tab w:val="left" w:pos="2052"/>
              </w:tabs>
              <w:spacing w:after="200"/>
              <w:ind w:left="2052" w:hanging="630"/>
              <w:rPr>
                <w:bCs/>
                <w:color w:val="000000"/>
              </w:rPr>
            </w:pPr>
            <w:r w:rsidRPr="00F9528B">
              <w:rPr>
                <w:bCs/>
                <w:color w:val="000000"/>
              </w:rPr>
              <w:t xml:space="preserve">(iii) </w:t>
            </w:r>
            <w:r w:rsidRPr="00F9528B">
              <w:rPr>
                <w:bCs/>
                <w:color w:val="000000"/>
              </w:rPr>
              <w:tab/>
              <w:t xml:space="preserve">acts intended to impede the exercise of the IDB Group’s contractual rights of audit or inspection  provided for under </w:t>
            </w:r>
            <w:r w:rsidR="007C45ED" w:rsidRPr="00F9528B">
              <w:rPr>
                <w:bCs/>
                <w:color w:val="000000"/>
              </w:rPr>
              <w:t>GC Subclause</w:t>
            </w:r>
            <w:r w:rsidRPr="00F9528B">
              <w:rPr>
                <w:bCs/>
                <w:color w:val="000000"/>
              </w:rPr>
              <w:t xml:space="preserve"> </w:t>
            </w:r>
            <w:r w:rsidR="00F9528B" w:rsidRPr="00F9528B">
              <w:rPr>
                <w:bCs/>
                <w:color w:val="000000"/>
              </w:rPr>
              <w:t>6</w:t>
            </w:r>
            <w:r w:rsidRPr="00F9528B">
              <w:rPr>
                <w:bCs/>
                <w:color w:val="000000"/>
              </w:rPr>
              <w:t>.1(f) below or access to information; and</w:t>
            </w:r>
          </w:p>
          <w:p w14:paraId="2532BB90" w14:textId="68D0A44D" w:rsidR="007A3090" w:rsidRPr="00F9528B" w:rsidRDefault="007A3090" w:rsidP="007A3090">
            <w:pPr>
              <w:spacing w:after="200"/>
              <w:ind w:left="882"/>
            </w:pPr>
            <w:r w:rsidRPr="00F9528B">
              <w:rPr>
                <w:bCs/>
                <w:color w:val="000000"/>
              </w:rPr>
              <w:t>(vi)  “</w:t>
            </w:r>
            <w:r w:rsidRPr="00F9528B">
              <w:rPr>
                <w:bCs/>
                <w:i/>
                <w:iCs/>
                <w:color w:val="000000"/>
              </w:rPr>
              <w:t>misappropriation</w:t>
            </w:r>
            <w:r w:rsidRPr="00F9528B">
              <w:rPr>
                <w:bCs/>
                <w:color w:val="000000"/>
              </w:rPr>
              <w:t>” is the use of IDB Group financing or resources for an improper or unauthorized purpose, committed either intentionally or through reckless disregard.</w:t>
            </w:r>
          </w:p>
        </w:tc>
      </w:tr>
      <w:tr w:rsidR="007A3090" w:rsidRPr="00F9528B" w14:paraId="3E18C590" w14:textId="77777777" w:rsidTr="00566D63">
        <w:tc>
          <w:tcPr>
            <w:tcW w:w="2160" w:type="dxa"/>
          </w:tcPr>
          <w:p w14:paraId="7E1A25B1" w14:textId="77777777" w:rsidR="007A3090" w:rsidRPr="00F9528B" w:rsidRDefault="007A3090" w:rsidP="007A3090">
            <w:pPr>
              <w:pStyle w:val="S7Header2"/>
              <w:ind w:left="426" w:hanging="426"/>
            </w:pPr>
          </w:p>
        </w:tc>
        <w:tc>
          <w:tcPr>
            <w:tcW w:w="6984" w:type="dxa"/>
          </w:tcPr>
          <w:p w14:paraId="4C24E2AC" w14:textId="273C0394" w:rsidR="007A3090" w:rsidRPr="00F9528B" w:rsidRDefault="007A3090" w:rsidP="007C45ED">
            <w:pPr>
              <w:pStyle w:val="ListParagraph"/>
              <w:numPr>
                <w:ilvl w:val="0"/>
                <w:numId w:val="147"/>
              </w:numPr>
              <w:spacing w:after="200"/>
              <w:ind w:left="1136" w:hanging="567"/>
              <w:rPr>
                <w:bCs/>
              </w:rPr>
            </w:pPr>
            <w:r w:rsidRPr="00F9528B">
              <w:rPr>
                <w:bCs/>
              </w:rPr>
              <w:t>If, the Bank determines that at any stage of the procurement or implementation of a contract the Borrower (including beneficiaries of grants), Executing Agencies, Contracting Agencies, any firm, entity or individual participating in a Bank-financed activity as, inter alia, bidders, proposers, suppliers, contractors, 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or implementation of the contract, the Bank may:</w:t>
            </w:r>
          </w:p>
        </w:tc>
      </w:tr>
      <w:tr w:rsidR="007A3090" w:rsidRPr="00F9528B" w14:paraId="266A9BD0" w14:textId="77777777" w:rsidTr="00566D63">
        <w:tc>
          <w:tcPr>
            <w:tcW w:w="2160" w:type="dxa"/>
          </w:tcPr>
          <w:p w14:paraId="4359B5A3" w14:textId="77777777" w:rsidR="007A3090" w:rsidRPr="00F9528B" w:rsidRDefault="007A3090" w:rsidP="007A3090">
            <w:pPr>
              <w:pStyle w:val="S7Header2"/>
              <w:ind w:left="426" w:hanging="426"/>
            </w:pPr>
          </w:p>
        </w:tc>
        <w:tc>
          <w:tcPr>
            <w:tcW w:w="6984" w:type="dxa"/>
          </w:tcPr>
          <w:p w14:paraId="446203EE" w14:textId="77777777" w:rsidR="007A3090" w:rsidRPr="00F9528B" w:rsidRDefault="007A3090" w:rsidP="007C45ED">
            <w:pPr>
              <w:pStyle w:val="BodyTextIndent3"/>
              <w:spacing w:after="200"/>
              <w:ind w:left="1987" w:hanging="567"/>
            </w:pPr>
            <w:r w:rsidRPr="00F9528B">
              <w:t xml:space="preserve">(i)     </w:t>
            </w:r>
            <w:r w:rsidRPr="00F9528B">
              <w:rPr>
                <w:iCs/>
              </w:rPr>
              <w:t>not finance any proposal to award a contract for works, goods or services, and consulting services</w:t>
            </w:r>
            <w:r w:rsidRPr="00F9528B">
              <w:t>;</w:t>
            </w:r>
          </w:p>
          <w:p w14:paraId="639A02CF" w14:textId="7F3DA004" w:rsidR="007A3090" w:rsidRPr="00F9528B" w:rsidRDefault="007A3090" w:rsidP="007C45ED">
            <w:pPr>
              <w:pStyle w:val="BodyTextIndent3"/>
              <w:spacing w:after="200"/>
              <w:ind w:left="1987" w:hanging="567"/>
            </w:pPr>
            <w:r w:rsidRPr="00F9528B">
              <w:t xml:space="preserve">(ii)  </w:t>
            </w:r>
            <w:r w:rsidRPr="00F9528B">
              <w:rPr>
                <w:iCs/>
              </w:rPr>
              <w:t>suspend disbursement of the operation if it is determined at any stage that an employee, agent or representative of the Borrower, Executing Agency or Employer has engaged in a Prohibited Practice</w:t>
            </w:r>
            <w:r w:rsidRPr="00F9528B">
              <w:t>;</w:t>
            </w:r>
          </w:p>
        </w:tc>
      </w:tr>
      <w:tr w:rsidR="007A3090" w:rsidRPr="00F9528B" w14:paraId="3C02BDE1" w14:textId="77777777" w:rsidTr="00566D63">
        <w:tc>
          <w:tcPr>
            <w:tcW w:w="2160" w:type="dxa"/>
          </w:tcPr>
          <w:p w14:paraId="7317A04C" w14:textId="77777777" w:rsidR="007A3090" w:rsidRPr="00F9528B" w:rsidRDefault="007A3090" w:rsidP="007A3090">
            <w:pPr>
              <w:pStyle w:val="S7Header2"/>
              <w:ind w:left="426" w:hanging="426"/>
            </w:pPr>
          </w:p>
        </w:tc>
        <w:tc>
          <w:tcPr>
            <w:tcW w:w="6984" w:type="dxa"/>
          </w:tcPr>
          <w:p w14:paraId="7A30C27E" w14:textId="77777777" w:rsidR="007A3090" w:rsidRPr="00F9528B" w:rsidRDefault="007A3090" w:rsidP="007C45ED">
            <w:pPr>
              <w:pStyle w:val="BodyTextIndent3"/>
              <w:spacing w:after="200"/>
              <w:ind w:left="1987" w:hanging="567"/>
            </w:pPr>
            <w:r w:rsidRPr="00F9528B">
              <w:t xml:space="preserve">(iii) </w:t>
            </w:r>
            <w:r w:rsidRPr="00F9528B">
              <w:rPr>
                <w:iCs/>
              </w:rPr>
              <w:t xml:space="preserve">declare Misprocurement and cancel, and/or accelerate repayment of the portion of a loan or grant earmarked for a contract, when there is evidence that the representative of the Borrower, or Beneficiary of a grant, has not taken the adequate remedial measures (including, </w:t>
            </w:r>
            <w:r w:rsidRPr="00F9528B">
              <w:rPr>
                <w:i/>
              </w:rPr>
              <w:t>inter alia</w:t>
            </w:r>
            <w:r w:rsidRPr="00F9528B">
              <w:rPr>
                <w:iCs/>
              </w:rPr>
              <w:t>, providing adequate notice to the Bank upon learning of the Prohibited Practice) within a time period which the Bank considers reasonable</w:t>
            </w:r>
            <w:r w:rsidRPr="00F9528B">
              <w:t>;</w:t>
            </w:r>
          </w:p>
          <w:p w14:paraId="6C6D6684" w14:textId="3BA26485" w:rsidR="007A3090" w:rsidRPr="00F9528B" w:rsidRDefault="007A3090" w:rsidP="007C45ED">
            <w:pPr>
              <w:pStyle w:val="BodyTextIndent3"/>
              <w:spacing w:after="200"/>
              <w:ind w:left="1987" w:hanging="567"/>
            </w:pPr>
            <w:r w:rsidRPr="00F9528B">
              <w:t xml:space="preserve">(iv)   </w:t>
            </w:r>
            <w:r w:rsidRPr="00F9528B">
              <w:rPr>
                <w:iCs/>
              </w:rPr>
              <w:t>issue the firm, entity or individual a reprimand in the form of a formal letter of censure for its behavior</w:t>
            </w:r>
            <w:r w:rsidRPr="00F9528B">
              <w:t>;</w:t>
            </w:r>
          </w:p>
        </w:tc>
      </w:tr>
      <w:tr w:rsidR="007A3090" w:rsidRPr="00F9528B" w14:paraId="1DA5C1B8" w14:textId="77777777" w:rsidTr="00566D63">
        <w:tc>
          <w:tcPr>
            <w:tcW w:w="2160" w:type="dxa"/>
          </w:tcPr>
          <w:p w14:paraId="5E339293" w14:textId="77777777" w:rsidR="007A3090" w:rsidRPr="00F9528B" w:rsidRDefault="007A3090" w:rsidP="007A3090">
            <w:pPr>
              <w:pStyle w:val="S7Header2"/>
              <w:ind w:left="426" w:hanging="426"/>
            </w:pPr>
          </w:p>
        </w:tc>
        <w:tc>
          <w:tcPr>
            <w:tcW w:w="6984" w:type="dxa"/>
          </w:tcPr>
          <w:p w14:paraId="7B8AFA00" w14:textId="7F78D272" w:rsidR="007A3090" w:rsidRPr="00F9528B" w:rsidRDefault="007A3090" w:rsidP="007C45ED">
            <w:pPr>
              <w:pStyle w:val="BodyTextIndent3"/>
              <w:spacing w:after="200"/>
              <w:ind w:left="1987" w:hanging="567"/>
            </w:pPr>
            <w:r w:rsidRPr="00F9528B">
              <w:t>(v)</w:t>
            </w:r>
            <w:r w:rsidRPr="00F9528B">
              <w:rPr>
                <w:iCs/>
              </w:rPr>
              <w:t xml:space="preserve">  </w:t>
            </w:r>
            <w:r w:rsidR="007C45ED" w:rsidRPr="00F9528B">
              <w:rPr>
                <w:iCs/>
              </w:rPr>
              <w:t xml:space="preserve"> </w:t>
            </w:r>
            <w:r w:rsidRPr="00F9528B">
              <w:rPr>
                <w:iCs/>
              </w:rPr>
              <w:t xml:space="preserve"> declare that a firm, entity, or individual is ineligible, either permanently or for a stated period of time, to participate and/or be awarded additional contracts financed with IDB Group resources; </w:t>
            </w:r>
          </w:p>
        </w:tc>
      </w:tr>
      <w:tr w:rsidR="007A3090" w:rsidRPr="00F9528B" w14:paraId="54E1EAE1" w14:textId="77777777" w:rsidTr="00566D63">
        <w:tc>
          <w:tcPr>
            <w:tcW w:w="2160" w:type="dxa"/>
          </w:tcPr>
          <w:p w14:paraId="4030740C" w14:textId="77777777" w:rsidR="007A3090" w:rsidRPr="00F9528B" w:rsidRDefault="007A3090" w:rsidP="007A3090">
            <w:pPr>
              <w:pStyle w:val="S7Header2"/>
              <w:ind w:left="426" w:hanging="426"/>
            </w:pPr>
          </w:p>
        </w:tc>
        <w:tc>
          <w:tcPr>
            <w:tcW w:w="6984" w:type="dxa"/>
          </w:tcPr>
          <w:p w14:paraId="1DE0D1EB" w14:textId="231A5D92" w:rsidR="007A3090" w:rsidRPr="00F9528B" w:rsidRDefault="007A3090" w:rsidP="007C45ED">
            <w:pPr>
              <w:pStyle w:val="BodyTextIndent3"/>
              <w:spacing w:after="200"/>
              <w:ind w:left="1987" w:hanging="567"/>
            </w:pPr>
            <w:r w:rsidRPr="00F9528B">
              <w:t xml:space="preserve">(vi)  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w:t>
            </w:r>
            <w:r w:rsidRPr="00F9528B">
              <w:rPr>
                <w:iCs/>
              </w:rPr>
              <w:t>sanctioned</w:t>
            </w:r>
            <w:r w:rsidRPr="00F9528B">
              <w:t xml:space="preserve"> entity who also own a sanctioned entity and / or exercise control over a sanctioned entity, even if it has not been concluded that those parties directly incurred in a Prohibited Practice; and/or</w:t>
            </w:r>
          </w:p>
        </w:tc>
      </w:tr>
      <w:tr w:rsidR="007A3090" w:rsidRPr="00F9528B" w14:paraId="5F2EF106" w14:textId="77777777" w:rsidTr="00566D63">
        <w:tc>
          <w:tcPr>
            <w:tcW w:w="2160" w:type="dxa"/>
          </w:tcPr>
          <w:p w14:paraId="48CA8E6A" w14:textId="77777777" w:rsidR="007A3090" w:rsidRPr="00F9528B" w:rsidRDefault="007A3090" w:rsidP="007A3090">
            <w:pPr>
              <w:pStyle w:val="S7Header2"/>
              <w:ind w:left="426" w:hanging="426"/>
            </w:pPr>
          </w:p>
        </w:tc>
        <w:tc>
          <w:tcPr>
            <w:tcW w:w="6984" w:type="dxa"/>
          </w:tcPr>
          <w:p w14:paraId="1DC66575" w14:textId="4584787D" w:rsidR="007A3090" w:rsidRPr="00F9528B" w:rsidRDefault="007A3090" w:rsidP="007C45ED">
            <w:pPr>
              <w:pStyle w:val="BodyTextIndent3"/>
              <w:spacing w:after="200"/>
              <w:ind w:left="1987" w:hanging="567"/>
            </w:pPr>
            <w:r w:rsidRPr="00F9528B">
              <w:t>(viii) refer the matter to appropriate law enforcement authorities.</w:t>
            </w:r>
          </w:p>
        </w:tc>
      </w:tr>
      <w:tr w:rsidR="007A3090" w:rsidRPr="00F9528B" w14:paraId="0501CA54" w14:textId="77777777" w:rsidTr="00566D63">
        <w:tc>
          <w:tcPr>
            <w:tcW w:w="2160" w:type="dxa"/>
          </w:tcPr>
          <w:p w14:paraId="2435DF74" w14:textId="77777777" w:rsidR="007A3090" w:rsidRPr="00F9528B" w:rsidRDefault="007A3090" w:rsidP="007A3090">
            <w:pPr>
              <w:pStyle w:val="S7Header2"/>
              <w:ind w:left="426" w:hanging="426"/>
            </w:pPr>
          </w:p>
        </w:tc>
        <w:tc>
          <w:tcPr>
            <w:tcW w:w="6984" w:type="dxa"/>
          </w:tcPr>
          <w:p w14:paraId="41CA328B" w14:textId="0536AB23" w:rsidR="007A3090" w:rsidRPr="00F9528B" w:rsidRDefault="007A3090" w:rsidP="007C45ED">
            <w:pPr>
              <w:pStyle w:val="ListParagraph"/>
              <w:numPr>
                <w:ilvl w:val="0"/>
                <w:numId w:val="147"/>
              </w:numPr>
              <w:spacing w:after="200"/>
              <w:ind w:left="1136" w:hanging="567"/>
            </w:pPr>
            <w:r w:rsidRPr="00F9528B">
              <w:rPr>
                <w:bCs/>
              </w:rPr>
              <w:t xml:space="preserve">The provisions of </w:t>
            </w:r>
            <w:r w:rsidR="007C45ED" w:rsidRPr="00F9528B">
              <w:rPr>
                <w:bCs/>
              </w:rPr>
              <w:t xml:space="preserve"> GC Subclause</w:t>
            </w:r>
            <w:r w:rsidRPr="00F9528B">
              <w:rPr>
                <w:bCs/>
              </w:rPr>
              <w:t xml:space="preserve"> </w:t>
            </w:r>
            <w:r w:rsidR="00F9528B" w:rsidRPr="00F9528B">
              <w:rPr>
                <w:bCs/>
              </w:rPr>
              <w:t>6</w:t>
            </w:r>
            <w:r w:rsidRPr="00F9528B">
              <w:rPr>
                <w:bCs/>
              </w:rPr>
              <w:t>.1 (b) (i) and (ii) shall also be applicable when such parties have been temporarily suspended from eligibility to be awarded additional contracts pending a final outcome of a sanction proceeding, or otherwise.</w:t>
            </w:r>
          </w:p>
        </w:tc>
      </w:tr>
      <w:tr w:rsidR="007A3090" w:rsidRPr="00F9528B" w14:paraId="58B1851E" w14:textId="77777777" w:rsidTr="00566D63">
        <w:tc>
          <w:tcPr>
            <w:tcW w:w="2160" w:type="dxa"/>
          </w:tcPr>
          <w:p w14:paraId="4E5D0F5D" w14:textId="77777777" w:rsidR="007A3090" w:rsidRPr="00F9528B" w:rsidRDefault="007A3090" w:rsidP="007A3090">
            <w:pPr>
              <w:pStyle w:val="S7Header2"/>
              <w:ind w:left="426" w:hanging="426"/>
            </w:pPr>
          </w:p>
        </w:tc>
        <w:tc>
          <w:tcPr>
            <w:tcW w:w="6984" w:type="dxa"/>
          </w:tcPr>
          <w:p w14:paraId="632334E8" w14:textId="4EE18377" w:rsidR="007A3090" w:rsidRPr="00F9528B" w:rsidRDefault="007A3090" w:rsidP="007C45ED">
            <w:pPr>
              <w:pStyle w:val="ListParagraph"/>
              <w:numPr>
                <w:ilvl w:val="0"/>
                <w:numId w:val="147"/>
              </w:numPr>
              <w:spacing w:after="200"/>
              <w:ind w:left="1136" w:hanging="567"/>
            </w:pPr>
            <w:r w:rsidRPr="00F9528B">
              <w:t xml:space="preserve">The imposition of any action to be taken by the Bank pursuant to the provisions referred to above may be made public. </w:t>
            </w:r>
          </w:p>
        </w:tc>
      </w:tr>
      <w:tr w:rsidR="007A3090" w:rsidRPr="00F9528B" w14:paraId="754CA409" w14:textId="77777777" w:rsidTr="00566D63">
        <w:tc>
          <w:tcPr>
            <w:tcW w:w="2160" w:type="dxa"/>
          </w:tcPr>
          <w:p w14:paraId="76C68650" w14:textId="77777777" w:rsidR="007A3090" w:rsidRPr="00F9528B" w:rsidRDefault="007A3090" w:rsidP="007A3090">
            <w:pPr>
              <w:pStyle w:val="S7Header2"/>
              <w:ind w:left="426" w:hanging="426"/>
            </w:pPr>
          </w:p>
        </w:tc>
        <w:tc>
          <w:tcPr>
            <w:tcW w:w="6984" w:type="dxa"/>
          </w:tcPr>
          <w:p w14:paraId="391BA9C4" w14:textId="01EEF82E" w:rsidR="007A3090" w:rsidRPr="00F9528B" w:rsidRDefault="007A3090" w:rsidP="007C45ED">
            <w:pPr>
              <w:pStyle w:val="ListParagraph"/>
              <w:numPr>
                <w:ilvl w:val="0"/>
                <w:numId w:val="147"/>
              </w:numPr>
              <w:spacing w:after="200"/>
              <w:ind w:left="1136" w:hanging="567"/>
            </w:pPr>
            <w:r w:rsidRPr="00F9528B">
              <w:t>Pursuant to the Agreement for Mutual Enforcement of Debarment Decisions entered into with other IFIs, any firm, entity or individual bidding for or participating in a Bank-financed activity  or acting as bidders, proposers, suppliers, contractors, consultants, personnel, sub-contractors, sub-consultants,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publicly-disclosed action taken in response to a violation of an IFI’s applicable framework for addressing allegations of Prohibited Practices.</w:t>
            </w:r>
          </w:p>
        </w:tc>
      </w:tr>
      <w:tr w:rsidR="007A3090" w:rsidRPr="00F9528B" w14:paraId="1661E21D" w14:textId="77777777" w:rsidTr="00566D63">
        <w:tc>
          <w:tcPr>
            <w:tcW w:w="2160" w:type="dxa"/>
          </w:tcPr>
          <w:p w14:paraId="4B14B9C7" w14:textId="77777777" w:rsidR="007A3090" w:rsidRPr="00F9528B" w:rsidRDefault="007A3090" w:rsidP="007A3090">
            <w:pPr>
              <w:pStyle w:val="S7Header2"/>
              <w:ind w:left="426" w:hanging="426"/>
            </w:pPr>
          </w:p>
        </w:tc>
        <w:tc>
          <w:tcPr>
            <w:tcW w:w="6984" w:type="dxa"/>
          </w:tcPr>
          <w:p w14:paraId="7527E3FA" w14:textId="47B3A04D" w:rsidR="007A3090" w:rsidRPr="00F9528B" w:rsidRDefault="007A3090" w:rsidP="007C45ED">
            <w:pPr>
              <w:pStyle w:val="ListParagraph"/>
              <w:numPr>
                <w:ilvl w:val="0"/>
                <w:numId w:val="147"/>
              </w:numPr>
              <w:spacing w:after="200"/>
              <w:ind w:left="1136" w:hanging="567"/>
            </w:pPr>
            <w:r w:rsidRPr="00F9528B">
              <w:t>The Bank requires that all applicants, bidders, proposers, suppliers, and their representatives or agents, contractors, consultants, officers or employees, sub-contractors, service providers and concessionaires   permit the Bank to inspect  accounts, records and other documents relating to the submission of bids and contract performance as well as to have them audited by personnel appointed by the Bank.</w:t>
            </w:r>
          </w:p>
        </w:tc>
      </w:tr>
      <w:tr w:rsidR="007A3090" w:rsidRPr="00F9528B" w14:paraId="57650A4E" w14:textId="77777777" w:rsidTr="00566D63">
        <w:tc>
          <w:tcPr>
            <w:tcW w:w="2160" w:type="dxa"/>
          </w:tcPr>
          <w:p w14:paraId="3297C17B" w14:textId="77777777" w:rsidR="007A3090" w:rsidRPr="00F9528B" w:rsidRDefault="007A3090" w:rsidP="007A3090">
            <w:pPr>
              <w:pStyle w:val="S7Header2"/>
              <w:ind w:left="426" w:hanging="426"/>
            </w:pPr>
          </w:p>
        </w:tc>
        <w:tc>
          <w:tcPr>
            <w:tcW w:w="6984" w:type="dxa"/>
          </w:tcPr>
          <w:p w14:paraId="02E64801" w14:textId="51198E87" w:rsidR="007A3090" w:rsidRPr="00F9528B" w:rsidRDefault="007A3090" w:rsidP="007C45ED">
            <w:pPr>
              <w:spacing w:after="200"/>
              <w:ind w:left="1136"/>
            </w:pPr>
            <w:r w:rsidRPr="00F9528B">
              <w:rPr>
                <w:bCs/>
              </w:rPr>
              <w:t xml:space="preserve">Applicants, bidders, proposers, suppliers, and their representatives or agents, contractors, consultants, sub-contractors, sub-consultants, service providers and concessionaires shall fully assist the Bank with its investigation. The Bank also requires that all applicants, bidders, proposers, suppliers, and their representatives or 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consultants, personnel, sub-contractors, sub-consultants, service providers or concessionaires who have knowledge that the Bank financed the activities to respond to questions from Bank personnel or any properly designated investigator, agent, auditor or consultant relating to the investigation. </w:t>
            </w:r>
          </w:p>
        </w:tc>
      </w:tr>
      <w:tr w:rsidR="007A3090" w:rsidRPr="00F9528B" w14:paraId="340243BA" w14:textId="77777777" w:rsidTr="00566D63">
        <w:tc>
          <w:tcPr>
            <w:tcW w:w="2160" w:type="dxa"/>
          </w:tcPr>
          <w:p w14:paraId="04ED1C03" w14:textId="77777777" w:rsidR="007A3090" w:rsidRPr="00F9528B" w:rsidRDefault="007A3090" w:rsidP="007A3090">
            <w:pPr>
              <w:pStyle w:val="S7Header2"/>
              <w:ind w:left="426" w:hanging="426"/>
            </w:pPr>
          </w:p>
        </w:tc>
        <w:tc>
          <w:tcPr>
            <w:tcW w:w="6984" w:type="dxa"/>
          </w:tcPr>
          <w:p w14:paraId="17585D5C" w14:textId="5C7DB8BE" w:rsidR="007A3090" w:rsidRPr="00F9528B" w:rsidRDefault="007A3090" w:rsidP="007C45ED">
            <w:pPr>
              <w:spacing w:after="200"/>
              <w:ind w:left="1136"/>
            </w:pPr>
            <w:r w:rsidRPr="00F9528B">
              <w:rPr>
                <w:bCs/>
              </w:rPr>
              <w:t>If the applicant, bidder, 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supplier and its agent or representative, contractor, consultant, personnel, sub-contractor, service provider or concessionaire.</w:t>
            </w:r>
          </w:p>
        </w:tc>
      </w:tr>
      <w:tr w:rsidR="007A3090" w:rsidRPr="00F9528B" w14:paraId="638CDE84" w14:textId="77777777" w:rsidTr="00566D63">
        <w:tc>
          <w:tcPr>
            <w:tcW w:w="2160" w:type="dxa"/>
          </w:tcPr>
          <w:p w14:paraId="25C13337" w14:textId="77777777" w:rsidR="007A3090" w:rsidRPr="00F9528B" w:rsidRDefault="007A3090" w:rsidP="007A3090">
            <w:pPr>
              <w:pStyle w:val="S7Header2"/>
              <w:ind w:left="426" w:hanging="426"/>
            </w:pPr>
          </w:p>
        </w:tc>
        <w:tc>
          <w:tcPr>
            <w:tcW w:w="6984" w:type="dxa"/>
          </w:tcPr>
          <w:p w14:paraId="7FD683D7" w14:textId="5E2539D9" w:rsidR="007A3090" w:rsidRPr="00F9528B" w:rsidRDefault="007A3090" w:rsidP="007C45ED">
            <w:pPr>
              <w:pStyle w:val="ListParagraph"/>
              <w:numPr>
                <w:ilvl w:val="0"/>
                <w:numId w:val="147"/>
              </w:numPr>
              <w:spacing w:after="200"/>
              <w:ind w:left="1136" w:hanging="567"/>
            </w:pPr>
            <w:r w:rsidRPr="00F9528B">
              <w:t>If the Borrower procures goods or services, works or consulting services directly from a specialized agency, all provisions regarding Prohibited Practices and to the correspondent sanctions shall apply in their entirety to applicants, bidders, proposers, suppliers and their representatives or agents, contractors, consultants, personnel, sub-contractors, sub-consultants, service providers, and concessionaires, (including their respective officers, employees, and representatives or 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w:t>
            </w:r>
          </w:p>
        </w:tc>
      </w:tr>
      <w:tr w:rsidR="007A3090" w:rsidRPr="00F9528B" w14:paraId="5C00A1E3" w14:textId="77777777" w:rsidTr="00566D63">
        <w:tc>
          <w:tcPr>
            <w:tcW w:w="2160" w:type="dxa"/>
          </w:tcPr>
          <w:p w14:paraId="56106D16" w14:textId="77777777" w:rsidR="007A3090" w:rsidRPr="00F9528B" w:rsidRDefault="007A3090" w:rsidP="007A3090">
            <w:pPr>
              <w:pStyle w:val="S7Header2"/>
              <w:ind w:left="426" w:hanging="426"/>
            </w:pPr>
          </w:p>
        </w:tc>
        <w:tc>
          <w:tcPr>
            <w:tcW w:w="6984" w:type="dxa"/>
          </w:tcPr>
          <w:p w14:paraId="4F35BF81" w14:textId="596F2FFF" w:rsidR="007A3090" w:rsidRPr="00F9528B" w:rsidRDefault="007C45ED" w:rsidP="007C45ED">
            <w:pPr>
              <w:pStyle w:val="ListParagraph"/>
              <w:numPr>
                <w:ilvl w:val="0"/>
                <w:numId w:val="146"/>
              </w:numPr>
              <w:spacing w:after="200"/>
              <w:ind w:left="569" w:hanging="569"/>
            </w:pPr>
            <w:r w:rsidRPr="00F9528B">
              <w:t>The Supplier</w:t>
            </w:r>
            <w:r w:rsidR="007A3090" w:rsidRPr="00F9528B">
              <w:t xml:space="preserve"> represent</w:t>
            </w:r>
            <w:r w:rsidRPr="00F9528B">
              <w:t>s</w:t>
            </w:r>
            <w:r w:rsidR="007A3090" w:rsidRPr="00F9528B">
              <w:t xml:space="preserve"> and warrant</w:t>
            </w:r>
            <w:r w:rsidRPr="00F9528B">
              <w:t>s</w:t>
            </w:r>
            <w:r w:rsidR="007A3090" w:rsidRPr="00F9528B">
              <w:t xml:space="preserve">: </w:t>
            </w:r>
          </w:p>
        </w:tc>
      </w:tr>
      <w:tr w:rsidR="007C45ED" w:rsidRPr="00F9528B" w14:paraId="47837C70" w14:textId="77777777" w:rsidTr="00566D63">
        <w:tc>
          <w:tcPr>
            <w:tcW w:w="2160" w:type="dxa"/>
          </w:tcPr>
          <w:p w14:paraId="63C45FE9" w14:textId="77777777" w:rsidR="007C45ED" w:rsidRPr="00F9528B" w:rsidRDefault="007C45ED" w:rsidP="007C45ED">
            <w:pPr>
              <w:pStyle w:val="S7Header2"/>
              <w:ind w:left="426" w:hanging="426"/>
            </w:pPr>
          </w:p>
        </w:tc>
        <w:tc>
          <w:tcPr>
            <w:tcW w:w="6984" w:type="dxa"/>
          </w:tcPr>
          <w:p w14:paraId="7FA0665A" w14:textId="24C42D75" w:rsidR="007C45ED" w:rsidRPr="00F9528B" w:rsidRDefault="007C45ED" w:rsidP="007C45ED">
            <w:pPr>
              <w:pStyle w:val="ListParagraph"/>
              <w:numPr>
                <w:ilvl w:val="0"/>
                <w:numId w:val="148"/>
              </w:numPr>
              <w:spacing w:after="200"/>
              <w:ind w:left="1278" w:hanging="567"/>
            </w:pPr>
            <w:r w:rsidRPr="00F9528B">
              <w:t>has read and understood the Bank’s definition of Prohibited Practices and the applicable sanctions pursuant to the Sanctions Procedures;</w:t>
            </w:r>
          </w:p>
        </w:tc>
      </w:tr>
      <w:tr w:rsidR="007C45ED" w:rsidRPr="00F9528B" w14:paraId="72A1B1BA" w14:textId="77777777" w:rsidTr="00566D63">
        <w:tc>
          <w:tcPr>
            <w:tcW w:w="2160" w:type="dxa"/>
          </w:tcPr>
          <w:p w14:paraId="23D8FEBE" w14:textId="77777777" w:rsidR="007C45ED" w:rsidRPr="00F9528B" w:rsidRDefault="007C45ED" w:rsidP="007C45ED">
            <w:pPr>
              <w:pStyle w:val="S7Header2"/>
              <w:ind w:left="426" w:hanging="426"/>
            </w:pPr>
          </w:p>
        </w:tc>
        <w:tc>
          <w:tcPr>
            <w:tcW w:w="6984" w:type="dxa"/>
          </w:tcPr>
          <w:p w14:paraId="56B180A9" w14:textId="3242FD8F" w:rsidR="007C45ED" w:rsidRPr="00F9528B" w:rsidRDefault="007C45ED" w:rsidP="007C45ED">
            <w:pPr>
              <w:pStyle w:val="ListParagraph"/>
              <w:numPr>
                <w:ilvl w:val="0"/>
                <w:numId w:val="148"/>
              </w:numPr>
              <w:spacing w:after="200"/>
              <w:ind w:left="1278" w:hanging="567"/>
            </w:pPr>
            <w:r w:rsidRPr="00F9528B">
              <w:t>has not engaged in any Prohibited Practice as set forth herein during the selection, negotiation, adjudication or execution of this contract;</w:t>
            </w:r>
          </w:p>
        </w:tc>
      </w:tr>
      <w:tr w:rsidR="007C45ED" w:rsidRPr="00F9528B" w14:paraId="319F7416" w14:textId="77777777" w:rsidTr="00566D63">
        <w:tc>
          <w:tcPr>
            <w:tcW w:w="2160" w:type="dxa"/>
          </w:tcPr>
          <w:p w14:paraId="410909AE" w14:textId="77777777" w:rsidR="007C45ED" w:rsidRPr="00F9528B" w:rsidRDefault="007C45ED" w:rsidP="007C45ED">
            <w:pPr>
              <w:pStyle w:val="S7Header2"/>
              <w:ind w:left="426" w:hanging="426"/>
            </w:pPr>
          </w:p>
        </w:tc>
        <w:tc>
          <w:tcPr>
            <w:tcW w:w="6984" w:type="dxa"/>
          </w:tcPr>
          <w:p w14:paraId="12C52EC2" w14:textId="3C289FF1" w:rsidR="007C45ED" w:rsidRPr="00F9528B" w:rsidRDefault="007C45ED" w:rsidP="007C45ED">
            <w:pPr>
              <w:pStyle w:val="ListParagraph"/>
              <w:numPr>
                <w:ilvl w:val="0"/>
                <w:numId w:val="148"/>
              </w:numPr>
              <w:spacing w:after="200"/>
              <w:ind w:left="1278" w:hanging="567"/>
            </w:pPr>
            <w:r w:rsidRPr="00F9528B">
              <w:t>has not misrepresented or concealed any material facts during the procurement or contract negotiation processes or during the performance of the contract;</w:t>
            </w:r>
          </w:p>
        </w:tc>
      </w:tr>
      <w:tr w:rsidR="007C45ED" w:rsidRPr="00F9528B" w14:paraId="6EEF74B7" w14:textId="77777777" w:rsidTr="00566D63">
        <w:tc>
          <w:tcPr>
            <w:tcW w:w="2160" w:type="dxa"/>
          </w:tcPr>
          <w:p w14:paraId="26F06214" w14:textId="77777777" w:rsidR="007C45ED" w:rsidRPr="00F9528B" w:rsidRDefault="007C45ED" w:rsidP="007C45ED">
            <w:pPr>
              <w:pStyle w:val="S7Header2"/>
              <w:ind w:left="426" w:hanging="426"/>
            </w:pPr>
          </w:p>
        </w:tc>
        <w:tc>
          <w:tcPr>
            <w:tcW w:w="6984" w:type="dxa"/>
          </w:tcPr>
          <w:p w14:paraId="6EEF5727" w14:textId="1B4D3AB3" w:rsidR="007C45ED" w:rsidRPr="00F9528B" w:rsidRDefault="007C45ED" w:rsidP="007C45ED">
            <w:pPr>
              <w:pStyle w:val="ListParagraph"/>
              <w:numPr>
                <w:ilvl w:val="0"/>
                <w:numId w:val="148"/>
              </w:numPr>
              <w:spacing w:after="200"/>
              <w:ind w:left="1278" w:hanging="567"/>
            </w:pPr>
            <w:r w:rsidRPr="00F9528B">
              <w:t>neither he nor his representatives or agents, sub-contractors, sub-consultants, directors, key personnel or principal shareholders have been declared ineligible to be awarded a contract by the Bank</w:t>
            </w:r>
          </w:p>
        </w:tc>
      </w:tr>
      <w:tr w:rsidR="007C45ED" w:rsidRPr="00F9528B" w14:paraId="02B9CDBC" w14:textId="77777777" w:rsidTr="00566D63">
        <w:tc>
          <w:tcPr>
            <w:tcW w:w="2160" w:type="dxa"/>
          </w:tcPr>
          <w:p w14:paraId="47F0A1F1" w14:textId="77777777" w:rsidR="007C45ED" w:rsidRPr="00F9528B" w:rsidRDefault="007C45ED" w:rsidP="007C45ED">
            <w:pPr>
              <w:pStyle w:val="S7Header2"/>
              <w:ind w:left="426" w:hanging="426"/>
            </w:pPr>
          </w:p>
        </w:tc>
        <w:tc>
          <w:tcPr>
            <w:tcW w:w="6984" w:type="dxa"/>
          </w:tcPr>
          <w:p w14:paraId="758176DC" w14:textId="1332B7BE" w:rsidR="007C45ED" w:rsidRPr="00F9528B" w:rsidRDefault="007C45ED" w:rsidP="007C45ED">
            <w:pPr>
              <w:pStyle w:val="ListParagraph"/>
              <w:numPr>
                <w:ilvl w:val="0"/>
                <w:numId w:val="148"/>
              </w:numPr>
              <w:spacing w:after="200"/>
              <w:ind w:left="1278" w:hanging="567"/>
            </w:pPr>
            <w:r w:rsidRPr="00F9528B">
              <w:t>all commissions, representative or agents’ fees, facilitating payments or revenue-sharing agreements related to the Bank-financed activities have been disclosed; and</w:t>
            </w:r>
          </w:p>
        </w:tc>
      </w:tr>
      <w:tr w:rsidR="007C45ED" w:rsidRPr="00F9528B" w14:paraId="1EBB3EEA" w14:textId="77777777" w:rsidTr="00566D63">
        <w:tc>
          <w:tcPr>
            <w:tcW w:w="2160" w:type="dxa"/>
          </w:tcPr>
          <w:p w14:paraId="0C5AD46A" w14:textId="77777777" w:rsidR="007C45ED" w:rsidRPr="00F9528B" w:rsidRDefault="007C45ED" w:rsidP="007C45ED">
            <w:pPr>
              <w:pStyle w:val="S7Header2"/>
              <w:ind w:left="426" w:hanging="426"/>
            </w:pPr>
          </w:p>
        </w:tc>
        <w:tc>
          <w:tcPr>
            <w:tcW w:w="6984" w:type="dxa"/>
          </w:tcPr>
          <w:p w14:paraId="13938E00" w14:textId="324D2C1D" w:rsidR="007C45ED" w:rsidRPr="00F9528B" w:rsidRDefault="007C45ED" w:rsidP="007C45ED">
            <w:pPr>
              <w:pStyle w:val="ListParagraph"/>
              <w:numPr>
                <w:ilvl w:val="0"/>
                <w:numId w:val="148"/>
              </w:numPr>
              <w:spacing w:after="200"/>
              <w:ind w:left="1278" w:hanging="567"/>
            </w:pPr>
            <w:r w:rsidRPr="00F9528B">
              <w:t>he acknowledges that the breach of any of these representations may constitute a basis for the adoption by the Bank of one or more of the measures set forth in GC Subclause 6.1 (b).</w:t>
            </w:r>
          </w:p>
        </w:tc>
      </w:tr>
    </w:tbl>
    <w:p w14:paraId="04015847" w14:textId="77777777" w:rsidR="007C45ED" w:rsidRPr="00F9528B" w:rsidRDefault="007C45ED" w:rsidP="00F21E57">
      <w:pPr>
        <w:pStyle w:val="S7Header1"/>
        <w:spacing w:before="0" w:after="0"/>
        <w:ind w:left="0" w:firstLine="0"/>
      </w:pPr>
      <w:bookmarkStart w:id="1042" w:name="_Toc347824634"/>
      <w:bookmarkStart w:id="1043" w:name="_Toc497905025"/>
    </w:p>
    <w:p w14:paraId="1CC13C0A" w14:textId="6FF7799C" w:rsidR="00A77C30" w:rsidRPr="00F9528B" w:rsidRDefault="00D85D6D" w:rsidP="00F21E57">
      <w:pPr>
        <w:pStyle w:val="S7Header1"/>
        <w:spacing w:before="0" w:after="0"/>
        <w:ind w:left="0" w:firstLine="0"/>
      </w:pPr>
      <w:r w:rsidRPr="00F9528B">
        <w:t>Subject Matter of Co</w:t>
      </w:r>
      <w:bookmarkEnd w:id="1042"/>
      <w:bookmarkEnd w:id="1043"/>
      <w:r w:rsidR="00EC2D46" w:rsidRPr="00F9528B">
        <w:t>ntract</w:t>
      </w:r>
    </w:p>
    <w:tbl>
      <w:tblPr>
        <w:tblpPr w:leftFromText="180" w:rightFromText="180" w:vertAnchor="text" w:horzAnchor="page" w:tblpX="2353" w:tblpY="994"/>
        <w:tblW w:w="8617" w:type="dxa"/>
        <w:tblLayout w:type="fixed"/>
        <w:tblLook w:val="0000" w:firstRow="0" w:lastRow="0" w:firstColumn="0" w:lastColumn="0" w:noHBand="0" w:noVBand="0"/>
      </w:tblPr>
      <w:tblGrid>
        <w:gridCol w:w="2268"/>
        <w:gridCol w:w="6349"/>
      </w:tblGrid>
      <w:tr w:rsidR="00A77C30" w:rsidRPr="00F9528B" w14:paraId="50E2735A" w14:textId="77777777" w:rsidTr="00E21C38">
        <w:trPr>
          <w:trHeight w:val="210"/>
        </w:trPr>
        <w:tc>
          <w:tcPr>
            <w:tcW w:w="2268" w:type="dxa"/>
          </w:tcPr>
          <w:p w14:paraId="3C290661" w14:textId="77777777" w:rsidR="00A77C30" w:rsidRPr="00F9528B" w:rsidRDefault="00A77C30" w:rsidP="00A77C30">
            <w:pPr>
              <w:pStyle w:val="S7Header2"/>
            </w:pPr>
            <w:bookmarkStart w:id="1044" w:name="_Toc347824635"/>
            <w:bookmarkStart w:id="1045" w:name="_Toc497905026"/>
            <w:r w:rsidRPr="00F9528B">
              <w:t>7.</w:t>
            </w:r>
            <w:r w:rsidRPr="00F9528B">
              <w:tab/>
              <w:t>Scope of Facilities</w:t>
            </w:r>
            <w:bookmarkEnd w:id="1044"/>
            <w:bookmarkEnd w:id="1045"/>
          </w:p>
        </w:tc>
        <w:tc>
          <w:tcPr>
            <w:tcW w:w="6349" w:type="dxa"/>
          </w:tcPr>
          <w:p w14:paraId="0CE67A4D" w14:textId="194011A9" w:rsidR="00A77C30" w:rsidRPr="00F9528B" w:rsidRDefault="00A77C30" w:rsidP="00E2189D">
            <w:pPr>
              <w:keepNext/>
              <w:keepLines/>
              <w:spacing w:after="200"/>
              <w:ind w:left="427" w:right="389" w:hanging="426"/>
              <w:rPr>
                <w:b/>
                <w:sz w:val="28"/>
              </w:rPr>
            </w:pPr>
            <w:r w:rsidRPr="00F9528B">
              <w:t>7.1</w:t>
            </w:r>
            <w:r w:rsidR="00213858" w:rsidRPr="00F9528B">
              <w:t xml:space="preserve"> </w:t>
            </w:r>
            <w:r w:rsidRPr="00F9528B">
              <w:t xml:space="preserve">Unless otherwise expressly limited in the </w:t>
            </w:r>
            <w:r w:rsidR="001E5B24" w:rsidRPr="00F9528B">
              <w:t>Employer</w:t>
            </w:r>
            <w:r w:rsidRPr="00F9528B">
              <w:t xml:space="preserve"> ’s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w:t>
            </w:r>
            <w:r w:rsidR="00A32990" w:rsidRPr="00F9528B">
              <w:t xml:space="preserve"> VI</w:t>
            </w:r>
            <w:r w:rsidRPr="00F9528B">
              <w:t xml:space="preserve">, </w:t>
            </w:r>
            <w:r w:rsidR="0000092F" w:rsidRPr="00F9528B">
              <w:t>"</w:t>
            </w:r>
            <w:r w:rsidR="001E5B24" w:rsidRPr="00F9528B">
              <w:t>Employer</w:t>
            </w:r>
            <w:r w:rsidRPr="00F9528B">
              <w:t>’s Requirements</w:t>
            </w:r>
            <w:r w:rsidR="0000092F" w:rsidRPr="00F9528B">
              <w:t>"</w:t>
            </w:r>
            <w:r w:rsidR="002A00B0" w:rsidRPr="00F9528B">
              <w:t xml:space="preserve"> and with the technical proposal submitted by the Contractor in its bid as accepted by the Employer.</w:t>
            </w:r>
            <w:r w:rsidRPr="00F9528B">
              <w:t xml:space="preserve">  Such specifications include, but are not limited to, the provision of supervision and engineering services; the supply of labor, materials, equipment, spare parts (as specified in GC </w:t>
            </w:r>
            <w:r w:rsidR="00E21C38" w:rsidRPr="00F9528B">
              <w:t>Subclause</w:t>
            </w:r>
            <w:r w:rsidRPr="00F9528B">
              <w:t xml:space="preserv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w:t>
            </w:r>
            <w:r w:rsidR="001E5B24" w:rsidRPr="00F9528B">
              <w:t>Employer</w:t>
            </w:r>
            <w:r w:rsidRPr="00F9528B">
              <w:t xml:space="preserve"> , as set forth in the  Appendix </w:t>
            </w:r>
            <w:r w:rsidR="00213858" w:rsidRPr="00F9528B">
              <w:t xml:space="preserve">6 </w:t>
            </w:r>
            <w:r w:rsidRPr="00F9528B">
              <w:t xml:space="preserve">to the Contract Agreement titled Scope of Works and Supply by the </w:t>
            </w:r>
            <w:r w:rsidR="001E5B24" w:rsidRPr="00F9528B">
              <w:t>Employer</w:t>
            </w:r>
            <w:r w:rsidRPr="00F9528B">
              <w:t>.</w:t>
            </w:r>
          </w:p>
          <w:p w14:paraId="00EEA542" w14:textId="3030CD7F" w:rsidR="00A77C30" w:rsidRPr="00F9528B" w:rsidRDefault="00A77C30" w:rsidP="00E2189D">
            <w:pPr>
              <w:keepNext/>
              <w:keepLines/>
              <w:spacing w:after="200"/>
              <w:ind w:left="427" w:right="389" w:hanging="426"/>
              <w:rPr>
                <w:b/>
                <w:sz w:val="28"/>
              </w:rPr>
            </w:pPr>
            <w:r w:rsidRPr="00F9528B">
              <w:t>7.2</w:t>
            </w:r>
            <w:r w:rsidRPr="00F9528B">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14:paraId="5E467AD0" w14:textId="5B484D90" w:rsidR="00A77C30" w:rsidRPr="00F9528B" w:rsidRDefault="00A77C30" w:rsidP="00E2189D">
            <w:pPr>
              <w:keepNext/>
              <w:keepLines/>
              <w:spacing w:after="200"/>
              <w:ind w:left="427" w:right="389" w:hanging="426"/>
              <w:rPr>
                <w:b/>
                <w:sz w:val="28"/>
              </w:rPr>
            </w:pPr>
            <w:r w:rsidRPr="00F9528B">
              <w:t>7.3</w:t>
            </w:r>
            <w:r w:rsidRPr="00F9528B">
              <w:tab/>
              <w:t xml:space="preserve">In addition to the supply of Mandatory Spare Parts included in the Contract, the Contractor agrees to supply spare parts required for the operation and maintenance of the Facilities for the period </w:t>
            </w:r>
            <w:r w:rsidRPr="00F9528B">
              <w:rPr>
                <w:b/>
              </w:rPr>
              <w:t>specified in the PC</w:t>
            </w:r>
            <w:r w:rsidRPr="00F9528B">
              <w:t xml:space="preserve"> and the provisions, if any, </w:t>
            </w:r>
            <w:r w:rsidRPr="00F9528B">
              <w:rPr>
                <w:b/>
              </w:rPr>
              <w:t xml:space="preserve">specified in the PC. </w:t>
            </w:r>
            <w:r w:rsidRPr="00F9528B">
              <w:t xml:space="preserve"> However, the identity, specifications and quantities of such spare parts and the terms and conditions relating to the supply thereof are to be agreed between the </w:t>
            </w:r>
            <w:r w:rsidR="001E5B24" w:rsidRPr="00F9528B">
              <w:t>Employer</w:t>
            </w:r>
            <w:r w:rsidRPr="00F9528B">
              <w:t xml:space="preserve">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A77C30" w:rsidRPr="00F9528B" w14:paraId="239DD673" w14:textId="77777777" w:rsidTr="008A7E2C">
        <w:trPr>
          <w:cantSplit/>
        </w:trPr>
        <w:tc>
          <w:tcPr>
            <w:tcW w:w="2268" w:type="dxa"/>
          </w:tcPr>
          <w:p w14:paraId="1A701751" w14:textId="77777777" w:rsidR="00A77C30" w:rsidRPr="00F9528B" w:rsidRDefault="00A77C30" w:rsidP="00A77C30">
            <w:pPr>
              <w:pStyle w:val="S7Header2"/>
            </w:pPr>
            <w:bookmarkStart w:id="1046" w:name="_Toc347824636"/>
            <w:bookmarkStart w:id="1047" w:name="_Toc497905027"/>
            <w:r w:rsidRPr="00F9528B">
              <w:t>8.</w:t>
            </w:r>
            <w:r w:rsidRPr="00F9528B">
              <w:tab/>
              <w:t>Time for Commence</w:t>
            </w:r>
            <w:r w:rsidRPr="00F9528B">
              <w:softHyphen/>
              <w:t>ment and Completion</w:t>
            </w:r>
            <w:bookmarkEnd w:id="1046"/>
            <w:bookmarkEnd w:id="1047"/>
          </w:p>
        </w:tc>
        <w:tc>
          <w:tcPr>
            <w:tcW w:w="6349" w:type="dxa"/>
          </w:tcPr>
          <w:p w14:paraId="593B4D2D" w14:textId="6E51E5F0" w:rsidR="00A77C30" w:rsidRPr="00F9528B" w:rsidRDefault="00A77C30" w:rsidP="008A7E2C">
            <w:pPr>
              <w:spacing w:after="200"/>
              <w:ind w:left="576" w:right="322" w:hanging="576"/>
            </w:pPr>
            <w:r w:rsidRPr="00F9528B">
              <w:t>8.1</w:t>
            </w:r>
            <w:r w:rsidRPr="00F9528B">
              <w:tab/>
              <w:t xml:space="preserve">The Contractor shall commence work on the Facilities within the period </w:t>
            </w:r>
            <w:r w:rsidRPr="00F9528B">
              <w:rPr>
                <w:b/>
              </w:rPr>
              <w:t>specified in the PC</w:t>
            </w:r>
            <w:r w:rsidRPr="00F9528B">
              <w:t xml:space="preserve"> and without prejudice to GC </w:t>
            </w:r>
            <w:r w:rsidR="00E21C38" w:rsidRPr="00F9528B">
              <w:t>Subclause</w:t>
            </w:r>
            <w:r w:rsidRPr="00F9528B">
              <w:t xml:space="preserve"> 26.2 hereof, the Contractor shall thereafter proceed with the Facilities in accordance with the time schedule specified in the Appendix to the Contract Agreement titled Time Schedule.</w:t>
            </w:r>
          </w:p>
          <w:p w14:paraId="530C8D84" w14:textId="77777777" w:rsidR="00A77C30" w:rsidRPr="00F9528B" w:rsidRDefault="00A77C30" w:rsidP="008A7E2C">
            <w:pPr>
              <w:spacing w:after="200"/>
              <w:ind w:left="576" w:right="322" w:hanging="576"/>
            </w:pPr>
            <w:r w:rsidRPr="00F9528B">
              <w:t>8.2</w:t>
            </w:r>
            <w:r w:rsidRPr="00F9528B">
              <w:tab/>
              <w:t xml:space="preserve">The Contractor shall attain Completion of the Facilities or of a part where a separate time for Completion of such part is specified in the Contract, within the time </w:t>
            </w:r>
            <w:r w:rsidRPr="00F9528B">
              <w:rPr>
                <w:b/>
              </w:rPr>
              <w:t xml:space="preserve">stated in the PC </w:t>
            </w:r>
            <w:r w:rsidRPr="00F9528B">
              <w:t>or within such extended time to which the Contractor shall be entitled under GC Clause 40 hereof.</w:t>
            </w:r>
          </w:p>
        </w:tc>
      </w:tr>
      <w:tr w:rsidR="00A77C30" w:rsidRPr="00F9528B" w14:paraId="32006CA1" w14:textId="77777777" w:rsidTr="008A7E2C">
        <w:tc>
          <w:tcPr>
            <w:tcW w:w="2268" w:type="dxa"/>
          </w:tcPr>
          <w:p w14:paraId="7938B6EA" w14:textId="77777777" w:rsidR="00A77C30" w:rsidRPr="00F9528B" w:rsidRDefault="00A77C30" w:rsidP="00A77C30">
            <w:pPr>
              <w:pStyle w:val="S7Header2"/>
            </w:pPr>
            <w:bookmarkStart w:id="1048" w:name="_Toc347824637"/>
            <w:bookmarkStart w:id="1049" w:name="_Toc497905028"/>
            <w:r w:rsidRPr="00F9528B">
              <w:t>9.</w:t>
            </w:r>
            <w:r w:rsidRPr="00F9528B">
              <w:tab/>
              <w:t>Contractor’s Responsibilities</w:t>
            </w:r>
            <w:bookmarkEnd w:id="1048"/>
            <w:bookmarkEnd w:id="1049"/>
          </w:p>
        </w:tc>
        <w:tc>
          <w:tcPr>
            <w:tcW w:w="6349" w:type="dxa"/>
          </w:tcPr>
          <w:p w14:paraId="0FCE379B" w14:textId="77777777" w:rsidR="00A77C30" w:rsidRPr="00F9528B" w:rsidRDefault="00A77C30" w:rsidP="008A7E2C">
            <w:pPr>
              <w:spacing w:after="200"/>
              <w:ind w:left="576" w:right="322" w:hanging="576"/>
            </w:pPr>
            <w:r w:rsidRPr="00F9528B">
              <w:t>9.1</w:t>
            </w:r>
            <w:r w:rsidRPr="00F9528B">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14:paraId="7537EDE0" w14:textId="77777777" w:rsidR="00A77C30" w:rsidRPr="00F9528B" w:rsidRDefault="00A77C30" w:rsidP="008A7E2C">
            <w:pPr>
              <w:spacing w:after="200"/>
              <w:ind w:left="576" w:right="322" w:hanging="576"/>
            </w:pPr>
            <w:r w:rsidRPr="00F9528B">
              <w:t>9.2</w:t>
            </w:r>
            <w:r w:rsidRPr="00F9528B">
              <w:tab/>
              <w:t xml:space="preserve">The Contractor confirms that it has entered into this Contract on the basis of a proper examination of the data relating to the Facilities including any data as to boring tests provided by the </w:t>
            </w:r>
            <w:r w:rsidR="001E5B24" w:rsidRPr="00F9528B">
              <w:t>Employer</w:t>
            </w:r>
            <w:r w:rsidRPr="00F9528B">
              <w:t>, and on the basis of information that the Contractor could have obtained from a visual inspection of the Site if access thereto was available and of other data readily available to it relating to the Facilities as of the date twenty-eight (28) days prior to bid submission.  The Contractor acknowledges that any failure to acquaint itself with all such data and information shall not relieve its responsibility for properly estimating the difficulty or cost of successfully performing the Facilities.</w:t>
            </w:r>
          </w:p>
          <w:p w14:paraId="7DADAFE5" w14:textId="2BCB85AB" w:rsidR="00A77C30" w:rsidRPr="00F9528B" w:rsidRDefault="00A77C30" w:rsidP="008A7E2C">
            <w:pPr>
              <w:spacing w:after="200"/>
              <w:ind w:left="576" w:right="322" w:hanging="576"/>
            </w:pPr>
            <w:r w:rsidRPr="00F9528B">
              <w:t>9.3</w:t>
            </w:r>
            <w:r w:rsidRPr="00F9528B">
              <w:tab/>
              <w:t xml:space="preserve">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w:t>
            </w:r>
            <w:r w:rsidR="001E5B24" w:rsidRPr="00F9528B">
              <w:t>Employer</w:t>
            </w:r>
            <w:r w:rsidRPr="00F9528B">
              <w:t xml:space="preserve"> under GC </w:t>
            </w:r>
            <w:r w:rsidR="00E21C38" w:rsidRPr="00F9528B">
              <w:t>Subclause</w:t>
            </w:r>
            <w:r w:rsidRPr="00F9528B">
              <w:t xml:space="preserve"> 10.3 hereof and that are necessary for the performance of the Contract.</w:t>
            </w:r>
          </w:p>
          <w:p w14:paraId="0B41D869" w14:textId="0B6644D4" w:rsidR="00A77C30" w:rsidRPr="00F9528B" w:rsidRDefault="00A77C30" w:rsidP="008A7E2C">
            <w:pPr>
              <w:spacing w:after="200"/>
              <w:ind w:left="576" w:right="322" w:hanging="576"/>
            </w:pPr>
            <w:r w:rsidRPr="00F9528B">
              <w:t>9.4</w:t>
            </w:r>
            <w:r w:rsidRPr="00F9528B">
              <w:tab/>
              <w:t xml:space="preserve">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w:t>
            </w:r>
            <w:r w:rsidR="001E5B24" w:rsidRPr="00F9528B">
              <w:t>Employer</w:t>
            </w:r>
            <w:r w:rsidRPr="00F9528B">
              <w:t xml:space="preserve"> from and against any and all liabilities, damages, claims, fines, penalties and expenses of whatever nature arising or resulting from the violation of such laws by the Contractor or its personnel, including the Subcontractors and their personnel, but without prejudice to GC </w:t>
            </w:r>
            <w:r w:rsidR="00E21C38" w:rsidRPr="00F9528B">
              <w:t>Subclause</w:t>
            </w:r>
            <w:r w:rsidRPr="00F9528B">
              <w:t xml:space="preserve"> 10.1 hereof.</w:t>
            </w:r>
          </w:p>
          <w:p w14:paraId="7817DD21" w14:textId="77777777" w:rsidR="00A77C30" w:rsidRPr="00F9528B" w:rsidRDefault="00A77C30" w:rsidP="008A7E2C">
            <w:pPr>
              <w:spacing w:after="200"/>
              <w:ind w:left="576" w:right="322" w:hanging="576"/>
            </w:pPr>
            <w:r w:rsidRPr="00F9528B">
              <w:t>9.5</w:t>
            </w:r>
            <w:r w:rsidRPr="00F9528B">
              <w:tab/>
              <w:t>Any Plant and Installation Services that will be incorporated in or be required for the Facilities and other supplies shall have their origin as specified under GC Clause 1 (Country of Origin). Any subcontractors retained by the Contractor shall be from a country as specified in GC Clause 1 (Country of Origin).</w:t>
            </w:r>
          </w:p>
          <w:p w14:paraId="468B228A" w14:textId="77777777" w:rsidR="00A77C30" w:rsidRPr="00F9528B" w:rsidRDefault="00A77C30" w:rsidP="008A7E2C">
            <w:pPr>
              <w:suppressAutoHyphens/>
              <w:spacing w:after="200"/>
              <w:ind w:left="612" w:right="322" w:hanging="612"/>
            </w:pPr>
            <w:r w:rsidRPr="00F9528B">
              <w:t>9.6</w:t>
            </w:r>
            <w:r w:rsidRPr="00F9528B">
              <w:tab/>
              <w:t xml:space="preserve">The Contractor shall permit the Bank to inspect the Contractor’s accounts and records relating to the performance of the Contractor and to have them audited by auditors appointed by the Bank, if so required by the Bank. </w:t>
            </w:r>
          </w:p>
          <w:p w14:paraId="62B8E32B" w14:textId="6FCD835D" w:rsidR="00A77C30" w:rsidRPr="00F9528B" w:rsidRDefault="00A77C30" w:rsidP="008A7E2C">
            <w:pPr>
              <w:suppressAutoHyphens/>
              <w:spacing w:after="200"/>
              <w:ind w:left="612" w:right="322" w:hanging="612"/>
            </w:pPr>
            <w:r w:rsidRPr="00F9528B">
              <w:t>9.7</w:t>
            </w:r>
            <w:r w:rsidRPr="00F9528B">
              <w:tab/>
              <w:t>If the Contractor is a joint venture</w:t>
            </w:r>
            <w:r w:rsidRPr="00F9528B">
              <w:rPr>
                <w:i/>
              </w:rPr>
              <w:t>,</w:t>
            </w:r>
            <w:r w:rsidRPr="00F9528B">
              <w:t xml:space="preserve"> </w:t>
            </w:r>
            <w:r w:rsidR="00917A9A" w:rsidRPr="00F9528B">
              <w:t xml:space="preserve">consortium </w:t>
            </w:r>
            <w:r w:rsidRPr="00F9528B">
              <w:t>or association (</w:t>
            </w:r>
            <w:r w:rsidR="00917A9A" w:rsidRPr="00F9528B">
              <w:t>JVCA</w:t>
            </w:r>
            <w:r w:rsidRPr="00F9528B">
              <w:t xml:space="preserve">) of two or more persons, all such persons shall be jointly and severally bound to the </w:t>
            </w:r>
            <w:r w:rsidR="001E5B24" w:rsidRPr="00F9528B">
              <w:t>Employer</w:t>
            </w:r>
            <w:r w:rsidRPr="00F9528B">
              <w:t xml:space="preserve"> for the fulfillment of the provisions of the Contract, unless otherwise specified in the</w:t>
            </w:r>
            <w:r w:rsidRPr="00F9528B">
              <w:rPr>
                <w:i/>
              </w:rPr>
              <w:t xml:space="preserve"> </w:t>
            </w:r>
            <w:r w:rsidRPr="00F9528B">
              <w:t xml:space="preserve">PC, and shall designate one of such persons to act as a leader with authority to bind the </w:t>
            </w:r>
            <w:r w:rsidR="00917A9A" w:rsidRPr="00F9528B">
              <w:t>JVCA</w:t>
            </w:r>
            <w:r w:rsidRPr="00F9528B">
              <w:t xml:space="preserve">. The composition or the constitution of the </w:t>
            </w:r>
            <w:r w:rsidR="00917A9A" w:rsidRPr="00F9528B">
              <w:t>JVCA</w:t>
            </w:r>
            <w:r w:rsidRPr="00F9528B">
              <w:t xml:space="preserve"> shall not be altered without the prior consent of the </w:t>
            </w:r>
            <w:r w:rsidR="001E5B24" w:rsidRPr="00F9528B">
              <w:t>Employer</w:t>
            </w:r>
            <w:r w:rsidRPr="00F9528B">
              <w:t>.</w:t>
            </w:r>
          </w:p>
          <w:p w14:paraId="5C616EE7" w14:textId="139465EF" w:rsidR="00A77C30" w:rsidRPr="00F9528B" w:rsidRDefault="00A77C30" w:rsidP="008A7E2C">
            <w:pPr>
              <w:suppressAutoHyphens/>
              <w:spacing w:after="200"/>
              <w:ind w:left="612" w:right="322" w:hanging="612"/>
              <w:rPr>
                <w:bCs/>
                <w:color w:val="000000"/>
              </w:rPr>
            </w:pPr>
            <w:r w:rsidRPr="00F9528B">
              <w:t>9.8</w:t>
            </w:r>
            <w:r w:rsidRPr="00F9528B">
              <w:tab/>
              <w:t xml:space="preserve">The Contractor shall permit the Bank and/or persons appointed by the Bank to inspect the Site and/or the accounts and records of the Contractor and its sub-contractors relating to the performance of the Contract, and to have such accounts and records audited by </w:t>
            </w:r>
            <w:r w:rsidR="004223E2" w:rsidRPr="00F9528B">
              <w:t xml:space="preserve">persons </w:t>
            </w:r>
            <w:r w:rsidRPr="00F9528B">
              <w:t xml:space="preserve">appointed by the Bank if required by the Bank. The Contractor’s attention is drawn to </w:t>
            </w:r>
            <w:r w:rsidR="00E21C38" w:rsidRPr="00F9528B">
              <w:t>Subclause</w:t>
            </w:r>
            <w:r w:rsidRPr="00F9528B">
              <w:t xml:space="preserve"> 6.1 which provides, inter alia, that </w:t>
            </w:r>
            <w:r w:rsidRPr="00F9528B">
              <w:rPr>
                <w:bCs/>
                <w:color w:val="000000"/>
              </w:rPr>
              <w:t xml:space="preserve">acts intended to materially impede the exercise of the Bank’s inspection and audit rights provided for under </w:t>
            </w:r>
            <w:r w:rsidR="00E21C38" w:rsidRPr="00F9528B">
              <w:rPr>
                <w:bCs/>
                <w:color w:val="000000"/>
              </w:rPr>
              <w:t>Subclause</w:t>
            </w:r>
            <w:r w:rsidRPr="00F9528B">
              <w:rPr>
                <w:bCs/>
                <w:color w:val="000000"/>
              </w:rPr>
              <w:t xml:space="preserve"> 9.8 constitute a </w:t>
            </w:r>
            <w:r w:rsidR="004223E2" w:rsidRPr="00F9528B">
              <w:rPr>
                <w:bCs/>
                <w:color w:val="000000"/>
              </w:rPr>
              <w:t xml:space="preserve">Prohibited Practice </w:t>
            </w:r>
            <w:r w:rsidRPr="00F9528B">
              <w:rPr>
                <w:bCs/>
                <w:color w:val="000000"/>
              </w:rPr>
              <w:t xml:space="preserve">subject to contract termination (as well as to a determination of ineligibility under the Procurement </w:t>
            </w:r>
            <w:r w:rsidR="008A7E2C" w:rsidRPr="00F9528B">
              <w:rPr>
                <w:bCs/>
                <w:color w:val="000000"/>
              </w:rPr>
              <w:t>Policy</w:t>
            </w:r>
            <w:r w:rsidRPr="00F9528B">
              <w:rPr>
                <w:bCs/>
                <w:color w:val="000000"/>
              </w:rPr>
              <w:t>).</w:t>
            </w:r>
          </w:p>
          <w:p w14:paraId="69EFDD0F" w14:textId="0A64DCC2" w:rsidR="005344D0" w:rsidRPr="00F9528B" w:rsidRDefault="005344D0" w:rsidP="008A7E2C">
            <w:pPr>
              <w:suppressAutoHyphens/>
              <w:spacing w:after="200"/>
              <w:ind w:left="612" w:right="322" w:hanging="612"/>
            </w:pPr>
            <w:r w:rsidRPr="00F9528B">
              <w:t>9.9  The Contractor shall conform to the sustainable procurement contractual provisions, if and as specified in the PC.</w:t>
            </w:r>
          </w:p>
        </w:tc>
      </w:tr>
      <w:tr w:rsidR="00A77C30" w:rsidRPr="00F9528B" w14:paraId="1FB5D40A" w14:textId="77777777" w:rsidTr="008A7E2C">
        <w:tc>
          <w:tcPr>
            <w:tcW w:w="2268" w:type="dxa"/>
          </w:tcPr>
          <w:p w14:paraId="555430B5" w14:textId="77777777" w:rsidR="00A77C30" w:rsidRPr="00F9528B" w:rsidRDefault="00A77C30" w:rsidP="00A77C30">
            <w:pPr>
              <w:pStyle w:val="S7Header2"/>
            </w:pPr>
            <w:bookmarkStart w:id="1050" w:name="_Toc347824638"/>
            <w:bookmarkStart w:id="1051" w:name="_Toc497905029"/>
            <w:r w:rsidRPr="00F9528B">
              <w:t>10.</w:t>
            </w:r>
            <w:r w:rsidRPr="00F9528B">
              <w:tab/>
            </w:r>
            <w:r w:rsidR="001E5B24" w:rsidRPr="00F9528B">
              <w:t>Employer</w:t>
            </w:r>
            <w:r w:rsidRPr="00F9528B">
              <w:t xml:space="preserve"> ’s Responsibilities</w:t>
            </w:r>
            <w:bookmarkEnd w:id="1050"/>
            <w:bookmarkEnd w:id="1051"/>
          </w:p>
        </w:tc>
        <w:tc>
          <w:tcPr>
            <w:tcW w:w="6349" w:type="dxa"/>
          </w:tcPr>
          <w:p w14:paraId="19DD6FE4" w14:textId="44315A09" w:rsidR="00A77C30" w:rsidRPr="00F9528B" w:rsidRDefault="00A77C30" w:rsidP="008A7E2C">
            <w:pPr>
              <w:spacing w:after="200"/>
              <w:ind w:left="576" w:right="322" w:hanging="576"/>
            </w:pPr>
            <w:r w:rsidRPr="00F9528B">
              <w:t>10.1</w:t>
            </w:r>
            <w:r w:rsidRPr="00F9528B">
              <w:tab/>
              <w:t xml:space="preserve">All information and/or data to be supplied by the </w:t>
            </w:r>
            <w:r w:rsidR="001E5B24" w:rsidRPr="00F9528B">
              <w:t>Employer</w:t>
            </w:r>
            <w:r w:rsidRPr="00F9528B">
              <w:t xml:space="preserve"> as described in the Appendix </w:t>
            </w:r>
            <w:r w:rsidR="005344D0" w:rsidRPr="00F9528B">
              <w:t xml:space="preserve">6 </w:t>
            </w:r>
            <w:r w:rsidRPr="00F9528B">
              <w:t xml:space="preserve">to the Contract Agreement titled Scope of Works and Supply by the </w:t>
            </w:r>
            <w:r w:rsidR="001E5B24" w:rsidRPr="00F9528B">
              <w:t>Employer</w:t>
            </w:r>
            <w:r w:rsidRPr="00F9528B">
              <w:t xml:space="preserve">, shall be deemed to be accurate, except when the </w:t>
            </w:r>
            <w:r w:rsidR="001E5B24" w:rsidRPr="00F9528B">
              <w:t>Employer</w:t>
            </w:r>
            <w:r w:rsidRPr="00F9528B">
              <w:t xml:space="preserve"> expressly states otherwise.</w:t>
            </w:r>
          </w:p>
          <w:p w14:paraId="5F1A3307" w14:textId="2CC64048" w:rsidR="00A77C30" w:rsidRPr="00F9528B" w:rsidRDefault="00A77C30" w:rsidP="008A7E2C">
            <w:pPr>
              <w:spacing w:after="200"/>
              <w:ind w:left="576" w:right="322" w:hanging="576"/>
            </w:pPr>
            <w:r w:rsidRPr="00F9528B">
              <w:t>10.2</w:t>
            </w:r>
            <w:r w:rsidRPr="00F9528B">
              <w:tab/>
              <w:t xml:space="preserve">The </w:t>
            </w:r>
            <w:r w:rsidR="001E5B24" w:rsidRPr="00F9528B">
              <w:t>Employer</w:t>
            </w:r>
            <w:r w:rsidRPr="00F9528B">
              <w:t xml:space="preserve">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w:t>
            </w:r>
            <w:r w:rsidR="005344D0" w:rsidRPr="00F9528B">
              <w:t xml:space="preserve">6 </w:t>
            </w:r>
            <w:r w:rsidRPr="00F9528B">
              <w:t xml:space="preserve">to the Contract Agreement titled Scope of Works and Supply by the </w:t>
            </w:r>
            <w:r w:rsidR="001E5B24" w:rsidRPr="00F9528B">
              <w:t>Employer</w:t>
            </w:r>
            <w:r w:rsidRPr="00F9528B">
              <w:t xml:space="preserve">.  The </w:t>
            </w:r>
            <w:r w:rsidR="001E5B24" w:rsidRPr="00F9528B">
              <w:t>Employer</w:t>
            </w:r>
            <w:r w:rsidRPr="00F9528B">
              <w:t xml:space="preserve"> shall give full possession of</w:t>
            </w:r>
            <w:r w:rsidR="008A7E2C" w:rsidRPr="00F9528B">
              <w:t>,</w:t>
            </w:r>
            <w:r w:rsidRPr="00F9528B">
              <w:t xml:space="preserve"> and accord all rights of access thereto on or before the date(s) specified in that Appendix.</w:t>
            </w:r>
          </w:p>
          <w:p w14:paraId="0B246C09" w14:textId="77777777" w:rsidR="00A77C30" w:rsidRPr="00F9528B" w:rsidRDefault="00A77C30" w:rsidP="008A7E2C">
            <w:pPr>
              <w:spacing w:after="200"/>
              <w:ind w:left="576" w:right="322" w:hanging="576"/>
            </w:pPr>
            <w:r w:rsidRPr="00F9528B">
              <w:t>10.3</w:t>
            </w:r>
            <w:r w:rsidRPr="00F9528B">
              <w:tab/>
              <w:t xml:space="preserve">The </w:t>
            </w:r>
            <w:r w:rsidR="001E5B24" w:rsidRPr="00F9528B">
              <w:t>Employer</w:t>
            </w:r>
            <w:r w:rsidRPr="00F9528B">
              <w:t xml:space="preserve">  shall acquire and pay for all permits, approvals and/or licenses from all local, state or national government authorities or public service undertakings in the country where the Site is located which (a) such authorities or undertakings require the </w:t>
            </w:r>
            <w:r w:rsidR="001E5B24" w:rsidRPr="00F9528B">
              <w:t>Employer</w:t>
            </w:r>
            <w:r w:rsidRPr="00F9528B">
              <w:t xml:space="preserve">  to obtain in the </w:t>
            </w:r>
            <w:r w:rsidR="001E5B24" w:rsidRPr="00F9528B">
              <w:t>Employer</w:t>
            </w:r>
            <w:r w:rsidRPr="00F9528B">
              <w:t xml:space="preserve"> ’s name, (b) are necessary for the execution of the Contract, including those required for the performance by both the Contractor and the </w:t>
            </w:r>
            <w:r w:rsidR="001E5B24" w:rsidRPr="00F9528B">
              <w:t>Employer</w:t>
            </w:r>
            <w:r w:rsidRPr="00F9528B">
              <w:t xml:space="preserve">  of their respective obligations under the Contract, and (c) are specified in the  Appendix  (Scope of Works and Supply by the </w:t>
            </w:r>
            <w:r w:rsidR="001E5B24" w:rsidRPr="00F9528B">
              <w:t>Employer</w:t>
            </w:r>
            <w:r w:rsidRPr="00F9528B">
              <w:t xml:space="preserve"> ).</w:t>
            </w:r>
          </w:p>
          <w:p w14:paraId="0F515C9B" w14:textId="77777777" w:rsidR="00A77C30" w:rsidRPr="00F9528B" w:rsidRDefault="00A77C30" w:rsidP="008A7E2C">
            <w:pPr>
              <w:spacing w:after="200"/>
              <w:ind w:left="576" w:right="322" w:hanging="576"/>
            </w:pPr>
            <w:r w:rsidRPr="00F9528B">
              <w:t>10.4</w:t>
            </w:r>
            <w:r w:rsidRPr="00F9528B">
              <w:tab/>
              <w:t xml:space="preserve">If requested by the Contractor, the </w:t>
            </w:r>
            <w:r w:rsidR="001E5B24" w:rsidRPr="00F9528B">
              <w:t>Employer</w:t>
            </w:r>
            <w:r w:rsidRPr="00F9528B">
              <w:t xml:space="preserve">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3F5A56CA" w14:textId="7BDFC00D" w:rsidR="00A77C30" w:rsidRPr="00F9528B" w:rsidRDefault="00A77C30" w:rsidP="008A7E2C">
            <w:pPr>
              <w:spacing w:after="200"/>
              <w:ind w:left="576" w:right="322" w:hanging="576"/>
            </w:pPr>
            <w:r w:rsidRPr="00F9528B">
              <w:t>10.5</w:t>
            </w:r>
            <w:r w:rsidRPr="00F9528B">
              <w:tab/>
              <w:t xml:space="preserve">Unless otherwise specified in the Contract or agreed upon by the </w:t>
            </w:r>
            <w:r w:rsidR="001E5B24" w:rsidRPr="00F9528B">
              <w:t>Employer</w:t>
            </w:r>
            <w:r w:rsidRPr="00F9528B">
              <w:t xml:space="preserve">  and the Contractor, the </w:t>
            </w:r>
            <w:r w:rsidR="001E5B24" w:rsidRPr="00F9528B">
              <w:t>Employer</w:t>
            </w:r>
            <w:r w:rsidRPr="00F9528B">
              <w:t xml:space="preserve">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w:t>
            </w:r>
            <w:r w:rsidR="005344D0" w:rsidRPr="00F9528B">
              <w:t xml:space="preserve">6 </w:t>
            </w:r>
            <w:r w:rsidRPr="00F9528B">
              <w:t xml:space="preserve">to the Contract Agreement titled Scope of Works and Supply by the </w:t>
            </w:r>
            <w:r w:rsidR="001E5B24" w:rsidRPr="00F9528B">
              <w:t>Employer</w:t>
            </w:r>
            <w:r w:rsidRPr="00F9528B">
              <w:t xml:space="preserve"> , at or before the time specified in the program furnished by the Contractor under GC </w:t>
            </w:r>
            <w:r w:rsidR="00E21C38" w:rsidRPr="00F9528B">
              <w:t>Subclause</w:t>
            </w:r>
            <w:r w:rsidRPr="00F9528B">
              <w:t xml:space="preserve"> 18.2 hereof and in the manner thereupon specified or as otherwise agreed upon by the </w:t>
            </w:r>
            <w:r w:rsidR="001E5B24" w:rsidRPr="00F9528B">
              <w:t>Employer</w:t>
            </w:r>
            <w:r w:rsidRPr="00F9528B">
              <w:t xml:space="preserve">  and the Contractor.</w:t>
            </w:r>
          </w:p>
          <w:p w14:paraId="07C04ADE" w14:textId="587FAD1B" w:rsidR="00A77C30" w:rsidRPr="00F9528B" w:rsidRDefault="00A77C30" w:rsidP="008A7E2C">
            <w:pPr>
              <w:spacing w:after="200"/>
              <w:ind w:left="576" w:right="322" w:hanging="576"/>
            </w:pPr>
            <w:r w:rsidRPr="00F9528B">
              <w:t>10.6</w:t>
            </w:r>
            <w:r w:rsidRPr="00F9528B">
              <w:tab/>
              <w:t xml:space="preserve">The </w:t>
            </w:r>
            <w:r w:rsidR="001E5B24" w:rsidRPr="00F9528B">
              <w:t>Employer</w:t>
            </w:r>
            <w:r w:rsidRPr="00F9528B">
              <w:t xml:space="preserve"> shall be responsible for the continued operation of the Facilities after Completion, in accordance with GC </w:t>
            </w:r>
            <w:r w:rsidR="00E21C38" w:rsidRPr="00F9528B">
              <w:t>Subclause</w:t>
            </w:r>
            <w:r w:rsidRPr="00F9528B">
              <w:t xml:space="preserve"> 24.8, and shall be responsible for facilitating the Guarantee Test(s) for the Facilities, in accordance with GC </w:t>
            </w:r>
            <w:r w:rsidR="00E21C38" w:rsidRPr="00F9528B">
              <w:t>Subclause</w:t>
            </w:r>
            <w:r w:rsidRPr="00F9528B">
              <w:t xml:space="preserve"> 25.2.</w:t>
            </w:r>
          </w:p>
          <w:p w14:paraId="7704E510" w14:textId="46C57AE1" w:rsidR="00A77C30" w:rsidRPr="00F9528B" w:rsidRDefault="00A77C30" w:rsidP="008A7E2C">
            <w:pPr>
              <w:suppressAutoHyphens/>
              <w:spacing w:after="200"/>
              <w:ind w:left="612" w:right="322" w:hanging="612"/>
            </w:pPr>
            <w:r w:rsidRPr="00F9528B">
              <w:t>10.7</w:t>
            </w:r>
            <w:r w:rsidRPr="00F9528B">
              <w:tab/>
              <w:t xml:space="preserve">All costs and expenses involved in the performance of the obligations under this GC Clause 10 shall be the responsibility of the </w:t>
            </w:r>
            <w:r w:rsidR="001E5B24" w:rsidRPr="00F9528B">
              <w:t>Employer</w:t>
            </w:r>
            <w:r w:rsidRPr="00F9528B">
              <w:t xml:space="preserve">, save those to be incurred by the Contractor with respect to the performance of Guarantee Tests, in accordance with GC </w:t>
            </w:r>
            <w:r w:rsidR="00E21C38" w:rsidRPr="00F9528B">
              <w:t>Subclause</w:t>
            </w:r>
            <w:r w:rsidRPr="00F9528B">
              <w:t xml:space="preserve"> 25.2.</w:t>
            </w:r>
          </w:p>
          <w:p w14:paraId="11D47C6B" w14:textId="77777777" w:rsidR="00A77C30" w:rsidRPr="00F9528B" w:rsidRDefault="00A77C30" w:rsidP="008A7E2C">
            <w:pPr>
              <w:suppressAutoHyphens/>
              <w:spacing w:after="200"/>
              <w:ind w:left="612" w:right="322" w:hanging="612"/>
            </w:pPr>
            <w:r w:rsidRPr="00F9528B">
              <w:rPr>
                <w:rFonts w:ascii="Tms Rmn" w:hAnsi="Tms Rmn" w:cs="Tms Rmn"/>
                <w:color w:val="000000"/>
              </w:rPr>
              <w:t>10.8</w:t>
            </w:r>
            <w:r w:rsidRPr="00F9528B">
              <w:rPr>
                <w:rFonts w:ascii="Tms Rmn" w:hAnsi="Tms Rmn" w:cs="Tms Rmn"/>
                <w:color w:val="000000"/>
              </w:rPr>
              <w:tab/>
              <w:t xml:space="preserve">In the event that the </w:t>
            </w:r>
            <w:r w:rsidR="008A7E2C" w:rsidRPr="00F9528B">
              <w:rPr>
                <w:rFonts w:ascii="Tms Rmn" w:hAnsi="Tms Rmn" w:cs="Tms Rmn"/>
                <w:color w:val="000000"/>
              </w:rPr>
              <w:t>Employer shall</w:t>
            </w:r>
            <w:r w:rsidRPr="00F9528B">
              <w:rPr>
                <w:rFonts w:ascii="Tms Rmn" w:hAnsi="Tms Rmn" w:cs="Tms Rmn"/>
                <w:color w:val="000000"/>
              </w:rPr>
              <w:t xml:space="preserve"> be in breach of any of his obligations under this Clause, the additional cost incurred by the Contractor in consequence thereof shall be determined by the Project Manager and added to the Contract Price.</w:t>
            </w:r>
          </w:p>
        </w:tc>
      </w:tr>
    </w:tbl>
    <w:p w14:paraId="1D943BD5" w14:textId="77777777" w:rsidR="00A77C30" w:rsidRPr="00F9528B" w:rsidRDefault="00A77C30" w:rsidP="00A77C30"/>
    <w:p w14:paraId="72E22DB6" w14:textId="77777777" w:rsidR="00E21C38" w:rsidRPr="00F9528B" w:rsidRDefault="00E21C38">
      <w:pPr>
        <w:jc w:val="left"/>
        <w:rPr>
          <w:b/>
          <w:sz w:val="28"/>
        </w:rPr>
      </w:pPr>
      <w:bookmarkStart w:id="1052" w:name="_Toc347824639"/>
      <w:bookmarkStart w:id="1053" w:name="_Toc497905030"/>
      <w:r w:rsidRPr="00F9528B">
        <w:br w:type="page"/>
      </w:r>
    </w:p>
    <w:p w14:paraId="5AC816B2" w14:textId="21707917" w:rsidR="00D85D6D" w:rsidRPr="00F9528B" w:rsidRDefault="00D85D6D" w:rsidP="001526F0">
      <w:pPr>
        <w:pStyle w:val="S7Header1"/>
      </w:pPr>
      <w:r w:rsidRPr="00F9528B">
        <w:t>Payment</w:t>
      </w:r>
      <w:bookmarkEnd w:id="1052"/>
      <w:bookmarkEnd w:id="1053"/>
    </w:p>
    <w:tbl>
      <w:tblPr>
        <w:tblW w:w="0" w:type="auto"/>
        <w:tblLayout w:type="fixed"/>
        <w:tblLook w:val="0000" w:firstRow="0" w:lastRow="0" w:firstColumn="0" w:lastColumn="0" w:noHBand="0" w:noVBand="0"/>
      </w:tblPr>
      <w:tblGrid>
        <w:gridCol w:w="2268"/>
        <w:gridCol w:w="6876"/>
      </w:tblGrid>
      <w:tr w:rsidR="00D85D6D" w:rsidRPr="00F9528B" w14:paraId="37BA73B6" w14:textId="77777777">
        <w:tc>
          <w:tcPr>
            <w:tcW w:w="2268" w:type="dxa"/>
          </w:tcPr>
          <w:p w14:paraId="491B8CF8" w14:textId="77777777" w:rsidR="00D85D6D" w:rsidRPr="00F9528B" w:rsidRDefault="00D85D6D" w:rsidP="000354D3">
            <w:pPr>
              <w:pStyle w:val="S7Header2"/>
            </w:pPr>
            <w:bookmarkStart w:id="1054" w:name="_Toc347824640"/>
            <w:bookmarkStart w:id="1055" w:name="_Toc497905031"/>
            <w:r w:rsidRPr="00F9528B">
              <w:t>11.</w:t>
            </w:r>
            <w:r w:rsidRPr="00F9528B">
              <w:tab/>
              <w:t>Contract Price</w:t>
            </w:r>
            <w:bookmarkEnd w:id="1054"/>
            <w:bookmarkEnd w:id="1055"/>
          </w:p>
        </w:tc>
        <w:tc>
          <w:tcPr>
            <w:tcW w:w="6876" w:type="dxa"/>
          </w:tcPr>
          <w:p w14:paraId="40FBEBEC" w14:textId="77777777" w:rsidR="00D85D6D" w:rsidRPr="00F9528B" w:rsidRDefault="00D85D6D" w:rsidP="008A7E2C">
            <w:pPr>
              <w:spacing w:after="200"/>
              <w:ind w:left="576" w:right="281" w:hanging="576"/>
            </w:pPr>
            <w:r w:rsidRPr="00F9528B">
              <w:t>11.1</w:t>
            </w:r>
            <w:r w:rsidRPr="00F9528B">
              <w:tab/>
              <w:t>The Contract Price shall be as specified in Article 2 (Contract Price and Terms of Payment) of the Contract Agreement.</w:t>
            </w:r>
          </w:p>
          <w:p w14:paraId="1B9690CE" w14:textId="77777777" w:rsidR="00D85D6D" w:rsidRPr="00F9528B" w:rsidRDefault="00D85D6D" w:rsidP="008A7E2C">
            <w:pPr>
              <w:spacing w:after="200"/>
              <w:ind w:left="576" w:right="281" w:hanging="576"/>
            </w:pPr>
            <w:r w:rsidRPr="00F9528B">
              <w:t>11.2</w:t>
            </w:r>
            <w:r w:rsidRPr="00F9528B">
              <w:tab/>
              <w:t xml:space="preserve">Unless an </w:t>
            </w:r>
            <w:r w:rsidR="00257599" w:rsidRPr="00F9528B">
              <w:t>adjustment</w:t>
            </w:r>
            <w:r w:rsidRPr="00F9528B">
              <w:t xml:space="preserve"> clause is </w:t>
            </w:r>
            <w:r w:rsidRPr="00F9528B">
              <w:rPr>
                <w:b/>
              </w:rPr>
              <w:t xml:space="preserve">provided for in the </w:t>
            </w:r>
            <w:r w:rsidR="002A16B0" w:rsidRPr="00F9528B">
              <w:rPr>
                <w:b/>
              </w:rPr>
              <w:t>PC</w:t>
            </w:r>
            <w:r w:rsidR="00FD2F7E" w:rsidRPr="00F9528B">
              <w:rPr>
                <w:b/>
              </w:rPr>
              <w:t>,</w:t>
            </w:r>
            <w:r w:rsidRPr="00F9528B">
              <w:t xml:space="preserve"> the Contract Price shall be a firm lump sum not subject to any alteration, except in the event of a Change in the Facilities or as otherwise provided in the Contract.</w:t>
            </w:r>
          </w:p>
          <w:p w14:paraId="7A3E0107" w14:textId="45A72277" w:rsidR="00D85D6D" w:rsidRPr="00F9528B" w:rsidRDefault="00D85D6D" w:rsidP="008A7E2C">
            <w:pPr>
              <w:spacing w:after="200"/>
              <w:ind w:left="576" w:right="281" w:hanging="576"/>
            </w:pPr>
            <w:r w:rsidRPr="00F9528B">
              <w:t>11.3</w:t>
            </w:r>
            <w:r w:rsidRPr="00F9528B">
              <w:tab/>
              <w:t xml:space="preserve">Subject to GC </w:t>
            </w:r>
            <w:r w:rsidR="00E21C38" w:rsidRPr="00F9528B">
              <w:t>Subclause</w:t>
            </w:r>
            <w:r w:rsidRPr="00F9528B">
              <w:t>s 9.2, 10.1 and 35 hereof, the Contractor shall be deemed to have satisfied itself as to the correctness and sufficiency of the Contract Price, which shall, except as otherwise provided for in the Contract, cover all its obligations under the Contract.</w:t>
            </w:r>
          </w:p>
        </w:tc>
      </w:tr>
      <w:tr w:rsidR="00D85D6D" w:rsidRPr="00F9528B" w14:paraId="28F56071" w14:textId="77777777">
        <w:tc>
          <w:tcPr>
            <w:tcW w:w="2268" w:type="dxa"/>
          </w:tcPr>
          <w:p w14:paraId="06F5E4DD" w14:textId="77777777" w:rsidR="00D85D6D" w:rsidRPr="00F9528B" w:rsidRDefault="00D85D6D" w:rsidP="000354D3">
            <w:pPr>
              <w:pStyle w:val="S7Header2"/>
            </w:pPr>
            <w:bookmarkStart w:id="1056" w:name="_Toc347824641"/>
            <w:bookmarkStart w:id="1057" w:name="_Toc497905032"/>
            <w:r w:rsidRPr="00F9528B">
              <w:t>12.</w:t>
            </w:r>
            <w:r w:rsidRPr="00F9528B">
              <w:tab/>
              <w:t>Terms of Payment</w:t>
            </w:r>
            <w:bookmarkEnd w:id="1056"/>
            <w:bookmarkEnd w:id="1057"/>
          </w:p>
        </w:tc>
        <w:tc>
          <w:tcPr>
            <w:tcW w:w="6876" w:type="dxa"/>
          </w:tcPr>
          <w:p w14:paraId="22599A4D" w14:textId="4D17E7CC" w:rsidR="00D85D6D" w:rsidRPr="00F9528B" w:rsidRDefault="00D85D6D" w:rsidP="008A7E2C">
            <w:pPr>
              <w:spacing w:after="200"/>
              <w:ind w:left="576" w:right="139" w:hanging="576"/>
            </w:pPr>
            <w:r w:rsidRPr="00F9528B">
              <w:t>12.1</w:t>
            </w:r>
            <w:r w:rsidRPr="00F9528B">
              <w:tab/>
              <w:t xml:space="preserve">The Contract Price shall be paid as specified in Article 2 (Contract Price and Terms of Payment) of the Contract Agreement and in the Appendix </w:t>
            </w:r>
            <w:r w:rsidR="003E2E76" w:rsidRPr="00F9528B">
              <w:t xml:space="preserve">1 </w:t>
            </w:r>
            <w:r w:rsidRPr="00F9528B">
              <w:t>to the Contract Agreement titled Terms and Procedures of Payment, which also outlines the procedures to be followed in making application for and processing payments.</w:t>
            </w:r>
          </w:p>
          <w:p w14:paraId="62812F4C" w14:textId="77777777" w:rsidR="00D85D6D" w:rsidRPr="00F9528B" w:rsidRDefault="00D85D6D" w:rsidP="008A7E2C">
            <w:pPr>
              <w:spacing w:after="200"/>
              <w:ind w:left="576" w:right="139" w:hanging="576"/>
            </w:pPr>
            <w:r w:rsidRPr="00F9528B">
              <w:t>12.2</w:t>
            </w:r>
            <w:r w:rsidRPr="00F9528B">
              <w:tab/>
              <w:t xml:space="preserve">No payment made by the </w:t>
            </w:r>
            <w:r w:rsidR="001E5B24" w:rsidRPr="00F9528B">
              <w:t>Employer</w:t>
            </w:r>
            <w:r w:rsidR="005F7062" w:rsidRPr="00F9528B">
              <w:t xml:space="preserve"> herein</w:t>
            </w:r>
            <w:r w:rsidRPr="00F9528B">
              <w:t xml:space="preserve"> shall be deemed to constitute acceptance by the </w:t>
            </w:r>
            <w:r w:rsidR="001E5B24" w:rsidRPr="00F9528B">
              <w:t>Employer</w:t>
            </w:r>
            <w:r w:rsidR="005F7062" w:rsidRPr="00F9528B">
              <w:t xml:space="preserve"> of</w:t>
            </w:r>
            <w:r w:rsidRPr="00F9528B">
              <w:t xml:space="preserve"> the Facilities or any part(s) thereof.</w:t>
            </w:r>
          </w:p>
          <w:p w14:paraId="110060B6" w14:textId="77777777" w:rsidR="00D85D6D" w:rsidRPr="00F9528B" w:rsidRDefault="00D85D6D" w:rsidP="008A7E2C">
            <w:pPr>
              <w:spacing w:after="200"/>
              <w:ind w:left="576" w:right="139" w:hanging="576"/>
            </w:pPr>
            <w:r w:rsidRPr="00F9528B">
              <w:t>12.3</w:t>
            </w:r>
            <w:r w:rsidRPr="00F9528B">
              <w:tab/>
              <w:t xml:space="preserve">In the event that the </w:t>
            </w:r>
            <w:r w:rsidR="001E5B24" w:rsidRPr="00F9528B">
              <w:t>Employer</w:t>
            </w:r>
            <w:r w:rsidR="005F7062" w:rsidRPr="00F9528B">
              <w:t xml:space="preserve"> fails</w:t>
            </w:r>
            <w:r w:rsidRPr="00F9528B">
              <w:t xml:space="preserve"> to make any payment by its respective due date or within the period set forth in the Contract, the </w:t>
            </w:r>
            <w:r w:rsidR="001E5B24" w:rsidRPr="00F9528B">
              <w:t>Employer</w:t>
            </w:r>
            <w:r w:rsidR="005F7062" w:rsidRPr="00F9528B">
              <w:t xml:space="preserve"> shall</w:t>
            </w:r>
            <w:r w:rsidRPr="00F9528B">
              <w:t xml:space="preserve">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14:paraId="568AE162" w14:textId="043CA582" w:rsidR="00D85D6D" w:rsidRPr="00F9528B" w:rsidRDefault="00D85D6D" w:rsidP="008A7E2C">
            <w:pPr>
              <w:spacing w:after="200"/>
              <w:ind w:left="576" w:right="139" w:hanging="576"/>
            </w:pPr>
            <w:r w:rsidRPr="00F9528B">
              <w:t>12.4</w:t>
            </w:r>
            <w:r w:rsidRPr="00F9528B">
              <w:tab/>
              <w:t xml:space="preserve">The currency or currencies in which payments are made to the Contractor under this Contract shall be specified in the Appendix </w:t>
            </w:r>
            <w:r w:rsidR="003E2E76" w:rsidRPr="00F9528B">
              <w:t xml:space="preserve">1 </w:t>
            </w:r>
            <w:r w:rsidRPr="00F9528B">
              <w:t>to the Contract Agreement titled Terms and Procedures of Payment, subject to the general principle that payments will be made in the currency or currencies in which the Contract Price has been stated in the Contractor’s bid.</w:t>
            </w:r>
          </w:p>
        </w:tc>
      </w:tr>
      <w:tr w:rsidR="00D85D6D" w:rsidRPr="00F9528B" w14:paraId="565273CB" w14:textId="77777777">
        <w:tc>
          <w:tcPr>
            <w:tcW w:w="2268" w:type="dxa"/>
          </w:tcPr>
          <w:p w14:paraId="6881A1D8" w14:textId="77777777" w:rsidR="00D85D6D" w:rsidRPr="00F9528B" w:rsidRDefault="00D85D6D" w:rsidP="000354D3">
            <w:pPr>
              <w:pStyle w:val="S7Header2"/>
            </w:pPr>
            <w:bookmarkStart w:id="1058" w:name="_Toc347824642"/>
            <w:bookmarkStart w:id="1059" w:name="_Toc497905033"/>
            <w:r w:rsidRPr="00F9528B">
              <w:t>13.</w:t>
            </w:r>
            <w:r w:rsidRPr="00F9528B">
              <w:tab/>
              <w:t>Securities</w:t>
            </w:r>
            <w:bookmarkEnd w:id="1058"/>
            <w:bookmarkEnd w:id="1059"/>
          </w:p>
        </w:tc>
        <w:tc>
          <w:tcPr>
            <w:tcW w:w="6876" w:type="dxa"/>
          </w:tcPr>
          <w:p w14:paraId="502AD0A8" w14:textId="77777777" w:rsidR="00D85D6D" w:rsidRPr="00F9528B" w:rsidRDefault="00D85D6D" w:rsidP="008A7E2C">
            <w:pPr>
              <w:spacing w:after="200"/>
              <w:ind w:left="576" w:right="139" w:hanging="576"/>
            </w:pPr>
            <w:r w:rsidRPr="00F9528B">
              <w:t>13.1</w:t>
            </w:r>
            <w:r w:rsidRPr="00F9528B">
              <w:tab/>
            </w:r>
            <w:r w:rsidRPr="00F9528B">
              <w:rPr>
                <w:u w:val="single"/>
              </w:rPr>
              <w:t>Issuance of Securities</w:t>
            </w:r>
          </w:p>
          <w:p w14:paraId="15939A2C" w14:textId="77777777" w:rsidR="00D85D6D" w:rsidRPr="00F9528B" w:rsidRDefault="001526F0" w:rsidP="008A7E2C">
            <w:pPr>
              <w:spacing w:after="200"/>
              <w:ind w:left="576" w:right="139" w:hanging="576"/>
            </w:pPr>
            <w:r w:rsidRPr="00F9528B">
              <w:tab/>
            </w:r>
            <w:r w:rsidR="00D85D6D" w:rsidRPr="00F9528B">
              <w:t xml:space="preserve">The Contractor shall provide the securities specified below in favor of the </w:t>
            </w:r>
            <w:r w:rsidR="001E5B24" w:rsidRPr="00F9528B">
              <w:t>Employer</w:t>
            </w:r>
            <w:r w:rsidR="005F7062" w:rsidRPr="00F9528B">
              <w:t xml:space="preserve"> at</w:t>
            </w:r>
            <w:r w:rsidR="00D85D6D" w:rsidRPr="00F9528B">
              <w:t xml:space="preserve"> the times, and in the amount, manner and form specified below.</w:t>
            </w:r>
          </w:p>
          <w:p w14:paraId="5A8E34FE" w14:textId="77777777" w:rsidR="00D85D6D" w:rsidRPr="00F9528B" w:rsidRDefault="00D85D6D" w:rsidP="008A7E2C">
            <w:pPr>
              <w:spacing w:after="200"/>
              <w:ind w:left="576" w:right="139" w:hanging="576"/>
            </w:pPr>
            <w:r w:rsidRPr="00F9528B">
              <w:t>13.2</w:t>
            </w:r>
            <w:r w:rsidRPr="00F9528B">
              <w:tab/>
            </w:r>
            <w:r w:rsidRPr="00F9528B">
              <w:rPr>
                <w:u w:val="single"/>
              </w:rPr>
              <w:t>Advance Payment Security</w:t>
            </w:r>
          </w:p>
          <w:p w14:paraId="1C93D828" w14:textId="53DF5D1A" w:rsidR="00D85D6D" w:rsidRPr="00F9528B" w:rsidRDefault="00D85D6D" w:rsidP="008A7E2C">
            <w:pPr>
              <w:spacing w:after="200"/>
              <w:ind w:left="1152" w:right="139" w:hanging="576"/>
            </w:pPr>
            <w:r w:rsidRPr="00F9528B">
              <w:t>13.2.1</w:t>
            </w:r>
            <w:r w:rsidRPr="00F9528B">
              <w:tab/>
              <w:t xml:space="preserve">The Contractor shall, within twenty-eight (28) days of the notification of contract award, provide a security in an amount equal to the advance payment calculated in accordance with the Appendix </w:t>
            </w:r>
            <w:r w:rsidR="003E2E76" w:rsidRPr="00F9528B">
              <w:t xml:space="preserve">1 </w:t>
            </w:r>
            <w:r w:rsidRPr="00F9528B">
              <w:t>to the Contract Agreement titled Terms and Procedures of Payment, and in the same currency or currencies.</w:t>
            </w:r>
          </w:p>
          <w:p w14:paraId="6ED82EE0" w14:textId="77777777" w:rsidR="00D85D6D" w:rsidRPr="00F9528B" w:rsidRDefault="00D85D6D" w:rsidP="008A7E2C">
            <w:pPr>
              <w:spacing w:after="200"/>
              <w:ind w:left="1152" w:right="139" w:hanging="576"/>
            </w:pPr>
            <w:r w:rsidRPr="00F9528B">
              <w:t>13.2.2</w:t>
            </w:r>
            <w:r w:rsidRPr="00F9528B">
              <w:tab/>
              <w:t xml:space="preserve">The security shall be in the form provided in the bidding documents or in another form acceptable to the </w:t>
            </w:r>
            <w:r w:rsidR="001E5B24" w:rsidRPr="00F9528B">
              <w:t>Employer</w:t>
            </w:r>
            <w:r w:rsidR="005F7062" w:rsidRPr="00F9528B">
              <w:t>.</w:t>
            </w:r>
            <w:r w:rsidRPr="00F9528B">
              <w:t xml:space="preserve">  The amount of the security shall be reduced in proportion to the value of the Facilities executed by and paid to the Contractor from time to time, and shall automatically become null and void when the full amount of the advance payment has been recovered by the </w:t>
            </w:r>
            <w:r w:rsidR="001E5B24" w:rsidRPr="00F9528B">
              <w:t>Employer</w:t>
            </w:r>
            <w:r w:rsidR="005F7062" w:rsidRPr="00F9528B">
              <w:t>.</w:t>
            </w:r>
            <w:r w:rsidRPr="00F9528B">
              <w:t xml:space="preserve">  The security shall be returned to the Contractor immediately after its expiration.</w:t>
            </w:r>
          </w:p>
          <w:p w14:paraId="768B37FD" w14:textId="77777777" w:rsidR="00D85D6D" w:rsidRPr="00F9528B" w:rsidRDefault="00D85D6D" w:rsidP="008A7E2C">
            <w:pPr>
              <w:spacing w:after="200"/>
              <w:ind w:left="576" w:right="139" w:hanging="576"/>
            </w:pPr>
            <w:r w:rsidRPr="00F9528B">
              <w:t>13.3</w:t>
            </w:r>
            <w:r w:rsidRPr="00F9528B">
              <w:tab/>
            </w:r>
            <w:r w:rsidRPr="00F9528B">
              <w:rPr>
                <w:u w:val="single"/>
              </w:rPr>
              <w:t>Performance Security</w:t>
            </w:r>
          </w:p>
          <w:p w14:paraId="55EFE569" w14:textId="77777777" w:rsidR="00D85D6D" w:rsidRPr="00F9528B" w:rsidRDefault="00D85D6D" w:rsidP="008A7E2C">
            <w:pPr>
              <w:spacing w:after="200"/>
              <w:ind w:left="1152" w:right="139" w:hanging="576"/>
            </w:pPr>
            <w:r w:rsidRPr="00F9528B">
              <w:t>13.3.1</w:t>
            </w:r>
            <w:r w:rsidRPr="00F9528B">
              <w:tab/>
              <w:t xml:space="preserve">The Contractor shall, within twenty-eight (28) days of the notification of contract award, provide a security for the due performance of the Contract in the amount </w:t>
            </w:r>
            <w:r w:rsidRPr="00F9528B">
              <w:rPr>
                <w:b/>
              </w:rPr>
              <w:t>specified in the PC.</w:t>
            </w:r>
          </w:p>
          <w:p w14:paraId="6F40DAC3" w14:textId="77777777" w:rsidR="00D85D6D" w:rsidRPr="00F9528B" w:rsidRDefault="00D85D6D" w:rsidP="008A7E2C">
            <w:pPr>
              <w:spacing w:after="200"/>
              <w:ind w:left="1152" w:right="139" w:hanging="576"/>
            </w:pPr>
            <w:r w:rsidRPr="00F9528B">
              <w:t>13.3.2</w:t>
            </w:r>
            <w:r w:rsidRPr="00F9528B">
              <w:tab/>
              <w:t xml:space="preserve">The </w:t>
            </w:r>
            <w:r w:rsidR="00AC149D" w:rsidRPr="00F9528B">
              <w:t xml:space="preserve">performance </w:t>
            </w:r>
            <w:r w:rsidRPr="00F9528B">
              <w:t xml:space="preserve">security shall be denominated in the currency or currencies of the Contract, or in a freely convertible currency acceptable to the </w:t>
            </w:r>
            <w:r w:rsidR="001E5B24" w:rsidRPr="00F9528B">
              <w:t>Employer</w:t>
            </w:r>
            <w:r w:rsidR="005F7062" w:rsidRPr="00F9528B">
              <w:t>,</w:t>
            </w:r>
            <w:r w:rsidRPr="00F9528B">
              <w:t xml:space="preserve"> and shall be in the form </w:t>
            </w:r>
            <w:r w:rsidR="004B281F" w:rsidRPr="00F9528B">
              <w:t xml:space="preserve">provided in </w:t>
            </w:r>
            <w:r w:rsidR="00AC149D" w:rsidRPr="00F9528B">
              <w:t xml:space="preserve">Section IX, </w:t>
            </w:r>
            <w:r w:rsidR="0000092F" w:rsidRPr="00F9528B">
              <w:t>"</w:t>
            </w:r>
            <w:r w:rsidR="00AC149D" w:rsidRPr="00F9528B">
              <w:t>Contract Forms</w:t>
            </w:r>
            <w:r w:rsidR="004B281F" w:rsidRPr="00F9528B">
              <w:t>,</w:t>
            </w:r>
            <w:r w:rsidR="0000092F" w:rsidRPr="00F9528B">
              <w:t>"</w:t>
            </w:r>
            <w:r w:rsidR="004B281F" w:rsidRPr="00F9528B">
              <w:t xml:space="preserve"> corresponding to the </w:t>
            </w:r>
            <w:r w:rsidR="00AC149D" w:rsidRPr="00F9528B">
              <w:t>type</w:t>
            </w:r>
            <w:r w:rsidR="004B281F" w:rsidRPr="00F9528B">
              <w:t xml:space="preserve"> </w:t>
            </w:r>
            <w:r w:rsidRPr="00F9528B">
              <w:t xml:space="preserve">of bank guarantee stipulated by the </w:t>
            </w:r>
            <w:r w:rsidR="001E5B24" w:rsidRPr="00F9528B">
              <w:t>Employer</w:t>
            </w:r>
            <w:r w:rsidR="005F7062" w:rsidRPr="00F9528B">
              <w:t xml:space="preserve"> in</w:t>
            </w:r>
            <w:r w:rsidRPr="00F9528B">
              <w:t xml:space="preserve"> the </w:t>
            </w:r>
            <w:r w:rsidR="002A16B0" w:rsidRPr="00F9528B">
              <w:t>PC</w:t>
            </w:r>
            <w:r w:rsidR="00FD2F7E" w:rsidRPr="00F9528B">
              <w:t>,</w:t>
            </w:r>
            <w:r w:rsidRPr="00F9528B">
              <w:t xml:space="preserve"> or in another form acceptable to the </w:t>
            </w:r>
            <w:r w:rsidR="001E5B24" w:rsidRPr="00F9528B">
              <w:t>Employer</w:t>
            </w:r>
            <w:r w:rsidR="005F7062" w:rsidRPr="00F9528B">
              <w:t>.</w:t>
            </w:r>
          </w:p>
          <w:p w14:paraId="26156114" w14:textId="14AE665A" w:rsidR="00D85D6D" w:rsidRPr="00F9528B" w:rsidRDefault="005B6C04" w:rsidP="008A7E2C">
            <w:pPr>
              <w:spacing w:after="200"/>
              <w:ind w:left="1152" w:right="139" w:hanging="576"/>
            </w:pPr>
            <w:r w:rsidRPr="00F9528B">
              <w:t>13.3.3</w:t>
            </w:r>
            <w:r w:rsidRPr="00F9528B">
              <w:tab/>
            </w:r>
            <w:r w:rsidR="00D85D6D" w:rsidRPr="00F9528B">
              <w:t xml:space="preserve">Unless otherwise specified in the </w:t>
            </w:r>
            <w:r w:rsidR="002A16B0" w:rsidRPr="00F9528B">
              <w:t>PC</w:t>
            </w:r>
            <w:r w:rsidR="00FD2F7E" w:rsidRPr="00F9528B">
              <w:t>,</w:t>
            </w:r>
            <w:r w:rsidR="00D85D6D" w:rsidRPr="00F9528B">
              <w:t xml:space="preserve">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 </w:t>
            </w:r>
            <w:r w:rsidR="00E21C38" w:rsidRPr="00F9528B">
              <w:t>Subclause</w:t>
            </w:r>
            <w:r w:rsidR="00D85D6D" w:rsidRPr="00F9528B">
              <w:t xml:space="preserve"> 27.8 hereof, the Contractor shall issue an additional security in an amount proportionate to the Contract Price of that part.  The security shall be returned to the Contractor immediately after its expiration, provided, however, that if the Contractor, pursuant to GC </w:t>
            </w:r>
            <w:r w:rsidR="00E21C38" w:rsidRPr="00F9528B">
              <w:t>Subclause</w:t>
            </w:r>
            <w:r w:rsidR="00D85D6D" w:rsidRPr="00F9528B">
              <w:t xml:space="preserve"> 27.10, is liable for an extended defect liability obligation, the performance security shall be extended for the period specified in the </w:t>
            </w:r>
            <w:r w:rsidR="002A16B0" w:rsidRPr="00F9528B">
              <w:t>PC</w:t>
            </w:r>
            <w:r w:rsidR="004822D2" w:rsidRPr="00F9528B">
              <w:t xml:space="preserve"> </w:t>
            </w:r>
            <w:r w:rsidR="00D85D6D" w:rsidRPr="00F9528B">
              <w:t xml:space="preserve">pursuant to GC </w:t>
            </w:r>
            <w:r w:rsidR="00E21C38" w:rsidRPr="00F9528B">
              <w:t>Subclause</w:t>
            </w:r>
            <w:r w:rsidR="00D85D6D" w:rsidRPr="00F9528B">
              <w:t xml:space="preserve"> 27.10 and up to the amount specified in the PC.</w:t>
            </w:r>
          </w:p>
          <w:p w14:paraId="1D3A0805" w14:textId="77777777" w:rsidR="00D85D6D" w:rsidRPr="00F9528B" w:rsidRDefault="005B6C04" w:rsidP="008A7E2C">
            <w:pPr>
              <w:spacing w:after="200"/>
              <w:ind w:left="1152" w:right="139" w:hanging="576"/>
            </w:pPr>
            <w:r w:rsidRPr="00F9528B">
              <w:t>13.3.4</w:t>
            </w:r>
            <w:r w:rsidRPr="00F9528B">
              <w:tab/>
            </w:r>
            <w:r w:rsidR="00D85D6D" w:rsidRPr="00F9528B">
              <w:t xml:space="preserve">The </w:t>
            </w:r>
            <w:r w:rsidR="001E5B24" w:rsidRPr="00F9528B">
              <w:t>Employer</w:t>
            </w:r>
            <w:r w:rsidR="005F7062" w:rsidRPr="00F9528B">
              <w:t xml:space="preserve"> shall</w:t>
            </w:r>
            <w:r w:rsidR="00D85D6D" w:rsidRPr="00F9528B">
              <w:t xml:space="preserve"> not make a claim under the Performance Security, except for amounts to which the </w:t>
            </w:r>
            <w:r w:rsidR="001E5B24" w:rsidRPr="00F9528B">
              <w:t>Employer</w:t>
            </w:r>
            <w:r w:rsidR="005F7062" w:rsidRPr="00F9528B">
              <w:t xml:space="preserve"> is</w:t>
            </w:r>
            <w:r w:rsidR="00D85D6D" w:rsidRPr="00F9528B">
              <w:t xml:space="preserve"> entitled under the Contract. The </w:t>
            </w:r>
            <w:r w:rsidR="008A7E2C" w:rsidRPr="00F9528B">
              <w:t>Employer shall</w:t>
            </w:r>
            <w:r w:rsidR="00D85D6D" w:rsidRPr="00F9528B">
              <w:t xml:space="preserve"> indemnify and hold the Contractor harmless against and from all damages, losses and expenses (including legal fees and expenses) resulting from a claim under the Performance Security to the extent to which the </w:t>
            </w:r>
            <w:r w:rsidR="001E5B24" w:rsidRPr="00F9528B">
              <w:t>Employer</w:t>
            </w:r>
            <w:r w:rsidR="00FD157A" w:rsidRPr="00F9528B">
              <w:t xml:space="preserve"> </w:t>
            </w:r>
            <w:r w:rsidR="00D85D6D" w:rsidRPr="00F9528B">
              <w:t xml:space="preserve"> was not entitled to make the claim.</w:t>
            </w:r>
          </w:p>
        </w:tc>
      </w:tr>
      <w:tr w:rsidR="00D85D6D" w:rsidRPr="00F9528B" w14:paraId="2599FE8F" w14:textId="77777777">
        <w:tc>
          <w:tcPr>
            <w:tcW w:w="2268" w:type="dxa"/>
          </w:tcPr>
          <w:p w14:paraId="343113A1" w14:textId="77777777" w:rsidR="00D85D6D" w:rsidRPr="00F9528B" w:rsidRDefault="00D85D6D" w:rsidP="000354D3">
            <w:pPr>
              <w:pStyle w:val="S7Header2"/>
            </w:pPr>
            <w:bookmarkStart w:id="1060" w:name="_Toc347824643"/>
            <w:bookmarkStart w:id="1061" w:name="_Toc497905034"/>
            <w:r w:rsidRPr="00F9528B">
              <w:t>14.</w:t>
            </w:r>
            <w:r w:rsidRPr="00F9528B">
              <w:tab/>
              <w:t>Taxes and Duties</w:t>
            </w:r>
            <w:bookmarkEnd w:id="1060"/>
            <w:bookmarkEnd w:id="1061"/>
          </w:p>
        </w:tc>
        <w:tc>
          <w:tcPr>
            <w:tcW w:w="6876" w:type="dxa"/>
          </w:tcPr>
          <w:p w14:paraId="59CADC02" w14:textId="77777777" w:rsidR="00D85D6D" w:rsidRPr="00F9528B" w:rsidRDefault="00D85D6D" w:rsidP="008A7E2C">
            <w:pPr>
              <w:spacing w:after="200"/>
              <w:ind w:left="576" w:right="139" w:hanging="576"/>
            </w:pPr>
            <w:r w:rsidRPr="00F9528B">
              <w:t>14.1</w:t>
            </w:r>
            <w:r w:rsidRPr="00F9528B">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14:paraId="56670E5E" w14:textId="72290AAB" w:rsidR="00D85D6D" w:rsidRPr="00F9528B" w:rsidRDefault="00D85D6D" w:rsidP="008A7E2C">
            <w:pPr>
              <w:spacing w:after="200"/>
              <w:ind w:left="576" w:right="139" w:hanging="576"/>
            </w:pPr>
            <w:r w:rsidRPr="00F9528B">
              <w:t>14.2</w:t>
            </w:r>
            <w:r w:rsidRPr="00F9528B">
              <w:tab/>
              <w:t xml:space="preserve">Notwithstanding GC </w:t>
            </w:r>
            <w:r w:rsidR="00E21C38" w:rsidRPr="00F9528B">
              <w:t>Subclause</w:t>
            </w:r>
            <w:r w:rsidRPr="00F9528B">
              <w:t xml:space="preserve"> 14.1 above, the </w:t>
            </w:r>
            <w:r w:rsidR="001E5B24" w:rsidRPr="00F9528B">
              <w:t>Employer</w:t>
            </w:r>
            <w:r w:rsidR="005F7062" w:rsidRPr="00F9528B">
              <w:t xml:space="preserve"> shall</w:t>
            </w:r>
            <w:r w:rsidRPr="00F9528B">
              <w:t xml:space="preserve"> bear and promptly pay </w:t>
            </w:r>
          </w:p>
          <w:p w14:paraId="4A9F1D97" w14:textId="77777777" w:rsidR="00D85D6D" w:rsidRPr="00F9528B" w:rsidRDefault="00D85D6D" w:rsidP="008A7E2C">
            <w:pPr>
              <w:spacing w:after="200"/>
              <w:ind w:left="1152" w:right="139" w:hanging="576"/>
            </w:pPr>
            <w:r w:rsidRPr="00F9528B">
              <w:t>(a)</w:t>
            </w:r>
            <w:r w:rsidR="008B63FC" w:rsidRPr="00F9528B">
              <w:tab/>
            </w:r>
            <w:r w:rsidRPr="00F9528B">
              <w:t xml:space="preserve">all customs and import duties for the Plant specified in Price Schedule No. 1; and </w:t>
            </w:r>
          </w:p>
          <w:p w14:paraId="553F03D8" w14:textId="77777777" w:rsidR="00D85D6D" w:rsidRPr="00F9528B" w:rsidRDefault="008B63FC" w:rsidP="008A7E2C">
            <w:pPr>
              <w:spacing w:after="200"/>
              <w:ind w:left="1152" w:right="139" w:hanging="576"/>
            </w:pPr>
            <w:r w:rsidRPr="00F9528B">
              <w:t>(</w:t>
            </w:r>
            <w:r w:rsidR="00D85D6D" w:rsidRPr="00F9528B">
              <w:t>b)</w:t>
            </w:r>
            <w:r w:rsidRPr="00F9528B">
              <w:tab/>
            </w:r>
            <w:r w:rsidR="00D85D6D" w:rsidRPr="00F9528B">
              <w:t>other domestic taxes such as, sales tax and value added tax (VAT) on the Plant specified in Price Schedules No. 1 and No. 2 and that is to be incorporated into the Facilities, and on the finished goods, imposed by the law of the country where the Site is located.</w:t>
            </w:r>
          </w:p>
          <w:p w14:paraId="6D835513" w14:textId="77777777" w:rsidR="00D85D6D" w:rsidRPr="00F9528B" w:rsidRDefault="00D85D6D" w:rsidP="008A7E2C">
            <w:pPr>
              <w:spacing w:after="200"/>
              <w:ind w:left="576" w:right="139" w:hanging="576"/>
            </w:pPr>
            <w:r w:rsidRPr="00F9528B">
              <w:t>14.3</w:t>
            </w:r>
            <w:r w:rsidRPr="00F9528B">
              <w:tab/>
              <w:t xml:space="preserve">If any tax exemptions, reductions, allowances or privileges may be available to the Contractor in the country where the Site is located, the </w:t>
            </w:r>
            <w:r w:rsidR="001E5B24" w:rsidRPr="00F9528B">
              <w:t>Employer</w:t>
            </w:r>
            <w:r w:rsidR="005F7062" w:rsidRPr="00F9528B">
              <w:t xml:space="preserve"> shall</w:t>
            </w:r>
            <w:r w:rsidRPr="00F9528B">
              <w:t xml:space="preserve"> use its best endeavors to enable the Contractor to benefit from any such tax savings to the maximum allowable extent.</w:t>
            </w:r>
          </w:p>
          <w:p w14:paraId="6263B169" w14:textId="14437811" w:rsidR="00D85D6D" w:rsidRPr="00F9528B" w:rsidRDefault="00D85D6D" w:rsidP="008A7E2C">
            <w:pPr>
              <w:spacing w:after="200"/>
              <w:ind w:left="576" w:right="139" w:hanging="576"/>
            </w:pPr>
            <w:r w:rsidRPr="00F9528B">
              <w:t>14.4</w:t>
            </w:r>
            <w:r w:rsidRPr="00F9528B">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country where the Site is located (hereinafter called </w:t>
            </w:r>
            <w:r w:rsidR="00442E6C" w:rsidRPr="00F9528B">
              <w:t>“</w:t>
            </w:r>
            <w:r w:rsidRPr="00F9528B">
              <w:t>Tax</w:t>
            </w:r>
            <w:r w:rsidR="00442E6C" w:rsidRPr="00F9528B">
              <w:t>”</w:t>
            </w:r>
            <w:r w:rsidRPr="00F9528B">
              <w:t xml:space="preserve"> in this GC </w:t>
            </w:r>
            <w:r w:rsidR="00E21C38" w:rsidRPr="00F9528B">
              <w:t>Subclause</w:t>
            </w:r>
            <w:r w:rsidRPr="00F9528B">
              <w:t xml:space="preserv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 Clause 36 hereof.</w:t>
            </w:r>
          </w:p>
        </w:tc>
      </w:tr>
    </w:tbl>
    <w:p w14:paraId="1FC77FA1" w14:textId="77777777" w:rsidR="00D85D6D" w:rsidRPr="00F9528B" w:rsidRDefault="00D85D6D" w:rsidP="008B63FC">
      <w:pPr>
        <w:pStyle w:val="S7Header1"/>
      </w:pPr>
      <w:bookmarkStart w:id="1062" w:name="_Toc347824644"/>
      <w:bookmarkStart w:id="1063" w:name="_Toc497905035"/>
      <w:r w:rsidRPr="00F9528B">
        <w:t>Intellectual Property</w:t>
      </w:r>
      <w:bookmarkEnd w:id="1062"/>
      <w:bookmarkEnd w:id="1063"/>
    </w:p>
    <w:tbl>
      <w:tblPr>
        <w:tblW w:w="0" w:type="auto"/>
        <w:tblLayout w:type="fixed"/>
        <w:tblLook w:val="0000" w:firstRow="0" w:lastRow="0" w:firstColumn="0" w:lastColumn="0" w:noHBand="0" w:noVBand="0"/>
      </w:tblPr>
      <w:tblGrid>
        <w:gridCol w:w="2268"/>
        <w:gridCol w:w="6876"/>
      </w:tblGrid>
      <w:tr w:rsidR="00D85D6D" w:rsidRPr="00F9528B" w14:paraId="05CC55F3" w14:textId="77777777">
        <w:tc>
          <w:tcPr>
            <w:tcW w:w="2268" w:type="dxa"/>
          </w:tcPr>
          <w:p w14:paraId="4378087F" w14:textId="77777777" w:rsidR="00D85D6D" w:rsidRPr="00F9528B" w:rsidRDefault="00D85D6D" w:rsidP="000354D3">
            <w:pPr>
              <w:pStyle w:val="S7Header2"/>
            </w:pPr>
            <w:bookmarkStart w:id="1064" w:name="_Toc497905036"/>
            <w:bookmarkStart w:id="1065" w:name="_Toc347824645"/>
            <w:r w:rsidRPr="00F9528B">
              <w:t>15.</w:t>
            </w:r>
            <w:r w:rsidRPr="00F9528B">
              <w:tab/>
              <w:t>License/Use of Technical Information</w:t>
            </w:r>
            <w:bookmarkEnd w:id="1064"/>
            <w:r w:rsidRPr="00F9528B">
              <w:t xml:space="preserve"> </w:t>
            </w:r>
            <w:bookmarkEnd w:id="1065"/>
          </w:p>
        </w:tc>
        <w:tc>
          <w:tcPr>
            <w:tcW w:w="6876" w:type="dxa"/>
          </w:tcPr>
          <w:p w14:paraId="6EEAD523" w14:textId="77777777" w:rsidR="00D85D6D" w:rsidRPr="00F9528B" w:rsidRDefault="00D85D6D" w:rsidP="00097096">
            <w:pPr>
              <w:pStyle w:val="DefaultParagraphFont1"/>
              <w:numPr>
                <w:ilvl w:val="0"/>
                <w:numId w:val="0"/>
              </w:numPr>
              <w:tabs>
                <w:tab w:val="left" w:pos="851"/>
                <w:tab w:val="left" w:pos="900"/>
                <w:tab w:val="left" w:pos="1843"/>
                <w:tab w:val="left" w:pos="2977"/>
              </w:tabs>
              <w:spacing w:after="200"/>
              <w:ind w:left="612" w:hanging="612"/>
              <w:jc w:val="both"/>
              <w:rPr>
                <w:rFonts w:ascii="Times New Roman" w:hAnsi="Times New Roman" w:cs="Times New Roman"/>
                <w:noProof w:val="0"/>
                <w:sz w:val="24"/>
                <w:lang w:val="en-US"/>
              </w:rPr>
            </w:pPr>
            <w:r w:rsidRPr="00F9528B">
              <w:rPr>
                <w:noProof w:val="0"/>
                <w:lang w:val="en-US"/>
              </w:rPr>
              <w:t>15.1</w:t>
            </w:r>
            <w:r w:rsidRPr="00F9528B">
              <w:rPr>
                <w:noProof w:val="0"/>
                <w:lang w:val="en-US"/>
              </w:rPr>
              <w:tab/>
            </w:r>
            <w:r w:rsidRPr="00F9528B">
              <w:rPr>
                <w:rFonts w:ascii="Times New Roman" w:hAnsi="Times New Roman" w:cs="Times New Roman"/>
                <w:noProof w:val="0"/>
                <w:sz w:val="24"/>
                <w:lang w:val="en-US"/>
              </w:rPr>
              <w:t xml:space="preserve">For the operation and maintenance of the Plant, the Contractor hereby grants a non-exclusive and non-transferable license (without the right to sub-license) to the </w:t>
            </w:r>
            <w:r w:rsidR="001E5B24" w:rsidRPr="00F9528B">
              <w:rPr>
                <w:rFonts w:ascii="Times New Roman" w:hAnsi="Times New Roman" w:cs="Times New Roman"/>
                <w:noProof w:val="0"/>
                <w:sz w:val="24"/>
                <w:lang w:val="en-US"/>
              </w:rPr>
              <w:t>Employer</w:t>
            </w:r>
            <w:r w:rsidR="00FD157A" w:rsidRPr="00F9528B">
              <w:rPr>
                <w:rFonts w:ascii="Times New Roman" w:hAnsi="Times New Roman" w:cs="Times New Roman"/>
                <w:noProof w:val="0"/>
                <w:sz w:val="24"/>
                <w:lang w:val="en-US"/>
              </w:rPr>
              <w:t xml:space="preserve"> </w:t>
            </w:r>
            <w:r w:rsidRPr="00F9528B">
              <w:rPr>
                <w:rFonts w:ascii="Times New Roman" w:hAnsi="Times New Roman" w:cs="Times New Roman"/>
                <w:noProof w:val="0"/>
                <w:sz w:val="24"/>
                <w:lang w:val="en-US"/>
              </w:rPr>
              <w:t xml:space="preserve"> under the patents, utility models or other industrial property rights owned by the Contractor or by a third </w:t>
            </w:r>
            <w:r w:rsidR="004822D2" w:rsidRPr="00F9528B">
              <w:rPr>
                <w:rFonts w:ascii="Times New Roman" w:hAnsi="Times New Roman" w:cs="Times New Roman"/>
                <w:noProof w:val="0"/>
                <w:sz w:val="24"/>
                <w:lang w:val="en-US"/>
              </w:rPr>
              <w:t>Party</w:t>
            </w:r>
            <w:r w:rsidRPr="00F9528B">
              <w:rPr>
                <w:rFonts w:ascii="Times New Roman" w:hAnsi="Times New Roman" w:cs="Times New Roman"/>
                <w:noProof w:val="0"/>
                <w:sz w:val="24"/>
                <w:lang w:val="en-US"/>
              </w:rPr>
              <w:t xml:space="preserve"> from whom the Contractor has received the right to grant licenses thereunder, and shall also grant to the </w:t>
            </w:r>
            <w:r w:rsidR="001E5B24" w:rsidRPr="00F9528B">
              <w:rPr>
                <w:rFonts w:ascii="Times New Roman" w:hAnsi="Times New Roman" w:cs="Times New Roman"/>
                <w:noProof w:val="0"/>
                <w:sz w:val="24"/>
                <w:lang w:val="en-US"/>
              </w:rPr>
              <w:t>Employer</w:t>
            </w:r>
            <w:r w:rsidR="00FD157A" w:rsidRPr="00F9528B">
              <w:rPr>
                <w:rFonts w:ascii="Times New Roman" w:hAnsi="Times New Roman" w:cs="Times New Roman"/>
                <w:noProof w:val="0"/>
                <w:sz w:val="24"/>
                <w:lang w:val="en-US"/>
              </w:rPr>
              <w:t xml:space="preserve"> </w:t>
            </w:r>
            <w:r w:rsidRPr="00F9528B">
              <w:rPr>
                <w:rFonts w:ascii="Times New Roman" w:hAnsi="Times New Roman" w:cs="Times New Roman"/>
                <w:noProof w:val="0"/>
                <w:sz w:val="24"/>
                <w:lang w:val="en-US"/>
              </w:rPr>
              <w:t xml:space="preserve"> a non-exclusive and non-transferable right (without the right to sub-license) to use the know-how and other technical information disclosed to the </w:t>
            </w:r>
            <w:r w:rsidR="001E5B24" w:rsidRPr="00F9528B">
              <w:rPr>
                <w:rFonts w:ascii="Times New Roman" w:hAnsi="Times New Roman" w:cs="Times New Roman"/>
                <w:noProof w:val="0"/>
                <w:sz w:val="24"/>
                <w:lang w:val="en-US"/>
              </w:rPr>
              <w:t>Employer</w:t>
            </w:r>
            <w:r w:rsidR="00FD157A" w:rsidRPr="00F9528B">
              <w:rPr>
                <w:rFonts w:ascii="Times New Roman" w:hAnsi="Times New Roman" w:cs="Times New Roman"/>
                <w:noProof w:val="0"/>
                <w:sz w:val="24"/>
                <w:lang w:val="en-US"/>
              </w:rPr>
              <w:t xml:space="preserve"> </w:t>
            </w:r>
            <w:r w:rsidRPr="00F9528B">
              <w:rPr>
                <w:rFonts w:ascii="Times New Roman" w:hAnsi="Times New Roman" w:cs="Times New Roman"/>
                <w:noProof w:val="0"/>
                <w:sz w:val="24"/>
                <w:lang w:val="en-US"/>
              </w:rPr>
              <w:t xml:space="preserve"> under the Contract. Nothing contained herein shall be construed as transferring ownership of any patent, utility model, trademark, design, copyright, know-how or other intellectual property right from the Contractor or any third </w:t>
            </w:r>
            <w:r w:rsidR="004822D2" w:rsidRPr="00F9528B">
              <w:rPr>
                <w:rFonts w:ascii="Times New Roman" w:hAnsi="Times New Roman" w:cs="Times New Roman"/>
                <w:noProof w:val="0"/>
                <w:sz w:val="24"/>
                <w:lang w:val="en-US"/>
              </w:rPr>
              <w:t>Party</w:t>
            </w:r>
            <w:r w:rsidRPr="00F9528B">
              <w:rPr>
                <w:rFonts w:ascii="Times New Roman" w:hAnsi="Times New Roman" w:cs="Times New Roman"/>
                <w:noProof w:val="0"/>
                <w:sz w:val="24"/>
                <w:lang w:val="en-US"/>
              </w:rPr>
              <w:t xml:space="preserve"> to the </w:t>
            </w:r>
            <w:r w:rsidR="001E5B24" w:rsidRPr="00F9528B">
              <w:rPr>
                <w:rFonts w:ascii="Times New Roman" w:hAnsi="Times New Roman" w:cs="Times New Roman"/>
                <w:noProof w:val="0"/>
                <w:sz w:val="24"/>
                <w:lang w:val="en-US"/>
              </w:rPr>
              <w:t>Employer</w:t>
            </w:r>
            <w:r w:rsidR="00FD157A" w:rsidRPr="00F9528B">
              <w:rPr>
                <w:rFonts w:ascii="Times New Roman" w:hAnsi="Times New Roman" w:cs="Times New Roman"/>
                <w:noProof w:val="0"/>
                <w:sz w:val="24"/>
                <w:lang w:val="en-US"/>
              </w:rPr>
              <w:t xml:space="preserve"> </w:t>
            </w:r>
            <w:r w:rsidRPr="00F9528B">
              <w:rPr>
                <w:rFonts w:ascii="Times New Roman" w:hAnsi="Times New Roman" w:cs="Times New Roman"/>
                <w:noProof w:val="0"/>
                <w:sz w:val="24"/>
                <w:lang w:val="en-US"/>
              </w:rPr>
              <w:t>.</w:t>
            </w:r>
          </w:p>
          <w:p w14:paraId="41FF9A39" w14:textId="77777777" w:rsidR="00D85D6D" w:rsidRPr="00F9528B" w:rsidRDefault="00D85D6D" w:rsidP="008B63FC">
            <w:pPr>
              <w:spacing w:after="200"/>
              <w:ind w:left="576" w:hanging="576"/>
            </w:pPr>
            <w:r w:rsidRPr="00F9528B">
              <w:t>15.2</w:t>
            </w:r>
            <w:r w:rsidRPr="00F9528B">
              <w:tab/>
              <w:t xml:space="preserve">The copyright in all drawings, documents and other materials containing data and information furnished to the </w:t>
            </w:r>
            <w:r w:rsidR="008A7E2C" w:rsidRPr="00F9528B">
              <w:t>Employer by</w:t>
            </w:r>
            <w:r w:rsidRPr="00F9528B">
              <w:t xml:space="preserve"> the Contractor herein shall remain vested in the Contractor or, if they are furnished to the </w:t>
            </w:r>
            <w:r w:rsidR="008A7E2C" w:rsidRPr="00F9528B">
              <w:t>Employer directly</w:t>
            </w:r>
            <w:r w:rsidRPr="00F9528B">
              <w:t xml:space="preserve"> or through the Contractor by any third </w:t>
            </w:r>
            <w:r w:rsidR="004822D2" w:rsidRPr="00F9528B">
              <w:t>Party</w:t>
            </w:r>
            <w:r w:rsidRPr="00F9528B">
              <w:t xml:space="preserve">, including suppliers of materials, the copyright in such materials shall remain vested in such third </w:t>
            </w:r>
            <w:r w:rsidR="004822D2" w:rsidRPr="00F9528B">
              <w:t>Party</w:t>
            </w:r>
            <w:r w:rsidRPr="00F9528B">
              <w:t>.</w:t>
            </w:r>
          </w:p>
        </w:tc>
      </w:tr>
      <w:tr w:rsidR="00D85D6D" w:rsidRPr="00F9528B" w14:paraId="711EE635" w14:textId="77777777">
        <w:tc>
          <w:tcPr>
            <w:tcW w:w="2268" w:type="dxa"/>
          </w:tcPr>
          <w:p w14:paraId="0B0A0B92" w14:textId="77777777" w:rsidR="00D85D6D" w:rsidRPr="00F9528B" w:rsidRDefault="00D85D6D" w:rsidP="000354D3">
            <w:pPr>
              <w:pStyle w:val="S7Header2"/>
            </w:pPr>
            <w:bookmarkStart w:id="1066" w:name="_Toc347824646"/>
            <w:bookmarkStart w:id="1067" w:name="_Toc497905037"/>
            <w:r w:rsidRPr="00F9528B">
              <w:t>16.</w:t>
            </w:r>
            <w:r w:rsidRPr="00F9528B">
              <w:tab/>
              <w:t>Confidential Information</w:t>
            </w:r>
            <w:bookmarkEnd w:id="1066"/>
            <w:bookmarkEnd w:id="1067"/>
          </w:p>
        </w:tc>
        <w:tc>
          <w:tcPr>
            <w:tcW w:w="6876" w:type="dxa"/>
          </w:tcPr>
          <w:p w14:paraId="1B6A8DAC" w14:textId="77777777" w:rsidR="00D85D6D" w:rsidRPr="00F9528B" w:rsidRDefault="00D85D6D" w:rsidP="008B63FC">
            <w:pPr>
              <w:spacing w:after="200"/>
              <w:ind w:left="576" w:hanging="576"/>
            </w:pPr>
            <w:r w:rsidRPr="00F9528B">
              <w:t>16.1</w:t>
            </w:r>
            <w:r w:rsidRPr="00F9528B">
              <w:tab/>
              <w:t xml:space="preserve">The </w:t>
            </w:r>
            <w:r w:rsidR="001E5B24" w:rsidRPr="00F9528B">
              <w:t>Employer</w:t>
            </w:r>
            <w:r w:rsidR="005F7062" w:rsidRPr="00F9528B">
              <w:t xml:space="preserve"> and</w:t>
            </w:r>
            <w:r w:rsidRPr="00F9528B">
              <w:t xml:space="preserve"> the Contractor shall keep confidential and shall not, without the written consent of the other </w:t>
            </w:r>
            <w:r w:rsidR="004822D2" w:rsidRPr="00F9528B">
              <w:t>Party</w:t>
            </w:r>
            <w:r w:rsidRPr="00F9528B">
              <w:t xml:space="preserve"> hereto, divulge to any third </w:t>
            </w:r>
            <w:r w:rsidR="004822D2" w:rsidRPr="00F9528B">
              <w:t>Party</w:t>
            </w:r>
            <w:r w:rsidRPr="00F9528B">
              <w:t xml:space="preserve"> any documents, data or other information furnished directly or indirectly by the other </w:t>
            </w:r>
            <w:r w:rsidR="004822D2" w:rsidRPr="00F9528B">
              <w:t>Party</w:t>
            </w:r>
            <w:r w:rsidRPr="00F9528B">
              <w:t xml:space="preserve"> hereto in connection with the Contract, whether such information has been furnished prior to, during or following termination of the Contract.  Notwithstanding the above, the Contractor may furnish to its Subcontractor(s) such documents, data and other information it receives from the </w:t>
            </w:r>
            <w:r w:rsidR="001E5B24" w:rsidRPr="00F9528B">
              <w:t>Employer</w:t>
            </w:r>
            <w:r w:rsidR="005F7062" w:rsidRPr="00F9528B">
              <w:t xml:space="preserve"> to</w:t>
            </w:r>
            <w:r w:rsidRPr="00F9528B">
              <w:t xml:space="preserve"> the extent required for the Subcontractor(s) to perform its work under the Contract, in which event the Contractor shall obtain from such Subcontractor(s) an undertaking of confidentiality similar to that imposed on the Contractor under this GC Clause 16.</w:t>
            </w:r>
          </w:p>
          <w:p w14:paraId="61C9CAB6" w14:textId="77777777" w:rsidR="00D85D6D" w:rsidRPr="00F9528B" w:rsidRDefault="00D85D6D" w:rsidP="008B63FC">
            <w:pPr>
              <w:spacing w:after="200"/>
              <w:ind w:left="576" w:hanging="576"/>
            </w:pPr>
            <w:r w:rsidRPr="00F9528B">
              <w:t>16.2</w:t>
            </w:r>
            <w:r w:rsidRPr="00F9528B">
              <w:tab/>
              <w:t xml:space="preserve">The </w:t>
            </w:r>
            <w:r w:rsidR="001E5B24" w:rsidRPr="00F9528B">
              <w:t>Employer</w:t>
            </w:r>
            <w:r w:rsidR="005F7062" w:rsidRPr="00F9528B">
              <w:t xml:space="preserve"> shall</w:t>
            </w:r>
            <w:r w:rsidRPr="00F9528B">
              <w:t xml:space="preserve"> not use such documents, data and other information received from the Contractor for any purpose other than the operation and maintenance of the Facilities.  Similarly, the Contractor shall not use such documents, data and other information received from the </w:t>
            </w:r>
            <w:r w:rsidR="001E5B24" w:rsidRPr="00F9528B">
              <w:t>Employer</w:t>
            </w:r>
            <w:r w:rsidR="005F7062" w:rsidRPr="00F9528B">
              <w:t xml:space="preserve"> for</w:t>
            </w:r>
            <w:r w:rsidRPr="00F9528B">
              <w:t xml:space="preserve"> any purpose other than the design, procurement of Plant, construction or such other work and services as are required for the performance of the Contract.</w:t>
            </w:r>
          </w:p>
          <w:p w14:paraId="1572900C" w14:textId="76ABB008" w:rsidR="00D85D6D" w:rsidRPr="00F9528B" w:rsidRDefault="00D85D6D" w:rsidP="008B63FC">
            <w:pPr>
              <w:spacing w:after="200"/>
              <w:ind w:left="576" w:hanging="576"/>
            </w:pPr>
            <w:r w:rsidRPr="00F9528B">
              <w:t>16.3</w:t>
            </w:r>
            <w:r w:rsidRPr="00F9528B">
              <w:tab/>
              <w:t xml:space="preserve">The obligation of a </w:t>
            </w:r>
            <w:r w:rsidR="004822D2" w:rsidRPr="00F9528B">
              <w:t>Party</w:t>
            </w:r>
            <w:r w:rsidRPr="00F9528B">
              <w:t xml:space="preserve"> under GC </w:t>
            </w:r>
            <w:r w:rsidR="00E21C38" w:rsidRPr="00F9528B">
              <w:t>Subclause</w:t>
            </w:r>
            <w:r w:rsidRPr="00F9528B">
              <w:t>s 16.1 and 16.2 above, however, shall not apply to that information which</w:t>
            </w:r>
          </w:p>
          <w:p w14:paraId="670CCD5C" w14:textId="77777777" w:rsidR="00D85D6D" w:rsidRPr="00F9528B" w:rsidRDefault="00D85D6D" w:rsidP="008B63FC">
            <w:pPr>
              <w:spacing w:after="200"/>
              <w:ind w:left="1152" w:hanging="576"/>
            </w:pPr>
            <w:r w:rsidRPr="00F9528B">
              <w:t>(a)</w:t>
            </w:r>
            <w:r w:rsidRPr="00F9528B">
              <w:tab/>
              <w:t xml:space="preserve">now or hereafter enters the public domain through no fault of that </w:t>
            </w:r>
            <w:r w:rsidR="004822D2" w:rsidRPr="00F9528B">
              <w:t>Party</w:t>
            </w:r>
          </w:p>
          <w:p w14:paraId="712F3AAE" w14:textId="77777777" w:rsidR="00D85D6D" w:rsidRPr="00F9528B" w:rsidRDefault="00D85D6D" w:rsidP="008B63FC">
            <w:pPr>
              <w:spacing w:after="200"/>
              <w:ind w:left="1152" w:hanging="576"/>
            </w:pPr>
            <w:r w:rsidRPr="00F9528B">
              <w:t>(b)</w:t>
            </w:r>
            <w:r w:rsidRPr="00F9528B">
              <w:tab/>
            </w:r>
            <w:r w:rsidRPr="00F9528B">
              <w:rPr>
                <w:spacing w:val="-4"/>
              </w:rPr>
              <w:t xml:space="preserve">can be proven to have been possessed by that </w:t>
            </w:r>
            <w:r w:rsidR="004822D2" w:rsidRPr="00F9528B">
              <w:rPr>
                <w:spacing w:val="-4"/>
              </w:rPr>
              <w:t>Party</w:t>
            </w:r>
            <w:r w:rsidRPr="00F9528B">
              <w:rPr>
                <w:spacing w:val="-4"/>
              </w:rPr>
              <w:t xml:space="preserve"> at the time of disclosure and which was not previously obtained, directly or indirectly, from the other </w:t>
            </w:r>
            <w:r w:rsidR="004822D2" w:rsidRPr="00F9528B">
              <w:rPr>
                <w:spacing w:val="-4"/>
              </w:rPr>
              <w:t>Party</w:t>
            </w:r>
            <w:r w:rsidRPr="00F9528B">
              <w:rPr>
                <w:spacing w:val="-4"/>
              </w:rPr>
              <w:t xml:space="preserve"> hereto</w:t>
            </w:r>
          </w:p>
          <w:p w14:paraId="3BEB1382" w14:textId="77777777" w:rsidR="00D85D6D" w:rsidRPr="00F9528B" w:rsidRDefault="00D85D6D" w:rsidP="008B63FC">
            <w:pPr>
              <w:spacing w:after="200"/>
              <w:ind w:left="1152" w:hanging="576"/>
            </w:pPr>
            <w:r w:rsidRPr="00F9528B">
              <w:t>(c)</w:t>
            </w:r>
            <w:r w:rsidRPr="00F9528B">
              <w:tab/>
              <w:t xml:space="preserve">otherwise lawfully becomes available to that </w:t>
            </w:r>
            <w:r w:rsidR="004822D2" w:rsidRPr="00F9528B">
              <w:t>Party</w:t>
            </w:r>
            <w:r w:rsidRPr="00F9528B">
              <w:t xml:space="preserve"> from a third </w:t>
            </w:r>
            <w:r w:rsidR="004822D2" w:rsidRPr="00F9528B">
              <w:t>Party</w:t>
            </w:r>
            <w:r w:rsidRPr="00F9528B">
              <w:t xml:space="preserve"> that has no obligation of confidentiality.</w:t>
            </w:r>
          </w:p>
          <w:p w14:paraId="44582417" w14:textId="77777777" w:rsidR="00D85D6D" w:rsidRPr="00F9528B" w:rsidRDefault="00D85D6D" w:rsidP="008B63FC">
            <w:pPr>
              <w:spacing w:after="200"/>
              <w:ind w:left="576" w:hanging="576"/>
            </w:pPr>
            <w:r w:rsidRPr="00F9528B">
              <w:t>16.4</w:t>
            </w:r>
            <w:r w:rsidRPr="00F9528B">
              <w:tab/>
              <w:t xml:space="preserve">The above provisions of this GC Clause 16 shall not in any way modify any undertaking of confidentiality given by either of the </w:t>
            </w:r>
            <w:r w:rsidR="004822D2" w:rsidRPr="00F9528B">
              <w:t>Parties</w:t>
            </w:r>
            <w:r w:rsidRPr="00F9528B">
              <w:t xml:space="preserve"> hereto prior to the date of the Contract in respect of the Facilities or any part thereof.</w:t>
            </w:r>
          </w:p>
          <w:p w14:paraId="046D533C" w14:textId="77777777" w:rsidR="00D85D6D" w:rsidRPr="00F9528B" w:rsidRDefault="00D85D6D" w:rsidP="008B63FC">
            <w:pPr>
              <w:spacing w:after="200"/>
              <w:ind w:left="576" w:hanging="576"/>
            </w:pPr>
            <w:r w:rsidRPr="00F9528B">
              <w:t>16.5</w:t>
            </w:r>
            <w:r w:rsidRPr="00F9528B">
              <w:tab/>
              <w:t>The provisions of this GC Clause 16 shall survive termination, for whatever reason, of the Contract.</w:t>
            </w:r>
          </w:p>
        </w:tc>
      </w:tr>
    </w:tbl>
    <w:p w14:paraId="49726F0C" w14:textId="77777777" w:rsidR="00D85D6D" w:rsidRPr="00F9528B" w:rsidRDefault="00D85D6D" w:rsidP="008B63FC">
      <w:pPr>
        <w:pStyle w:val="S7Header1"/>
      </w:pPr>
      <w:bookmarkStart w:id="1068" w:name="_Toc347824647"/>
      <w:bookmarkStart w:id="1069" w:name="_Toc497905038"/>
      <w:r w:rsidRPr="00F9528B">
        <w:t>Execution</w:t>
      </w:r>
      <w:bookmarkEnd w:id="1068"/>
      <w:r w:rsidRPr="00F9528B">
        <w:t xml:space="preserve"> of the Facilities</w:t>
      </w:r>
      <w:bookmarkEnd w:id="1069"/>
    </w:p>
    <w:tbl>
      <w:tblPr>
        <w:tblW w:w="0" w:type="auto"/>
        <w:tblLayout w:type="fixed"/>
        <w:tblLook w:val="0000" w:firstRow="0" w:lastRow="0" w:firstColumn="0" w:lastColumn="0" w:noHBand="0" w:noVBand="0"/>
      </w:tblPr>
      <w:tblGrid>
        <w:gridCol w:w="2358"/>
        <w:gridCol w:w="6786"/>
      </w:tblGrid>
      <w:tr w:rsidR="00D85D6D" w:rsidRPr="00F9528B" w14:paraId="32F74192" w14:textId="77777777">
        <w:tc>
          <w:tcPr>
            <w:tcW w:w="2358" w:type="dxa"/>
          </w:tcPr>
          <w:p w14:paraId="461AF980" w14:textId="77777777" w:rsidR="00D85D6D" w:rsidRPr="00F9528B" w:rsidRDefault="00D85D6D" w:rsidP="000354D3">
            <w:pPr>
              <w:pStyle w:val="S7Header2"/>
            </w:pPr>
            <w:bookmarkStart w:id="1070" w:name="_Toc347824648"/>
            <w:bookmarkStart w:id="1071" w:name="_Toc497905039"/>
            <w:r w:rsidRPr="00F9528B">
              <w:t>17.</w:t>
            </w:r>
            <w:r w:rsidRPr="00F9528B">
              <w:tab/>
              <w:t>Representatives</w:t>
            </w:r>
            <w:bookmarkEnd w:id="1070"/>
            <w:bookmarkEnd w:id="1071"/>
          </w:p>
        </w:tc>
        <w:tc>
          <w:tcPr>
            <w:tcW w:w="6786" w:type="dxa"/>
          </w:tcPr>
          <w:p w14:paraId="13E26AAF" w14:textId="77777777" w:rsidR="00D85D6D" w:rsidRPr="00F9528B" w:rsidRDefault="00D85D6D" w:rsidP="008B63FC">
            <w:pPr>
              <w:spacing w:after="200"/>
              <w:ind w:left="576" w:hanging="576"/>
            </w:pPr>
            <w:r w:rsidRPr="00F9528B">
              <w:t>17.1</w:t>
            </w:r>
            <w:r w:rsidRPr="00F9528B">
              <w:tab/>
            </w:r>
            <w:r w:rsidRPr="00F9528B">
              <w:rPr>
                <w:u w:val="single"/>
              </w:rPr>
              <w:t>Project Manager</w:t>
            </w:r>
          </w:p>
          <w:p w14:paraId="7023847A" w14:textId="77777777" w:rsidR="00D85D6D" w:rsidRPr="00F9528B" w:rsidRDefault="00D85D6D" w:rsidP="00856F06">
            <w:pPr>
              <w:spacing w:after="200"/>
              <w:ind w:left="576" w:firstLine="40"/>
            </w:pPr>
            <w:r w:rsidRPr="00F9528B">
              <w:t xml:space="preserve">If the Project Manager is not named in the Contract, then within fourteen (14) days of the Effective Date, the </w:t>
            </w:r>
            <w:r w:rsidR="001E5B24" w:rsidRPr="00F9528B">
              <w:t>Employer</w:t>
            </w:r>
            <w:r w:rsidR="005F7062" w:rsidRPr="00F9528B">
              <w:t xml:space="preserve"> shall</w:t>
            </w:r>
            <w:r w:rsidRPr="00F9528B">
              <w:t xml:space="preserve"> appoint and notify the Contractor in writing of the name of the Project Manager.  The </w:t>
            </w:r>
            <w:r w:rsidR="001E5B24" w:rsidRPr="00F9528B">
              <w:t>Employer</w:t>
            </w:r>
            <w:r w:rsidR="005F7062" w:rsidRPr="00F9528B">
              <w:t xml:space="preserve"> may</w:t>
            </w:r>
            <w:r w:rsidRPr="00F9528B">
              <w:t xml:space="preserve"> from time to time appoint some other person as the Project Manager in place of the person previously so </w:t>
            </w:r>
            <w:r w:rsidR="008A7E2C" w:rsidRPr="00F9528B">
              <w:t>appointed and</w:t>
            </w:r>
            <w:r w:rsidRPr="00F9528B">
              <w:t xml:space="preserve">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w:t>
            </w:r>
            <w:r w:rsidR="001E5B24" w:rsidRPr="00F9528B">
              <w:t>Employer</w:t>
            </w:r>
            <w:r w:rsidR="005F7062" w:rsidRPr="00F9528B">
              <w:t xml:space="preserve"> at</w:t>
            </w:r>
            <w:r w:rsidRPr="00F9528B">
              <w:t xml:space="preserve"> all times during the performance of the Contract.  All notices, instructions, orders, certificates, approvals and all other communications under the Contract shall be given by the Project Manager, except as herein otherwise provided.</w:t>
            </w:r>
          </w:p>
          <w:p w14:paraId="1D9E3269" w14:textId="77777777" w:rsidR="00D85D6D" w:rsidRPr="00F9528B" w:rsidRDefault="00D85D6D" w:rsidP="00856F06">
            <w:pPr>
              <w:spacing w:after="200"/>
              <w:ind w:left="576" w:firstLine="40"/>
            </w:pPr>
            <w:r w:rsidRPr="00F9528B">
              <w:t xml:space="preserve">All notices, instructions, information and other communications given by the Contractor to the </w:t>
            </w:r>
            <w:r w:rsidR="001E5B24" w:rsidRPr="00F9528B">
              <w:t>Employer</w:t>
            </w:r>
            <w:r w:rsidR="005F7062" w:rsidRPr="00F9528B">
              <w:t xml:space="preserve"> under</w:t>
            </w:r>
            <w:r w:rsidRPr="00F9528B">
              <w:t xml:space="preserve"> the Contract shall be given to the Project Manager, except as herein otherwise provided.</w:t>
            </w:r>
          </w:p>
          <w:p w14:paraId="5900A3CF" w14:textId="77777777" w:rsidR="00D85D6D" w:rsidRPr="00F9528B" w:rsidRDefault="00D85D6D" w:rsidP="008B63FC">
            <w:pPr>
              <w:spacing w:after="200"/>
              <w:ind w:left="576" w:hanging="576"/>
            </w:pPr>
            <w:r w:rsidRPr="00F9528B">
              <w:t>17.2</w:t>
            </w:r>
            <w:r w:rsidRPr="00F9528B">
              <w:tab/>
            </w:r>
            <w:r w:rsidRPr="00F9528B">
              <w:rPr>
                <w:u w:val="single"/>
              </w:rPr>
              <w:t>Contractor’s Representative &amp; Construction Manager</w:t>
            </w:r>
          </w:p>
          <w:p w14:paraId="089928D9" w14:textId="469A512A" w:rsidR="00D85D6D" w:rsidRPr="00F9528B" w:rsidRDefault="00D85D6D" w:rsidP="008B63FC">
            <w:pPr>
              <w:spacing w:after="200"/>
              <w:ind w:left="1260" w:hanging="684"/>
            </w:pPr>
            <w:r w:rsidRPr="00F9528B">
              <w:t>17.2.1</w:t>
            </w:r>
            <w:r w:rsidRPr="00F9528B">
              <w:tab/>
              <w:t xml:space="preserve">If the Contractor’s Representative is not named in the Contract, then within fourteen (14) days of the Effective Date, the Contractor shall appoint the Contractor’s Representative and shall request the </w:t>
            </w:r>
            <w:r w:rsidR="001E5B24" w:rsidRPr="00F9528B">
              <w:t>Employer</w:t>
            </w:r>
            <w:r w:rsidR="005F7062" w:rsidRPr="00F9528B">
              <w:t xml:space="preserve"> in</w:t>
            </w:r>
            <w:r w:rsidRPr="00F9528B">
              <w:t xml:space="preserve"> writing to approve the person so appointed.  If the </w:t>
            </w:r>
            <w:r w:rsidR="001E5B24" w:rsidRPr="00F9528B">
              <w:t>Employer</w:t>
            </w:r>
            <w:r w:rsidR="005F7062" w:rsidRPr="00F9528B">
              <w:t xml:space="preserve"> makes</w:t>
            </w:r>
            <w:r w:rsidRPr="00F9528B">
              <w:t xml:space="preserve"> no objection to the appointment within fourteen (14) days, the Contractor’s Representative shall be deemed to have been approved.  If the </w:t>
            </w:r>
            <w:r w:rsidR="001E5B24" w:rsidRPr="00F9528B">
              <w:t>Employer</w:t>
            </w:r>
            <w:r w:rsidR="005F7062" w:rsidRPr="00F9528B">
              <w:t xml:space="preserve"> objects</w:t>
            </w:r>
            <w:r w:rsidRPr="00F9528B">
              <w:t xml:space="preserve"> to the appointment within fourteen (14) days giving the reason therefor, then the Contractor shall appoint a replacement within fourteen (14) days of such objection, and the foregoing provisions of this GC </w:t>
            </w:r>
            <w:r w:rsidR="00E21C38" w:rsidRPr="00F9528B">
              <w:t>Subclause</w:t>
            </w:r>
            <w:r w:rsidRPr="00F9528B">
              <w:t xml:space="preserve"> 17.2.1 shall apply thereto.</w:t>
            </w:r>
          </w:p>
          <w:p w14:paraId="76C0CED7" w14:textId="77777777" w:rsidR="00D85D6D" w:rsidRPr="00F9528B" w:rsidRDefault="00D85D6D" w:rsidP="008B63FC">
            <w:pPr>
              <w:spacing w:after="200"/>
              <w:ind w:left="1260" w:hanging="684"/>
            </w:pPr>
            <w:r w:rsidRPr="00F9528B">
              <w:t>17.2.2</w:t>
            </w:r>
            <w:r w:rsidRPr="00F9528B">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14:paraId="5DCC0F48" w14:textId="77777777" w:rsidR="00D85D6D" w:rsidRPr="00F9528B" w:rsidRDefault="008B63FC" w:rsidP="008B63FC">
            <w:pPr>
              <w:spacing w:after="200"/>
              <w:ind w:left="576" w:hanging="576"/>
            </w:pPr>
            <w:r w:rsidRPr="00F9528B">
              <w:tab/>
            </w:r>
            <w:r w:rsidR="00D85D6D" w:rsidRPr="00F9528B">
              <w:t xml:space="preserve">All notices, instructions, information and all other communications given by the </w:t>
            </w:r>
            <w:r w:rsidR="001E5B24" w:rsidRPr="00F9528B">
              <w:t>Employer</w:t>
            </w:r>
            <w:r w:rsidR="005F7062" w:rsidRPr="00F9528B">
              <w:t xml:space="preserve"> or</w:t>
            </w:r>
            <w:r w:rsidR="00D85D6D" w:rsidRPr="00F9528B">
              <w:t xml:space="preserve"> the Project Manager to the Contractor under the Contract shall be given to the Contractor’s Representative or, in its absence, its deputy, except as herein otherwise provided.</w:t>
            </w:r>
          </w:p>
          <w:p w14:paraId="78731CB0" w14:textId="1271522A" w:rsidR="00D85D6D" w:rsidRPr="00F9528B" w:rsidRDefault="008B63FC" w:rsidP="008B63FC">
            <w:pPr>
              <w:spacing w:after="200"/>
              <w:ind w:left="576" w:hanging="576"/>
            </w:pPr>
            <w:r w:rsidRPr="00F9528B">
              <w:tab/>
            </w:r>
            <w:r w:rsidR="00D85D6D" w:rsidRPr="00F9528B">
              <w:t xml:space="preserve">The Contractor shall not revoke the appointment of the Contractor’s Representative without the </w:t>
            </w:r>
            <w:r w:rsidR="001E5B24" w:rsidRPr="00F9528B">
              <w:t>Employer</w:t>
            </w:r>
            <w:r w:rsidR="00FD157A" w:rsidRPr="00F9528B">
              <w:t xml:space="preserve"> </w:t>
            </w:r>
            <w:r w:rsidR="00D85D6D" w:rsidRPr="00F9528B">
              <w:t xml:space="preserve">’s prior written consent, which shall not be unreasonably withheld.  If the </w:t>
            </w:r>
            <w:r w:rsidR="001E5B24" w:rsidRPr="00F9528B">
              <w:t>Employer</w:t>
            </w:r>
            <w:r w:rsidR="005F7062" w:rsidRPr="00F9528B">
              <w:t xml:space="preserve"> consents</w:t>
            </w:r>
            <w:r w:rsidR="00D85D6D" w:rsidRPr="00F9528B">
              <w:t xml:space="preserve"> thereto, the Contractor shall appoint some other person as the Contractor’s Representative, pursuant to the procedure set out in GC </w:t>
            </w:r>
            <w:r w:rsidR="00E21C38" w:rsidRPr="00F9528B">
              <w:t>Subclause</w:t>
            </w:r>
            <w:r w:rsidR="00D85D6D" w:rsidRPr="00F9528B">
              <w:t xml:space="preserve"> 17.2.1.</w:t>
            </w:r>
          </w:p>
          <w:p w14:paraId="73207C7A" w14:textId="77777777" w:rsidR="00D85D6D" w:rsidRPr="00F9528B" w:rsidRDefault="00D85D6D" w:rsidP="008B63FC">
            <w:pPr>
              <w:spacing w:after="200"/>
              <w:ind w:left="576" w:hanging="576"/>
            </w:pPr>
            <w:r w:rsidRPr="00F9528B">
              <w:t>17.2.3</w:t>
            </w:r>
            <w:r w:rsidRPr="00F9528B">
              <w:tab/>
              <w:t xml:space="preserve">The Contractor’s Representative may, subject to the approval of the </w:t>
            </w:r>
            <w:r w:rsidR="001E5B24" w:rsidRPr="00F9528B">
              <w:t>Employer</w:t>
            </w:r>
            <w:r w:rsidR="005F7062" w:rsidRPr="00F9528B">
              <w:t xml:space="preserve"> which</w:t>
            </w:r>
            <w:r w:rsidRPr="00F9528B">
              <w:t xml:space="preserve">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w:t>
            </w:r>
            <w:r w:rsidR="001E5B24" w:rsidRPr="00F9528B">
              <w:t>Employer</w:t>
            </w:r>
            <w:r w:rsidR="005F7062" w:rsidRPr="00F9528B">
              <w:t xml:space="preserve"> and</w:t>
            </w:r>
            <w:r w:rsidRPr="00F9528B">
              <w:t xml:space="preserve"> the Project Manager.</w:t>
            </w:r>
          </w:p>
          <w:p w14:paraId="40544DEE" w14:textId="17C1E964" w:rsidR="00D85D6D" w:rsidRPr="00F9528B" w:rsidRDefault="008B63FC" w:rsidP="008B63FC">
            <w:pPr>
              <w:spacing w:after="200"/>
              <w:ind w:left="576" w:hanging="576"/>
            </w:pPr>
            <w:r w:rsidRPr="00F9528B">
              <w:tab/>
            </w:r>
            <w:r w:rsidR="00D85D6D" w:rsidRPr="00F9528B">
              <w:t xml:space="preserve">Any act or exercise by any person of powers, functions and authorities so delegated to him or her in accordance with this GC </w:t>
            </w:r>
            <w:r w:rsidR="00E21C38" w:rsidRPr="00F9528B">
              <w:t>Subclause</w:t>
            </w:r>
            <w:r w:rsidR="00D85D6D" w:rsidRPr="00F9528B">
              <w:t xml:space="preserve"> 17.2.3 shall be deemed to be an act or exercise by the Contractor’s Representative.</w:t>
            </w:r>
          </w:p>
          <w:p w14:paraId="7D3E75CE" w14:textId="77777777" w:rsidR="00D85D6D" w:rsidRPr="00F9528B" w:rsidRDefault="00D85D6D" w:rsidP="008B63FC">
            <w:pPr>
              <w:spacing w:after="200"/>
              <w:ind w:left="576" w:hanging="576"/>
            </w:pPr>
            <w:r w:rsidRPr="00F9528B">
              <w:t>17.2.4</w:t>
            </w:r>
            <w:r w:rsidRPr="00F9528B">
              <w:tab/>
              <w:t xml:space="preserve">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w:t>
            </w:r>
            <w:r w:rsidR="00FD2F7E" w:rsidRPr="00F9528B">
              <w:t xml:space="preserve">shall be appointed </w:t>
            </w:r>
            <w:r w:rsidRPr="00F9528B">
              <w:t>to act as the Construction Manager’s</w:t>
            </w:r>
            <w:r w:rsidRPr="00F9528B" w:rsidDel="006826C2">
              <w:t xml:space="preserve"> </w:t>
            </w:r>
            <w:r w:rsidRPr="00F9528B">
              <w:t>deputy.</w:t>
            </w:r>
          </w:p>
          <w:p w14:paraId="603A5193" w14:textId="38E64416" w:rsidR="00D85D6D" w:rsidRPr="00F9528B" w:rsidRDefault="00D85D6D" w:rsidP="008B63FC">
            <w:pPr>
              <w:spacing w:after="200"/>
              <w:ind w:left="576" w:hanging="576"/>
            </w:pPr>
            <w:r w:rsidRPr="00F9528B">
              <w:t>17.2.5</w:t>
            </w:r>
            <w:r w:rsidRPr="00F9528B">
              <w:tab/>
              <w:t xml:space="preserve">The </w:t>
            </w:r>
            <w:r w:rsidR="001E5B24" w:rsidRPr="00F9528B">
              <w:t>Employer</w:t>
            </w:r>
            <w:r w:rsidR="005F7062" w:rsidRPr="00F9528B">
              <w:t xml:space="preserve"> may</w:t>
            </w:r>
            <w:r w:rsidRPr="00F9528B">
              <w:t xml:space="preserve"> by notice to the Contractor object to any representative or person employed by the Contractor in the execution of the Contract who, in the reasonable opinion of the </w:t>
            </w:r>
            <w:r w:rsidR="001E5B24" w:rsidRPr="00F9528B">
              <w:t>Employer</w:t>
            </w:r>
            <w:r w:rsidR="005F7062" w:rsidRPr="00F9528B">
              <w:t>,</w:t>
            </w:r>
            <w:r w:rsidRPr="00F9528B">
              <w:t xml:space="preserve"> may behave inappropriately, may be incompetent or negligent, or may commit a serious breach of the Site regulations provided under GC </w:t>
            </w:r>
            <w:r w:rsidR="00E21C38" w:rsidRPr="00F9528B">
              <w:t>Subclause</w:t>
            </w:r>
            <w:r w:rsidRPr="00F9528B">
              <w:t xml:space="preserve"> 22.</w:t>
            </w:r>
            <w:r w:rsidR="00E93396" w:rsidRPr="00F9528B">
              <w:t>2</w:t>
            </w:r>
            <w:r w:rsidRPr="00F9528B">
              <w:t xml:space="preserve">.  The </w:t>
            </w:r>
            <w:r w:rsidR="001E5B24" w:rsidRPr="00F9528B">
              <w:t>Employer</w:t>
            </w:r>
            <w:r w:rsidR="005F7062" w:rsidRPr="00F9528B">
              <w:t xml:space="preserve"> shall</w:t>
            </w:r>
            <w:r w:rsidRPr="00F9528B">
              <w:t xml:space="preserve"> provide evidence of the same, whereupon the Contractor shall remove such person from the Facilities.</w:t>
            </w:r>
          </w:p>
          <w:p w14:paraId="38586A6A" w14:textId="3AC49D60" w:rsidR="00D85D6D" w:rsidRPr="00F9528B" w:rsidRDefault="00D85D6D" w:rsidP="008B63FC">
            <w:pPr>
              <w:spacing w:after="200"/>
              <w:ind w:left="576" w:hanging="576"/>
            </w:pPr>
            <w:r w:rsidRPr="00F9528B">
              <w:t>17.2.6</w:t>
            </w:r>
            <w:r w:rsidRPr="00F9528B">
              <w:tab/>
              <w:t xml:space="preserve">If any representative or person employed by the Contractor is removed in accordance with GC </w:t>
            </w:r>
            <w:r w:rsidR="00E21C38" w:rsidRPr="00F9528B">
              <w:t>Subclause</w:t>
            </w:r>
            <w:r w:rsidRPr="00F9528B">
              <w:t xml:space="preserve"> 17.2.5, the Contractor shall, where required, promptly appoint a replacement.</w:t>
            </w:r>
          </w:p>
        </w:tc>
      </w:tr>
      <w:tr w:rsidR="00D85D6D" w:rsidRPr="00F9528B" w14:paraId="42B6B233" w14:textId="77777777">
        <w:tc>
          <w:tcPr>
            <w:tcW w:w="2358" w:type="dxa"/>
          </w:tcPr>
          <w:p w14:paraId="529B4871" w14:textId="77777777" w:rsidR="00D85D6D" w:rsidRPr="00F9528B" w:rsidRDefault="00D85D6D" w:rsidP="000354D3">
            <w:pPr>
              <w:pStyle w:val="S7Header2"/>
            </w:pPr>
            <w:bookmarkStart w:id="1072" w:name="_Toc347824649"/>
            <w:bookmarkStart w:id="1073" w:name="_Toc497905040"/>
            <w:r w:rsidRPr="00F9528B">
              <w:t>18.</w:t>
            </w:r>
            <w:r w:rsidRPr="00F9528B">
              <w:tab/>
              <w:t>Work Program</w:t>
            </w:r>
            <w:bookmarkEnd w:id="1072"/>
            <w:bookmarkEnd w:id="1073"/>
          </w:p>
        </w:tc>
        <w:tc>
          <w:tcPr>
            <w:tcW w:w="6786" w:type="dxa"/>
          </w:tcPr>
          <w:p w14:paraId="2A36FF0E" w14:textId="77777777" w:rsidR="00D85D6D" w:rsidRPr="00F9528B" w:rsidRDefault="00D85D6D" w:rsidP="008B63FC">
            <w:pPr>
              <w:spacing w:after="200"/>
              <w:ind w:left="576" w:hanging="576"/>
            </w:pPr>
            <w:r w:rsidRPr="00F9528B">
              <w:t>18.1</w:t>
            </w:r>
            <w:r w:rsidRPr="00F9528B">
              <w:tab/>
            </w:r>
            <w:r w:rsidRPr="00F9528B">
              <w:rPr>
                <w:u w:val="single"/>
              </w:rPr>
              <w:t>Contractor’s Organization</w:t>
            </w:r>
          </w:p>
          <w:p w14:paraId="1AE3740F" w14:textId="77777777" w:rsidR="00D85D6D" w:rsidRPr="00F9528B" w:rsidRDefault="008B63FC" w:rsidP="008B63FC">
            <w:pPr>
              <w:spacing w:after="200"/>
              <w:ind w:left="576" w:hanging="576"/>
            </w:pPr>
            <w:r w:rsidRPr="00F9528B">
              <w:tab/>
            </w:r>
            <w:r w:rsidR="00D85D6D" w:rsidRPr="00F9528B">
              <w:t xml:space="preserve">The Contractor shall supply to the </w:t>
            </w:r>
            <w:r w:rsidR="001E5B24" w:rsidRPr="00F9528B">
              <w:t>Employer</w:t>
            </w:r>
            <w:r w:rsidR="005F7062" w:rsidRPr="00F9528B">
              <w:t xml:space="preserve"> and</w:t>
            </w:r>
            <w:r w:rsidR="00D85D6D" w:rsidRPr="00F9528B">
              <w:t xml:space="preserve"> the Project Manager a chart showing the proposed organization to be established by the Contractor for carrying out work on the Facilities within twenty-one (21) days of the Effective Date.  The chart shall include the identities of the key personnel and the curricula vitae of such key personnel to be employed shall be supplied together with the chart.  The Contractor shall promptly inform the </w:t>
            </w:r>
            <w:r w:rsidR="001E5B24" w:rsidRPr="00F9528B">
              <w:t>Employer</w:t>
            </w:r>
            <w:r w:rsidR="005F7062" w:rsidRPr="00F9528B">
              <w:t xml:space="preserve"> and</w:t>
            </w:r>
            <w:r w:rsidR="00D85D6D" w:rsidRPr="00F9528B">
              <w:t xml:space="preserve"> the Project Manager in writing of any revision or alteration of such an organization chart.</w:t>
            </w:r>
          </w:p>
          <w:p w14:paraId="22E8313A" w14:textId="77777777" w:rsidR="00D85D6D" w:rsidRPr="00F9528B" w:rsidRDefault="00D85D6D" w:rsidP="008B63FC">
            <w:pPr>
              <w:spacing w:after="200"/>
              <w:ind w:left="576" w:hanging="576"/>
            </w:pPr>
            <w:r w:rsidRPr="00F9528B">
              <w:t>18.2</w:t>
            </w:r>
            <w:r w:rsidRPr="00F9528B">
              <w:tab/>
            </w:r>
            <w:r w:rsidRPr="00F9528B">
              <w:rPr>
                <w:u w:val="single"/>
              </w:rPr>
              <w:t>Program of Performance</w:t>
            </w:r>
          </w:p>
          <w:p w14:paraId="40B54660" w14:textId="6E1AD0B4" w:rsidR="00D85D6D" w:rsidRPr="00F9528B" w:rsidRDefault="008B63FC" w:rsidP="008B63FC">
            <w:pPr>
              <w:spacing w:after="200"/>
              <w:ind w:left="576" w:hanging="576"/>
            </w:pPr>
            <w:r w:rsidRPr="00F9528B">
              <w:tab/>
            </w:r>
            <w:r w:rsidR="00D85D6D" w:rsidRPr="00F9528B">
              <w:t xml:space="preserve">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w:t>
            </w:r>
            <w:r w:rsidR="001E5B24" w:rsidRPr="00F9528B">
              <w:t>Employer</w:t>
            </w:r>
            <w:r w:rsidR="00FD157A" w:rsidRPr="00F9528B">
              <w:t xml:space="preserve"> </w:t>
            </w:r>
            <w:r w:rsidR="00D85D6D" w:rsidRPr="00F9528B">
              <w:t xml:space="preserve">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w:t>
            </w:r>
            <w:r w:rsidR="002A16B0" w:rsidRPr="00F9528B">
              <w:t>PC</w:t>
            </w:r>
            <w:r w:rsidR="004822D2" w:rsidRPr="00F9528B">
              <w:t xml:space="preserve"> </w:t>
            </w:r>
            <w:r w:rsidR="00D85D6D" w:rsidRPr="00F9528B">
              <w:t xml:space="preserve">pursuant to </w:t>
            </w:r>
            <w:r w:rsidR="00E21C38" w:rsidRPr="00F9528B">
              <w:t>Subclause</w:t>
            </w:r>
            <w:r w:rsidR="00D85D6D" w:rsidRPr="00F9528B">
              <w:t xml:space="preserve"> 8.2 and any extension granted in accordance with GC Clause 40, and shall submit all such revisions to the Project Manager.</w:t>
            </w:r>
          </w:p>
          <w:p w14:paraId="0559B595" w14:textId="77777777" w:rsidR="00D85D6D" w:rsidRPr="00F9528B" w:rsidRDefault="00D85D6D" w:rsidP="008B63FC">
            <w:pPr>
              <w:spacing w:after="200"/>
              <w:ind w:left="576" w:hanging="576"/>
            </w:pPr>
            <w:r w:rsidRPr="00F9528B">
              <w:t>18.3</w:t>
            </w:r>
            <w:r w:rsidRPr="00F9528B">
              <w:tab/>
            </w:r>
            <w:r w:rsidRPr="00F9528B">
              <w:rPr>
                <w:u w:val="single"/>
              </w:rPr>
              <w:t>Progress Report</w:t>
            </w:r>
          </w:p>
          <w:p w14:paraId="5D97CD66" w14:textId="5214CDD1" w:rsidR="00D85D6D" w:rsidRPr="00F9528B" w:rsidRDefault="008B63FC" w:rsidP="008B63FC">
            <w:pPr>
              <w:spacing w:after="200"/>
              <w:ind w:left="576" w:hanging="576"/>
            </w:pPr>
            <w:r w:rsidRPr="00F9528B">
              <w:tab/>
            </w:r>
            <w:r w:rsidR="00D85D6D" w:rsidRPr="00F9528B">
              <w:t xml:space="preserve">The Contractor shall monitor progress of all the activities specified in the program referred to in GC </w:t>
            </w:r>
            <w:r w:rsidR="00E21C38" w:rsidRPr="00F9528B">
              <w:t>Subclause</w:t>
            </w:r>
            <w:r w:rsidR="00D85D6D" w:rsidRPr="00F9528B">
              <w:t xml:space="preserve"> 18.2   above, and supply a progress report to the Project Manager every month.</w:t>
            </w:r>
          </w:p>
          <w:p w14:paraId="23AFABB5" w14:textId="77777777" w:rsidR="00D85D6D" w:rsidRPr="00F9528B" w:rsidRDefault="008B63FC" w:rsidP="008B63FC">
            <w:pPr>
              <w:spacing w:after="200"/>
              <w:ind w:left="576" w:hanging="576"/>
            </w:pPr>
            <w:r w:rsidRPr="00F9528B">
              <w:tab/>
            </w:r>
            <w:r w:rsidR="00D85D6D" w:rsidRPr="00F9528B">
              <w:t>The progress report shall be in a form acceptable to the Project Manager and shall indicate: (a) percentage completion achieved compared with the planned percentage completion for each activity; and (b) where any activity is behind the program, giving comments and likely consequences and stating the corrective action being taken.</w:t>
            </w:r>
          </w:p>
          <w:p w14:paraId="255AF694" w14:textId="77777777" w:rsidR="00D85D6D" w:rsidRPr="00F9528B" w:rsidRDefault="00D85D6D" w:rsidP="008B63FC">
            <w:pPr>
              <w:spacing w:after="200"/>
              <w:ind w:left="576" w:hanging="576"/>
            </w:pPr>
            <w:r w:rsidRPr="00F9528B">
              <w:t>18.4</w:t>
            </w:r>
            <w:r w:rsidRPr="00F9528B">
              <w:tab/>
            </w:r>
            <w:r w:rsidRPr="00F9528B">
              <w:rPr>
                <w:u w:val="single"/>
              </w:rPr>
              <w:t>Progress of Performance</w:t>
            </w:r>
          </w:p>
          <w:p w14:paraId="2DB24B9B" w14:textId="79782DE9" w:rsidR="00D85D6D" w:rsidRPr="00F9528B" w:rsidRDefault="008B63FC" w:rsidP="008B63FC">
            <w:pPr>
              <w:spacing w:after="200"/>
              <w:ind w:left="576" w:hanging="576"/>
            </w:pPr>
            <w:r w:rsidRPr="00F9528B">
              <w:tab/>
            </w:r>
            <w:r w:rsidR="00D85D6D" w:rsidRPr="00F9528B">
              <w:t xml:space="preserve">If at any time the Contractor’s actual progress falls behind the program referred to in GC </w:t>
            </w:r>
            <w:r w:rsidR="00E21C38" w:rsidRPr="00F9528B">
              <w:t>Subclause</w:t>
            </w:r>
            <w:r w:rsidR="00D85D6D" w:rsidRPr="00F9528B">
              <w:t xml:space="preserve"> 18.2, or it becomes apparent that it will so fall behind, the Contractor shall, at the request of the </w:t>
            </w:r>
            <w:r w:rsidR="001E5B24" w:rsidRPr="00F9528B">
              <w:t>Employer</w:t>
            </w:r>
            <w:r w:rsidR="00FD157A" w:rsidRPr="00F9528B">
              <w:t xml:space="preserve"> </w:t>
            </w:r>
            <w:r w:rsidR="00D85D6D" w:rsidRPr="00F9528B">
              <w:t xml:space="preserve">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 </w:t>
            </w:r>
            <w:r w:rsidR="00E21C38" w:rsidRPr="00F9528B">
              <w:t>Subclause</w:t>
            </w:r>
            <w:r w:rsidR="00D85D6D" w:rsidRPr="00F9528B">
              <w:t xml:space="preserve"> 8.2, any extension thereof entitled under GC </w:t>
            </w:r>
            <w:r w:rsidR="00E21C38" w:rsidRPr="00F9528B">
              <w:t>Subclause</w:t>
            </w:r>
            <w:r w:rsidR="00D85D6D" w:rsidRPr="00F9528B">
              <w:t xml:space="preserve"> 40.1, or any extended period as may otherwise be agreed upon between the </w:t>
            </w:r>
            <w:r w:rsidR="001E5B24" w:rsidRPr="00F9528B">
              <w:t>Employer</w:t>
            </w:r>
            <w:r w:rsidR="00FD157A" w:rsidRPr="00F9528B">
              <w:t xml:space="preserve"> </w:t>
            </w:r>
            <w:r w:rsidR="00D85D6D" w:rsidRPr="00F9528B">
              <w:t xml:space="preserve"> and the Contractor.</w:t>
            </w:r>
          </w:p>
          <w:p w14:paraId="2C0B49DC" w14:textId="77777777" w:rsidR="00D85D6D" w:rsidRPr="00F9528B" w:rsidRDefault="00D85D6D" w:rsidP="008B63FC">
            <w:pPr>
              <w:spacing w:after="200"/>
              <w:ind w:left="576" w:hanging="576"/>
            </w:pPr>
            <w:r w:rsidRPr="00F9528B">
              <w:t>18.5</w:t>
            </w:r>
            <w:r w:rsidRPr="00F9528B">
              <w:tab/>
            </w:r>
            <w:r w:rsidRPr="00F9528B">
              <w:rPr>
                <w:u w:val="single"/>
              </w:rPr>
              <w:t>Procedures</w:t>
            </w:r>
          </w:p>
          <w:p w14:paraId="481D3A83" w14:textId="693B3077" w:rsidR="00D85D6D" w:rsidRPr="00F9528B" w:rsidRDefault="008B63FC" w:rsidP="008B63FC">
            <w:pPr>
              <w:spacing w:after="200"/>
              <w:ind w:left="576" w:hanging="576"/>
            </w:pPr>
            <w:r w:rsidRPr="00F9528B">
              <w:tab/>
            </w:r>
            <w:r w:rsidR="00D85D6D" w:rsidRPr="00F9528B">
              <w:t xml:space="preserve">The Contract shall be executed in accordance with the Contract Documents including the procedures given in the </w:t>
            </w:r>
            <w:r w:rsidR="00E93396" w:rsidRPr="00F9528B">
              <w:t xml:space="preserve">Section VI, </w:t>
            </w:r>
            <w:r w:rsidR="00D85D6D" w:rsidRPr="00F9528B">
              <w:t xml:space="preserve">Forms and Procedures of the </w:t>
            </w:r>
            <w:r w:rsidR="001E5B24" w:rsidRPr="00F9528B">
              <w:t>Employer</w:t>
            </w:r>
            <w:r w:rsidR="00FD157A" w:rsidRPr="00F9528B">
              <w:t xml:space="preserve"> </w:t>
            </w:r>
            <w:r w:rsidR="00D85D6D" w:rsidRPr="00F9528B">
              <w:t>’s Requirements.</w:t>
            </w:r>
          </w:p>
          <w:p w14:paraId="245A9945" w14:textId="77777777" w:rsidR="00D85D6D" w:rsidRPr="00F9528B" w:rsidRDefault="008B63FC" w:rsidP="008B63FC">
            <w:pPr>
              <w:spacing w:after="200"/>
              <w:ind w:left="576" w:hanging="576"/>
              <w:rPr>
                <w:i/>
              </w:rPr>
            </w:pPr>
            <w:r w:rsidRPr="00F9528B">
              <w:tab/>
            </w:r>
            <w:r w:rsidR="00D85D6D" w:rsidRPr="00F9528B">
              <w:t>The Contractor may execute the Contract in accordance with its own standard project execution plans and procedures to the extent that they do not conflict with the provisions contained in the Contract.</w:t>
            </w:r>
          </w:p>
        </w:tc>
      </w:tr>
      <w:tr w:rsidR="00D85D6D" w:rsidRPr="00F9528B" w14:paraId="46280966" w14:textId="77777777">
        <w:tc>
          <w:tcPr>
            <w:tcW w:w="2358" w:type="dxa"/>
          </w:tcPr>
          <w:p w14:paraId="75DF28F6" w14:textId="77777777" w:rsidR="00D85D6D" w:rsidRPr="00F9528B" w:rsidRDefault="00D85D6D" w:rsidP="000354D3">
            <w:pPr>
              <w:pStyle w:val="S7Header2"/>
            </w:pPr>
            <w:bookmarkStart w:id="1074" w:name="_Toc347824650"/>
            <w:bookmarkStart w:id="1075" w:name="_Toc497905041"/>
            <w:r w:rsidRPr="00F9528B">
              <w:t>19.</w:t>
            </w:r>
            <w:r w:rsidR="00784ED2" w:rsidRPr="00F9528B">
              <w:tab/>
            </w:r>
            <w:r w:rsidRPr="00F9528B">
              <w:t>Subcontracting</w:t>
            </w:r>
            <w:bookmarkEnd w:id="1074"/>
            <w:bookmarkEnd w:id="1075"/>
          </w:p>
        </w:tc>
        <w:tc>
          <w:tcPr>
            <w:tcW w:w="6786" w:type="dxa"/>
          </w:tcPr>
          <w:p w14:paraId="0D336ECA" w14:textId="6B2D45EE" w:rsidR="00D85D6D" w:rsidRPr="00F9528B" w:rsidRDefault="00D85D6D" w:rsidP="008B63FC">
            <w:pPr>
              <w:spacing w:after="200"/>
              <w:ind w:left="576" w:hanging="576"/>
            </w:pPr>
            <w:r w:rsidRPr="00F9528B">
              <w:t>19.1</w:t>
            </w:r>
            <w:r w:rsidRPr="00F9528B">
              <w:tab/>
              <w:t xml:space="preserve">The Appendix </w:t>
            </w:r>
            <w:r w:rsidR="004E6556" w:rsidRPr="00F9528B">
              <w:t xml:space="preserve">5 </w:t>
            </w:r>
            <w:r w:rsidRPr="00F9528B">
              <w:t>to the Contract Agreement</w:t>
            </w:r>
            <w:r w:rsidRPr="00F9528B" w:rsidDel="00013828">
              <w:t xml:space="preserve"> </w:t>
            </w:r>
            <w:r w:rsidRPr="00F9528B">
              <w:t xml:space="preserve">titled List of </w:t>
            </w:r>
            <w:r w:rsidR="00FD2F7E" w:rsidRPr="00F9528B">
              <w:t>Major Items of Plant and Installation Services</w:t>
            </w:r>
            <w:r w:rsidRPr="00F9528B">
              <w:t xml:space="preserve"> and List of Approved Subcontractors,</w:t>
            </w:r>
            <w:r w:rsidR="00FD2F7E" w:rsidRPr="00F9528B">
              <w:t xml:space="preserve"> </w:t>
            </w:r>
            <w:r w:rsidRPr="00F9528B">
              <w:t xml:space="preserve">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w:t>
            </w:r>
            <w:r w:rsidR="001E5B24" w:rsidRPr="00F9528B">
              <w:t>Employer</w:t>
            </w:r>
            <w:r w:rsidR="005F7062" w:rsidRPr="00F9528B">
              <w:t xml:space="preserve"> for</w:t>
            </w:r>
            <w:r w:rsidRPr="00F9528B">
              <w:t xml:space="preserve"> its approval in sufficient time so as not to impede the progress of work on the Facilities.  Such approval by the </w:t>
            </w:r>
            <w:r w:rsidR="001E5B24" w:rsidRPr="00F9528B">
              <w:t>Employer</w:t>
            </w:r>
            <w:r w:rsidR="005F7062" w:rsidRPr="00F9528B">
              <w:t xml:space="preserve"> for</w:t>
            </w:r>
            <w:r w:rsidRPr="00F9528B">
              <w:t xml:space="preserve"> any of the Subcontractors shall not relieve the Contractor from any of its obligations, duties or responsibilities under the Contract.</w:t>
            </w:r>
          </w:p>
          <w:p w14:paraId="092DF3F5" w14:textId="445E6826" w:rsidR="00D85D6D" w:rsidRPr="00F9528B" w:rsidRDefault="00D85D6D" w:rsidP="008B63FC">
            <w:pPr>
              <w:spacing w:after="200"/>
              <w:ind w:left="576" w:hanging="576"/>
            </w:pPr>
            <w:r w:rsidRPr="00F9528B">
              <w:t>19.2</w:t>
            </w:r>
            <w:r w:rsidRPr="00F9528B">
              <w:tab/>
              <w:t xml:space="preserve">The Contractor shall select and employ its Subcontractors for such major items from those listed in the lists referred to in GC </w:t>
            </w:r>
            <w:r w:rsidR="00E21C38" w:rsidRPr="00F9528B">
              <w:t>Subclause</w:t>
            </w:r>
            <w:r w:rsidRPr="00F9528B">
              <w:t xml:space="preserve"> 19.1.</w:t>
            </w:r>
          </w:p>
          <w:p w14:paraId="42F4B6CD" w14:textId="44CC70AE" w:rsidR="00D85D6D" w:rsidRPr="00F9528B" w:rsidRDefault="004E6556" w:rsidP="00E2189D">
            <w:pPr>
              <w:spacing w:after="200"/>
              <w:ind w:left="576" w:hanging="576"/>
            </w:pPr>
            <w:r w:rsidRPr="00F9528B">
              <w:t xml:space="preserve">19.3 </w:t>
            </w:r>
            <w:r w:rsidR="00D85D6D" w:rsidRPr="00F9528B">
              <w:t xml:space="preserve">For items or parts of the Facilities not specified in the Appendix </w:t>
            </w:r>
            <w:r w:rsidRPr="00F9528B">
              <w:t xml:space="preserve">5 </w:t>
            </w:r>
            <w:r w:rsidR="00D85D6D" w:rsidRPr="00F9528B">
              <w:t xml:space="preserve">to the Contract Agreement titled List of </w:t>
            </w:r>
            <w:r w:rsidR="00FD2F7E" w:rsidRPr="00F9528B">
              <w:t>Major Items of Plant and Installation Services</w:t>
            </w:r>
            <w:r w:rsidR="00D85D6D" w:rsidRPr="00F9528B">
              <w:t xml:space="preserve"> and List of Approved Subcontractors, the Contractor may employ such Subcontractors as it may select, at its discretion.</w:t>
            </w:r>
          </w:p>
          <w:p w14:paraId="4115A42C" w14:textId="70AF547A" w:rsidR="00D85D6D" w:rsidRPr="00F9528B" w:rsidRDefault="004E6556" w:rsidP="001743FE">
            <w:pPr>
              <w:suppressAutoHyphens/>
              <w:spacing w:after="200"/>
              <w:ind w:left="612" w:hanging="612"/>
            </w:pPr>
            <w:r w:rsidRPr="00F9528B">
              <w:t xml:space="preserve">19.4  </w:t>
            </w:r>
            <w:r w:rsidR="00D85D6D" w:rsidRPr="00F9528B">
              <w:t xml:space="preserve">Each sub-contract shall include provisions which would entitle the </w:t>
            </w:r>
            <w:r w:rsidR="001E5B24" w:rsidRPr="00F9528B">
              <w:t>Employer</w:t>
            </w:r>
            <w:r w:rsidR="005F7062" w:rsidRPr="00F9528B">
              <w:t xml:space="preserve"> to</w:t>
            </w:r>
            <w:r w:rsidR="00D85D6D" w:rsidRPr="00F9528B">
              <w:t xml:space="preserve"> require the sub-contract to be assigned to the </w:t>
            </w:r>
            <w:r w:rsidR="001E5B24" w:rsidRPr="00F9528B">
              <w:t>Employer</w:t>
            </w:r>
            <w:r w:rsidR="005F7062" w:rsidRPr="00F9528B">
              <w:t xml:space="preserve"> under</w:t>
            </w:r>
            <w:r w:rsidR="00D85D6D" w:rsidRPr="00F9528B">
              <w:t xml:space="preserve"> GC 19.5 (if and when applicable), or in event of termination by the </w:t>
            </w:r>
            <w:r w:rsidR="001E5B24" w:rsidRPr="00F9528B">
              <w:t>Employer</w:t>
            </w:r>
            <w:r w:rsidR="005F7062" w:rsidRPr="00F9528B">
              <w:t xml:space="preserve"> under</w:t>
            </w:r>
            <w:r w:rsidR="00D85D6D" w:rsidRPr="00F9528B">
              <w:t xml:space="preserve"> GC 42.2.</w:t>
            </w:r>
          </w:p>
          <w:p w14:paraId="764813AF" w14:textId="77777777" w:rsidR="00D85D6D" w:rsidRPr="00F9528B" w:rsidRDefault="00D85D6D" w:rsidP="001743FE">
            <w:pPr>
              <w:suppressAutoHyphens/>
              <w:spacing w:after="200"/>
              <w:ind w:left="612" w:hanging="612"/>
            </w:pPr>
            <w:r w:rsidRPr="00F9528B">
              <w:t>If a sub-contractor's obligations extend beyond the expiry date of the relevant Defects Liability Period and the</w:t>
            </w:r>
            <w:r w:rsidRPr="00F9528B">
              <w:rPr>
                <w:b/>
              </w:rPr>
              <w:t xml:space="preserve"> </w:t>
            </w:r>
            <w:r w:rsidRPr="00F9528B">
              <w:t xml:space="preserve">Project Manager, prior to that date, instructs the Contractor to assign the benefits of such obligations to the </w:t>
            </w:r>
            <w:r w:rsidR="008A7E2C" w:rsidRPr="00F9528B">
              <w:t>Employer,</w:t>
            </w:r>
            <w:r w:rsidRPr="00F9528B">
              <w:t xml:space="preserve"> then the Contractor shall do so.</w:t>
            </w:r>
          </w:p>
        </w:tc>
      </w:tr>
      <w:tr w:rsidR="00D85D6D" w:rsidRPr="00F9528B" w14:paraId="549CE2E1" w14:textId="77777777">
        <w:tc>
          <w:tcPr>
            <w:tcW w:w="2358" w:type="dxa"/>
          </w:tcPr>
          <w:p w14:paraId="08FD6C65" w14:textId="77777777" w:rsidR="00D85D6D" w:rsidRPr="00F9528B" w:rsidRDefault="00D85D6D" w:rsidP="000354D3">
            <w:pPr>
              <w:pStyle w:val="S7Header2"/>
            </w:pPr>
            <w:bookmarkStart w:id="1076" w:name="_Toc347824651"/>
            <w:bookmarkStart w:id="1077" w:name="_Toc497905042"/>
            <w:r w:rsidRPr="00F9528B">
              <w:t>20.</w:t>
            </w:r>
            <w:r w:rsidRPr="00F9528B">
              <w:tab/>
              <w:t>Design and Engineering</w:t>
            </w:r>
            <w:bookmarkEnd w:id="1076"/>
            <w:bookmarkEnd w:id="1077"/>
          </w:p>
        </w:tc>
        <w:tc>
          <w:tcPr>
            <w:tcW w:w="6786" w:type="dxa"/>
          </w:tcPr>
          <w:p w14:paraId="7D34061A" w14:textId="77777777" w:rsidR="00D85D6D" w:rsidRPr="00F9528B" w:rsidRDefault="00D85D6D" w:rsidP="008B63FC">
            <w:pPr>
              <w:spacing w:after="200"/>
              <w:ind w:left="576" w:hanging="576"/>
            </w:pPr>
            <w:r w:rsidRPr="00F9528B">
              <w:t>20.1</w:t>
            </w:r>
            <w:r w:rsidRPr="00F9528B">
              <w:tab/>
            </w:r>
            <w:r w:rsidRPr="00F9528B">
              <w:rPr>
                <w:u w:val="single"/>
              </w:rPr>
              <w:t>Specifications and Drawings</w:t>
            </w:r>
          </w:p>
          <w:p w14:paraId="4FDB021D" w14:textId="77777777" w:rsidR="00D85D6D" w:rsidRPr="00F9528B" w:rsidRDefault="00D85D6D" w:rsidP="00102F2E">
            <w:pPr>
              <w:spacing w:after="200"/>
              <w:ind w:left="576" w:hanging="576"/>
            </w:pPr>
            <w:r w:rsidRPr="00F9528B">
              <w:t>20.1.1</w:t>
            </w:r>
            <w:r w:rsidRPr="00F9528B">
              <w:tab/>
              <w:t>The Contractor shall execute the basic and detailed design and the engineering work in compliance with the provisions of the Contract, or where not so specified, in accordance with good engineering practice.</w:t>
            </w:r>
          </w:p>
          <w:p w14:paraId="1FECF751" w14:textId="77777777" w:rsidR="00D85D6D" w:rsidRPr="00F9528B" w:rsidRDefault="008B63FC" w:rsidP="00102F2E">
            <w:pPr>
              <w:spacing w:after="200"/>
              <w:ind w:left="576" w:hanging="576"/>
            </w:pPr>
            <w:r w:rsidRPr="00F9528B">
              <w:tab/>
            </w:r>
            <w:r w:rsidR="00D85D6D" w:rsidRPr="00F9528B">
              <w:t xml:space="preserve">The Contractor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w:t>
            </w:r>
            <w:r w:rsidR="001E5B24" w:rsidRPr="00F9528B">
              <w:t>Employer</w:t>
            </w:r>
            <w:r w:rsidR="005F7062" w:rsidRPr="00F9528B">
              <w:t>.</w:t>
            </w:r>
          </w:p>
          <w:p w14:paraId="60D89DAA" w14:textId="77777777" w:rsidR="00D85D6D" w:rsidRPr="00F9528B" w:rsidRDefault="00D85D6D" w:rsidP="00102F2E">
            <w:pPr>
              <w:spacing w:after="200"/>
              <w:ind w:left="576" w:hanging="576"/>
            </w:pPr>
            <w:r w:rsidRPr="00F9528B">
              <w:t>20.1.2</w:t>
            </w:r>
            <w:r w:rsidRPr="00F9528B">
              <w:tab/>
              <w:t xml:space="preserve">The Contractor shall be entitled to disclaim responsibility for any design, data, drawing, specification or other document, or any modification thereof provided or designated by or on behalf of the </w:t>
            </w:r>
            <w:r w:rsidR="001E5B24" w:rsidRPr="00F9528B">
              <w:t>Employer</w:t>
            </w:r>
            <w:r w:rsidR="005F7062" w:rsidRPr="00F9528B">
              <w:t>,</w:t>
            </w:r>
            <w:r w:rsidRPr="00F9528B">
              <w:t xml:space="preserve"> by giving a notice of such disclaimer to the Project Manager.</w:t>
            </w:r>
          </w:p>
          <w:p w14:paraId="71256848" w14:textId="77777777" w:rsidR="00D85D6D" w:rsidRPr="00F9528B" w:rsidRDefault="00D85D6D" w:rsidP="008B63FC">
            <w:pPr>
              <w:spacing w:after="200"/>
              <w:ind w:left="576" w:hanging="576"/>
            </w:pPr>
            <w:r w:rsidRPr="00F9528B">
              <w:t>20.2</w:t>
            </w:r>
            <w:r w:rsidRPr="00F9528B">
              <w:tab/>
            </w:r>
            <w:r w:rsidRPr="00F9528B">
              <w:rPr>
                <w:u w:val="single"/>
              </w:rPr>
              <w:t>Codes and Standards</w:t>
            </w:r>
          </w:p>
          <w:p w14:paraId="431E9714" w14:textId="77777777" w:rsidR="00D85D6D" w:rsidRPr="00F9528B" w:rsidRDefault="008B63FC" w:rsidP="008B63FC">
            <w:pPr>
              <w:spacing w:after="200"/>
              <w:ind w:left="576" w:hanging="576"/>
            </w:pPr>
            <w:r w:rsidRPr="00F9528B">
              <w:tab/>
            </w:r>
            <w:r w:rsidR="00D85D6D" w:rsidRPr="00F9528B">
              <w:t xml:space="preserve">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subject to approval by the </w:t>
            </w:r>
            <w:r w:rsidR="001E5B24" w:rsidRPr="00F9528B">
              <w:t>Employer</w:t>
            </w:r>
            <w:r w:rsidR="005F7062" w:rsidRPr="00F9528B">
              <w:t xml:space="preserve"> and</w:t>
            </w:r>
            <w:r w:rsidR="00D85D6D" w:rsidRPr="00F9528B">
              <w:t xml:space="preserve"> shall be treated in accordance with GC Clause 39.</w:t>
            </w:r>
          </w:p>
          <w:p w14:paraId="0796BD1A" w14:textId="77777777" w:rsidR="00D85D6D" w:rsidRPr="00F9528B" w:rsidRDefault="00D85D6D" w:rsidP="008B63FC">
            <w:pPr>
              <w:spacing w:after="200"/>
              <w:ind w:left="576" w:hanging="576"/>
            </w:pPr>
            <w:r w:rsidRPr="00F9528B">
              <w:t>20.3</w:t>
            </w:r>
            <w:r w:rsidRPr="00F9528B">
              <w:tab/>
            </w:r>
            <w:r w:rsidRPr="00F9528B">
              <w:rPr>
                <w:spacing w:val="-4"/>
                <w:u w:val="single"/>
              </w:rPr>
              <w:t>Approval/Review of Technical Documents by Project Manager</w:t>
            </w:r>
          </w:p>
          <w:p w14:paraId="3CE131F6" w14:textId="2874A93F" w:rsidR="00D85D6D" w:rsidRPr="00F9528B" w:rsidRDefault="00D85D6D" w:rsidP="008B63FC">
            <w:pPr>
              <w:spacing w:after="200"/>
              <w:ind w:left="1260" w:hanging="684"/>
              <w:rPr>
                <w:strike/>
              </w:rPr>
            </w:pPr>
            <w:r w:rsidRPr="00F9528B">
              <w:t>20.3.1</w:t>
            </w:r>
            <w:r w:rsidRPr="00F9528B">
              <w:tab/>
              <w:t xml:space="preserve">The Contractor shall prepare or cause its Subcontractors to </w:t>
            </w:r>
            <w:r w:rsidR="008A7E2C" w:rsidRPr="00F9528B">
              <w:t>prepare and</w:t>
            </w:r>
            <w:r w:rsidRPr="00F9528B">
              <w:t xml:space="preserve"> furnish to the Project Manager the documents listed in </w:t>
            </w:r>
            <w:r w:rsidR="005F7062" w:rsidRPr="00F9528B">
              <w:t>the Appendix</w:t>
            </w:r>
            <w:r w:rsidRPr="00F9528B">
              <w:t xml:space="preserve"> </w:t>
            </w:r>
            <w:r w:rsidR="004E6556" w:rsidRPr="00F9528B">
              <w:t xml:space="preserve">7 </w:t>
            </w:r>
            <w:r w:rsidRPr="00F9528B">
              <w:t xml:space="preserve">to the Contract Agreement titled List of Documents for Approval or Review, for its approval or review as specified and in accordance with the requirements of GC </w:t>
            </w:r>
            <w:r w:rsidR="00E21C38" w:rsidRPr="00F9528B">
              <w:t>Subclause</w:t>
            </w:r>
            <w:r w:rsidRPr="00F9528B">
              <w:t xml:space="preserve"> 18.2 (Program of Performance).</w:t>
            </w:r>
          </w:p>
          <w:p w14:paraId="264687F4" w14:textId="77777777" w:rsidR="00D85D6D" w:rsidRPr="00F9528B" w:rsidRDefault="008B63FC" w:rsidP="008B63FC">
            <w:pPr>
              <w:spacing w:after="200"/>
              <w:ind w:left="1260" w:hanging="684"/>
            </w:pPr>
            <w:r w:rsidRPr="00F9528B">
              <w:tab/>
            </w:r>
            <w:r w:rsidR="00D85D6D" w:rsidRPr="00F9528B">
              <w:t>Any part of the Facilities covered by or related to the documents to be approved by the Project Manager shall be executed only after the Project Manager’s approval thereof.</w:t>
            </w:r>
          </w:p>
          <w:p w14:paraId="7ADA7075" w14:textId="3B64D236" w:rsidR="00D85D6D" w:rsidRPr="00F9528B" w:rsidRDefault="008B63FC" w:rsidP="008B63FC">
            <w:pPr>
              <w:spacing w:after="200"/>
              <w:ind w:left="1260" w:hanging="684"/>
            </w:pPr>
            <w:r w:rsidRPr="00F9528B">
              <w:tab/>
            </w:r>
            <w:r w:rsidR="00D85D6D" w:rsidRPr="00F9528B">
              <w:t xml:space="preserve">GC </w:t>
            </w:r>
            <w:r w:rsidR="00E21C38" w:rsidRPr="00F9528B">
              <w:t>Subclause</w:t>
            </w:r>
            <w:r w:rsidR="00D85D6D" w:rsidRPr="00F9528B">
              <w:t>s 20.3.2 through 20.3.7 shall apply to those documents requiring the Project Manager’s approval, but not to those furnished to the Project Manager for its review only.</w:t>
            </w:r>
          </w:p>
          <w:p w14:paraId="29192A06" w14:textId="4A572455" w:rsidR="00D85D6D" w:rsidRPr="00F9528B" w:rsidRDefault="00D85D6D" w:rsidP="008B63FC">
            <w:pPr>
              <w:spacing w:after="200"/>
              <w:ind w:left="1260" w:hanging="684"/>
            </w:pPr>
            <w:r w:rsidRPr="00F9528B">
              <w:t>20.3.2</w:t>
            </w:r>
            <w:r w:rsidRPr="00F9528B">
              <w:tab/>
              <w:t xml:space="preserve">Within fourteen (14) days after receipt by the Project Manager of any document requiring the Project Manager’s approval in accordance with GC </w:t>
            </w:r>
            <w:r w:rsidR="00E21C38" w:rsidRPr="00F9528B">
              <w:t>Subclause</w:t>
            </w:r>
            <w:r w:rsidRPr="00F9528B">
              <w:t xml:space="preserve"> 20.3.1, the Project Manager shall either return one copy thereof to the Contractor with its approval endorsed thereon or shall notify the Contractor in writing of its disapproval thereof and the reasons therefor and the modifications that the Project Manager proposes.</w:t>
            </w:r>
          </w:p>
          <w:p w14:paraId="456DE2D9" w14:textId="77777777" w:rsidR="00D85D6D" w:rsidRPr="00F9528B" w:rsidRDefault="008B63FC" w:rsidP="008B63FC">
            <w:pPr>
              <w:spacing w:after="200"/>
              <w:ind w:left="1260" w:hanging="684"/>
            </w:pPr>
            <w:r w:rsidRPr="00F9528B">
              <w:tab/>
            </w:r>
            <w:r w:rsidR="00D85D6D" w:rsidRPr="00F9528B">
              <w:t>If the Project Manager fails to take such action within the said fourteen (14) days, then the said document shall be deemed to have been approved by the Project Manager.</w:t>
            </w:r>
          </w:p>
          <w:p w14:paraId="23A4814A" w14:textId="77777777" w:rsidR="00D85D6D" w:rsidRPr="00F9528B" w:rsidRDefault="00D85D6D" w:rsidP="008B63FC">
            <w:pPr>
              <w:spacing w:after="200"/>
              <w:ind w:left="1260" w:hanging="684"/>
            </w:pPr>
            <w:r w:rsidRPr="00F9528B">
              <w:t>20.3.3</w:t>
            </w:r>
            <w:r w:rsidRPr="00F9528B">
              <w:tab/>
              <w:t xml:space="preserve">The Project Manager shall not disapprove any document, except on the grounds that the document does not comply with the Contract or that it is contrary to good engineering practice. </w:t>
            </w:r>
          </w:p>
          <w:p w14:paraId="7900C148" w14:textId="52DC024E" w:rsidR="00D85D6D" w:rsidRPr="00F9528B" w:rsidRDefault="00D85D6D" w:rsidP="008B63FC">
            <w:pPr>
              <w:spacing w:after="200"/>
              <w:ind w:left="1260" w:hanging="684"/>
            </w:pPr>
            <w:r w:rsidRPr="00F9528B">
              <w:t>20.3.4</w:t>
            </w:r>
            <w:r w:rsidRPr="00F9528B">
              <w:tab/>
              <w:t xml:space="preserve">If the Project Manager disapproves the document, the Contractor shall modify the document and resubmit it for the Project Manager’s approval in accordance with GC </w:t>
            </w:r>
            <w:r w:rsidR="00E21C38" w:rsidRPr="00F9528B">
              <w:t>Subclause</w:t>
            </w:r>
            <w:r w:rsidRPr="00F9528B">
              <w:t xml:space="preserve"> 20.3.2. If the Project Manager approves the document subject to modification(s), the Contractor shall make the required modification(s), whereupon the document shall be deemed to have been approved.</w:t>
            </w:r>
          </w:p>
          <w:p w14:paraId="2D03D959" w14:textId="5B674F27" w:rsidR="00D85D6D" w:rsidRPr="00F9528B" w:rsidRDefault="00D85D6D" w:rsidP="0012544A">
            <w:pPr>
              <w:spacing w:after="240"/>
              <w:ind w:left="1267" w:hanging="691"/>
            </w:pPr>
            <w:r w:rsidRPr="00F9528B">
              <w:t>20.3.5</w:t>
            </w:r>
            <w:r w:rsidRPr="00F9528B">
              <w:tab/>
              <w:t xml:space="preserve">If any dispute or difference occurs between the </w:t>
            </w:r>
            <w:r w:rsidR="001E5B24" w:rsidRPr="00F9528B">
              <w:t>Employer</w:t>
            </w:r>
            <w:r w:rsidR="005F7062" w:rsidRPr="00F9528B">
              <w:t xml:space="preserve"> and</w:t>
            </w:r>
            <w:r w:rsidRPr="00F9528B">
              <w:t xml:space="preserve"> the Contractor in connection with or arising out of the disapproval by the Project Manager of any document and/or any modification(s) thereto that cannot be settled between the </w:t>
            </w:r>
            <w:r w:rsidR="004822D2" w:rsidRPr="00F9528B">
              <w:t>Parties</w:t>
            </w:r>
            <w:r w:rsidRPr="00F9528B">
              <w:t xml:space="preserve"> within a reasonable period, then such dispute or difference may be referred to a Dispute Board for determination in accordance with GC </w:t>
            </w:r>
            <w:r w:rsidR="00E21C38" w:rsidRPr="00F9528B">
              <w:t>Subclause</w:t>
            </w:r>
            <w:r w:rsidRPr="00F9528B">
              <w:t xml:space="preserve"> </w:t>
            </w:r>
            <w:r w:rsidR="00FD2F7E" w:rsidRPr="00F9528B">
              <w:t>4</w:t>
            </w:r>
            <w:r w:rsidRPr="00F9528B">
              <w:t xml:space="preserve">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w:t>
            </w:r>
            <w:r w:rsidR="001E5B24" w:rsidRPr="00F9528B">
              <w:t>Employer</w:t>
            </w:r>
            <w:r w:rsidR="00FD157A" w:rsidRPr="00F9528B">
              <w:t xml:space="preserve"> </w:t>
            </w:r>
            <w:r w:rsidRPr="00F9528B">
              <w:t xml:space="preserve"> has not given notice under GC </w:t>
            </w:r>
            <w:r w:rsidR="00E21C38" w:rsidRPr="00F9528B">
              <w:t>Subclause</w:t>
            </w:r>
            <w:r w:rsidRPr="00F9528B">
              <w:t xml:space="preserve"> 46.3 hereof, then the Contractor shall be reimbursed by the </w:t>
            </w:r>
            <w:r w:rsidR="001E5B24" w:rsidRPr="00F9528B">
              <w:t>Employer</w:t>
            </w:r>
            <w:r w:rsidR="00FD157A" w:rsidRPr="00F9528B">
              <w:t xml:space="preserve"> </w:t>
            </w:r>
            <w:r w:rsidRPr="00F9528B">
              <w:t xml:space="preserve">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14:paraId="07B5FE48" w14:textId="77777777" w:rsidR="00D85D6D" w:rsidRPr="00F9528B" w:rsidRDefault="00D85D6D" w:rsidP="0012544A">
            <w:pPr>
              <w:spacing w:after="240"/>
              <w:ind w:left="1267" w:hanging="691"/>
            </w:pPr>
            <w:r w:rsidRPr="00F9528B">
              <w:t>20.3.6</w:t>
            </w:r>
            <w:r w:rsidRPr="00F9528B">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6BE8C68D" w14:textId="30DF18F8" w:rsidR="00D85D6D" w:rsidRPr="00F9528B" w:rsidRDefault="00D85D6D" w:rsidP="0012544A">
            <w:pPr>
              <w:spacing w:after="240"/>
              <w:ind w:left="1267" w:hanging="691"/>
            </w:pPr>
            <w:r w:rsidRPr="00F9528B">
              <w:t>20.3.7</w:t>
            </w:r>
            <w:r w:rsidRPr="00F9528B">
              <w:tab/>
              <w:t>The Contractor shall not depart from any approved document unless the Contractor has first submitted to the Project Manager</w:t>
            </w:r>
            <w:r w:rsidRPr="00F9528B">
              <w:rPr>
                <w:i/>
              </w:rPr>
              <w:t xml:space="preserve"> </w:t>
            </w:r>
            <w:r w:rsidRPr="00F9528B">
              <w:t xml:space="preserve">an amended document and obtained the Project Manager’s approval thereof, pursuant to the provisions of this GC </w:t>
            </w:r>
            <w:r w:rsidR="00E21C38" w:rsidRPr="00F9528B">
              <w:t>Subclause</w:t>
            </w:r>
            <w:r w:rsidRPr="00F9528B">
              <w:t xml:space="preserve"> 20.3.</w:t>
            </w:r>
          </w:p>
          <w:p w14:paraId="5C160A7A" w14:textId="77777777" w:rsidR="00D85D6D" w:rsidRPr="00F9528B" w:rsidRDefault="008B63FC" w:rsidP="0012544A">
            <w:pPr>
              <w:spacing w:after="240"/>
              <w:ind w:left="1267" w:hanging="691"/>
            </w:pPr>
            <w:r w:rsidRPr="00F9528B">
              <w:tab/>
            </w:r>
            <w:r w:rsidR="00D85D6D" w:rsidRPr="00F9528B">
              <w:t>If the Project Manager requests any change in any already approved document and/or in any document based thereon, the provisions of GC Clause 39 shall apply to such request.</w:t>
            </w:r>
          </w:p>
        </w:tc>
      </w:tr>
      <w:tr w:rsidR="00D85D6D" w:rsidRPr="00F9528B" w14:paraId="41474FA5" w14:textId="77777777">
        <w:tc>
          <w:tcPr>
            <w:tcW w:w="2358" w:type="dxa"/>
          </w:tcPr>
          <w:p w14:paraId="21B8B58C" w14:textId="77777777" w:rsidR="00D85D6D" w:rsidRPr="00F9528B" w:rsidRDefault="00D85D6D" w:rsidP="000354D3">
            <w:pPr>
              <w:pStyle w:val="S7Header2"/>
            </w:pPr>
            <w:bookmarkStart w:id="1078" w:name="_Toc347824652"/>
            <w:bookmarkStart w:id="1079" w:name="_Toc497905043"/>
            <w:r w:rsidRPr="00F9528B">
              <w:t>21.</w:t>
            </w:r>
            <w:r w:rsidRPr="00F9528B">
              <w:tab/>
              <w:t>Procurement</w:t>
            </w:r>
            <w:bookmarkEnd w:id="1078"/>
            <w:bookmarkEnd w:id="1079"/>
          </w:p>
        </w:tc>
        <w:tc>
          <w:tcPr>
            <w:tcW w:w="6786" w:type="dxa"/>
          </w:tcPr>
          <w:p w14:paraId="46196D3D" w14:textId="77777777" w:rsidR="00D85D6D" w:rsidRPr="00F9528B" w:rsidRDefault="00D85D6D" w:rsidP="008B63FC">
            <w:pPr>
              <w:spacing w:after="200"/>
              <w:ind w:left="576" w:hanging="576"/>
            </w:pPr>
            <w:r w:rsidRPr="00F9528B">
              <w:t>21.1</w:t>
            </w:r>
            <w:r w:rsidRPr="00F9528B">
              <w:tab/>
            </w:r>
            <w:r w:rsidR="00FD2F7E" w:rsidRPr="00F9528B">
              <w:rPr>
                <w:u w:val="single"/>
              </w:rPr>
              <w:t xml:space="preserve">Plant </w:t>
            </w:r>
          </w:p>
          <w:p w14:paraId="58808B89" w14:textId="645395A2" w:rsidR="00D85D6D" w:rsidRPr="00F9528B" w:rsidRDefault="008B63FC" w:rsidP="008B63FC">
            <w:pPr>
              <w:spacing w:after="200"/>
              <w:ind w:left="576" w:hanging="576"/>
            </w:pPr>
            <w:r w:rsidRPr="00F9528B">
              <w:tab/>
            </w:r>
            <w:r w:rsidR="00D85D6D" w:rsidRPr="00F9528B">
              <w:t xml:space="preserve">Subject to GC </w:t>
            </w:r>
            <w:r w:rsidR="00E21C38" w:rsidRPr="00F9528B">
              <w:t>Subclause</w:t>
            </w:r>
            <w:r w:rsidR="00D85D6D" w:rsidRPr="00F9528B">
              <w:t xml:space="preserve"> 14.2, the Contractor shall procure and transport all </w:t>
            </w:r>
            <w:r w:rsidR="00FD2F7E" w:rsidRPr="00F9528B">
              <w:t xml:space="preserve">Plant </w:t>
            </w:r>
            <w:r w:rsidR="00D85D6D" w:rsidRPr="00F9528B">
              <w:t>in an expeditious and orderly manner to the Site.</w:t>
            </w:r>
          </w:p>
          <w:p w14:paraId="5675E075" w14:textId="77777777" w:rsidR="00D85D6D" w:rsidRPr="00F9528B" w:rsidRDefault="00D85D6D" w:rsidP="008B63FC">
            <w:pPr>
              <w:spacing w:after="200"/>
              <w:ind w:left="576" w:hanging="576"/>
            </w:pPr>
            <w:r w:rsidRPr="00F9528B">
              <w:t>21.2</w:t>
            </w:r>
            <w:r w:rsidRPr="00F9528B">
              <w:tab/>
            </w:r>
            <w:r w:rsidR="001E5B24" w:rsidRPr="00F9528B">
              <w:rPr>
                <w:u w:val="single"/>
              </w:rPr>
              <w:t>Employer</w:t>
            </w:r>
            <w:r w:rsidR="00FD157A" w:rsidRPr="00F9528B">
              <w:rPr>
                <w:u w:val="single"/>
              </w:rPr>
              <w:t xml:space="preserve"> </w:t>
            </w:r>
            <w:r w:rsidRPr="00F9528B">
              <w:rPr>
                <w:u w:val="single"/>
              </w:rPr>
              <w:t xml:space="preserve">-Supplied </w:t>
            </w:r>
            <w:r w:rsidR="00FD2F7E" w:rsidRPr="00F9528B">
              <w:rPr>
                <w:u w:val="single"/>
              </w:rPr>
              <w:t>Plant</w:t>
            </w:r>
          </w:p>
          <w:p w14:paraId="0330D29B" w14:textId="1E231A13" w:rsidR="00D85D6D" w:rsidRPr="00F9528B" w:rsidRDefault="008B63FC" w:rsidP="008B63FC">
            <w:pPr>
              <w:spacing w:after="200"/>
              <w:ind w:left="576" w:hanging="576"/>
            </w:pPr>
            <w:r w:rsidRPr="00F9528B">
              <w:tab/>
            </w:r>
            <w:r w:rsidR="00D85D6D" w:rsidRPr="00F9528B">
              <w:t xml:space="preserve">If the Appendix </w:t>
            </w:r>
            <w:r w:rsidR="00A32990" w:rsidRPr="00F9528B">
              <w:t xml:space="preserve">6 </w:t>
            </w:r>
            <w:r w:rsidR="00D85D6D" w:rsidRPr="00F9528B">
              <w:t xml:space="preserve">to the Contract Agreement titled Scope of Works and Supply by the </w:t>
            </w:r>
            <w:r w:rsidR="001E5B24" w:rsidRPr="00F9528B">
              <w:t>Employer</w:t>
            </w:r>
            <w:r w:rsidR="005F7062" w:rsidRPr="00F9528B">
              <w:t>,</w:t>
            </w:r>
            <w:r w:rsidR="00D85D6D" w:rsidRPr="00F9528B">
              <w:t xml:space="preserve"> provides that the </w:t>
            </w:r>
            <w:r w:rsidR="001E5B24" w:rsidRPr="00F9528B">
              <w:t>Employer</w:t>
            </w:r>
            <w:r w:rsidR="005F7062" w:rsidRPr="00F9528B">
              <w:t xml:space="preserve"> shall</w:t>
            </w:r>
            <w:r w:rsidR="00D85D6D" w:rsidRPr="00F9528B">
              <w:t xml:space="preserve"> furnish any specific items to the Contractor, the following provisions shall apply:</w:t>
            </w:r>
          </w:p>
          <w:p w14:paraId="030C3F95" w14:textId="227D5886" w:rsidR="00D85D6D" w:rsidRPr="00F9528B" w:rsidRDefault="00D85D6D" w:rsidP="008B63FC">
            <w:pPr>
              <w:spacing w:after="200"/>
              <w:ind w:left="576" w:hanging="576"/>
            </w:pPr>
            <w:r w:rsidRPr="00F9528B">
              <w:t>21.2.1</w:t>
            </w:r>
            <w:r w:rsidRPr="00F9528B">
              <w:tab/>
              <w:t xml:space="preserve">The </w:t>
            </w:r>
            <w:r w:rsidR="001E5B24" w:rsidRPr="00F9528B">
              <w:t>Employer</w:t>
            </w:r>
            <w:r w:rsidR="005F7062" w:rsidRPr="00F9528B">
              <w:t xml:space="preserve"> shall</w:t>
            </w:r>
            <w:r w:rsidRPr="00F9528B">
              <w:t xml:space="preserve">, at its own risk and expense, transport each item to the place on or near the Site as agreed upon by the </w:t>
            </w:r>
            <w:r w:rsidR="004822D2" w:rsidRPr="00F9528B">
              <w:t>Parties</w:t>
            </w:r>
            <w:r w:rsidRPr="00F9528B">
              <w:t xml:space="preserve"> and make such item available to the Contractor at the time specified in the program furnished by the Contractor, pursuant to GC </w:t>
            </w:r>
            <w:r w:rsidR="00E21C38" w:rsidRPr="00F9528B">
              <w:t>Subclause</w:t>
            </w:r>
            <w:r w:rsidRPr="00F9528B">
              <w:t xml:space="preserve"> 18.2, unless otherwise mutually agreed.</w:t>
            </w:r>
          </w:p>
          <w:p w14:paraId="07EFDE3F" w14:textId="1C1E7869" w:rsidR="00D85D6D" w:rsidRPr="00F9528B" w:rsidRDefault="00D85D6D" w:rsidP="008B63FC">
            <w:pPr>
              <w:spacing w:after="200"/>
              <w:ind w:left="576" w:hanging="576"/>
            </w:pPr>
            <w:r w:rsidRPr="00F9528B">
              <w:t>21.2.2</w:t>
            </w:r>
            <w:r w:rsidRPr="00F9528B">
              <w:tab/>
              <w:t xml:space="preserve">Upon receipt of such item, the Contractor shall inspect the same visually and notify the Project Manager of any detected shortage, defect or default.  The </w:t>
            </w:r>
            <w:r w:rsidR="001E5B24" w:rsidRPr="00F9528B">
              <w:t>Employer</w:t>
            </w:r>
            <w:r w:rsidR="005F7062" w:rsidRPr="00F9528B">
              <w:t xml:space="preserve"> shall</w:t>
            </w:r>
            <w:r w:rsidRPr="00F9528B">
              <w:t xml:space="preserve"> immediately remedy any shortage, defect or default, or the Contractor shall, if practicable and possible, at the request of the </w:t>
            </w:r>
            <w:r w:rsidR="001E5B24" w:rsidRPr="00F9528B">
              <w:t>Employer</w:t>
            </w:r>
            <w:r w:rsidR="005F7062" w:rsidRPr="00F9528B">
              <w:t>,</w:t>
            </w:r>
            <w:r w:rsidRPr="00F9528B">
              <w:t xml:space="preserve"> remedy such shortage, defect or default at the </w:t>
            </w:r>
            <w:r w:rsidR="001E5B24" w:rsidRPr="00F9528B">
              <w:t>Employer</w:t>
            </w:r>
            <w:r w:rsidR="00FD157A" w:rsidRPr="00F9528B">
              <w:t xml:space="preserve"> </w:t>
            </w:r>
            <w:r w:rsidRPr="00F9528B">
              <w:t xml:space="preserve">’s cost and expense.  After inspection, such item shall fall under the care, custody and control of the Contractor.  The provision of this GC </w:t>
            </w:r>
            <w:r w:rsidR="00E21C38" w:rsidRPr="00F9528B">
              <w:t>Subclause</w:t>
            </w:r>
            <w:r w:rsidRPr="00F9528B">
              <w:t xml:space="preserve"> 21.2.2 shall apply to any item supplied to remedy any such shortage or default or to substitute for any defective </w:t>
            </w:r>
            <w:r w:rsidR="008A7E2C" w:rsidRPr="00F9528B">
              <w:t>item or</w:t>
            </w:r>
            <w:r w:rsidRPr="00F9528B">
              <w:t xml:space="preserve"> shall apply to defective items that have been repaired.</w:t>
            </w:r>
          </w:p>
          <w:p w14:paraId="182DDA52" w14:textId="77777777" w:rsidR="00D85D6D" w:rsidRPr="00F9528B" w:rsidRDefault="00D85D6D" w:rsidP="008B63FC">
            <w:pPr>
              <w:spacing w:after="200"/>
              <w:ind w:left="576" w:hanging="576"/>
            </w:pPr>
            <w:r w:rsidRPr="00F9528B">
              <w:t>21.2.3</w:t>
            </w:r>
            <w:r w:rsidRPr="00F9528B">
              <w:tab/>
              <w:t xml:space="preserve">The foregoing responsibilities of the Contractor and its obligations of care, custody and control shall not relieve the </w:t>
            </w:r>
            <w:r w:rsidR="001E5B24" w:rsidRPr="00F9528B">
              <w:t>Employer</w:t>
            </w:r>
            <w:r w:rsidR="005F7062" w:rsidRPr="00F9528B">
              <w:t xml:space="preserve"> of</w:t>
            </w:r>
            <w:r w:rsidRPr="00F9528B">
              <w:t xml:space="preserve"> liability for any undetected shortage, defect or default, nor place the Contractor under any liability for any such shortage, defect or default whether under GC Clause 27 or under any other provision of Contract.</w:t>
            </w:r>
          </w:p>
          <w:p w14:paraId="321D39ED" w14:textId="77777777" w:rsidR="00D85D6D" w:rsidRPr="00F9528B" w:rsidRDefault="00D85D6D" w:rsidP="008B63FC">
            <w:pPr>
              <w:spacing w:after="200"/>
              <w:ind w:left="576" w:hanging="576"/>
            </w:pPr>
            <w:r w:rsidRPr="00F9528B">
              <w:t>21.3</w:t>
            </w:r>
            <w:r w:rsidRPr="00F9528B">
              <w:tab/>
            </w:r>
            <w:r w:rsidRPr="00F9528B">
              <w:rPr>
                <w:u w:val="single"/>
              </w:rPr>
              <w:t>Transportation</w:t>
            </w:r>
          </w:p>
          <w:p w14:paraId="2643FAFB" w14:textId="77777777" w:rsidR="00D85D6D" w:rsidRPr="00F9528B" w:rsidRDefault="00D85D6D" w:rsidP="008B63FC">
            <w:pPr>
              <w:spacing w:after="200"/>
              <w:ind w:left="1260" w:hanging="684"/>
            </w:pPr>
            <w:r w:rsidRPr="00F9528B">
              <w:t>21.3.1</w:t>
            </w:r>
            <w:r w:rsidRPr="00F9528B">
              <w:tab/>
              <w:t>The Contractor shall at its own risk and expense transport all the materials and the Contractor’s Equipment to the Site by the mode of transport that the Contractor judges most suitable under all the circumstances.</w:t>
            </w:r>
          </w:p>
          <w:p w14:paraId="19003432" w14:textId="77777777" w:rsidR="00D85D6D" w:rsidRPr="00F9528B" w:rsidRDefault="00D85D6D" w:rsidP="008B63FC">
            <w:pPr>
              <w:spacing w:after="200"/>
              <w:ind w:left="1260" w:hanging="684"/>
            </w:pPr>
            <w:r w:rsidRPr="00F9528B">
              <w:t>21.3.2</w:t>
            </w:r>
            <w:r w:rsidRPr="00F9528B">
              <w:tab/>
              <w:t>Unless otherwise provided in the Contract, the Contractor shall be entitled to select any safe mode of transport operated by any person to carry the materials and the Contractor’s Equipment.</w:t>
            </w:r>
          </w:p>
          <w:p w14:paraId="37DF20CE" w14:textId="77777777" w:rsidR="00D85D6D" w:rsidRPr="00F9528B" w:rsidRDefault="00D85D6D" w:rsidP="008B63FC">
            <w:pPr>
              <w:spacing w:after="200"/>
              <w:ind w:left="1260" w:hanging="684"/>
            </w:pPr>
            <w:r w:rsidRPr="00F9528B">
              <w:t>21.3.3</w:t>
            </w:r>
            <w:r w:rsidRPr="00F9528B">
              <w:tab/>
              <w:t xml:space="preserve">Upon dispatch of each shipment of materials and the Contractor’s Equipment, the Contractor shall notify the </w:t>
            </w:r>
            <w:r w:rsidR="001E5B24" w:rsidRPr="00F9528B">
              <w:t>Employer</w:t>
            </w:r>
            <w:r w:rsidR="005F7062" w:rsidRPr="00F9528B">
              <w:t xml:space="preserve"> by</w:t>
            </w:r>
            <w:r w:rsidRPr="00F9528B">
              <w:t xml:space="preserve">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w:t>
            </w:r>
            <w:r w:rsidR="001E5B24" w:rsidRPr="00F9528B">
              <w:t>Employer</w:t>
            </w:r>
            <w:r w:rsidR="005F7062" w:rsidRPr="00F9528B">
              <w:t xml:space="preserve"> with</w:t>
            </w:r>
            <w:r w:rsidRPr="00F9528B">
              <w:t xml:space="preserve"> relevant shipping documents to be agreed upon between the </w:t>
            </w:r>
            <w:r w:rsidR="004822D2" w:rsidRPr="00F9528B">
              <w:t>Parties</w:t>
            </w:r>
            <w:r w:rsidRPr="00F9528B">
              <w:t>.</w:t>
            </w:r>
          </w:p>
          <w:p w14:paraId="05FA52FC" w14:textId="77777777" w:rsidR="00D85D6D" w:rsidRPr="00F9528B" w:rsidRDefault="00D85D6D" w:rsidP="008B63FC">
            <w:pPr>
              <w:spacing w:after="200"/>
              <w:ind w:left="1260" w:hanging="684"/>
            </w:pPr>
            <w:r w:rsidRPr="00F9528B">
              <w:t>21.3.4</w:t>
            </w:r>
            <w:r w:rsidRPr="00F9528B">
              <w:tab/>
              <w:t xml:space="preserve">The Contractor shall be responsible for obtaining, if necessary, approvals from the authorities for transportation of the materials and the Contractor’s Equipment to the Site.  The </w:t>
            </w:r>
            <w:r w:rsidR="001E5B24" w:rsidRPr="00F9528B">
              <w:t>Employer</w:t>
            </w:r>
            <w:r w:rsidR="005F7062" w:rsidRPr="00F9528B">
              <w:t xml:space="preserve"> shall</w:t>
            </w:r>
            <w:r w:rsidRPr="00F9528B">
              <w:t xml:space="preserve"> use its best endeavors in a timely and expeditious manner to assist the Contractor in obtaining such approvals, if requested by the Contractor.  The Contractor shall indemnify and hold harmless the </w:t>
            </w:r>
            <w:r w:rsidR="001E5B24" w:rsidRPr="00F9528B">
              <w:t>Employer</w:t>
            </w:r>
            <w:r w:rsidR="005F7062" w:rsidRPr="00F9528B">
              <w:t xml:space="preserve"> from</w:t>
            </w:r>
            <w:r w:rsidRPr="00F9528B">
              <w:t xml:space="preserve"> and against any claim for damage to roads, bridges or any other traffic facilities that may be caused by the transport of the materials and the Contractor’s Equipment to the Site.</w:t>
            </w:r>
          </w:p>
          <w:p w14:paraId="6F4E4058" w14:textId="77777777" w:rsidR="00D85D6D" w:rsidRPr="00F9528B" w:rsidRDefault="00D85D6D" w:rsidP="008B63FC">
            <w:pPr>
              <w:spacing w:after="200"/>
              <w:ind w:left="576" w:hanging="576"/>
            </w:pPr>
            <w:r w:rsidRPr="00F9528B">
              <w:t>21.4</w:t>
            </w:r>
            <w:r w:rsidRPr="00F9528B">
              <w:tab/>
            </w:r>
            <w:r w:rsidRPr="00F9528B">
              <w:rPr>
                <w:u w:val="single"/>
              </w:rPr>
              <w:t>Customs Clearance</w:t>
            </w:r>
          </w:p>
          <w:p w14:paraId="28077604" w14:textId="48BEE1B1" w:rsidR="00D85D6D" w:rsidRPr="00F9528B" w:rsidRDefault="00EF535C" w:rsidP="008B63FC">
            <w:pPr>
              <w:spacing w:after="200"/>
              <w:ind w:left="576" w:hanging="576"/>
            </w:pPr>
            <w:r w:rsidRPr="00F9528B">
              <w:tab/>
            </w:r>
            <w:r w:rsidR="00D85D6D" w:rsidRPr="00F9528B">
              <w:t xml:space="preserve">The Contractor shall, at its own expense, handle all imported materials and Contractor’s Equipment at the point(s) of import and shall handle any formalities for customs clearance, subject to the </w:t>
            </w:r>
            <w:r w:rsidR="001E5B24" w:rsidRPr="00F9528B">
              <w:t>Employer</w:t>
            </w:r>
            <w:r w:rsidR="00FD157A" w:rsidRPr="00F9528B">
              <w:t xml:space="preserve"> </w:t>
            </w:r>
            <w:r w:rsidR="00D85D6D" w:rsidRPr="00F9528B">
              <w:t xml:space="preserve">’s obligations under GC </w:t>
            </w:r>
            <w:r w:rsidR="00E21C38" w:rsidRPr="00F9528B">
              <w:t>Subclause</w:t>
            </w:r>
            <w:r w:rsidR="00D85D6D" w:rsidRPr="00F9528B">
              <w:t xml:space="preserve"> 14.2, provided that if applicable laws or regulations require any application or act to be made by or in the name of the </w:t>
            </w:r>
            <w:r w:rsidR="001E5B24" w:rsidRPr="00F9528B">
              <w:t>Employer</w:t>
            </w:r>
            <w:r w:rsidR="005F7062" w:rsidRPr="00F9528B">
              <w:t>,</w:t>
            </w:r>
            <w:r w:rsidR="00D85D6D" w:rsidRPr="00F9528B">
              <w:t xml:space="preserve"> the </w:t>
            </w:r>
            <w:r w:rsidR="001E5B24" w:rsidRPr="00F9528B">
              <w:t>Employer</w:t>
            </w:r>
            <w:r w:rsidR="005F7062" w:rsidRPr="00F9528B">
              <w:t xml:space="preserve"> shall</w:t>
            </w:r>
            <w:r w:rsidR="00D85D6D" w:rsidRPr="00F9528B">
              <w:t xml:space="preserve"> take all necessary steps to comply with such laws or regulations.  In the event of delays in customs clearance that are not the fault of the Contractor, the Contractor shall be entitled to an extension in the Time for Completion, pursuant to GC Clause 40.</w:t>
            </w:r>
          </w:p>
        </w:tc>
      </w:tr>
      <w:tr w:rsidR="00D85D6D" w:rsidRPr="00F9528B" w14:paraId="6663007B" w14:textId="77777777">
        <w:tc>
          <w:tcPr>
            <w:tcW w:w="2358" w:type="dxa"/>
          </w:tcPr>
          <w:p w14:paraId="67C73EC3" w14:textId="77777777" w:rsidR="00D85D6D" w:rsidRPr="00F9528B" w:rsidRDefault="00D85D6D" w:rsidP="000354D3">
            <w:pPr>
              <w:pStyle w:val="S7Header2"/>
            </w:pPr>
            <w:bookmarkStart w:id="1080" w:name="_Toc347824653"/>
            <w:bookmarkStart w:id="1081" w:name="_Toc497905044"/>
            <w:r w:rsidRPr="00F9528B">
              <w:t>22.</w:t>
            </w:r>
            <w:r w:rsidRPr="00F9528B">
              <w:tab/>
              <w:t>Installation</w:t>
            </w:r>
            <w:bookmarkEnd w:id="1080"/>
            <w:bookmarkEnd w:id="1081"/>
          </w:p>
        </w:tc>
        <w:tc>
          <w:tcPr>
            <w:tcW w:w="6786" w:type="dxa"/>
          </w:tcPr>
          <w:p w14:paraId="61BFA62A" w14:textId="77777777" w:rsidR="00D85D6D" w:rsidRPr="00F9528B" w:rsidRDefault="00D85D6D" w:rsidP="008B63FC">
            <w:pPr>
              <w:spacing w:after="200"/>
              <w:ind w:left="576" w:hanging="576"/>
            </w:pPr>
            <w:r w:rsidRPr="00F9528B">
              <w:t>22.1</w:t>
            </w:r>
            <w:r w:rsidRPr="00F9528B">
              <w:tab/>
            </w:r>
            <w:r w:rsidRPr="00F9528B">
              <w:rPr>
                <w:u w:val="single"/>
              </w:rPr>
              <w:t>Setting Out/Supervision</w:t>
            </w:r>
          </w:p>
          <w:p w14:paraId="1056859B" w14:textId="77777777" w:rsidR="00D85D6D" w:rsidRPr="00F9528B" w:rsidRDefault="00D85D6D" w:rsidP="008B63FC">
            <w:pPr>
              <w:spacing w:after="200"/>
              <w:ind w:left="1260" w:hanging="684"/>
            </w:pPr>
            <w:r w:rsidRPr="00F9528B">
              <w:t>22.1.1</w:t>
            </w:r>
            <w:r w:rsidRPr="00F9528B">
              <w:tab/>
              <w:t xml:space="preserve">Bench Mark:  The Contractor shall be responsible for the true and proper setting-out of the Facilities in relation to bench marks, reference marks and lines provided to it in writing by or on behalf of the </w:t>
            </w:r>
            <w:r w:rsidR="001E5B24" w:rsidRPr="00F9528B">
              <w:t>Employer</w:t>
            </w:r>
            <w:r w:rsidR="005F7062" w:rsidRPr="00F9528B">
              <w:t>.</w:t>
            </w:r>
          </w:p>
          <w:p w14:paraId="625057CF" w14:textId="77777777" w:rsidR="00D85D6D" w:rsidRPr="00F9528B" w:rsidRDefault="008B63FC" w:rsidP="008B63FC">
            <w:pPr>
              <w:spacing w:after="200"/>
              <w:ind w:left="1260" w:hanging="684"/>
            </w:pPr>
            <w:r w:rsidRPr="00F9528B">
              <w:tab/>
            </w:r>
            <w:r w:rsidR="00D85D6D" w:rsidRPr="00F9528B">
              <w:t xml:space="preserve">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w:t>
            </w:r>
            <w:r w:rsidR="001E5B24" w:rsidRPr="00F9528B">
              <w:t>Employer</w:t>
            </w:r>
            <w:r w:rsidR="005F7062" w:rsidRPr="00F9528B">
              <w:t>,</w:t>
            </w:r>
            <w:r w:rsidR="00D85D6D" w:rsidRPr="00F9528B">
              <w:t xml:space="preserve"> the expense of rectifying the same shall be borne by the </w:t>
            </w:r>
            <w:r w:rsidR="001E5B24" w:rsidRPr="00F9528B">
              <w:t>Employer</w:t>
            </w:r>
            <w:r w:rsidR="005F7062" w:rsidRPr="00F9528B">
              <w:t>.</w:t>
            </w:r>
          </w:p>
          <w:p w14:paraId="3F458B7F" w14:textId="77777777" w:rsidR="00D85D6D" w:rsidRPr="00F9528B" w:rsidRDefault="00D85D6D" w:rsidP="008B63FC">
            <w:pPr>
              <w:spacing w:after="200"/>
              <w:ind w:left="1260" w:hanging="684"/>
            </w:pPr>
            <w:r w:rsidRPr="00F9528B">
              <w:t>22.1.2</w:t>
            </w:r>
            <w:r w:rsidRPr="00F9528B">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14:paraId="6A05652B" w14:textId="77777777" w:rsidR="00D85D6D" w:rsidRPr="00F9528B" w:rsidRDefault="00D85D6D" w:rsidP="008B63FC">
            <w:pPr>
              <w:spacing w:after="200"/>
              <w:ind w:left="576" w:hanging="576"/>
            </w:pPr>
            <w:r w:rsidRPr="00F9528B">
              <w:t>22.2</w:t>
            </w:r>
            <w:r w:rsidRPr="00F9528B">
              <w:tab/>
              <w:t>Labor:</w:t>
            </w:r>
          </w:p>
          <w:p w14:paraId="6C07213F" w14:textId="77777777" w:rsidR="00D85D6D" w:rsidRPr="00F9528B" w:rsidRDefault="00D85D6D" w:rsidP="008B63FC">
            <w:pPr>
              <w:spacing w:after="200"/>
              <w:ind w:left="1260" w:hanging="684"/>
            </w:pPr>
            <w:r w:rsidRPr="00F9528B">
              <w:t>22.2.1 Engagement of Staff and Labor</w:t>
            </w:r>
          </w:p>
          <w:p w14:paraId="68936D0A" w14:textId="77777777" w:rsidR="00D85D6D" w:rsidRPr="00F9528B" w:rsidRDefault="008B63FC" w:rsidP="008B63FC">
            <w:pPr>
              <w:spacing w:after="200"/>
              <w:ind w:left="1260" w:hanging="684"/>
            </w:pPr>
            <w:r w:rsidRPr="00F9528B">
              <w:tab/>
            </w:r>
            <w:r w:rsidR="00D85D6D" w:rsidRPr="00F9528B">
              <w:t>Except as otherwise stated in the Specification, the Contractor shall make arrangements for the engagement of all staff and labor, local or otherwise, and for their payment, housing, feeding and transport.</w:t>
            </w:r>
          </w:p>
          <w:p w14:paraId="7ACAFBE9" w14:textId="77777777" w:rsidR="00D85D6D" w:rsidRPr="00F9528B" w:rsidRDefault="008B63FC" w:rsidP="008B63FC">
            <w:pPr>
              <w:spacing w:after="200"/>
              <w:ind w:left="1260" w:hanging="684"/>
            </w:pPr>
            <w:r w:rsidRPr="00F9528B">
              <w:tab/>
            </w:r>
            <w:r w:rsidR="00D85D6D" w:rsidRPr="00F9528B">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14:paraId="582F0D55" w14:textId="77777777" w:rsidR="00D85D6D" w:rsidRPr="00F9528B" w:rsidRDefault="008B63FC" w:rsidP="008B63FC">
            <w:pPr>
              <w:spacing w:after="200"/>
              <w:ind w:left="1260" w:hanging="684"/>
            </w:pPr>
            <w:r w:rsidRPr="00F9528B">
              <w:tab/>
            </w:r>
            <w:r w:rsidR="00D85D6D" w:rsidRPr="00F9528B">
              <w:t xml:space="preserve">The Contractor shall be responsible for obtaining all necessary permit(s) and/or visa(s) from the appropriate authorities for the entry of all labor and personnel to be employed on the Site into the country where the Site is located. The </w:t>
            </w:r>
            <w:r w:rsidR="001E5B24" w:rsidRPr="00F9528B">
              <w:t>Employer</w:t>
            </w:r>
            <w:r w:rsidR="005F7062" w:rsidRPr="00F9528B">
              <w:t xml:space="preserve"> will</w:t>
            </w:r>
            <w:r w:rsidR="00D85D6D" w:rsidRPr="00F9528B">
              <w:t>, if requested by the Contractor, use his best endeavors in a timely and expeditious manner to assist the Contractor in obtaining any local, state, national or government permission required for bringing in the Contractor’s personnel.</w:t>
            </w:r>
          </w:p>
          <w:p w14:paraId="201F611B" w14:textId="77777777" w:rsidR="00D85D6D" w:rsidRPr="00F9528B" w:rsidRDefault="008B63FC" w:rsidP="008B63FC">
            <w:pPr>
              <w:spacing w:after="200"/>
              <w:ind w:left="1260" w:hanging="684"/>
            </w:pPr>
            <w:r w:rsidRPr="00F9528B">
              <w:tab/>
            </w:r>
            <w:r w:rsidR="00D85D6D" w:rsidRPr="00F9528B">
              <w:t xml:space="preserve">The Contractor shall at its own expense provide the means of repatriation to all of its and its Subcontractor’s personnel employed on the Contract at the Site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w:t>
            </w:r>
            <w:r w:rsidR="001E5B24" w:rsidRPr="00F9528B">
              <w:t>Employer</w:t>
            </w:r>
            <w:r w:rsidR="005F7062" w:rsidRPr="00F9528B">
              <w:t xml:space="preserve"> may</w:t>
            </w:r>
            <w:r w:rsidR="00D85D6D" w:rsidRPr="00F9528B">
              <w:t xml:space="preserve"> provide the same to such personnel and recover the cost of doing so from the Contractor.</w:t>
            </w:r>
          </w:p>
          <w:p w14:paraId="6EDCF982" w14:textId="77777777" w:rsidR="00D85D6D" w:rsidRPr="00F9528B" w:rsidRDefault="00D85D6D" w:rsidP="008B63FC">
            <w:pPr>
              <w:spacing w:after="200"/>
              <w:ind w:left="1260" w:hanging="684"/>
            </w:pPr>
            <w:r w:rsidRPr="00F9528B">
              <w:t xml:space="preserve">22.2.2 Persons in the Service of </w:t>
            </w:r>
            <w:r w:rsidR="001E5B24" w:rsidRPr="00F9528B">
              <w:t>Employer</w:t>
            </w:r>
            <w:r w:rsidR="00FD157A" w:rsidRPr="00F9528B">
              <w:t xml:space="preserve"> </w:t>
            </w:r>
          </w:p>
          <w:p w14:paraId="2E5CF2FA" w14:textId="77777777" w:rsidR="00D85D6D" w:rsidRPr="00F9528B" w:rsidRDefault="008B63FC" w:rsidP="00C17C71">
            <w:pPr>
              <w:pStyle w:val="ClauseSubPara"/>
              <w:spacing w:before="0" w:after="200"/>
              <w:ind w:left="1260" w:hanging="684"/>
              <w:jc w:val="both"/>
              <w:rPr>
                <w:rFonts w:ascii="Tms Rmn" w:hAnsi="Tms Rmn"/>
                <w:sz w:val="24"/>
                <w:szCs w:val="20"/>
                <w:lang w:val="en-US"/>
              </w:rPr>
            </w:pPr>
            <w:r w:rsidRPr="00F9528B">
              <w:rPr>
                <w:rFonts w:ascii="Tms Rmn" w:hAnsi="Tms Rmn"/>
                <w:sz w:val="24"/>
                <w:szCs w:val="20"/>
                <w:lang w:val="en-US"/>
              </w:rPr>
              <w:tab/>
            </w:r>
            <w:r w:rsidR="00D85D6D" w:rsidRPr="00F9528B">
              <w:rPr>
                <w:rFonts w:ascii="Tms Rmn" w:hAnsi="Tms Rmn"/>
                <w:sz w:val="24"/>
                <w:szCs w:val="20"/>
                <w:lang w:val="en-US"/>
              </w:rPr>
              <w:t xml:space="preserve">The Contractor shall not recruit, or attempt to recruit, staff and labor from amongst the </w:t>
            </w:r>
            <w:r w:rsidR="001E5B24" w:rsidRPr="00F9528B">
              <w:rPr>
                <w:rFonts w:ascii="Tms Rmn" w:hAnsi="Tms Rmn"/>
                <w:sz w:val="24"/>
                <w:szCs w:val="20"/>
                <w:lang w:val="en-US"/>
              </w:rPr>
              <w:t>Employer</w:t>
            </w:r>
            <w:r w:rsidR="00FD157A" w:rsidRPr="00F9528B">
              <w:rPr>
                <w:rFonts w:ascii="Tms Rmn" w:hAnsi="Tms Rmn"/>
                <w:sz w:val="24"/>
                <w:szCs w:val="20"/>
                <w:lang w:val="en-US"/>
              </w:rPr>
              <w:t xml:space="preserve"> </w:t>
            </w:r>
            <w:r w:rsidR="00D85D6D" w:rsidRPr="00F9528B">
              <w:rPr>
                <w:rFonts w:ascii="Tms Rmn" w:hAnsi="Tms Rmn"/>
                <w:sz w:val="24"/>
                <w:szCs w:val="20"/>
                <w:lang w:val="en-US"/>
              </w:rPr>
              <w:t>’s Personnel.</w:t>
            </w:r>
          </w:p>
          <w:p w14:paraId="3EE23950" w14:textId="77777777" w:rsidR="00D85D6D" w:rsidRPr="00F9528B" w:rsidRDefault="00D85D6D" w:rsidP="00C17C71">
            <w:pPr>
              <w:spacing w:after="200"/>
              <w:ind w:left="1260" w:hanging="684"/>
            </w:pPr>
            <w:r w:rsidRPr="00F9528B">
              <w:t>22.2.3 Labor Laws</w:t>
            </w:r>
          </w:p>
          <w:p w14:paraId="07BD7966" w14:textId="77777777" w:rsidR="00D85D6D" w:rsidRPr="00F9528B" w:rsidRDefault="008B63FC" w:rsidP="00C17C71">
            <w:pPr>
              <w:pStyle w:val="ClauseSubPara"/>
              <w:spacing w:before="0" w:after="200"/>
              <w:ind w:left="1260" w:hanging="684"/>
              <w:jc w:val="both"/>
              <w:rPr>
                <w:rFonts w:ascii="Tms Rmn" w:hAnsi="Tms Rmn"/>
                <w:sz w:val="24"/>
                <w:szCs w:val="20"/>
                <w:lang w:val="en-US"/>
              </w:rPr>
            </w:pPr>
            <w:r w:rsidRPr="00F9528B">
              <w:rPr>
                <w:rFonts w:ascii="Tms Rmn" w:hAnsi="Tms Rmn"/>
                <w:sz w:val="24"/>
                <w:szCs w:val="20"/>
                <w:lang w:val="en-US"/>
              </w:rPr>
              <w:tab/>
            </w:r>
            <w:r w:rsidR="00D85D6D" w:rsidRPr="00F9528B">
              <w:rPr>
                <w:rFonts w:ascii="Tms Rmn" w:hAnsi="Tms Rmn"/>
                <w:sz w:val="24"/>
                <w:szCs w:val="20"/>
                <w:lang w:val="en-US"/>
              </w:rPr>
              <w:t>The Contractor shall comply with all the relevant labor Laws applicable to the Contractor’s Personnel, including Laws relating to their employment, health, safety, welfare, immigration and emigration, and shall allow them all their legal rights.</w:t>
            </w:r>
          </w:p>
          <w:p w14:paraId="0AE6EE89" w14:textId="77777777" w:rsidR="00D85D6D" w:rsidRPr="00F9528B" w:rsidRDefault="00B938A8" w:rsidP="008B63FC">
            <w:pPr>
              <w:spacing w:after="200"/>
              <w:ind w:left="1260" w:hanging="684"/>
            </w:pPr>
            <w:r w:rsidRPr="00F9528B">
              <w:tab/>
            </w:r>
            <w:r w:rsidR="00D85D6D" w:rsidRPr="00F9528B">
              <w:t>The Contractor shall at all times during the progress of the Contract use its best endeavors to prevent any unlawful, riotous or disorderly conduct or behavior by or amongst its employees and the labor of its Subcontractors.</w:t>
            </w:r>
          </w:p>
          <w:p w14:paraId="5859C540" w14:textId="77777777" w:rsidR="00D85D6D" w:rsidRPr="00F9528B" w:rsidRDefault="00B938A8" w:rsidP="008B63FC">
            <w:pPr>
              <w:spacing w:after="200"/>
              <w:ind w:left="1260" w:hanging="684"/>
            </w:pPr>
            <w:r w:rsidRPr="00F9528B">
              <w:tab/>
            </w:r>
            <w:r w:rsidR="00D85D6D" w:rsidRPr="00F9528B">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06F10D08" w14:textId="77777777" w:rsidR="00D85D6D" w:rsidRPr="00F9528B" w:rsidRDefault="00D85D6D" w:rsidP="008B63FC">
            <w:pPr>
              <w:spacing w:after="200"/>
              <w:ind w:left="1260" w:hanging="684"/>
            </w:pPr>
            <w:r w:rsidRPr="00F9528B">
              <w:t>22.2.4 Rates of Wages and Conditions of Labor</w:t>
            </w:r>
          </w:p>
          <w:p w14:paraId="688DAB25" w14:textId="77777777" w:rsidR="00D85D6D" w:rsidRPr="00F9528B" w:rsidRDefault="008B63FC" w:rsidP="00C17C71">
            <w:pPr>
              <w:pStyle w:val="ClauseSubPara"/>
              <w:spacing w:before="0" w:after="200"/>
              <w:ind w:left="1260" w:hanging="684"/>
              <w:jc w:val="both"/>
              <w:rPr>
                <w:lang w:val="en-US"/>
              </w:rPr>
            </w:pPr>
            <w:r w:rsidRPr="00F9528B">
              <w:rPr>
                <w:rFonts w:ascii="Tms Rmn" w:hAnsi="Tms Rmn"/>
                <w:sz w:val="24"/>
                <w:szCs w:val="20"/>
                <w:lang w:val="en-US"/>
              </w:rPr>
              <w:tab/>
            </w:r>
            <w:r w:rsidR="00D85D6D" w:rsidRPr="00F9528B">
              <w:rPr>
                <w:rFonts w:ascii="Tms Rmn" w:hAnsi="Tms Rmn"/>
                <w:sz w:val="24"/>
                <w:szCs w:val="20"/>
                <w:lang w:val="en-US"/>
              </w:rPr>
              <w:t xml:space="preserve">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w:t>
            </w:r>
            <w:r w:rsidR="001E5B24" w:rsidRPr="00F9528B">
              <w:rPr>
                <w:rFonts w:ascii="Tms Rmn" w:hAnsi="Tms Rmn"/>
                <w:sz w:val="24"/>
                <w:szCs w:val="20"/>
                <w:lang w:val="en-US"/>
              </w:rPr>
              <w:t>Employer</w:t>
            </w:r>
            <w:r w:rsidR="00FD157A" w:rsidRPr="00F9528B">
              <w:rPr>
                <w:rFonts w:ascii="Tms Rmn" w:hAnsi="Tms Rmn"/>
                <w:sz w:val="24"/>
                <w:szCs w:val="20"/>
                <w:lang w:val="en-US"/>
              </w:rPr>
              <w:t xml:space="preserve"> </w:t>
            </w:r>
            <w:r w:rsidR="00D85D6D" w:rsidRPr="00F9528B">
              <w:rPr>
                <w:rFonts w:ascii="Tms Rmn" w:hAnsi="Tms Rmn"/>
                <w:sz w:val="24"/>
                <w:szCs w:val="20"/>
                <w:lang w:val="en-US"/>
              </w:rPr>
              <w:t>s whose trade or industry is similar to that of the Contractor.</w:t>
            </w:r>
          </w:p>
          <w:p w14:paraId="1DEB8FF9" w14:textId="77777777" w:rsidR="00D85D6D" w:rsidRPr="00F9528B" w:rsidRDefault="008B63FC" w:rsidP="00C17C71">
            <w:pPr>
              <w:pStyle w:val="ClauseSubPara"/>
              <w:spacing w:before="0" w:after="200"/>
              <w:ind w:left="1260" w:hanging="684"/>
              <w:jc w:val="both"/>
              <w:rPr>
                <w:rFonts w:ascii="Tms Rmn" w:hAnsi="Tms Rmn"/>
                <w:sz w:val="24"/>
                <w:szCs w:val="20"/>
                <w:lang w:val="en-US"/>
              </w:rPr>
            </w:pPr>
            <w:r w:rsidRPr="00F9528B">
              <w:rPr>
                <w:rFonts w:ascii="Tms Rmn" w:hAnsi="Tms Rmn"/>
                <w:sz w:val="24"/>
                <w:szCs w:val="20"/>
                <w:lang w:val="en-US"/>
              </w:rPr>
              <w:tab/>
            </w:r>
            <w:r w:rsidR="00D85D6D" w:rsidRPr="00F9528B">
              <w:rPr>
                <w:rFonts w:ascii="Tms Rmn" w:hAnsi="Tms Rmn"/>
                <w:sz w:val="24"/>
                <w:szCs w:val="20"/>
                <w:lang w:val="en-US"/>
              </w:rPr>
              <w:t>The Contractor shall inform the Contractor’s Personnel about their liability to pay personal income taxes in the Country in respect of such of their salaries, wages and allowances as are chargeable under the Laws for the time being in force, and the Contractor shall perform such duties in regard to such deductions thereof as may be imposed on him by such Laws.</w:t>
            </w:r>
          </w:p>
          <w:p w14:paraId="70FEFBA7" w14:textId="77777777" w:rsidR="00D85D6D" w:rsidRPr="00F9528B" w:rsidRDefault="00D85D6D" w:rsidP="008B63FC">
            <w:pPr>
              <w:pStyle w:val="ClauseSubList"/>
              <w:tabs>
                <w:tab w:val="clear" w:pos="3987"/>
              </w:tabs>
              <w:spacing w:after="200"/>
              <w:ind w:left="1260" w:hanging="684"/>
              <w:rPr>
                <w:rFonts w:ascii="Tms Rmn" w:hAnsi="Tms Rmn"/>
                <w:sz w:val="24"/>
                <w:szCs w:val="20"/>
                <w:lang w:val="en-US"/>
              </w:rPr>
            </w:pPr>
            <w:r w:rsidRPr="00F9528B">
              <w:rPr>
                <w:rFonts w:ascii="Tms Rmn" w:hAnsi="Tms Rmn"/>
                <w:sz w:val="24"/>
                <w:szCs w:val="20"/>
                <w:lang w:val="en-US"/>
              </w:rPr>
              <w:t>22.2.5</w:t>
            </w:r>
            <w:r w:rsidRPr="00F9528B">
              <w:rPr>
                <w:lang w:val="en-US"/>
              </w:rPr>
              <w:t xml:space="preserve"> </w:t>
            </w:r>
            <w:r w:rsidRPr="00F9528B">
              <w:rPr>
                <w:rFonts w:ascii="Tms Rmn" w:hAnsi="Tms Rmn"/>
                <w:sz w:val="24"/>
                <w:szCs w:val="20"/>
                <w:lang w:val="en-US"/>
              </w:rPr>
              <w:t>Working Hours</w:t>
            </w:r>
          </w:p>
          <w:p w14:paraId="0109185A" w14:textId="77777777" w:rsidR="00D85D6D" w:rsidRPr="00F9528B" w:rsidRDefault="008B63FC" w:rsidP="00C17C71">
            <w:pPr>
              <w:pStyle w:val="ClauseSubPara"/>
              <w:spacing w:before="0" w:after="200"/>
              <w:ind w:left="1260" w:hanging="684"/>
              <w:jc w:val="both"/>
              <w:rPr>
                <w:rFonts w:ascii="Tms Rmn" w:hAnsi="Tms Rmn"/>
                <w:sz w:val="24"/>
                <w:szCs w:val="20"/>
                <w:lang w:val="en-US"/>
              </w:rPr>
            </w:pPr>
            <w:r w:rsidRPr="00F9528B">
              <w:rPr>
                <w:rFonts w:ascii="Tms Rmn" w:hAnsi="Tms Rmn"/>
                <w:sz w:val="24"/>
                <w:szCs w:val="20"/>
                <w:lang w:val="en-US"/>
              </w:rPr>
              <w:tab/>
            </w:r>
            <w:r w:rsidR="00D85D6D" w:rsidRPr="00F9528B">
              <w:rPr>
                <w:rFonts w:ascii="Tms Rmn" w:hAnsi="Tms Rmn"/>
                <w:sz w:val="24"/>
                <w:szCs w:val="20"/>
                <w:lang w:val="en-US"/>
              </w:rPr>
              <w:t>No work shall be carried out on the Site on locally recognized days of rest, or outside the normal working hours</w:t>
            </w:r>
            <w:r w:rsidR="00D85D6D" w:rsidRPr="00F9528B">
              <w:rPr>
                <w:rFonts w:ascii="Tms Rmn" w:hAnsi="Tms Rmn"/>
                <w:b/>
                <w:sz w:val="24"/>
                <w:szCs w:val="20"/>
                <w:lang w:val="en-US"/>
              </w:rPr>
              <w:t xml:space="preserve"> stated in the </w:t>
            </w:r>
            <w:r w:rsidR="002A16B0" w:rsidRPr="00F9528B">
              <w:rPr>
                <w:rFonts w:ascii="Tms Rmn" w:hAnsi="Tms Rmn"/>
                <w:b/>
                <w:sz w:val="24"/>
                <w:szCs w:val="20"/>
                <w:lang w:val="en-US"/>
              </w:rPr>
              <w:t>PC</w:t>
            </w:r>
            <w:r w:rsidR="00FD2F7E" w:rsidRPr="00F9528B">
              <w:rPr>
                <w:rFonts w:ascii="Tms Rmn" w:hAnsi="Tms Rmn"/>
                <w:b/>
                <w:sz w:val="24"/>
                <w:szCs w:val="20"/>
                <w:lang w:val="en-US"/>
              </w:rPr>
              <w:t>,</w:t>
            </w:r>
            <w:r w:rsidR="00D85D6D" w:rsidRPr="00F9528B">
              <w:rPr>
                <w:rFonts w:ascii="Tms Rmn" w:hAnsi="Tms Rmn"/>
                <w:sz w:val="24"/>
                <w:szCs w:val="20"/>
                <w:lang w:val="en-US"/>
              </w:rPr>
              <w:t xml:space="preserve"> unless:</w:t>
            </w:r>
          </w:p>
          <w:p w14:paraId="54F7F0B6" w14:textId="77777777" w:rsidR="00D85D6D" w:rsidRPr="00F9528B" w:rsidRDefault="00D85D6D" w:rsidP="00C17C71">
            <w:pPr>
              <w:pStyle w:val="ClauseSubList"/>
              <w:tabs>
                <w:tab w:val="clear" w:pos="3987"/>
              </w:tabs>
              <w:spacing w:after="200"/>
              <w:ind w:left="1800" w:hanging="576"/>
              <w:jc w:val="both"/>
              <w:rPr>
                <w:rFonts w:ascii="Tms Rmn" w:hAnsi="Tms Rmn"/>
                <w:sz w:val="24"/>
                <w:szCs w:val="20"/>
                <w:lang w:val="en-US"/>
              </w:rPr>
            </w:pPr>
            <w:r w:rsidRPr="00F9528B">
              <w:rPr>
                <w:rFonts w:ascii="Tms Rmn" w:hAnsi="Tms Rmn"/>
                <w:sz w:val="24"/>
                <w:szCs w:val="20"/>
                <w:lang w:val="en-US"/>
              </w:rPr>
              <w:t xml:space="preserve">(a) </w:t>
            </w:r>
            <w:r w:rsidR="008B63FC" w:rsidRPr="00F9528B">
              <w:rPr>
                <w:rFonts w:ascii="Tms Rmn" w:hAnsi="Tms Rmn"/>
                <w:sz w:val="24"/>
                <w:szCs w:val="20"/>
                <w:lang w:val="en-US"/>
              </w:rPr>
              <w:tab/>
            </w:r>
            <w:r w:rsidRPr="00F9528B">
              <w:rPr>
                <w:rFonts w:ascii="Tms Rmn" w:hAnsi="Tms Rmn"/>
                <w:sz w:val="24"/>
                <w:szCs w:val="20"/>
                <w:lang w:val="en-US"/>
              </w:rPr>
              <w:t>otherwise stated in the Contract,</w:t>
            </w:r>
          </w:p>
          <w:p w14:paraId="46DA62EA" w14:textId="77777777" w:rsidR="00D85D6D" w:rsidRPr="00F9528B" w:rsidRDefault="00D85D6D" w:rsidP="00C17C71">
            <w:pPr>
              <w:pStyle w:val="ClauseSubList"/>
              <w:tabs>
                <w:tab w:val="clear" w:pos="3987"/>
              </w:tabs>
              <w:spacing w:after="200"/>
              <w:ind w:left="1800" w:hanging="576"/>
              <w:jc w:val="both"/>
              <w:rPr>
                <w:rFonts w:ascii="Tms Rmn" w:hAnsi="Tms Rmn"/>
                <w:sz w:val="24"/>
                <w:szCs w:val="20"/>
                <w:lang w:val="en-US"/>
              </w:rPr>
            </w:pPr>
            <w:r w:rsidRPr="00F9528B">
              <w:rPr>
                <w:rFonts w:ascii="Tms Rmn" w:hAnsi="Tms Rmn"/>
                <w:sz w:val="24"/>
                <w:szCs w:val="20"/>
                <w:lang w:val="en-US"/>
              </w:rPr>
              <w:t xml:space="preserve">(b) </w:t>
            </w:r>
            <w:r w:rsidR="008B63FC" w:rsidRPr="00F9528B">
              <w:rPr>
                <w:rFonts w:ascii="Tms Rmn" w:hAnsi="Tms Rmn"/>
                <w:sz w:val="24"/>
                <w:szCs w:val="20"/>
                <w:lang w:val="en-US"/>
              </w:rPr>
              <w:tab/>
            </w:r>
            <w:r w:rsidRPr="00F9528B">
              <w:rPr>
                <w:rFonts w:ascii="Tms Rmn" w:hAnsi="Tms Rmn"/>
                <w:sz w:val="24"/>
                <w:szCs w:val="20"/>
                <w:lang w:val="en-US"/>
              </w:rPr>
              <w:t>the Project Manager gives consent, or</w:t>
            </w:r>
          </w:p>
          <w:p w14:paraId="4311866C" w14:textId="77777777" w:rsidR="00D85D6D" w:rsidRPr="00F9528B" w:rsidRDefault="00D85D6D" w:rsidP="00C17C71">
            <w:pPr>
              <w:pStyle w:val="ClauseSubList"/>
              <w:tabs>
                <w:tab w:val="clear" w:pos="3987"/>
              </w:tabs>
              <w:spacing w:after="200"/>
              <w:ind w:left="1800" w:hanging="576"/>
              <w:jc w:val="both"/>
              <w:rPr>
                <w:rFonts w:ascii="Tms Rmn" w:hAnsi="Tms Rmn"/>
                <w:sz w:val="24"/>
                <w:szCs w:val="20"/>
                <w:lang w:val="en-US"/>
              </w:rPr>
            </w:pPr>
            <w:r w:rsidRPr="00F9528B">
              <w:rPr>
                <w:rFonts w:ascii="Tms Rmn" w:hAnsi="Tms Rmn"/>
                <w:sz w:val="24"/>
                <w:szCs w:val="20"/>
                <w:lang w:val="en-US"/>
              </w:rPr>
              <w:t xml:space="preserve">(c) </w:t>
            </w:r>
            <w:r w:rsidR="008B63FC" w:rsidRPr="00F9528B">
              <w:rPr>
                <w:rFonts w:ascii="Tms Rmn" w:hAnsi="Tms Rmn"/>
                <w:sz w:val="24"/>
                <w:szCs w:val="20"/>
                <w:lang w:val="en-US"/>
              </w:rPr>
              <w:tab/>
            </w:r>
            <w:r w:rsidRPr="00F9528B">
              <w:rPr>
                <w:rFonts w:ascii="Tms Rmn" w:hAnsi="Tms Rmn"/>
                <w:sz w:val="24"/>
                <w:szCs w:val="20"/>
                <w:lang w:val="en-US"/>
              </w:rPr>
              <w:t>the work is unavoidable, or necessary for the protection of life or property or for the safety of the Works, in which case the Contractor shall immediately advise the Project Manager.</w:t>
            </w:r>
          </w:p>
          <w:p w14:paraId="125EA7CB" w14:textId="77777777" w:rsidR="00D85D6D" w:rsidRPr="00F9528B" w:rsidRDefault="008B63FC" w:rsidP="008B63FC">
            <w:pPr>
              <w:spacing w:after="200"/>
              <w:ind w:left="1152" w:hanging="576"/>
            </w:pPr>
            <w:r w:rsidRPr="00F9528B">
              <w:tab/>
            </w:r>
            <w:r w:rsidR="00D85D6D" w:rsidRPr="00F9528B">
              <w:t>If and when the Contractor considers it necessary to carry out work at night or on public holidays so as to meet the Time for Completion and requests the Project Manager’s consent thereto, the Project Manager shall not unreasonably withhold such consent.</w:t>
            </w:r>
          </w:p>
          <w:p w14:paraId="5457BFF5" w14:textId="382050D2" w:rsidR="00D85D6D" w:rsidRPr="00F9528B" w:rsidRDefault="008B63FC" w:rsidP="008B63FC">
            <w:pPr>
              <w:spacing w:after="200"/>
              <w:ind w:left="1152" w:hanging="576"/>
            </w:pPr>
            <w:r w:rsidRPr="00F9528B">
              <w:tab/>
            </w:r>
            <w:r w:rsidR="00D85D6D" w:rsidRPr="00F9528B">
              <w:t xml:space="preserve">This </w:t>
            </w:r>
            <w:r w:rsidR="00E21C38" w:rsidRPr="00F9528B">
              <w:t>Subclause</w:t>
            </w:r>
            <w:r w:rsidR="00D85D6D" w:rsidRPr="00F9528B">
              <w:t xml:space="preserve"> shall not apply to any work which is customarily carried out by rotary or double-shifts.</w:t>
            </w:r>
          </w:p>
          <w:p w14:paraId="456BF019" w14:textId="77777777" w:rsidR="00D85D6D" w:rsidRPr="00F9528B" w:rsidRDefault="00D85D6D" w:rsidP="008B63FC">
            <w:pPr>
              <w:spacing w:after="200"/>
              <w:ind w:left="1152" w:hanging="576"/>
            </w:pPr>
            <w:r w:rsidRPr="00F9528B">
              <w:t>22.</w:t>
            </w:r>
            <w:r w:rsidR="00EF535C" w:rsidRPr="00F9528B">
              <w:t>2</w:t>
            </w:r>
            <w:r w:rsidRPr="00F9528B">
              <w:t>.6 Facilities for Staff and Labor</w:t>
            </w:r>
          </w:p>
          <w:p w14:paraId="58E6BD9B" w14:textId="77777777" w:rsidR="00D85D6D" w:rsidRPr="00F9528B" w:rsidRDefault="008B63FC" w:rsidP="008B63FC">
            <w:pPr>
              <w:pStyle w:val="ClauseSubPara"/>
              <w:spacing w:before="0" w:after="200"/>
              <w:ind w:left="1152" w:hanging="576"/>
              <w:jc w:val="both"/>
              <w:rPr>
                <w:rFonts w:ascii="Tms Rmn" w:hAnsi="Tms Rmn"/>
                <w:sz w:val="24"/>
                <w:szCs w:val="20"/>
                <w:lang w:val="en-US"/>
              </w:rPr>
            </w:pPr>
            <w:r w:rsidRPr="00F9528B">
              <w:rPr>
                <w:rFonts w:ascii="Tms Rmn" w:hAnsi="Tms Rmn"/>
                <w:sz w:val="24"/>
                <w:szCs w:val="20"/>
                <w:lang w:val="en-US"/>
              </w:rPr>
              <w:tab/>
            </w:r>
            <w:r w:rsidR="00D85D6D" w:rsidRPr="00F9528B">
              <w:rPr>
                <w:rFonts w:ascii="Tms Rmn" w:hAnsi="Tms Rmn"/>
                <w:sz w:val="24"/>
                <w:szCs w:val="20"/>
                <w:lang w:val="en-US"/>
              </w:rPr>
              <w:t xml:space="preserve">Except as otherwise stated in the Specification, the Contractor shall provide and maintain all necessary accommodation and welfare facilities for the Contractor’s Personnel. The Contractor shall also provide facilities for the </w:t>
            </w:r>
            <w:r w:rsidR="001E5B24" w:rsidRPr="00F9528B">
              <w:rPr>
                <w:rFonts w:ascii="Tms Rmn" w:hAnsi="Tms Rmn"/>
                <w:sz w:val="24"/>
                <w:szCs w:val="20"/>
                <w:lang w:val="en-US"/>
              </w:rPr>
              <w:t>Employer</w:t>
            </w:r>
            <w:r w:rsidR="00FD157A" w:rsidRPr="00F9528B">
              <w:rPr>
                <w:rFonts w:ascii="Tms Rmn" w:hAnsi="Tms Rmn"/>
                <w:sz w:val="24"/>
                <w:szCs w:val="20"/>
                <w:lang w:val="en-US"/>
              </w:rPr>
              <w:t xml:space="preserve"> </w:t>
            </w:r>
            <w:r w:rsidR="00D85D6D" w:rsidRPr="00F9528B">
              <w:rPr>
                <w:rFonts w:ascii="Tms Rmn" w:hAnsi="Tms Rmn"/>
                <w:sz w:val="24"/>
                <w:szCs w:val="20"/>
                <w:lang w:val="en-US"/>
              </w:rPr>
              <w:t>’s Personnel as stated in the Specification.</w:t>
            </w:r>
          </w:p>
          <w:p w14:paraId="2704CAF0" w14:textId="77777777" w:rsidR="00D85D6D" w:rsidRPr="00F9528B" w:rsidRDefault="008B63FC" w:rsidP="008B63FC">
            <w:pPr>
              <w:pStyle w:val="ClauseSubPara"/>
              <w:spacing w:before="0" w:after="200"/>
              <w:ind w:left="1152" w:hanging="576"/>
              <w:jc w:val="both"/>
              <w:rPr>
                <w:rFonts w:ascii="Tms Rmn" w:hAnsi="Tms Rmn"/>
                <w:sz w:val="24"/>
                <w:szCs w:val="20"/>
                <w:lang w:val="en-US"/>
              </w:rPr>
            </w:pPr>
            <w:r w:rsidRPr="00F9528B">
              <w:rPr>
                <w:rFonts w:ascii="Tms Rmn" w:hAnsi="Tms Rmn"/>
                <w:sz w:val="24"/>
                <w:szCs w:val="20"/>
                <w:lang w:val="en-US"/>
              </w:rPr>
              <w:tab/>
            </w:r>
            <w:r w:rsidR="00D85D6D" w:rsidRPr="00F9528B">
              <w:rPr>
                <w:rFonts w:ascii="Tms Rmn" w:hAnsi="Tms Rmn"/>
                <w:sz w:val="24"/>
                <w:szCs w:val="20"/>
                <w:lang w:val="en-US"/>
              </w:rPr>
              <w:t>The Contractor shall not permit any of the Contractor’s Personnel to maintain any temporary or permanent living quarters within the structures forming part of the Permanent Works.</w:t>
            </w:r>
          </w:p>
          <w:p w14:paraId="7DEA14AD" w14:textId="77777777" w:rsidR="00D85D6D" w:rsidRPr="00F9528B" w:rsidRDefault="00D85D6D" w:rsidP="008B63FC">
            <w:pPr>
              <w:spacing w:after="200"/>
              <w:ind w:left="1152" w:hanging="576"/>
            </w:pPr>
            <w:r w:rsidRPr="00F9528B">
              <w:t>22.2.7 Health and Safety</w:t>
            </w:r>
          </w:p>
          <w:p w14:paraId="18283998" w14:textId="77777777" w:rsidR="00D85D6D" w:rsidRPr="00F9528B" w:rsidRDefault="008B63FC" w:rsidP="008B63FC">
            <w:pPr>
              <w:pStyle w:val="ClauseSubPara"/>
              <w:spacing w:before="0" w:after="200"/>
              <w:ind w:left="1152" w:hanging="576"/>
              <w:jc w:val="both"/>
              <w:rPr>
                <w:rFonts w:ascii="Tms Rmn" w:hAnsi="Tms Rmn"/>
                <w:sz w:val="24"/>
                <w:szCs w:val="20"/>
                <w:lang w:val="en-US"/>
              </w:rPr>
            </w:pPr>
            <w:r w:rsidRPr="00F9528B">
              <w:rPr>
                <w:rFonts w:ascii="Tms Rmn" w:hAnsi="Tms Rmn"/>
                <w:sz w:val="24"/>
                <w:szCs w:val="20"/>
                <w:lang w:val="en-US"/>
              </w:rPr>
              <w:tab/>
            </w:r>
            <w:r w:rsidR="00D85D6D" w:rsidRPr="00F9528B">
              <w:rPr>
                <w:rFonts w:ascii="Tms Rmn" w:hAnsi="Tms Rmn"/>
                <w:sz w:val="24"/>
                <w:szCs w:val="20"/>
                <w:lang w:val="en-US"/>
              </w:rPr>
              <w:t xml:space="preserve">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w:t>
            </w:r>
            <w:r w:rsidR="001E5B24" w:rsidRPr="00F9528B">
              <w:rPr>
                <w:rFonts w:ascii="Tms Rmn" w:hAnsi="Tms Rmn"/>
                <w:sz w:val="24"/>
                <w:szCs w:val="20"/>
                <w:lang w:val="en-US"/>
              </w:rPr>
              <w:t>Employer</w:t>
            </w:r>
            <w:r w:rsidR="00FD157A" w:rsidRPr="00F9528B">
              <w:rPr>
                <w:rFonts w:ascii="Tms Rmn" w:hAnsi="Tms Rmn"/>
                <w:sz w:val="24"/>
                <w:szCs w:val="20"/>
                <w:lang w:val="en-US"/>
              </w:rPr>
              <w:t xml:space="preserve"> </w:t>
            </w:r>
            <w:r w:rsidR="00D85D6D" w:rsidRPr="00F9528B">
              <w:rPr>
                <w:rFonts w:ascii="Tms Rmn" w:hAnsi="Tms Rmn"/>
                <w:sz w:val="24"/>
                <w:szCs w:val="20"/>
                <w:lang w:val="en-US"/>
              </w:rPr>
              <w:t>’s Personnel, and that suitable arrangements are made for all necessary welfare and hygiene requirements and for the prevention of epidemics.</w:t>
            </w:r>
          </w:p>
          <w:p w14:paraId="5A3642BA" w14:textId="77777777" w:rsidR="00D85D6D" w:rsidRPr="00F9528B" w:rsidRDefault="008B63FC" w:rsidP="008B63FC">
            <w:pPr>
              <w:pStyle w:val="ClauseSubPara"/>
              <w:spacing w:before="0" w:after="200"/>
              <w:ind w:left="1152" w:hanging="576"/>
              <w:jc w:val="both"/>
              <w:rPr>
                <w:rFonts w:ascii="Tms Rmn" w:hAnsi="Tms Rmn"/>
                <w:sz w:val="24"/>
                <w:szCs w:val="20"/>
                <w:lang w:val="en-US"/>
              </w:rPr>
            </w:pPr>
            <w:r w:rsidRPr="00F9528B">
              <w:rPr>
                <w:rFonts w:ascii="Tms Rmn" w:hAnsi="Tms Rmn"/>
                <w:sz w:val="24"/>
                <w:szCs w:val="20"/>
                <w:lang w:val="en-US"/>
              </w:rPr>
              <w:tab/>
            </w:r>
            <w:r w:rsidR="00D85D6D" w:rsidRPr="00F9528B">
              <w:rPr>
                <w:rFonts w:ascii="Tms Rmn" w:hAnsi="Tms Rmn"/>
                <w:sz w:val="24"/>
                <w:szCs w:val="20"/>
                <w:lang w:val="en-US"/>
              </w:rPr>
              <w:t xml:space="preserve">The Contractor shall appoint an accident prevention officer at the Site, responsible for maintaining safety and protection against accidents. This person shall be qualified for this </w:t>
            </w:r>
            <w:r w:rsidR="008A7E2C" w:rsidRPr="00F9528B">
              <w:rPr>
                <w:rFonts w:ascii="Tms Rmn" w:hAnsi="Tms Rmn"/>
                <w:sz w:val="24"/>
                <w:szCs w:val="20"/>
                <w:lang w:val="en-US"/>
              </w:rPr>
              <w:t>responsibility and</w:t>
            </w:r>
            <w:r w:rsidR="00D85D6D" w:rsidRPr="00F9528B">
              <w:rPr>
                <w:rFonts w:ascii="Tms Rmn" w:hAnsi="Tms Rmn"/>
                <w:sz w:val="24"/>
                <w:szCs w:val="20"/>
                <w:lang w:val="en-US"/>
              </w:rPr>
              <w:t xml:space="preserve"> shall have the authority to issue instructions and take protective measures to prevent accidents. Throughout the performance of the Contract, the Contractor shall provide whatever is required by this person to exercise this responsibility and authority.</w:t>
            </w:r>
          </w:p>
          <w:p w14:paraId="6EAAB07C" w14:textId="77777777" w:rsidR="00D85D6D" w:rsidRPr="00F9528B" w:rsidRDefault="008B63FC" w:rsidP="008B63FC">
            <w:pPr>
              <w:pStyle w:val="ClauseSubPara"/>
              <w:spacing w:before="0" w:after="200"/>
              <w:ind w:left="1152" w:hanging="576"/>
              <w:jc w:val="both"/>
              <w:rPr>
                <w:rFonts w:ascii="Tms Rmn" w:hAnsi="Tms Rmn"/>
                <w:sz w:val="24"/>
                <w:szCs w:val="20"/>
                <w:lang w:val="en-US"/>
              </w:rPr>
            </w:pPr>
            <w:r w:rsidRPr="00F9528B">
              <w:rPr>
                <w:rFonts w:ascii="Tms Rmn" w:hAnsi="Tms Rmn"/>
                <w:sz w:val="24"/>
                <w:szCs w:val="20"/>
                <w:lang w:val="en-US"/>
              </w:rPr>
              <w:tab/>
            </w:r>
            <w:r w:rsidR="00D85D6D" w:rsidRPr="00F9528B">
              <w:rPr>
                <w:rFonts w:ascii="Tms Rmn" w:hAnsi="Tms Rmn"/>
                <w:sz w:val="24"/>
                <w:szCs w:val="20"/>
                <w:lang w:val="en-US"/>
              </w:rPr>
              <w:t xml:space="preserve">The Contractor shall send to the </w:t>
            </w:r>
            <w:r w:rsidR="00526C1B" w:rsidRPr="00F9528B">
              <w:rPr>
                <w:rFonts w:ascii="Tms Rmn" w:hAnsi="Tms Rmn"/>
                <w:sz w:val="24"/>
                <w:szCs w:val="20"/>
                <w:lang w:val="en-US"/>
              </w:rPr>
              <w:t>Project Manager</w:t>
            </w:r>
            <w:r w:rsidR="00D85D6D" w:rsidRPr="00F9528B">
              <w:rPr>
                <w:rFonts w:ascii="Tms Rmn" w:hAnsi="Tms Rmn"/>
                <w:sz w:val="24"/>
                <w:szCs w:val="20"/>
                <w:lang w:val="en-US"/>
              </w:rPr>
              <w:t xml:space="preserve">, details of any accident as soon as practicable after its occurrence. The Contractor shall maintain records and make reports concerning health, safety and welfare of persons, and damage to property, as the </w:t>
            </w:r>
            <w:r w:rsidR="00D672E0" w:rsidRPr="00F9528B">
              <w:rPr>
                <w:rFonts w:ascii="Tms Rmn" w:hAnsi="Tms Rmn"/>
                <w:sz w:val="24"/>
                <w:szCs w:val="20"/>
                <w:lang w:val="en-US"/>
              </w:rPr>
              <w:t>Project Manager</w:t>
            </w:r>
            <w:r w:rsidR="00D85D6D" w:rsidRPr="00F9528B">
              <w:rPr>
                <w:rFonts w:ascii="Tms Rmn" w:hAnsi="Tms Rmn"/>
                <w:sz w:val="24"/>
                <w:szCs w:val="20"/>
                <w:lang w:val="en-US"/>
              </w:rPr>
              <w:t xml:space="preserve"> may reasonably require.</w:t>
            </w:r>
          </w:p>
          <w:p w14:paraId="254179DD" w14:textId="77777777" w:rsidR="00D85D6D" w:rsidRPr="00F9528B" w:rsidRDefault="008B63FC" w:rsidP="008B63FC">
            <w:pPr>
              <w:spacing w:after="200"/>
              <w:ind w:left="1152" w:hanging="576"/>
              <w:rPr>
                <w:iCs/>
              </w:rPr>
            </w:pPr>
            <w:r w:rsidRPr="00F9528B">
              <w:rPr>
                <w:i/>
                <w:iCs/>
              </w:rPr>
              <w:tab/>
            </w:r>
            <w:r w:rsidR="00D85D6D" w:rsidRPr="00F9528B">
              <w:rPr>
                <w:iCs/>
              </w:rPr>
              <w:t xml:space="preserve">The Contractor shall throughout the contract (including the Defects Notification Period): (i) conduct Information, Education and Consultation Communication (IEC) campaigns, at least every other month, addressed to all the Site staff and labor (including all the Contractor's employees, all Sub-Contractors and </w:t>
            </w:r>
            <w:r w:rsidR="001E5B24" w:rsidRPr="00F9528B">
              <w:rPr>
                <w:iCs/>
              </w:rPr>
              <w:t>Employer</w:t>
            </w:r>
            <w:r w:rsidR="00FD157A" w:rsidRPr="00F9528B">
              <w:rPr>
                <w:iCs/>
              </w:rPr>
              <w:t xml:space="preserve"> </w:t>
            </w:r>
            <w:r w:rsidR="00D85D6D" w:rsidRPr="00F9528B">
              <w:rPr>
                <w:iCs/>
              </w:rPr>
              <w:t>’s and Project Manager’s' employees, and all truck drivers and crew making deliveries to Site for construction activities) and to the immediate local communities, concerning the risks, dangers and impact, and appropriate avoidance behavior with respect to of Sexually Transmitted Diseases (STD)—or Sexually Transmitted Infections (STI) in general and HIV/AIDS in particular; (ii) provide male or female condoms for all Site staff and labor as appropriate; and (iii) provide for STI and HIV/AIDS screening, diagnosis, counseling and referral to a dedicated national STI and  HIV/AIDS program, (unless otherwise agreed) of all Site staff and labor.</w:t>
            </w:r>
          </w:p>
          <w:p w14:paraId="5BECCDA7" w14:textId="299BDFAF" w:rsidR="00D85D6D" w:rsidRPr="00F9528B" w:rsidRDefault="00D85D6D" w:rsidP="008B63FC">
            <w:pPr>
              <w:spacing w:after="200"/>
              <w:ind w:left="1152" w:hanging="576"/>
              <w:rPr>
                <w:iCs/>
                <w:spacing w:val="-4"/>
              </w:rPr>
            </w:pPr>
            <w:r w:rsidRPr="00F9528B">
              <w:tab/>
            </w:r>
            <w:r w:rsidRPr="00F9528B">
              <w:rPr>
                <w:iCs/>
                <w:spacing w:val="-4"/>
              </w:rPr>
              <w:t xml:space="preserve">The Contractor shall include in the program to be submitted for the execution of the Facilities under </w:t>
            </w:r>
            <w:r w:rsidR="00E21C38" w:rsidRPr="00F9528B">
              <w:rPr>
                <w:iCs/>
                <w:spacing w:val="-4"/>
              </w:rPr>
              <w:t>Subclause</w:t>
            </w:r>
            <w:r w:rsidRPr="00F9528B">
              <w:rPr>
                <w:iCs/>
                <w:spacing w:val="-4"/>
              </w:rPr>
              <w:t xml:space="preserve"> 18.2 an alleviation program for Site staff and labor and their families in respect of Sexually Transmitted Infections (STI) and Sexually Transmitted Diseases (STD) including HIV/AIDS. The STI, STD and HIV/AIDS alleviation program shall indicate when, how and at what cost the Contractor plans to satisfy the requirements of this </w:t>
            </w:r>
            <w:r w:rsidR="00E21C38" w:rsidRPr="00F9528B">
              <w:rPr>
                <w:iCs/>
                <w:spacing w:val="-4"/>
              </w:rPr>
              <w:t>Subclause</w:t>
            </w:r>
            <w:r w:rsidRPr="00F9528B">
              <w:rPr>
                <w:iCs/>
                <w:spacing w:val="-4"/>
              </w:rPr>
              <w:t xml:space="preserve"> and the related specification.  For each component, the program shall detail the resources to be provided or utilized and any related sub-contracting proposed. The program shall also include provision of a detailed cost estimate with supporting documentation. Payment to the Contractor for preparation and implementation this program shall not exceed the Provisional Sum dedicated for this purpose.</w:t>
            </w:r>
          </w:p>
          <w:p w14:paraId="269A6C9E" w14:textId="77777777" w:rsidR="00D85D6D" w:rsidRPr="00F9528B" w:rsidRDefault="00D85D6D" w:rsidP="008B63FC">
            <w:pPr>
              <w:pStyle w:val="ClauseSubPara"/>
              <w:spacing w:before="0" w:after="200"/>
              <w:ind w:left="1260" w:hanging="684"/>
              <w:rPr>
                <w:lang w:val="en-US"/>
              </w:rPr>
            </w:pPr>
            <w:r w:rsidRPr="00F9528B">
              <w:rPr>
                <w:lang w:val="en-US"/>
              </w:rPr>
              <w:t xml:space="preserve">22.2.8 </w:t>
            </w:r>
            <w:r w:rsidRPr="00F9528B">
              <w:rPr>
                <w:sz w:val="24"/>
                <w:szCs w:val="24"/>
                <w:lang w:val="en-US"/>
              </w:rPr>
              <w:t>Funeral Arrangements</w:t>
            </w:r>
            <w:r w:rsidRPr="00F9528B">
              <w:rPr>
                <w:lang w:val="en-US"/>
              </w:rPr>
              <w:t xml:space="preserve"> </w:t>
            </w:r>
          </w:p>
          <w:p w14:paraId="0D45A0EC" w14:textId="77777777" w:rsidR="00D85D6D" w:rsidRPr="00F9528B" w:rsidRDefault="008B63FC" w:rsidP="008B63FC">
            <w:pPr>
              <w:spacing w:after="200"/>
              <w:ind w:left="1260" w:hanging="684"/>
            </w:pPr>
            <w:r w:rsidRPr="00F9528B">
              <w:tab/>
            </w:r>
            <w:r w:rsidR="00D85D6D" w:rsidRPr="00F9528B">
              <w:t xml:space="preserve">In the event of the death of any of the Contractor’s personnel or accompanying members of their families, the Contractor shall be responsible for making the appropriate arrangements for their return or burial, unless otherwise </w:t>
            </w:r>
            <w:r w:rsidR="00D85D6D" w:rsidRPr="00F9528B">
              <w:rPr>
                <w:b/>
              </w:rPr>
              <w:t xml:space="preserve">specified in the PC. </w:t>
            </w:r>
          </w:p>
          <w:p w14:paraId="433B4810" w14:textId="77777777" w:rsidR="00D85D6D" w:rsidRPr="00F9528B" w:rsidRDefault="00D85D6D" w:rsidP="008B63FC">
            <w:pPr>
              <w:spacing w:after="200"/>
              <w:ind w:left="1260" w:hanging="684"/>
            </w:pPr>
            <w:r w:rsidRPr="00F9528B">
              <w:t xml:space="preserve">22.2.9 Records of Contractor’s Personnel </w:t>
            </w:r>
          </w:p>
          <w:p w14:paraId="54486ED8" w14:textId="77777777" w:rsidR="00D85D6D" w:rsidRPr="00F9528B" w:rsidRDefault="008B63FC" w:rsidP="008B63FC">
            <w:pPr>
              <w:spacing w:after="200"/>
              <w:ind w:left="1260" w:hanging="684"/>
            </w:pPr>
            <w:r w:rsidRPr="00F9528B">
              <w:tab/>
            </w:r>
            <w:r w:rsidR="00D85D6D" w:rsidRPr="00F9528B">
              <w:t>The Contractor shall keep accurate records of the Contractor’s personnel, including the number of each class of Contractor’s Personnel on the</w:t>
            </w:r>
            <w:r w:rsidR="00D85D6D" w:rsidRPr="00F9528B">
              <w:rPr>
                <w:b/>
                <w:bCs/>
                <w:color w:val="4D4D4D"/>
              </w:rPr>
              <w:t xml:space="preserve"> </w:t>
            </w:r>
            <w:r w:rsidR="00D85D6D" w:rsidRPr="00F9528B">
              <w:t xml:space="preserve">Site and the names, ages, genders, hours </w:t>
            </w:r>
            <w:r w:rsidR="008A7E2C" w:rsidRPr="00F9528B">
              <w:t>worked,</w:t>
            </w:r>
            <w:r w:rsidR="00D85D6D" w:rsidRPr="00F9528B">
              <w:t xml:space="preserve"> and wages paid to all workers. These records shall be summarized on a monthly basis in a form approved by the Project Manager and shall be available for inspection by the Project Manager until the Contractor has completed all work.</w:t>
            </w:r>
          </w:p>
          <w:p w14:paraId="79D136EC" w14:textId="77777777" w:rsidR="00D85D6D" w:rsidRPr="00F9528B" w:rsidRDefault="00D85D6D" w:rsidP="008B63FC">
            <w:pPr>
              <w:spacing w:after="200"/>
              <w:ind w:left="1260" w:hanging="684"/>
            </w:pPr>
            <w:r w:rsidRPr="00F9528B">
              <w:t>22.2.10 Supply of Foodstuffs</w:t>
            </w:r>
          </w:p>
          <w:p w14:paraId="6A34EF7F" w14:textId="77777777" w:rsidR="00D85D6D" w:rsidRPr="00F9528B" w:rsidRDefault="008B63FC" w:rsidP="00C17C71">
            <w:pPr>
              <w:pStyle w:val="ClauseSubPara"/>
              <w:spacing w:before="0" w:after="200"/>
              <w:ind w:left="1260" w:hanging="684"/>
              <w:jc w:val="both"/>
              <w:rPr>
                <w:rFonts w:ascii="Tms Rmn" w:hAnsi="Tms Rmn"/>
                <w:sz w:val="24"/>
                <w:szCs w:val="20"/>
                <w:lang w:val="en-US"/>
              </w:rPr>
            </w:pPr>
            <w:r w:rsidRPr="00F9528B">
              <w:rPr>
                <w:rFonts w:ascii="Tms Rmn" w:hAnsi="Tms Rmn"/>
                <w:sz w:val="24"/>
                <w:szCs w:val="20"/>
                <w:lang w:val="en-US"/>
              </w:rPr>
              <w:tab/>
            </w:r>
            <w:r w:rsidR="00D85D6D" w:rsidRPr="00F9528B">
              <w:rPr>
                <w:rFonts w:ascii="Tms Rmn" w:hAnsi="Tms Rmn"/>
                <w:sz w:val="24"/>
                <w:szCs w:val="20"/>
                <w:lang w:val="en-US"/>
              </w:rPr>
              <w:t>The Contractor shall arrange for the provision of a sufficient supply of suitable food as may be stated in the Specification at reasonable prices for the Contractor’s Personnel for the purposes of or in connection with the Contract.</w:t>
            </w:r>
          </w:p>
          <w:p w14:paraId="0BD4CD68" w14:textId="77777777" w:rsidR="00D85D6D" w:rsidRPr="00F9528B" w:rsidRDefault="00D85D6D" w:rsidP="00C17C71">
            <w:pPr>
              <w:spacing w:after="200"/>
              <w:ind w:left="1260" w:hanging="684"/>
            </w:pPr>
            <w:r w:rsidRPr="00F9528B">
              <w:t>22.2.11 Supply of</w:t>
            </w:r>
            <w:r w:rsidRPr="00F9528B">
              <w:rPr>
                <w:b/>
              </w:rPr>
              <w:t xml:space="preserve"> </w:t>
            </w:r>
            <w:r w:rsidRPr="00F9528B">
              <w:t>Water</w:t>
            </w:r>
          </w:p>
          <w:p w14:paraId="7DD8C254" w14:textId="77777777" w:rsidR="00D85D6D" w:rsidRPr="00F9528B" w:rsidRDefault="008B63FC" w:rsidP="00C17C71">
            <w:pPr>
              <w:pStyle w:val="ClauseSubPara"/>
              <w:spacing w:before="0" w:after="200"/>
              <w:ind w:left="1260" w:hanging="684"/>
              <w:jc w:val="both"/>
              <w:rPr>
                <w:rFonts w:ascii="Tms Rmn" w:hAnsi="Tms Rmn"/>
                <w:sz w:val="24"/>
                <w:szCs w:val="20"/>
                <w:lang w:val="en-US"/>
              </w:rPr>
            </w:pPr>
            <w:r w:rsidRPr="00F9528B">
              <w:rPr>
                <w:rFonts w:ascii="Tms Rmn" w:hAnsi="Tms Rmn"/>
                <w:sz w:val="24"/>
                <w:szCs w:val="20"/>
                <w:lang w:val="en-US"/>
              </w:rPr>
              <w:tab/>
            </w:r>
            <w:r w:rsidR="00D85D6D" w:rsidRPr="00F9528B">
              <w:rPr>
                <w:rFonts w:ascii="Tms Rmn" w:hAnsi="Tms Rmn"/>
                <w:sz w:val="24"/>
                <w:szCs w:val="20"/>
                <w:lang w:val="en-US"/>
              </w:rPr>
              <w:t>The Contractor shall, having regard to local conditions, provide on the Site an adequate supply of drinking and other water for the use of the Contractor’s Personnel.</w:t>
            </w:r>
          </w:p>
          <w:p w14:paraId="7FA40F84" w14:textId="77777777" w:rsidR="00D85D6D" w:rsidRPr="00F9528B" w:rsidRDefault="00D85D6D" w:rsidP="00C17C71">
            <w:pPr>
              <w:spacing w:after="200"/>
              <w:ind w:left="1260" w:hanging="684"/>
            </w:pPr>
            <w:r w:rsidRPr="00F9528B">
              <w:t>22.2.12 Measures against Insect and Pest Nuisance</w:t>
            </w:r>
          </w:p>
          <w:p w14:paraId="53F436A9" w14:textId="77777777" w:rsidR="00D85D6D" w:rsidRPr="00F9528B" w:rsidRDefault="008B63FC" w:rsidP="00C17C71">
            <w:pPr>
              <w:pStyle w:val="ClauseSubPara"/>
              <w:spacing w:before="0" w:after="200"/>
              <w:ind w:left="1260" w:hanging="684"/>
              <w:jc w:val="both"/>
              <w:rPr>
                <w:rFonts w:ascii="Tms Rmn" w:hAnsi="Tms Rmn"/>
                <w:sz w:val="24"/>
                <w:szCs w:val="20"/>
                <w:lang w:val="en-US"/>
              </w:rPr>
            </w:pPr>
            <w:r w:rsidRPr="00F9528B">
              <w:rPr>
                <w:rFonts w:ascii="Tms Rmn" w:hAnsi="Tms Rmn"/>
                <w:sz w:val="24"/>
                <w:szCs w:val="20"/>
                <w:lang w:val="en-US"/>
              </w:rPr>
              <w:tab/>
            </w:r>
            <w:r w:rsidR="00D85D6D" w:rsidRPr="00F9528B">
              <w:rPr>
                <w:rFonts w:ascii="Tms Rmn" w:hAnsi="Tms Rmn"/>
                <w:sz w:val="24"/>
                <w:szCs w:val="20"/>
                <w:lang w:val="en-US"/>
              </w:rPr>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p w14:paraId="5AE1C709" w14:textId="77777777" w:rsidR="00D85D6D" w:rsidRPr="00F9528B" w:rsidRDefault="00D85D6D" w:rsidP="008B63FC">
            <w:pPr>
              <w:spacing w:after="200"/>
              <w:ind w:left="1260" w:hanging="684"/>
            </w:pPr>
            <w:r w:rsidRPr="00F9528B">
              <w:t>22.2.13 Alcoholic Liquor or Drugs</w:t>
            </w:r>
          </w:p>
          <w:p w14:paraId="229D95B7" w14:textId="77777777" w:rsidR="00D85D6D" w:rsidRPr="00F9528B" w:rsidRDefault="008B63FC" w:rsidP="00C17C71">
            <w:pPr>
              <w:pStyle w:val="ClauseSubPara"/>
              <w:spacing w:before="0" w:after="200"/>
              <w:ind w:left="1260" w:hanging="684"/>
              <w:jc w:val="both"/>
              <w:rPr>
                <w:rFonts w:ascii="Tms Rmn" w:hAnsi="Tms Rmn"/>
                <w:sz w:val="24"/>
                <w:szCs w:val="20"/>
                <w:lang w:val="en-US"/>
              </w:rPr>
            </w:pPr>
            <w:r w:rsidRPr="00F9528B">
              <w:rPr>
                <w:rFonts w:ascii="Tms Rmn" w:hAnsi="Tms Rmn"/>
                <w:sz w:val="24"/>
                <w:szCs w:val="20"/>
                <w:lang w:val="en-US"/>
              </w:rPr>
              <w:tab/>
            </w:r>
            <w:r w:rsidR="00D85D6D" w:rsidRPr="00F9528B">
              <w:rPr>
                <w:rFonts w:ascii="Tms Rmn" w:hAnsi="Tms Rmn"/>
                <w:sz w:val="24"/>
                <w:szCs w:val="20"/>
                <w:lang w:val="en-US"/>
              </w:rPr>
              <w:t>The Contractor shall not, otherwise than in accordance with the Laws of the Country, import, sell, give barter or otherwise dispose of any alcoholic liquor or drugs, or permit or allow importation, sale, gift barter or disposal by Contractor's Personnel.</w:t>
            </w:r>
          </w:p>
          <w:p w14:paraId="1285411C" w14:textId="77777777" w:rsidR="00D85D6D" w:rsidRPr="00F9528B" w:rsidRDefault="00D85D6D" w:rsidP="00C17C71">
            <w:pPr>
              <w:spacing w:after="200"/>
              <w:ind w:left="1260" w:hanging="684"/>
            </w:pPr>
            <w:r w:rsidRPr="00F9528B">
              <w:t>22.2.14 Arms and Ammunition</w:t>
            </w:r>
          </w:p>
          <w:p w14:paraId="1D1F886B" w14:textId="77777777" w:rsidR="00D85D6D" w:rsidRPr="00F9528B" w:rsidRDefault="008B63FC" w:rsidP="00C17C71">
            <w:pPr>
              <w:pStyle w:val="ClauseSubPara"/>
              <w:spacing w:before="0" w:after="200"/>
              <w:ind w:left="1260" w:hanging="684"/>
              <w:jc w:val="both"/>
              <w:rPr>
                <w:rFonts w:ascii="Tms Rmn" w:hAnsi="Tms Rmn"/>
                <w:sz w:val="24"/>
                <w:szCs w:val="20"/>
                <w:lang w:val="en-US"/>
              </w:rPr>
            </w:pPr>
            <w:r w:rsidRPr="00F9528B">
              <w:rPr>
                <w:rFonts w:ascii="Tms Rmn" w:hAnsi="Tms Rmn"/>
                <w:sz w:val="24"/>
                <w:szCs w:val="20"/>
                <w:lang w:val="en-US"/>
              </w:rPr>
              <w:tab/>
            </w:r>
            <w:r w:rsidR="00D85D6D" w:rsidRPr="00F9528B">
              <w:rPr>
                <w:rFonts w:ascii="Tms Rmn" w:hAnsi="Tms Rmn"/>
                <w:sz w:val="24"/>
                <w:szCs w:val="20"/>
                <w:lang w:val="en-US"/>
              </w:rPr>
              <w:t>The Contractor shall not give, barter, or otherwise dispose of, to any person, any arms or ammunition of any kind, or allow Contractor's Personnel to do so.</w:t>
            </w:r>
          </w:p>
          <w:p w14:paraId="5DC14204" w14:textId="77777777" w:rsidR="00D85D6D" w:rsidRPr="00F9528B" w:rsidRDefault="00D85D6D" w:rsidP="00C17C71">
            <w:pPr>
              <w:spacing w:after="200"/>
              <w:ind w:left="1260" w:hanging="684"/>
            </w:pPr>
            <w:r w:rsidRPr="00F9528B">
              <w:t>22.2.15 Prohibition of All Forms of Forced or Compulsory Labor</w:t>
            </w:r>
          </w:p>
          <w:p w14:paraId="5A0E88CA" w14:textId="77777777" w:rsidR="00D85D6D" w:rsidRPr="00F9528B" w:rsidRDefault="008B63FC" w:rsidP="00C17C71">
            <w:pPr>
              <w:pStyle w:val="ClauseSubPara"/>
              <w:spacing w:before="0" w:after="200"/>
              <w:ind w:left="1260" w:hanging="684"/>
              <w:jc w:val="both"/>
              <w:rPr>
                <w:rFonts w:ascii="Tms Rmn" w:hAnsi="Tms Rmn"/>
                <w:sz w:val="24"/>
                <w:szCs w:val="20"/>
                <w:lang w:val="en-US"/>
              </w:rPr>
            </w:pPr>
            <w:r w:rsidRPr="00F9528B">
              <w:rPr>
                <w:rFonts w:ascii="Tms Rmn" w:hAnsi="Tms Rmn"/>
                <w:sz w:val="24"/>
                <w:szCs w:val="20"/>
                <w:lang w:val="en-US"/>
              </w:rPr>
              <w:tab/>
            </w:r>
            <w:r w:rsidR="00D85D6D" w:rsidRPr="00F9528B">
              <w:rPr>
                <w:rFonts w:ascii="Tms Rmn" w:hAnsi="Tms Rmn"/>
                <w:sz w:val="24"/>
                <w:szCs w:val="20"/>
                <w:lang w:val="en-US"/>
              </w:rPr>
              <w:t xml:space="preserve">The contractor shall not employ </w:t>
            </w:r>
            <w:r w:rsidR="00442E6C" w:rsidRPr="00F9528B">
              <w:rPr>
                <w:rFonts w:ascii="Tms Rmn" w:hAnsi="Tms Rmn"/>
                <w:sz w:val="24"/>
                <w:szCs w:val="20"/>
                <w:lang w:val="en-US"/>
              </w:rPr>
              <w:t>“</w:t>
            </w:r>
            <w:r w:rsidR="00D85D6D" w:rsidRPr="00F9528B">
              <w:rPr>
                <w:rFonts w:ascii="Tms Rmn" w:hAnsi="Tms Rmn"/>
                <w:sz w:val="24"/>
                <w:szCs w:val="20"/>
                <w:lang w:val="en-US"/>
              </w:rPr>
              <w:t>forced or compulsory labor</w:t>
            </w:r>
            <w:r w:rsidR="00442E6C" w:rsidRPr="00F9528B">
              <w:rPr>
                <w:rFonts w:ascii="Tms Rmn" w:hAnsi="Tms Rmn"/>
                <w:sz w:val="24"/>
                <w:szCs w:val="20"/>
                <w:lang w:val="en-US"/>
              </w:rPr>
              <w:t>”</w:t>
            </w:r>
            <w:r w:rsidR="00D85D6D" w:rsidRPr="00F9528B">
              <w:rPr>
                <w:rFonts w:ascii="Tms Rmn" w:hAnsi="Tms Rmn"/>
                <w:sz w:val="24"/>
                <w:szCs w:val="20"/>
                <w:lang w:val="en-US"/>
              </w:rPr>
              <w:t xml:space="preserve"> in any form. </w:t>
            </w:r>
            <w:r w:rsidR="00442E6C" w:rsidRPr="00F9528B">
              <w:rPr>
                <w:rFonts w:ascii="Tms Rmn" w:hAnsi="Tms Rmn"/>
                <w:sz w:val="24"/>
                <w:szCs w:val="20"/>
                <w:lang w:val="en-US"/>
              </w:rPr>
              <w:t>“</w:t>
            </w:r>
            <w:r w:rsidR="00D85D6D" w:rsidRPr="00F9528B">
              <w:rPr>
                <w:rFonts w:ascii="Tms Rmn" w:hAnsi="Tms Rmn"/>
                <w:sz w:val="24"/>
                <w:szCs w:val="20"/>
                <w:lang w:val="en-US"/>
              </w:rPr>
              <w:t>Forced or compulsory labor</w:t>
            </w:r>
            <w:r w:rsidR="00442E6C" w:rsidRPr="00F9528B">
              <w:rPr>
                <w:rFonts w:ascii="Tms Rmn" w:hAnsi="Tms Rmn"/>
                <w:sz w:val="24"/>
                <w:szCs w:val="20"/>
                <w:lang w:val="en-US"/>
              </w:rPr>
              <w:t>”</w:t>
            </w:r>
            <w:r w:rsidR="00D85D6D" w:rsidRPr="00F9528B">
              <w:rPr>
                <w:rFonts w:ascii="Tms Rmn" w:hAnsi="Tms Rmn"/>
                <w:sz w:val="24"/>
                <w:szCs w:val="20"/>
                <w:lang w:val="en-US"/>
              </w:rPr>
              <w:t xml:space="preserve"> consists of all work or service, not voluntarily performed, that is extracted from an individual under threat of force or penalty.</w:t>
            </w:r>
          </w:p>
          <w:p w14:paraId="7AA29874" w14:textId="77777777" w:rsidR="00D85D6D" w:rsidRPr="00F9528B" w:rsidRDefault="00D85D6D" w:rsidP="00C17C71">
            <w:pPr>
              <w:spacing w:after="200"/>
              <w:ind w:left="1260" w:hanging="684"/>
            </w:pPr>
            <w:r w:rsidRPr="00F9528B">
              <w:t>22.2.16 Prohibition of Harmful Child Labor</w:t>
            </w:r>
          </w:p>
          <w:p w14:paraId="4ABF89A2" w14:textId="77777777" w:rsidR="00D85D6D" w:rsidRPr="00F9528B" w:rsidRDefault="008B63FC" w:rsidP="00C17C71">
            <w:pPr>
              <w:pStyle w:val="ClauseSubPara"/>
              <w:spacing w:before="0" w:after="200"/>
              <w:ind w:left="1260" w:hanging="684"/>
              <w:jc w:val="both"/>
              <w:rPr>
                <w:lang w:val="en-US"/>
              </w:rPr>
            </w:pPr>
            <w:r w:rsidRPr="00F9528B">
              <w:rPr>
                <w:rFonts w:ascii="Tms Rmn" w:hAnsi="Tms Rmn"/>
                <w:sz w:val="24"/>
                <w:szCs w:val="20"/>
                <w:lang w:val="en-US"/>
              </w:rPr>
              <w:tab/>
            </w:r>
            <w:r w:rsidR="00D85D6D" w:rsidRPr="00F9528B">
              <w:rPr>
                <w:rFonts w:ascii="Tms Rmn" w:hAnsi="Tms Rmn"/>
                <w:sz w:val="24"/>
                <w:szCs w:val="20"/>
                <w:lang w:val="en-US"/>
              </w:rPr>
              <w:t>The Contractor shall not employ any child to perform any work that is economically exploitative, or is likely to be hazardous to, or to interfere with, the child's education, or to be harmful to the child's health or physical, mental, spiritual, moral, or social development.</w:t>
            </w:r>
          </w:p>
          <w:p w14:paraId="310FF07B" w14:textId="77777777" w:rsidR="00D85D6D" w:rsidRPr="00F9528B" w:rsidRDefault="00D85D6D" w:rsidP="008B63FC">
            <w:pPr>
              <w:spacing w:after="200"/>
              <w:ind w:left="576" w:hanging="576"/>
            </w:pPr>
            <w:r w:rsidRPr="00F9528B">
              <w:t>22.3</w:t>
            </w:r>
            <w:r w:rsidRPr="00F9528B">
              <w:tab/>
            </w:r>
            <w:r w:rsidRPr="00F9528B">
              <w:rPr>
                <w:u w:val="single"/>
              </w:rPr>
              <w:t>Contractor’s Equipment</w:t>
            </w:r>
          </w:p>
          <w:p w14:paraId="4B897659" w14:textId="77777777" w:rsidR="00D85D6D" w:rsidRPr="00F9528B" w:rsidRDefault="00D85D6D" w:rsidP="008B63FC">
            <w:pPr>
              <w:spacing w:after="200"/>
              <w:ind w:left="1260" w:hanging="684"/>
            </w:pPr>
            <w:r w:rsidRPr="00F9528B">
              <w:t>22.3.1</w:t>
            </w:r>
            <w:r w:rsidRPr="00F9528B">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14:paraId="738E2219" w14:textId="77777777" w:rsidR="00D85D6D" w:rsidRPr="00F9528B" w:rsidRDefault="00D85D6D" w:rsidP="008B63FC">
            <w:pPr>
              <w:spacing w:after="200"/>
              <w:ind w:left="1260" w:hanging="684"/>
            </w:pPr>
            <w:r w:rsidRPr="00F9528B">
              <w:t>22.3.2</w:t>
            </w:r>
            <w:r w:rsidRPr="00F9528B">
              <w:tab/>
              <w:t>Unless otherwise specified in the Contract, upon completion of the Facilities, the Contractor shall remove from the Site all Equipment brought by the Contractor onto the Site and any surplus materials remaining thereon.</w:t>
            </w:r>
          </w:p>
          <w:p w14:paraId="2EBF1D42" w14:textId="77777777" w:rsidR="00D85D6D" w:rsidRPr="00F9528B" w:rsidRDefault="00D85D6D" w:rsidP="008B63FC">
            <w:pPr>
              <w:spacing w:after="200"/>
              <w:ind w:left="1260" w:hanging="684"/>
            </w:pPr>
            <w:r w:rsidRPr="00F9528B">
              <w:t>22.3.3</w:t>
            </w:r>
            <w:r w:rsidRPr="00F9528B">
              <w:tab/>
              <w:t xml:space="preserve">The </w:t>
            </w:r>
            <w:r w:rsidR="001E5B24" w:rsidRPr="00F9528B">
              <w:t>Employer</w:t>
            </w:r>
            <w:r w:rsidR="005F7062" w:rsidRPr="00F9528B">
              <w:t xml:space="preserve"> will</w:t>
            </w:r>
            <w:r w:rsidRPr="00F9528B">
              <w:t xml:space="preserve">, if requested, use its best endeavors to assist the Contractor in obtaining any local, state or national government permission required by the Contractor for the export of the Contractor’s Equipment imported by the Contractor for use in the execution of the Contract that is no </w:t>
            </w:r>
            <w:r w:rsidR="008B63FC" w:rsidRPr="00F9528B">
              <w:t>l</w:t>
            </w:r>
            <w:r w:rsidRPr="00F9528B">
              <w:t>onger required for the execution of the Contract.</w:t>
            </w:r>
          </w:p>
          <w:p w14:paraId="74D23056" w14:textId="77777777" w:rsidR="00D85D6D" w:rsidRPr="00F9528B" w:rsidRDefault="00D85D6D" w:rsidP="008B63FC">
            <w:pPr>
              <w:spacing w:after="200"/>
              <w:ind w:left="576" w:hanging="576"/>
            </w:pPr>
            <w:r w:rsidRPr="00F9528B">
              <w:t>22.4</w:t>
            </w:r>
            <w:r w:rsidRPr="00F9528B">
              <w:tab/>
            </w:r>
            <w:r w:rsidRPr="00F9528B">
              <w:rPr>
                <w:u w:val="single"/>
              </w:rPr>
              <w:t>Site Regulations and Safety</w:t>
            </w:r>
          </w:p>
          <w:p w14:paraId="3E953865" w14:textId="77777777" w:rsidR="00D85D6D" w:rsidRPr="00F9528B" w:rsidRDefault="008B63FC" w:rsidP="008B63FC">
            <w:pPr>
              <w:spacing w:after="200"/>
              <w:ind w:left="576" w:hanging="576"/>
            </w:pPr>
            <w:r w:rsidRPr="00F9528B">
              <w:tab/>
            </w:r>
            <w:r w:rsidR="00D85D6D" w:rsidRPr="00F9528B">
              <w:t xml:space="preserve">The </w:t>
            </w:r>
            <w:r w:rsidR="001E5B24" w:rsidRPr="00F9528B">
              <w:t>Employer</w:t>
            </w:r>
            <w:r w:rsidR="005F7062" w:rsidRPr="00F9528B">
              <w:t xml:space="preserve"> and</w:t>
            </w:r>
            <w:r w:rsidR="00D85D6D" w:rsidRPr="00F9528B">
              <w:t xml:space="preserve"> the Contractor shall establish Site regulations setting out the rules to be observed in the execution of the Contract at the Site and shall comply therewith.  The Contractor shall prepare and submit to the </w:t>
            </w:r>
            <w:r w:rsidR="001E5B24" w:rsidRPr="00F9528B">
              <w:t>Employer</w:t>
            </w:r>
            <w:r w:rsidR="005F7062" w:rsidRPr="00F9528B">
              <w:t>,</w:t>
            </w:r>
            <w:r w:rsidR="00D85D6D" w:rsidRPr="00F9528B">
              <w:t xml:space="preserve"> with a copy to the Project Manager, proposed Site regulations for the </w:t>
            </w:r>
            <w:r w:rsidR="001E5B24" w:rsidRPr="00F9528B">
              <w:t>Employer</w:t>
            </w:r>
            <w:r w:rsidR="00FD157A" w:rsidRPr="00F9528B">
              <w:t xml:space="preserve"> </w:t>
            </w:r>
            <w:r w:rsidR="00D85D6D" w:rsidRPr="00F9528B">
              <w:t>’s approval, which approval shall not be unreasonably withheld.</w:t>
            </w:r>
          </w:p>
          <w:p w14:paraId="7DA15CEB" w14:textId="77777777" w:rsidR="00D85D6D" w:rsidRPr="00F9528B" w:rsidRDefault="008B63FC" w:rsidP="008B63FC">
            <w:pPr>
              <w:spacing w:after="200"/>
              <w:ind w:left="576" w:hanging="576"/>
            </w:pPr>
            <w:r w:rsidRPr="00F9528B">
              <w:tab/>
            </w:r>
            <w:r w:rsidR="00D85D6D" w:rsidRPr="00F9528B">
              <w:t>Such Site regulations shall include, but shall not be limited to, rules in respect of security, safety of the Facilities, gate control, sanitation, medical care, and fire prevention.</w:t>
            </w:r>
          </w:p>
          <w:p w14:paraId="3276A898" w14:textId="77777777" w:rsidR="00D85D6D" w:rsidRPr="00F9528B" w:rsidRDefault="00D85D6D" w:rsidP="008B63FC">
            <w:pPr>
              <w:spacing w:after="200"/>
              <w:ind w:left="576" w:hanging="576"/>
            </w:pPr>
            <w:r w:rsidRPr="00F9528B">
              <w:t>22.5</w:t>
            </w:r>
            <w:r w:rsidRPr="00F9528B">
              <w:tab/>
            </w:r>
            <w:r w:rsidRPr="00F9528B">
              <w:rPr>
                <w:u w:val="single"/>
              </w:rPr>
              <w:t>Opportunities for Other Contractors</w:t>
            </w:r>
          </w:p>
          <w:p w14:paraId="0D2EA790" w14:textId="77777777" w:rsidR="00D85D6D" w:rsidRPr="00F9528B" w:rsidRDefault="00D85D6D" w:rsidP="008B63FC">
            <w:pPr>
              <w:spacing w:after="200"/>
              <w:ind w:left="1260" w:hanging="684"/>
            </w:pPr>
            <w:r w:rsidRPr="00F9528B">
              <w:t>22.5.1</w:t>
            </w:r>
            <w:r w:rsidRPr="00F9528B">
              <w:tab/>
              <w:t xml:space="preserve">The Contractor shall, upon written request from the </w:t>
            </w:r>
            <w:r w:rsidR="001E5B24" w:rsidRPr="00F9528B">
              <w:t>Employer</w:t>
            </w:r>
            <w:r w:rsidR="005F7062" w:rsidRPr="00F9528B">
              <w:t xml:space="preserve"> or</w:t>
            </w:r>
            <w:r w:rsidRPr="00F9528B">
              <w:t xml:space="preserve"> the Project Manager, give all reasonable opportunities for carrying out the work to any other contractors employed by the </w:t>
            </w:r>
            <w:r w:rsidR="001E5B24" w:rsidRPr="00F9528B">
              <w:t>Employer</w:t>
            </w:r>
            <w:r w:rsidR="005F7062" w:rsidRPr="00F9528B">
              <w:t xml:space="preserve"> on</w:t>
            </w:r>
            <w:r w:rsidRPr="00F9528B">
              <w:t xml:space="preserve"> or near the Site.</w:t>
            </w:r>
          </w:p>
          <w:p w14:paraId="51DEF8B5" w14:textId="77777777" w:rsidR="00D85D6D" w:rsidRPr="00F9528B" w:rsidRDefault="00D85D6D" w:rsidP="008B63FC">
            <w:pPr>
              <w:spacing w:after="200"/>
              <w:ind w:left="1260" w:hanging="684"/>
            </w:pPr>
            <w:r w:rsidRPr="00F9528B">
              <w:t>22.5.2</w:t>
            </w:r>
            <w:r w:rsidRPr="00F9528B">
              <w:tab/>
              <w:t xml:space="preserve">If the Contractor, upon written request from the </w:t>
            </w:r>
            <w:r w:rsidR="001E5B24" w:rsidRPr="00F9528B">
              <w:t>Employer</w:t>
            </w:r>
            <w:r w:rsidR="00FD157A" w:rsidRPr="00F9528B">
              <w:t xml:space="preserve"> </w:t>
            </w:r>
            <w:r w:rsidRPr="00F9528B">
              <w:t xml:space="preserve">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w:t>
            </w:r>
            <w:r w:rsidR="001E5B24" w:rsidRPr="00F9528B">
              <w:t>Employer</w:t>
            </w:r>
            <w:r w:rsidR="00FD157A" w:rsidRPr="00F9528B">
              <w:t xml:space="preserve"> </w:t>
            </w:r>
            <w:r w:rsidRPr="00F9528B">
              <w:t xml:space="preserve"> shall fully compensate the Contractor for any loss or damage caused or occasioned by such other contractors in respect of any such use or service, and shall pay to the Contractor reasonable remuneration for the use of such equipment or the provision of such services.</w:t>
            </w:r>
          </w:p>
          <w:p w14:paraId="71F816D6" w14:textId="77777777" w:rsidR="00D85D6D" w:rsidRPr="00F9528B" w:rsidRDefault="00D85D6D" w:rsidP="008B63FC">
            <w:pPr>
              <w:spacing w:after="200"/>
              <w:ind w:left="1260" w:hanging="684"/>
            </w:pPr>
            <w:r w:rsidRPr="00F9528B">
              <w:t>22.5.3</w:t>
            </w:r>
            <w:r w:rsidRPr="00F9528B">
              <w:tab/>
              <w:t xml:space="preserve">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w:t>
            </w:r>
            <w:r w:rsidR="001E5B24" w:rsidRPr="00F9528B">
              <w:t>Employer</w:t>
            </w:r>
            <w:r w:rsidR="005F7062" w:rsidRPr="00F9528B">
              <w:t xml:space="preserve"> in</w:t>
            </w:r>
            <w:r w:rsidRPr="00F9528B">
              <w:t xml:space="preserve"> regard to their work.</w:t>
            </w:r>
          </w:p>
          <w:p w14:paraId="5590FCD6" w14:textId="77777777" w:rsidR="00D85D6D" w:rsidRPr="00F9528B" w:rsidRDefault="00D85D6D" w:rsidP="008B63FC">
            <w:pPr>
              <w:spacing w:after="200"/>
              <w:ind w:left="1260" w:hanging="684"/>
            </w:pPr>
            <w:r w:rsidRPr="00F9528B">
              <w:t>22.5.4</w:t>
            </w:r>
            <w:r w:rsidRPr="00F9528B">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14:paraId="36408991" w14:textId="77777777" w:rsidR="00D85D6D" w:rsidRPr="00F9528B" w:rsidRDefault="00D85D6D" w:rsidP="008B63FC">
            <w:pPr>
              <w:spacing w:after="200"/>
              <w:ind w:left="576" w:hanging="576"/>
            </w:pPr>
            <w:r w:rsidRPr="00F9528B">
              <w:t>22.6</w:t>
            </w:r>
            <w:r w:rsidRPr="00F9528B">
              <w:tab/>
            </w:r>
            <w:r w:rsidRPr="00F9528B">
              <w:rPr>
                <w:u w:val="single"/>
              </w:rPr>
              <w:t>Emergency Work</w:t>
            </w:r>
          </w:p>
          <w:p w14:paraId="64EA41C3" w14:textId="77777777" w:rsidR="00D85D6D" w:rsidRPr="00F9528B" w:rsidRDefault="008B63FC" w:rsidP="008B63FC">
            <w:pPr>
              <w:spacing w:after="200"/>
              <w:ind w:left="576" w:hanging="576"/>
            </w:pPr>
            <w:r w:rsidRPr="00F9528B">
              <w:tab/>
            </w:r>
            <w:r w:rsidR="00D85D6D" w:rsidRPr="00F9528B">
              <w:t>If, by reason of an emergency arising in connection with and during the execution of the Contract, any protective or remedial work is necessary as a matter of urgency to prevent damage to the Facilities, the Contractor shall immediately carry out such work.</w:t>
            </w:r>
          </w:p>
          <w:p w14:paraId="09E9B7A0" w14:textId="77777777" w:rsidR="00D85D6D" w:rsidRPr="00F9528B" w:rsidRDefault="008B63FC" w:rsidP="008B63FC">
            <w:pPr>
              <w:spacing w:after="200"/>
              <w:ind w:left="576" w:hanging="576"/>
            </w:pPr>
            <w:r w:rsidRPr="00F9528B">
              <w:tab/>
            </w:r>
            <w:r w:rsidR="00D85D6D" w:rsidRPr="00F9528B">
              <w:t xml:space="preserve">If the Contractor is unable or unwilling to do such work immediately, the </w:t>
            </w:r>
            <w:r w:rsidR="001E5B24" w:rsidRPr="00F9528B">
              <w:t>Employer</w:t>
            </w:r>
            <w:r w:rsidR="005F7062" w:rsidRPr="00F9528B">
              <w:t xml:space="preserve"> may</w:t>
            </w:r>
            <w:r w:rsidR="00D85D6D" w:rsidRPr="00F9528B">
              <w:t xml:space="preserve"> do or cause such work to be done as the </w:t>
            </w:r>
            <w:r w:rsidR="001E5B24" w:rsidRPr="00F9528B">
              <w:t>Employer</w:t>
            </w:r>
            <w:r w:rsidR="005F7062" w:rsidRPr="00F9528B">
              <w:t xml:space="preserve"> may</w:t>
            </w:r>
            <w:r w:rsidR="00D85D6D" w:rsidRPr="00F9528B">
              <w:t xml:space="preserve"> determine is necessary in order to prevent damage to the Facilities.  In such event the </w:t>
            </w:r>
            <w:r w:rsidR="001E5B24" w:rsidRPr="00F9528B">
              <w:t>Employer</w:t>
            </w:r>
            <w:r w:rsidR="005F7062" w:rsidRPr="00F9528B">
              <w:t xml:space="preserve"> shall</w:t>
            </w:r>
            <w:r w:rsidR="00D85D6D" w:rsidRPr="00F9528B">
              <w:t xml:space="preserve">, as soon as practicable after the occurrence of any such emergency, notify the Contractor in writing of such emergency, the work done and the reasons therefor. If the work done or caused to be done by the </w:t>
            </w:r>
            <w:r w:rsidR="001E5B24" w:rsidRPr="00F9528B">
              <w:t>Employer</w:t>
            </w:r>
            <w:r w:rsidR="005F7062" w:rsidRPr="00F9528B">
              <w:t xml:space="preserve"> is</w:t>
            </w:r>
            <w:r w:rsidR="00D85D6D" w:rsidRPr="00F9528B">
              <w:t xml:space="preserve"> work that the Contractor was liable to do at its own expense under the Contract, the reasonable costs incurred by the </w:t>
            </w:r>
            <w:r w:rsidR="001E5B24" w:rsidRPr="00F9528B">
              <w:t>Employer</w:t>
            </w:r>
            <w:r w:rsidR="005F7062" w:rsidRPr="00F9528B">
              <w:t xml:space="preserve"> in</w:t>
            </w:r>
            <w:r w:rsidR="00D85D6D" w:rsidRPr="00F9528B">
              <w:t xml:space="preserve"> connection therewith shall be paid by the Contractor to the </w:t>
            </w:r>
            <w:r w:rsidR="001E5B24" w:rsidRPr="00F9528B">
              <w:t>Employer</w:t>
            </w:r>
            <w:r w:rsidR="005F7062" w:rsidRPr="00F9528B">
              <w:t>.</w:t>
            </w:r>
            <w:r w:rsidR="00D85D6D" w:rsidRPr="00F9528B">
              <w:t xml:space="preserve">  Otherwise, the cost of such remedial work shall be borne by the </w:t>
            </w:r>
            <w:r w:rsidR="001E5B24" w:rsidRPr="00F9528B">
              <w:t>Employer</w:t>
            </w:r>
            <w:r w:rsidR="005F7062" w:rsidRPr="00F9528B">
              <w:t>.</w:t>
            </w:r>
          </w:p>
          <w:p w14:paraId="66362A2C" w14:textId="77777777" w:rsidR="00D85D6D" w:rsidRPr="00F9528B" w:rsidRDefault="00D85D6D" w:rsidP="008B63FC">
            <w:pPr>
              <w:spacing w:after="200"/>
              <w:ind w:left="576" w:hanging="576"/>
            </w:pPr>
            <w:r w:rsidRPr="00F9528B">
              <w:t>22.7</w:t>
            </w:r>
            <w:r w:rsidRPr="00F9528B">
              <w:tab/>
            </w:r>
            <w:r w:rsidRPr="00F9528B">
              <w:rPr>
                <w:u w:val="single"/>
              </w:rPr>
              <w:t>Site Clearance</w:t>
            </w:r>
          </w:p>
          <w:p w14:paraId="46FCCAE7" w14:textId="77777777" w:rsidR="00D85D6D" w:rsidRPr="00F9528B" w:rsidRDefault="00D85D6D" w:rsidP="008B63FC">
            <w:pPr>
              <w:spacing w:after="200"/>
              <w:ind w:left="1260" w:hanging="684"/>
            </w:pPr>
            <w:r w:rsidRPr="00F9528B">
              <w:t>22.7.1</w:t>
            </w:r>
            <w:r w:rsidRPr="00F9528B">
              <w:tab/>
              <w:t>Site Clearance in Course of Performance:  In the course of carrying out the Contract, the Contractor shall</w:t>
            </w:r>
            <w:r w:rsidRPr="00F9528B">
              <w:rPr>
                <w:b/>
              </w:rPr>
              <w:t xml:space="preserve"> </w:t>
            </w:r>
            <w:r w:rsidRPr="00F9528B">
              <w:t>keep the</w:t>
            </w:r>
            <w:r w:rsidRPr="00F9528B">
              <w:rPr>
                <w:b/>
              </w:rPr>
              <w:t xml:space="preserve"> </w:t>
            </w:r>
            <w:r w:rsidRPr="00F9528B">
              <w:t>Site reasonably free from all unnecessary obstruction, store or remove any surplus materials, clear away any wreckage, rubbish or temporary works from the Site, and remove any Contractor’s Equipment no longer required for execution of the Contract.</w:t>
            </w:r>
          </w:p>
          <w:p w14:paraId="6B00CF7D" w14:textId="77777777" w:rsidR="00D85D6D" w:rsidRPr="00F9528B" w:rsidRDefault="00D85D6D" w:rsidP="008B63FC">
            <w:pPr>
              <w:spacing w:after="200"/>
              <w:ind w:left="1260" w:hanging="684"/>
            </w:pPr>
            <w:r w:rsidRPr="00F9528B">
              <w:t>22.7.2</w:t>
            </w:r>
            <w:r w:rsidRPr="00F9528B">
              <w:tab/>
              <w:t>Clearance of Site after Completion:  After Completion of all parts of the Facilities, the Contractor shall clear away and remove all wreckage, rubbish and debris of any kind from the Site, and shall leave the Site and Facilities in a clean and safe condition.</w:t>
            </w:r>
          </w:p>
          <w:p w14:paraId="1924EADE" w14:textId="77777777" w:rsidR="00D85D6D" w:rsidRPr="00F9528B" w:rsidRDefault="00D85D6D" w:rsidP="008B63FC">
            <w:pPr>
              <w:spacing w:after="200"/>
              <w:ind w:left="576" w:hanging="576"/>
            </w:pPr>
            <w:r w:rsidRPr="00F9528B">
              <w:t>22.8</w:t>
            </w:r>
            <w:r w:rsidRPr="00F9528B">
              <w:tab/>
            </w:r>
            <w:r w:rsidRPr="00F9528B">
              <w:rPr>
                <w:u w:val="single"/>
              </w:rPr>
              <w:t>Watching and Lighting</w:t>
            </w:r>
          </w:p>
          <w:p w14:paraId="38531540" w14:textId="77777777" w:rsidR="00D85D6D" w:rsidRPr="00F9528B" w:rsidRDefault="008B63FC" w:rsidP="008B63FC">
            <w:pPr>
              <w:spacing w:after="200"/>
              <w:ind w:left="576" w:hanging="576"/>
            </w:pPr>
            <w:r w:rsidRPr="00F9528B">
              <w:tab/>
            </w:r>
            <w:r w:rsidR="00D85D6D" w:rsidRPr="00F9528B">
              <w:t>The Contractor shall provide and maintain at its own expense all</w:t>
            </w:r>
            <w:r w:rsidR="00D85D6D" w:rsidRPr="00F9528B">
              <w:rPr>
                <w:b/>
              </w:rPr>
              <w:t xml:space="preserve"> </w:t>
            </w:r>
            <w:r w:rsidR="00D85D6D" w:rsidRPr="00F9528B">
              <w:t>lighting, fencing, and watching when and where necessary for the proper execution and the protection of the Facilities, or for the safety of the owners and occupiers of adjacent property and for the safety of the public.</w:t>
            </w:r>
          </w:p>
        </w:tc>
      </w:tr>
      <w:tr w:rsidR="00D85D6D" w:rsidRPr="00F9528B" w14:paraId="40FEF1E5" w14:textId="77777777">
        <w:tc>
          <w:tcPr>
            <w:tcW w:w="2358" w:type="dxa"/>
          </w:tcPr>
          <w:p w14:paraId="7F164C6A" w14:textId="77777777" w:rsidR="00D85D6D" w:rsidRPr="00F9528B" w:rsidRDefault="00D85D6D" w:rsidP="000354D3">
            <w:pPr>
              <w:pStyle w:val="S7Header2"/>
            </w:pPr>
            <w:bookmarkStart w:id="1082" w:name="_Toc347824654"/>
            <w:bookmarkStart w:id="1083" w:name="_Toc497905045"/>
            <w:r w:rsidRPr="00F9528B">
              <w:t>23.</w:t>
            </w:r>
            <w:r w:rsidRPr="00F9528B">
              <w:tab/>
              <w:t>Test and Inspection</w:t>
            </w:r>
            <w:bookmarkEnd w:id="1082"/>
            <w:bookmarkEnd w:id="1083"/>
          </w:p>
        </w:tc>
        <w:tc>
          <w:tcPr>
            <w:tcW w:w="6786" w:type="dxa"/>
          </w:tcPr>
          <w:p w14:paraId="157E87A1" w14:textId="77777777" w:rsidR="00D85D6D" w:rsidRPr="00F9528B" w:rsidRDefault="00D85D6D" w:rsidP="008B63FC">
            <w:pPr>
              <w:spacing w:after="200"/>
              <w:ind w:left="576" w:hanging="576"/>
            </w:pPr>
            <w:r w:rsidRPr="00F9528B">
              <w:t>23.1</w:t>
            </w:r>
            <w:r w:rsidRPr="00F9528B">
              <w:tab/>
              <w:t>The Contractor shall at its own expense carry out at the place of manufacture and/or on the Site all such tests and/or inspections of the Plant and any part of the Facilities as are specified in the Contract.</w:t>
            </w:r>
          </w:p>
          <w:p w14:paraId="3225EE8D" w14:textId="77777777" w:rsidR="00D85D6D" w:rsidRPr="00F9528B" w:rsidRDefault="00D85D6D" w:rsidP="008B63FC">
            <w:pPr>
              <w:spacing w:after="200"/>
              <w:ind w:left="576" w:hanging="576"/>
            </w:pPr>
            <w:r w:rsidRPr="00F9528B">
              <w:t>23.2</w:t>
            </w:r>
            <w:r w:rsidRPr="00F9528B">
              <w:tab/>
              <w:t xml:space="preserve">The </w:t>
            </w:r>
            <w:r w:rsidR="001E5B24" w:rsidRPr="00F9528B">
              <w:t>Employer</w:t>
            </w:r>
            <w:r w:rsidR="005F7062" w:rsidRPr="00F9528B">
              <w:t xml:space="preserve"> and</w:t>
            </w:r>
            <w:r w:rsidRPr="00F9528B">
              <w:t xml:space="preserve"> the Project Manager or their designated representatives shall be entitled to attend the aforesaid test and/or inspection, provided that the </w:t>
            </w:r>
            <w:r w:rsidR="001E5B24" w:rsidRPr="00F9528B">
              <w:t>Employer</w:t>
            </w:r>
            <w:r w:rsidR="005F7062" w:rsidRPr="00F9528B">
              <w:t xml:space="preserve"> shall</w:t>
            </w:r>
            <w:r w:rsidRPr="00F9528B">
              <w:t xml:space="preserve"> bear all costs and expenses incurred in connection with such attendance including, but not limited to, all traveling and board and lodging expenses.</w:t>
            </w:r>
          </w:p>
          <w:p w14:paraId="743D6080" w14:textId="77777777" w:rsidR="00D85D6D" w:rsidRPr="00F9528B" w:rsidRDefault="00D85D6D" w:rsidP="008B63FC">
            <w:pPr>
              <w:spacing w:after="200"/>
              <w:ind w:left="576" w:hanging="576"/>
            </w:pPr>
            <w:r w:rsidRPr="00F9528B">
              <w:t>23.3</w:t>
            </w:r>
            <w:r w:rsidRPr="00F9528B">
              <w:tab/>
              <w:t xml:space="preserve">Whenever the Contractor is ready to carry out any such test and/or inspection, the Contractor shall give a reasonable advance notice of such test and/or inspection and of the place and time thereof to the Project Manager.  The Contractor shall obtain from any relevant third </w:t>
            </w:r>
            <w:r w:rsidR="004822D2" w:rsidRPr="00F9528B">
              <w:t>Party</w:t>
            </w:r>
            <w:r w:rsidRPr="00F9528B">
              <w:t xml:space="preserve"> or manufacturer any necessary permission or consent to enable the </w:t>
            </w:r>
            <w:r w:rsidR="001E5B24" w:rsidRPr="00F9528B">
              <w:t>Employer</w:t>
            </w:r>
            <w:r w:rsidR="005F7062" w:rsidRPr="00F9528B">
              <w:t xml:space="preserve"> and</w:t>
            </w:r>
            <w:r w:rsidRPr="00F9528B">
              <w:t xml:space="preserve"> the Project Manager or their designated representatives to attend the test and/or inspection.</w:t>
            </w:r>
          </w:p>
          <w:p w14:paraId="71AC0110" w14:textId="77777777" w:rsidR="00D85D6D" w:rsidRPr="00F9528B" w:rsidRDefault="00D85D6D" w:rsidP="008B63FC">
            <w:pPr>
              <w:spacing w:after="200"/>
              <w:ind w:left="576" w:hanging="576"/>
            </w:pPr>
            <w:r w:rsidRPr="00F9528B">
              <w:t>23.4</w:t>
            </w:r>
            <w:r w:rsidRPr="00F9528B">
              <w:tab/>
              <w:t>The Contractor shall provide the Project Manager with a certified report of the results of any such test and/or inspection.</w:t>
            </w:r>
          </w:p>
          <w:p w14:paraId="6EB1B8AC" w14:textId="77777777" w:rsidR="00D85D6D" w:rsidRPr="00F9528B" w:rsidRDefault="008B63FC" w:rsidP="008B63FC">
            <w:pPr>
              <w:spacing w:after="200"/>
              <w:ind w:left="576" w:hanging="576"/>
            </w:pPr>
            <w:r w:rsidRPr="00F9528B">
              <w:tab/>
            </w:r>
            <w:r w:rsidR="00D85D6D" w:rsidRPr="00F9528B">
              <w:t xml:space="preserve">If the </w:t>
            </w:r>
            <w:r w:rsidR="001E5B24" w:rsidRPr="00F9528B">
              <w:t>Employer</w:t>
            </w:r>
            <w:r w:rsidR="005F7062" w:rsidRPr="00F9528B">
              <w:t xml:space="preserve"> or</w:t>
            </w:r>
            <w:r w:rsidR="00D85D6D" w:rsidRPr="00F9528B">
              <w:t xml:space="preserve"> Project Manager or their designated representatives fails to attend the test and/or inspection, or if it is agreed between the </w:t>
            </w:r>
            <w:r w:rsidR="004822D2" w:rsidRPr="00F9528B">
              <w:t>Parties</w:t>
            </w:r>
            <w:r w:rsidR="00D85D6D" w:rsidRPr="00F9528B">
              <w:t xml:space="preserve"> that such persons shall not do so, then the Contractor may proceed with the test and/or inspection in the absence of such </w:t>
            </w:r>
            <w:r w:rsidR="008A7E2C" w:rsidRPr="00F9528B">
              <w:t>persons and</w:t>
            </w:r>
            <w:r w:rsidR="00D85D6D" w:rsidRPr="00F9528B">
              <w:t xml:space="preserve"> may provide the Project Manager with a certified report of the results thereof.</w:t>
            </w:r>
          </w:p>
          <w:p w14:paraId="3306940C" w14:textId="77777777" w:rsidR="00D85D6D" w:rsidRPr="00F9528B" w:rsidRDefault="00D85D6D" w:rsidP="008B63FC">
            <w:pPr>
              <w:spacing w:after="200"/>
              <w:ind w:left="576" w:hanging="576"/>
            </w:pPr>
            <w:r w:rsidRPr="00F9528B">
              <w:t>23.5</w:t>
            </w:r>
            <w:r w:rsidRPr="00F9528B">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14:paraId="1E6A6A0D" w14:textId="63A48382" w:rsidR="00D85D6D" w:rsidRPr="00F9528B" w:rsidRDefault="00D85D6D" w:rsidP="008B63FC">
            <w:pPr>
              <w:spacing w:after="200"/>
              <w:ind w:left="576" w:hanging="576"/>
            </w:pPr>
            <w:r w:rsidRPr="00F9528B">
              <w:t>23.6</w:t>
            </w:r>
            <w:r w:rsidRPr="00F9528B">
              <w:tab/>
              <w:t xml:space="preserve">If any Plant or any part of the Facilities fails to pass any test and/or inspection, the Contractor shall either rectify or replace such Plant or part of the Facilities and shall repeat the test and/or inspection upon giving a notice under GC </w:t>
            </w:r>
            <w:r w:rsidR="00E21C38" w:rsidRPr="00F9528B">
              <w:t>Subclause</w:t>
            </w:r>
            <w:r w:rsidRPr="00F9528B">
              <w:t xml:space="preserve"> 23.3.</w:t>
            </w:r>
          </w:p>
          <w:p w14:paraId="73733874" w14:textId="5B66AEB9" w:rsidR="00D85D6D" w:rsidRPr="00F9528B" w:rsidRDefault="00D85D6D" w:rsidP="008B63FC">
            <w:pPr>
              <w:spacing w:after="200"/>
              <w:ind w:left="576" w:hanging="576"/>
            </w:pPr>
            <w:r w:rsidRPr="00F9528B">
              <w:t>23.7</w:t>
            </w:r>
            <w:r w:rsidRPr="00F9528B">
              <w:tab/>
              <w:t xml:space="preserve">If any dispute or difference of opinion shall arise between the </w:t>
            </w:r>
            <w:r w:rsidR="004822D2" w:rsidRPr="00F9528B">
              <w:t>Parties</w:t>
            </w:r>
            <w:r w:rsidRPr="00F9528B">
              <w:t xml:space="preserve"> in connection with or arising out of the test and/or inspection of the Plant or part of the Facilities that cannot be settled between the </w:t>
            </w:r>
            <w:r w:rsidR="004822D2" w:rsidRPr="00F9528B">
              <w:t>Parties</w:t>
            </w:r>
            <w:r w:rsidRPr="00F9528B">
              <w:t xml:space="preserve"> within a reasonable period of time, it may be referred to </w:t>
            </w:r>
            <w:r w:rsidR="000468DB" w:rsidRPr="00F9528B">
              <w:t>a</w:t>
            </w:r>
            <w:r w:rsidRPr="00F9528B">
              <w:t xml:space="preserve"> Dispute Board for determination in accordance with GC </w:t>
            </w:r>
            <w:r w:rsidR="00E21C38" w:rsidRPr="00F9528B">
              <w:t>Subclause</w:t>
            </w:r>
            <w:r w:rsidRPr="00F9528B">
              <w:t xml:space="preserve"> 6.1.</w:t>
            </w:r>
          </w:p>
          <w:p w14:paraId="2649C223" w14:textId="77777777" w:rsidR="00D85D6D" w:rsidRPr="00F9528B" w:rsidRDefault="00D85D6D" w:rsidP="008B63FC">
            <w:pPr>
              <w:spacing w:after="200"/>
              <w:ind w:left="576" w:hanging="576"/>
            </w:pPr>
            <w:r w:rsidRPr="00F9528B">
              <w:t>23.8</w:t>
            </w:r>
            <w:r w:rsidRPr="00F9528B">
              <w:tab/>
              <w:t xml:space="preserve">The Contractor shall afford the </w:t>
            </w:r>
            <w:r w:rsidR="001E5B24" w:rsidRPr="00F9528B">
              <w:t>Employer</w:t>
            </w:r>
            <w:r w:rsidR="005F7062" w:rsidRPr="00F9528B">
              <w:t xml:space="preserve"> and</w:t>
            </w:r>
            <w:r w:rsidRPr="00F9528B">
              <w:t xml:space="preserve"> the Project Manager, at the </w:t>
            </w:r>
            <w:r w:rsidR="001E5B24" w:rsidRPr="00F9528B">
              <w:t>Employer</w:t>
            </w:r>
            <w:r w:rsidR="00FD157A" w:rsidRPr="00F9528B">
              <w:t xml:space="preserve"> </w:t>
            </w:r>
            <w:r w:rsidRPr="00F9528B">
              <w:t>’s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p>
          <w:p w14:paraId="76A98643" w14:textId="79B887AC" w:rsidR="00D85D6D" w:rsidRPr="00F9528B" w:rsidRDefault="00D85D6D" w:rsidP="008B63FC">
            <w:pPr>
              <w:spacing w:after="200"/>
              <w:ind w:left="576" w:hanging="576"/>
            </w:pPr>
            <w:r w:rsidRPr="00F9528B">
              <w:t>23.9</w:t>
            </w:r>
            <w:r w:rsidRPr="00F9528B">
              <w:tab/>
              <w:t xml:space="preserve">The Contractor agrees that neither the execution of a test and/or inspection of Plant or any part of the Facilities, nor the attendance by the </w:t>
            </w:r>
            <w:r w:rsidR="001E5B24" w:rsidRPr="00F9528B">
              <w:t>Employer</w:t>
            </w:r>
            <w:r w:rsidR="005F7062" w:rsidRPr="00F9528B">
              <w:t xml:space="preserve"> or</w:t>
            </w:r>
            <w:r w:rsidRPr="00F9528B">
              <w:t xml:space="preserve"> the Project Manager, nor the issue of any test certificate pursuant to GC </w:t>
            </w:r>
            <w:r w:rsidR="00E21C38" w:rsidRPr="00F9528B">
              <w:t>Subclause</w:t>
            </w:r>
            <w:r w:rsidRPr="00F9528B">
              <w:t xml:space="preserve"> 23.4, shall release the Contractor from any other responsibilities under the Contract.</w:t>
            </w:r>
          </w:p>
          <w:p w14:paraId="6090B877" w14:textId="77777777" w:rsidR="00D85D6D" w:rsidRPr="00F9528B" w:rsidRDefault="00D85D6D" w:rsidP="008B63FC">
            <w:pPr>
              <w:spacing w:after="200"/>
              <w:ind w:left="576" w:hanging="576"/>
            </w:pPr>
            <w:r w:rsidRPr="00F9528B">
              <w:t>23.10</w:t>
            </w:r>
            <w:r w:rsidRPr="00F9528B">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14:paraId="2B019E73" w14:textId="77777777" w:rsidR="00D85D6D" w:rsidRPr="00F9528B" w:rsidRDefault="00D85D6D" w:rsidP="008B63FC">
            <w:pPr>
              <w:spacing w:after="200"/>
              <w:ind w:left="576" w:hanging="576"/>
            </w:pPr>
            <w:r w:rsidRPr="00F9528B">
              <w:t>23.11</w:t>
            </w:r>
            <w:r w:rsidRPr="00F9528B">
              <w:tab/>
              <w:t xml:space="preserve">The Contractor shall uncover any part of the Facilities or </w:t>
            </w:r>
            <w:r w:rsidR="008A7E2C" w:rsidRPr="00F9528B">
              <w:t>foundations or</w:t>
            </w:r>
            <w:r w:rsidRPr="00F9528B">
              <w:t xml:space="preserve"> shall make openings in or through the same as the Project Manager may from time to time require at the Site, and shall reinstate and make good such part or parts.</w:t>
            </w:r>
          </w:p>
          <w:p w14:paraId="782866DC" w14:textId="3E1D367B" w:rsidR="00D85D6D" w:rsidRPr="00F9528B" w:rsidRDefault="008B63FC" w:rsidP="008B63FC">
            <w:pPr>
              <w:spacing w:after="200"/>
              <w:ind w:left="576" w:hanging="576"/>
            </w:pPr>
            <w:r w:rsidRPr="00F9528B">
              <w:tab/>
            </w:r>
            <w:r w:rsidR="00D85D6D" w:rsidRPr="00F9528B">
              <w:t xml:space="preserve">If any parts of the Facilities or foundations have been covered up at the Site after compliance with the requirement of GC </w:t>
            </w:r>
            <w:r w:rsidR="00E21C38" w:rsidRPr="00F9528B">
              <w:t>Subclause</w:t>
            </w:r>
            <w:r w:rsidR="00D85D6D" w:rsidRPr="00F9528B">
              <w:t xml:space="preserve"> 23.10 and are found to be executed in accordance with the Contract, the expenses of uncovering, making openings in or through, reinstating, and making good the same shall be borne by the </w:t>
            </w:r>
            <w:r w:rsidR="001E5B24" w:rsidRPr="00F9528B">
              <w:t>Employer</w:t>
            </w:r>
            <w:r w:rsidR="00FD157A" w:rsidRPr="00F9528B">
              <w:t xml:space="preserve"> </w:t>
            </w:r>
            <w:r w:rsidR="00D85D6D" w:rsidRPr="00F9528B">
              <w:t>, and the Time for Completion shall be reasonably adjusted to the extent that the Contractor has thereby been delayed or impeded in the performance of any of its obligations under the Contract.</w:t>
            </w:r>
          </w:p>
        </w:tc>
      </w:tr>
      <w:tr w:rsidR="00D85D6D" w:rsidRPr="00F9528B" w14:paraId="46168607" w14:textId="77777777">
        <w:tc>
          <w:tcPr>
            <w:tcW w:w="2358" w:type="dxa"/>
          </w:tcPr>
          <w:p w14:paraId="0F92AE4B" w14:textId="77777777" w:rsidR="00D85D6D" w:rsidRPr="00F9528B" w:rsidRDefault="00D85D6D" w:rsidP="000354D3">
            <w:pPr>
              <w:pStyle w:val="S7Header2"/>
            </w:pPr>
            <w:bookmarkStart w:id="1084" w:name="_Toc347824655"/>
            <w:bookmarkStart w:id="1085" w:name="_Toc497905046"/>
            <w:r w:rsidRPr="00F9528B">
              <w:t>24.</w:t>
            </w:r>
            <w:r w:rsidRPr="00F9528B">
              <w:tab/>
              <w:t>Completion of the Facilities</w:t>
            </w:r>
            <w:bookmarkEnd w:id="1084"/>
            <w:bookmarkEnd w:id="1085"/>
          </w:p>
        </w:tc>
        <w:tc>
          <w:tcPr>
            <w:tcW w:w="6786" w:type="dxa"/>
          </w:tcPr>
          <w:p w14:paraId="09352D65" w14:textId="77777777" w:rsidR="00D85D6D" w:rsidRPr="00F9528B" w:rsidRDefault="00D85D6D" w:rsidP="008B63FC">
            <w:pPr>
              <w:spacing w:after="200"/>
              <w:ind w:left="576" w:hanging="576"/>
            </w:pPr>
            <w:r w:rsidRPr="00F9528B">
              <w:t>24.1</w:t>
            </w:r>
            <w:r w:rsidRPr="00F9528B">
              <w:tab/>
              <w:t xml:space="preserve">As soon as the Facilities or any part thereof has, in the opinion of the Contractor, been completed operationally and structurally and put in a tight and clean condition as specified in the </w:t>
            </w:r>
            <w:r w:rsidR="001E5B24" w:rsidRPr="00F9528B">
              <w:t>Employer</w:t>
            </w:r>
            <w:r w:rsidR="00FD157A" w:rsidRPr="00F9528B">
              <w:t xml:space="preserve"> </w:t>
            </w:r>
            <w:r w:rsidRPr="00F9528B">
              <w:t xml:space="preserve">’s Requirements, excluding minor items not materially affecting the operation or safety of the Facilities, the Contractor shall so notify the </w:t>
            </w:r>
            <w:r w:rsidR="001E5B24" w:rsidRPr="00F9528B">
              <w:t>Employer</w:t>
            </w:r>
            <w:r w:rsidR="005F7062" w:rsidRPr="00F9528B">
              <w:t xml:space="preserve"> in</w:t>
            </w:r>
            <w:r w:rsidRPr="00F9528B">
              <w:t xml:space="preserve"> writing.</w:t>
            </w:r>
          </w:p>
          <w:p w14:paraId="581B2D5E" w14:textId="399C989F" w:rsidR="00D85D6D" w:rsidRPr="00F9528B" w:rsidRDefault="00D85D6D" w:rsidP="008B63FC">
            <w:pPr>
              <w:spacing w:after="200"/>
              <w:ind w:left="576" w:hanging="576"/>
            </w:pPr>
            <w:r w:rsidRPr="00F9528B">
              <w:t>24.2</w:t>
            </w:r>
            <w:r w:rsidRPr="00F9528B">
              <w:tab/>
              <w:t xml:space="preserve">Within seven (7) days after receipt of the notice from the Contractor under GC </w:t>
            </w:r>
            <w:r w:rsidR="00E21C38" w:rsidRPr="00F9528B">
              <w:t>Subclause</w:t>
            </w:r>
            <w:r w:rsidRPr="00F9528B">
              <w:t xml:space="preserve"> 24.1, the </w:t>
            </w:r>
            <w:r w:rsidR="001E5B24" w:rsidRPr="00F9528B">
              <w:t>Employer</w:t>
            </w:r>
            <w:r w:rsidR="005F7062" w:rsidRPr="00F9528B">
              <w:t xml:space="preserve"> shall</w:t>
            </w:r>
            <w:r w:rsidRPr="00F9528B">
              <w:t xml:space="preserve"> supply the operating and maintenance personnel specified in the Appendix </w:t>
            </w:r>
            <w:r w:rsidR="00A32990" w:rsidRPr="00F9528B">
              <w:t xml:space="preserve">6 </w:t>
            </w:r>
            <w:r w:rsidRPr="00F9528B">
              <w:t xml:space="preserve">to the Contract Agreement titled Scope of Works and Supply by the </w:t>
            </w:r>
            <w:r w:rsidR="001E5B24" w:rsidRPr="00F9528B">
              <w:t>Employer</w:t>
            </w:r>
            <w:r w:rsidR="005F7062" w:rsidRPr="00F9528B">
              <w:t xml:space="preserve"> for</w:t>
            </w:r>
            <w:r w:rsidRPr="00F9528B">
              <w:t xml:space="preserve"> Precommissioning of the Facilities or any part thereof.</w:t>
            </w:r>
          </w:p>
          <w:p w14:paraId="25A85966" w14:textId="77777777" w:rsidR="00D85D6D" w:rsidRPr="00F9528B" w:rsidRDefault="00C9260B" w:rsidP="008B63FC">
            <w:pPr>
              <w:spacing w:after="200"/>
              <w:ind w:left="576" w:hanging="576"/>
            </w:pPr>
            <w:r w:rsidRPr="00F9528B">
              <w:tab/>
            </w:r>
            <w:r w:rsidR="00D85D6D" w:rsidRPr="00F9528B">
              <w:t xml:space="preserve">Pursuant to the Appendix to the Contract Agreement titled Scope of Works and Supply by the </w:t>
            </w:r>
            <w:r w:rsidR="001E5B24" w:rsidRPr="00F9528B">
              <w:t>Employer</w:t>
            </w:r>
            <w:r w:rsidR="005F7062" w:rsidRPr="00F9528B">
              <w:t>,</w:t>
            </w:r>
            <w:r w:rsidR="00D85D6D" w:rsidRPr="00F9528B">
              <w:t xml:space="preserve"> the </w:t>
            </w:r>
            <w:r w:rsidR="001E5B24" w:rsidRPr="00F9528B">
              <w:t>Employer</w:t>
            </w:r>
            <w:r w:rsidR="005F7062" w:rsidRPr="00F9528B">
              <w:t xml:space="preserve"> shall</w:t>
            </w:r>
            <w:r w:rsidR="00D85D6D" w:rsidRPr="00F9528B">
              <w:t xml:space="preserve"> also provide, within the said seven (7) day period, the raw materials, utilities, lubricants, chemicals, catalysts, facilities, services and other matters required for Precommissioning of the Facilities or any part thereof.</w:t>
            </w:r>
          </w:p>
          <w:p w14:paraId="467A6742" w14:textId="07A52396" w:rsidR="00D85D6D" w:rsidRPr="00F9528B" w:rsidRDefault="00D85D6D" w:rsidP="008B63FC">
            <w:pPr>
              <w:spacing w:after="200"/>
              <w:ind w:left="576" w:hanging="576"/>
            </w:pPr>
            <w:r w:rsidRPr="00F9528B">
              <w:t>24.3</w:t>
            </w:r>
            <w:r w:rsidRPr="00F9528B">
              <w:tab/>
              <w:t xml:space="preserve">As soon as reasonably practicable after the operating and maintenance personnel have been supplied by the </w:t>
            </w:r>
            <w:r w:rsidR="001E5B24" w:rsidRPr="00F9528B">
              <w:t>Employer</w:t>
            </w:r>
            <w:r w:rsidR="005F7062" w:rsidRPr="00F9528B">
              <w:t xml:space="preserve"> and</w:t>
            </w:r>
            <w:r w:rsidRPr="00F9528B">
              <w:t xml:space="preserve"> the raw materials, utilities, lubricants, chemicals, catalysts, facilities, services and other matters have been provided by the </w:t>
            </w:r>
            <w:r w:rsidR="001E5B24" w:rsidRPr="00F9528B">
              <w:t>Employer</w:t>
            </w:r>
            <w:r w:rsidR="005F7062" w:rsidRPr="00F9528B">
              <w:t xml:space="preserve"> in</w:t>
            </w:r>
            <w:r w:rsidRPr="00F9528B">
              <w:t xml:space="preserve"> accordance with GC </w:t>
            </w:r>
            <w:r w:rsidR="00E21C38" w:rsidRPr="00F9528B">
              <w:t>Subclause</w:t>
            </w:r>
            <w:r w:rsidRPr="00F9528B">
              <w:t xml:space="preserve"> 24.2, the Contractor shall commence Precommissioning of the Facilities or the relevant part thereof in preparation for Commissioning, subject to GC </w:t>
            </w:r>
            <w:r w:rsidR="00E21C38" w:rsidRPr="00F9528B">
              <w:t>Subclause</w:t>
            </w:r>
            <w:r w:rsidRPr="00F9528B">
              <w:t xml:space="preserve"> 25.5.</w:t>
            </w:r>
          </w:p>
          <w:p w14:paraId="60D83A92" w14:textId="77777777" w:rsidR="00D85D6D" w:rsidRPr="00F9528B" w:rsidRDefault="00D85D6D" w:rsidP="008B63FC">
            <w:pPr>
              <w:spacing w:after="200"/>
              <w:ind w:left="576" w:hanging="576"/>
            </w:pPr>
            <w:r w:rsidRPr="00F9528B">
              <w:t>24.4</w:t>
            </w:r>
            <w:r w:rsidRPr="00F9528B">
              <w:tab/>
              <w:t>As soon as all works in respect of Precommissioning are completed and, in the opinion of the Contractor, the Facilities or any part thereof is ready for Commissioning, the Contractor shall so notify the Project Manager in writing.</w:t>
            </w:r>
          </w:p>
          <w:p w14:paraId="624BECF2" w14:textId="168087D7" w:rsidR="00D85D6D" w:rsidRPr="00F9528B" w:rsidRDefault="00D85D6D" w:rsidP="008B63FC">
            <w:pPr>
              <w:spacing w:after="200"/>
              <w:ind w:left="576" w:hanging="576"/>
            </w:pPr>
            <w:r w:rsidRPr="00F9528B">
              <w:t>24.5</w:t>
            </w:r>
            <w:r w:rsidRPr="00F9528B">
              <w:tab/>
              <w:t xml:space="preserve">The Project Manager shall, within fourteen (14) days after receipt of the Contractor’s notice under GC </w:t>
            </w:r>
            <w:r w:rsidR="00E21C38" w:rsidRPr="00F9528B">
              <w:t>Subclause</w:t>
            </w:r>
            <w:r w:rsidRPr="00F9528B">
              <w:t xml:space="preserve"> 24.4, either issue a Completion Certificate in the form specified in the </w:t>
            </w:r>
            <w:r w:rsidR="001E5B24" w:rsidRPr="00F9528B">
              <w:t>Employer</w:t>
            </w:r>
            <w:r w:rsidR="00FD157A" w:rsidRPr="00F9528B">
              <w:t xml:space="preserve"> </w:t>
            </w:r>
            <w:r w:rsidRPr="00F9528B">
              <w:t xml:space="preserve">’s Requirements (Forms and Procedures), stating that the Facilities or that part thereof have reached Completion as of the date of the Contractor’s notice under GC </w:t>
            </w:r>
            <w:r w:rsidR="00E21C38" w:rsidRPr="00F9528B">
              <w:t>Subclause</w:t>
            </w:r>
            <w:r w:rsidRPr="00F9528B">
              <w:t xml:space="preserve"> 24.4, or notify the Contractor in writing of any defects and/or deficiencies.</w:t>
            </w:r>
          </w:p>
          <w:p w14:paraId="15CDEE10" w14:textId="6BEE8F2E" w:rsidR="00D85D6D" w:rsidRPr="00F9528B" w:rsidRDefault="00C9260B" w:rsidP="008B63FC">
            <w:pPr>
              <w:spacing w:after="200"/>
              <w:ind w:left="576" w:hanging="576"/>
            </w:pPr>
            <w:r w:rsidRPr="00F9528B">
              <w:tab/>
            </w:r>
            <w:r w:rsidR="00D85D6D" w:rsidRPr="00F9528B">
              <w:t xml:space="preserve">If the Project Manager notifies the Contractor of any defects and/or deficiencies, the Contractor shall then correct such defects and/or </w:t>
            </w:r>
            <w:r w:rsidR="008A7E2C" w:rsidRPr="00F9528B">
              <w:t>deficiencies and</w:t>
            </w:r>
            <w:r w:rsidR="00D85D6D" w:rsidRPr="00F9528B">
              <w:t xml:space="preserve"> shall repeat the procedure described in GC </w:t>
            </w:r>
            <w:r w:rsidR="00E21C38" w:rsidRPr="00F9528B">
              <w:t>Subclause</w:t>
            </w:r>
            <w:r w:rsidR="00D85D6D" w:rsidRPr="00F9528B">
              <w:t xml:space="preserve"> 24.4.</w:t>
            </w:r>
          </w:p>
          <w:p w14:paraId="18328FBE" w14:textId="77777777" w:rsidR="00D85D6D" w:rsidRPr="00F9528B" w:rsidRDefault="00C9260B" w:rsidP="00C17C71">
            <w:pPr>
              <w:spacing w:after="240"/>
              <w:ind w:left="576" w:hanging="576"/>
            </w:pPr>
            <w:r w:rsidRPr="00F9528B">
              <w:tab/>
            </w:r>
            <w:r w:rsidR="00D85D6D" w:rsidRPr="00F9528B">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14:paraId="66C11AC7" w14:textId="77777777" w:rsidR="00D85D6D" w:rsidRPr="00F9528B" w:rsidRDefault="00C9260B" w:rsidP="00C17C71">
            <w:pPr>
              <w:spacing w:after="240"/>
              <w:ind w:left="576" w:hanging="576"/>
            </w:pPr>
            <w:r w:rsidRPr="00F9528B">
              <w:tab/>
            </w:r>
            <w:r w:rsidR="00D85D6D" w:rsidRPr="00F9528B">
              <w:t>If the Project Manager is not so satisfied, then it shall notify the Contractor in writing of any defects and/or deficiencies within seven (7) days after receipt of the Contractor’s repeated notice, and the above procedure shall be repeated.</w:t>
            </w:r>
          </w:p>
          <w:p w14:paraId="192D2B52" w14:textId="45961312" w:rsidR="00D85D6D" w:rsidRPr="00F9528B" w:rsidRDefault="00D85D6D" w:rsidP="00C17C71">
            <w:pPr>
              <w:spacing w:after="240"/>
              <w:ind w:left="576" w:hanging="576"/>
            </w:pPr>
            <w:r w:rsidRPr="00F9528B">
              <w:t>24.6</w:t>
            </w:r>
            <w:r w:rsidRPr="00F9528B">
              <w:tab/>
              <w:t xml:space="preserve">If the Project Manager fails to issue the Completion Certificate and fails to inform the Contractor of any defects and/or deficiencies within fourteen (14) days after receipt of the Contractor’s notice under GC </w:t>
            </w:r>
            <w:r w:rsidR="00E21C38" w:rsidRPr="00F9528B">
              <w:t>Subclause</w:t>
            </w:r>
            <w:r w:rsidRPr="00F9528B">
              <w:t xml:space="preserve"> 24.4 or within seven (7) days after receipt of the Contractor’s repeated notice under GC </w:t>
            </w:r>
            <w:r w:rsidR="00E21C38" w:rsidRPr="00F9528B">
              <w:t>Subclause</w:t>
            </w:r>
            <w:r w:rsidRPr="00F9528B">
              <w:t xml:space="preserve"> 24.5, or if the </w:t>
            </w:r>
            <w:r w:rsidR="001E5B24" w:rsidRPr="00F9528B">
              <w:t>Employer</w:t>
            </w:r>
            <w:r w:rsidR="00FD157A" w:rsidRPr="00F9528B">
              <w:t xml:space="preserve"> </w:t>
            </w:r>
            <w:r w:rsidRPr="00F9528B">
              <w:t xml:space="preserve"> makes use of the Facilities or part thereof, then the Facilities or that part thereof shall be deemed to have reached Completion as of the date of the Contractor’s notice or repeated notice, or as of the </w:t>
            </w:r>
            <w:r w:rsidR="001E5B24" w:rsidRPr="00F9528B">
              <w:t>Employer</w:t>
            </w:r>
            <w:r w:rsidR="00FD157A" w:rsidRPr="00F9528B">
              <w:t xml:space="preserve"> </w:t>
            </w:r>
            <w:r w:rsidRPr="00F9528B">
              <w:t>’s use of the Facilities, as the case may be.</w:t>
            </w:r>
          </w:p>
          <w:p w14:paraId="74E3B942" w14:textId="77777777" w:rsidR="00D85D6D" w:rsidRPr="00F9528B" w:rsidRDefault="00D85D6D" w:rsidP="00C17C71">
            <w:pPr>
              <w:spacing w:after="240"/>
              <w:ind w:left="576" w:hanging="576"/>
            </w:pPr>
            <w:r w:rsidRPr="00F9528B">
              <w:t>24.7</w:t>
            </w:r>
            <w:r w:rsidRPr="00F9528B">
              <w:tab/>
              <w:t xml:space="preserve">As soon as possible after Completion, the Contractor shall complete all outstanding minor items so that the Facilities are fully in accordance with the requirements of the Contract, failing which the </w:t>
            </w:r>
            <w:r w:rsidR="001E5B24" w:rsidRPr="00F9528B">
              <w:t>Employer</w:t>
            </w:r>
            <w:r w:rsidR="005F7062" w:rsidRPr="00F9528B">
              <w:t xml:space="preserve"> will</w:t>
            </w:r>
            <w:r w:rsidRPr="00F9528B">
              <w:t xml:space="preserve"> undertake such completion and deduct the costs thereof from any monies owing to the Contractor.</w:t>
            </w:r>
          </w:p>
          <w:p w14:paraId="5F471C53" w14:textId="77777777" w:rsidR="00D85D6D" w:rsidRPr="00F9528B" w:rsidRDefault="00D85D6D" w:rsidP="00C17C71">
            <w:pPr>
              <w:spacing w:after="240"/>
              <w:ind w:left="576" w:hanging="576"/>
            </w:pPr>
            <w:r w:rsidRPr="00F9528B">
              <w:t>24.8</w:t>
            </w:r>
            <w:r w:rsidRPr="00F9528B">
              <w:tab/>
              <w:t xml:space="preserve">Upon Completion, the </w:t>
            </w:r>
            <w:r w:rsidR="001E5B24" w:rsidRPr="00F9528B">
              <w:t>Employer</w:t>
            </w:r>
            <w:r w:rsidR="00FD157A" w:rsidRPr="00F9528B">
              <w:t xml:space="preserve"> </w:t>
            </w:r>
            <w:r w:rsidRPr="00F9528B">
              <w:t xml:space="preserve"> shall be responsible for the care and custody of the Facilities or the relevant part thereof, together with the risk of loss or damage thereto, and shall thereafter take over the Facilities or the relevant part thereof.</w:t>
            </w:r>
          </w:p>
        </w:tc>
      </w:tr>
      <w:tr w:rsidR="00D85D6D" w:rsidRPr="00F9528B" w14:paraId="0133F83D" w14:textId="77777777">
        <w:tc>
          <w:tcPr>
            <w:tcW w:w="2358" w:type="dxa"/>
          </w:tcPr>
          <w:p w14:paraId="69208744" w14:textId="77777777" w:rsidR="00D85D6D" w:rsidRPr="00F9528B" w:rsidRDefault="00D85D6D" w:rsidP="000354D3">
            <w:pPr>
              <w:pStyle w:val="S7Header2"/>
            </w:pPr>
            <w:bookmarkStart w:id="1086" w:name="_Toc347824656"/>
            <w:bookmarkStart w:id="1087" w:name="_Toc497905047"/>
            <w:r w:rsidRPr="00F9528B">
              <w:t>25.</w:t>
            </w:r>
            <w:r w:rsidRPr="00F9528B">
              <w:rPr>
                <w:sz w:val="20"/>
              </w:rPr>
              <w:t xml:space="preserve"> </w:t>
            </w:r>
            <w:r w:rsidR="00784ED2" w:rsidRPr="00F9528B">
              <w:rPr>
                <w:sz w:val="20"/>
              </w:rPr>
              <w:tab/>
            </w:r>
            <w:r w:rsidRPr="00F9528B">
              <w:t>Commissioning and Operational Acceptance</w:t>
            </w:r>
            <w:bookmarkEnd w:id="1086"/>
            <w:bookmarkEnd w:id="1087"/>
          </w:p>
        </w:tc>
        <w:tc>
          <w:tcPr>
            <w:tcW w:w="6786" w:type="dxa"/>
          </w:tcPr>
          <w:p w14:paraId="1FF23BE8" w14:textId="77777777" w:rsidR="00D85D6D" w:rsidRPr="00F9528B" w:rsidRDefault="00D85D6D" w:rsidP="008B63FC">
            <w:pPr>
              <w:spacing w:after="200"/>
              <w:ind w:left="576" w:hanging="576"/>
            </w:pPr>
            <w:r w:rsidRPr="00F9528B">
              <w:t>25.1</w:t>
            </w:r>
            <w:r w:rsidRPr="00F9528B">
              <w:tab/>
            </w:r>
            <w:r w:rsidRPr="00F9528B">
              <w:rPr>
                <w:u w:val="single"/>
              </w:rPr>
              <w:t>Commissioning</w:t>
            </w:r>
          </w:p>
          <w:p w14:paraId="2AF104F4" w14:textId="2577A9C0" w:rsidR="00D85D6D" w:rsidRPr="00F9528B" w:rsidRDefault="00D85D6D" w:rsidP="00C9260B">
            <w:pPr>
              <w:spacing w:after="200"/>
              <w:ind w:left="1260" w:hanging="684"/>
            </w:pPr>
            <w:r w:rsidRPr="00F9528B">
              <w:t>25.1.1</w:t>
            </w:r>
            <w:r w:rsidRPr="00F9528B">
              <w:tab/>
              <w:t xml:space="preserve">Commissioning of the Facilities or any part thereof shall be commenced by the Contractor immediately after issue of the Completion Certificate by the Project Manager, pursuant to GC </w:t>
            </w:r>
            <w:r w:rsidR="00E21C38" w:rsidRPr="00F9528B">
              <w:t>Subclause</w:t>
            </w:r>
            <w:r w:rsidRPr="00F9528B">
              <w:t xml:space="preserve"> 24.5, or immediately after the date of the deemed Completion, under GC </w:t>
            </w:r>
            <w:r w:rsidR="00E21C38" w:rsidRPr="00F9528B">
              <w:t>Subclause</w:t>
            </w:r>
            <w:r w:rsidRPr="00F9528B">
              <w:t xml:space="preserve"> 24.6. </w:t>
            </w:r>
          </w:p>
          <w:p w14:paraId="7B57DE07" w14:textId="2E8ED771" w:rsidR="00D85D6D" w:rsidRPr="00F9528B" w:rsidRDefault="00D85D6D" w:rsidP="00C9260B">
            <w:pPr>
              <w:spacing w:after="200"/>
              <w:ind w:left="1260" w:hanging="684"/>
            </w:pPr>
            <w:r w:rsidRPr="00F9528B">
              <w:t>25.1.2</w:t>
            </w:r>
            <w:r w:rsidRPr="00F9528B">
              <w:tab/>
              <w:t xml:space="preserve">The </w:t>
            </w:r>
            <w:r w:rsidR="00FB2468" w:rsidRPr="00F9528B">
              <w:t xml:space="preserve">Employer </w:t>
            </w:r>
            <w:r w:rsidR="00F932B9" w:rsidRPr="00F9528B">
              <w:t xml:space="preserve">is responsible for providing </w:t>
            </w:r>
            <w:r w:rsidRPr="00F9528B">
              <w:t>all raw materials, utilities, lubricants, chemicals, catalysts, facilities, services and other matters required for Commissioning.</w:t>
            </w:r>
          </w:p>
          <w:p w14:paraId="74EDA721" w14:textId="77777777" w:rsidR="00D85D6D" w:rsidRPr="00F9528B" w:rsidRDefault="00D85D6D" w:rsidP="00C9260B">
            <w:pPr>
              <w:spacing w:after="200"/>
              <w:ind w:left="1260" w:hanging="684"/>
              <w:rPr>
                <w:rFonts w:ascii="CG Times (WN)" w:hAnsi="CG Times (WN)"/>
              </w:rPr>
            </w:pPr>
            <w:bookmarkStart w:id="1088" w:name="gc2512"/>
            <w:r w:rsidRPr="00F9528B">
              <w:rPr>
                <w:rFonts w:ascii="CG Times (WN)" w:hAnsi="CG Times (WN)"/>
              </w:rPr>
              <w:t>25.1.</w:t>
            </w:r>
            <w:bookmarkEnd w:id="1088"/>
            <w:r w:rsidRPr="00F9528B">
              <w:rPr>
                <w:rFonts w:ascii="CG Times (WN)" w:hAnsi="CG Times (WN)"/>
              </w:rPr>
              <w:t>3</w:t>
            </w:r>
            <w:r w:rsidRPr="00F9528B">
              <w:rPr>
                <w:rFonts w:ascii="CG Times (WN)" w:hAnsi="CG Times (WN)"/>
              </w:rPr>
              <w:tab/>
              <w:t xml:space="preserve">In accordance with the requirements of the Contract, </w:t>
            </w:r>
            <w:r w:rsidRPr="00F9528B">
              <w:t xml:space="preserve">the Contractor’s and Project Manager’s advisory personnel shall attend the Commissioning, including the Guarantee Test, and shall advise and assist the </w:t>
            </w:r>
            <w:r w:rsidR="001E5B24" w:rsidRPr="00F9528B">
              <w:t>Employer</w:t>
            </w:r>
            <w:r w:rsidR="005F7062" w:rsidRPr="00F9528B">
              <w:t>.</w:t>
            </w:r>
          </w:p>
          <w:p w14:paraId="5C318F1A" w14:textId="77777777" w:rsidR="00D85D6D" w:rsidRPr="00F9528B" w:rsidRDefault="00D85D6D" w:rsidP="008B63FC">
            <w:pPr>
              <w:spacing w:after="200"/>
              <w:ind w:left="576" w:hanging="576"/>
            </w:pPr>
            <w:r w:rsidRPr="00F9528B">
              <w:t>25.2</w:t>
            </w:r>
            <w:r w:rsidRPr="00F9528B">
              <w:tab/>
            </w:r>
            <w:r w:rsidRPr="00F9528B">
              <w:rPr>
                <w:u w:val="single"/>
              </w:rPr>
              <w:t>Guarantee Test</w:t>
            </w:r>
          </w:p>
          <w:p w14:paraId="744BCADC" w14:textId="7DB227C3" w:rsidR="00D85D6D" w:rsidRPr="00F9528B" w:rsidRDefault="00D85D6D" w:rsidP="00C9260B">
            <w:pPr>
              <w:spacing w:after="200"/>
              <w:ind w:left="1260" w:hanging="684"/>
            </w:pPr>
            <w:r w:rsidRPr="00F9528B">
              <w:t>25.2.1</w:t>
            </w:r>
            <w:r w:rsidRPr="00F9528B">
              <w:tab/>
              <w:t xml:space="preserve">Subject to GC </w:t>
            </w:r>
            <w:r w:rsidR="00E21C38" w:rsidRPr="00F9528B">
              <w:t>Subclause</w:t>
            </w:r>
            <w:r w:rsidRPr="00F9528B">
              <w:t xml:space="preserv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w:t>
            </w:r>
            <w:r w:rsidR="001E5B24" w:rsidRPr="00F9528B">
              <w:t>Employer</w:t>
            </w:r>
            <w:r w:rsidR="005F7062" w:rsidRPr="00F9528B">
              <w:t xml:space="preserve"> shall</w:t>
            </w:r>
            <w:r w:rsidRPr="00F9528B">
              <w:t xml:space="preserve"> promptly provide the Contractor with such information as the Contractor may reasonably require in relation to the conduct and results of the Guarantee Test and any repeats thereof.</w:t>
            </w:r>
          </w:p>
          <w:p w14:paraId="1AB241C6" w14:textId="0C36A663" w:rsidR="00D85D6D" w:rsidRPr="00F9528B" w:rsidRDefault="00D85D6D" w:rsidP="00C9260B">
            <w:pPr>
              <w:spacing w:after="200"/>
              <w:ind w:left="1260" w:hanging="684"/>
            </w:pPr>
            <w:r w:rsidRPr="00F9528B">
              <w:t>25.2.2</w:t>
            </w:r>
            <w:r w:rsidRPr="00F9528B">
              <w:tab/>
              <w:t xml:space="preserve">If for reasons not attributable to the Contractor, the Guarantee Test of the Facilities or the relevant part thereof cannot be successfully completed within the period from the date of Completion </w:t>
            </w:r>
            <w:r w:rsidRPr="00F9528B">
              <w:rPr>
                <w:b/>
              </w:rPr>
              <w:t xml:space="preserve">specified in the </w:t>
            </w:r>
            <w:r w:rsidR="002A16B0" w:rsidRPr="00F9528B">
              <w:rPr>
                <w:b/>
              </w:rPr>
              <w:t>PC</w:t>
            </w:r>
            <w:r w:rsidR="004822D2" w:rsidRPr="00F9528B">
              <w:t xml:space="preserve"> </w:t>
            </w:r>
            <w:r w:rsidRPr="00F9528B">
              <w:t xml:space="preserve">or any other period agreed upon by the </w:t>
            </w:r>
            <w:r w:rsidR="001E5B24" w:rsidRPr="00F9528B">
              <w:t>Employer</w:t>
            </w:r>
            <w:r w:rsidR="005F7062" w:rsidRPr="00F9528B">
              <w:t xml:space="preserve"> and</w:t>
            </w:r>
            <w:r w:rsidRPr="00F9528B">
              <w:t xml:space="preserve"> the Contractor, the Contractor shall be deemed to have fulfilled its obligations with respect to the Functional Guarantees, and GC </w:t>
            </w:r>
            <w:r w:rsidR="00E21C38" w:rsidRPr="00F9528B">
              <w:t>Subclause</w:t>
            </w:r>
            <w:r w:rsidRPr="00F9528B">
              <w:t>s 28.2 and 28.3 shall not apply.</w:t>
            </w:r>
          </w:p>
          <w:p w14:paraId="4392197A" w14:textId="77777777" w:rsidR="00D85D6D" w:rsidRPr="00F9528B" w:rsidRDefault="00D85D6D" w:rsidP="008B63FC">
            <w:pPr>
              <w:spacing w:after="200"/>
              <w:ind w:left="576" w:hanging="576"/>
            </w:pPr>
            <w:r w:rsidRPr="00F9528B">
              <w:t>25.3</w:t>
            </w:r>
            <w:r w:rsidRPr="00F9528B">
              <w:tab/>
            </w:r>
            <w:r w:rsidRPr="00F9528B">
              <w:rPr>
                <w:u w:val="single"/>
              </w:rPr>
              <w:t>Operational Acceptance</w:t>
            </w:r>
          </w:p>
          <w:p w14:paraId="56E84146" w14:textId="55A2A7EF" w:rsidR="00D85D6D" w:rsidRPr="00F9528B" w:rsidRDefault="00D85D6D" w:rsidP="008B63FC">
            <w:pPr>
              <w:spacing w:after="200"/>
              <w:ind w:left="576" w:hanging="576"/>
            </w:pPr>
            <w:r w:rsidRPr="00F9528B">
              <w:t>25.3.1</w:t>
            </w:r>
            <w:r w:rsidRPr="00F9528B">
              <w:tab/>
              <w:t xml:space="preserve">Subject to GC </w:t>
            </w:r>
            <w:r w:rsidR="00E21C38" w:rsidRPr="00F9528B">
              <w:t>Subclause</w:t>
            </w:r>
            <w:r w:rsidRPr="00F9528B">
              <w:t xml:space="preserve"> 25.4 below, Operational Acceptance shall occur in respect of the Facilities or any part thereof when</w:t>
            </w:r>
          </w:p>
          <w:p w14:paraId="271D001C" w14:textId="77777777" w:rsidR="00D85D6D" w:rsidRPr="00F9528B" w:rsidRDefault="00D85D6D" w:rsidP="00C9260B">
            <w:pPr>
              <w:spacing w:after="200"/>
              <w:ind w:left="1152" w:hanging="576"/>
            </w:pPr>
            <w:r w:rsidRPr="00F9528B">
              <w:t>(a)</w:t>
            </w:r>
            <w:r w:rsidRPr="00F9528B">
              <w:tab/>
              <w:t>the Guarantee Test has been successfully completed and the Functional Guarantees are met; or</w:t>
            </w:r>
          </w:p>
          <w:p w14:paraId="1E99F84F" w14:textId="233DA7D5" w:rsidR="00D85D6D" w:rsidRPr="00F9528B" w:rsidRDefault="00D85D6D" w:rsidP="00C9260B">
            <w:pPr>
              <w:spacing w:after="200"/>
              <w:ind w:left="1152" w:hanging="576"/>
            </w:pPr>
            <w:r w:rsidRPr="00F9528B">
              <w:t>(b)</w:t>
            </w:r>
            <w:r w:rsidRPr="00F9528B">
              <w:tab/>
              <w:t xml:space="preserve">the Guarantee Test has not been successfully completed or has not been carried out for reasons not attributable to the Contractor within the period from the date of Completion specified in the </w:t>
            </w:r>
            <w:r w:rsidR="002A16B0" w:rsidRPr="00F9528B">
              <w:t>PC</w:t>
            </w:r>
            <w:r w:rsidR="004822D2" w:rsidRPr="00F9528B">
              <w:t xml:space="preserve"> </w:t>
            </w:r>
            <w:r w:rsidRPr="00F9528B">
              <w:t xml:space="preserve">pursuant to GC </w:t>
            </w:r>
            <w:r w:rsidR="00E21C38" w:rsidRPr="00F9528B">
              <w:t>Subclause</w:t>
            </w:r>
            <w:r w:rsidRPr="00F9528B">
              <w:t xml:space="preserve"> 25.2.2 above or any other period agreed upon by the </w:t>
            </w:r>
            <w:r w:rsidR="001E5B24" w:rsidRPr="00F9528B">
              <w:t>Employer</w:t>
            </w:r>
            <w:r w:rsidR="005F7062" w:rsidRPr="00F9528B">
              <w:t xml:space="preserve"> and</w:t>
            </w:r>
            <w:r w:rsidRPr="00F9528B">
              <w:t xml:space="preserve"> the Contractor; or</w:t>
            </w:r>
          </w:p>
          <w:p w14:paraId="13D7A2C7" w14:textId="65EB614D" w:rsidR="00D85D6D" w:rsidRPr="00F9528B" w:rsidRDefault="00D85D6D" w:rsidP="00C9260B">
            <w:pPr>
              <w:spacing w:after="200"/>
              <w:ind w:left="1152" w:hanging="576"/>
            </w:pPr>
            <w:r w:rsidRPr="00F9528B">
              <w:t>(c)</w:t>
            </w:r>
            <w:r w:rsidRPr="00F9528B">
              <w:tab/>
              <w:t xml:space="preserve">the Contractor has paid the liquidated damages specified in GC </w:t>
            </w:r>
            <w:r w:rsidR="00E21C38" w:rsidRPr="00F9528B">
              <w:t>Subclause</w:t>
            </w:r>
            <w:r w:rsidRPr="00F9528B">
              <w:t xml:space="preserve"> 28.3 </w:t>
            </w:r>
            <w:r w:rsidR="00A32990" w:rsidRPr="00F9528B">
              <w:t xml:space="preserve">(b) </w:t>
            </w:r>
            <w:r w:rsidRPr="00F9528B">
              <w:t>hereof; and</w:t>
            </w:r>
          </w:p>
          <w:p w14:paraId="528C68FC" w14:textId="40E911E9" w:rsidR="00D85D6D" w:rsidRPr="00F9528B" w:rsidRDefault="00D85D6D" w:rsidP="00C9260B">
            <w:pPr>
              <w:spacing w:after="200"/>
              <w:ind w:left="1152" w:hanging="576"/>
            </w:pPr>
            <w:r w:rsidRPr="00F9528B">
              <w:t>(d)</w:t>
            </w:r>
            <w:r w:rsidRPr="00F9528B">
              <w:tab/>
              <w:t xml:space="preserve">any minor items mentioned in GC </w:t>
            </w:r>
            <w:r w:rsidR="00E21C38" w:rsidRPr="00F9528B">
              <w:t>Subclause</w:t>
            </w:r>
            <w:r w:rsidRPr="00F9528B">
              <w:t xml:space="preserve"> 24.7 hereof relevant to the Facilities or that part thereof have been completed.</w:t>
            </w:r>
          </w:p>
          <w:p w14:paraId="6FA46A54" w14:textId="4A1FD397" w:rsidR="00D85D6D" w:rsidRPr="00F9528B" w:rsidRDefault="00D85D6D" w:rsidP="00C9260B">
            <w:pPr>
              <w:spacing w:after="200"/>
              <w:ind w:left="1260" w:hanging="684"/>
            </w:pPr>
            <w:r w:rsidRPr="00F9528B">
              <w:t>25.3.2</w:t>
            </w:r>
            <w:r w:rsidRPr="00F9528B">
              <w:tab/>
              <w:t xml:space="preserve">At any time after any of the events set out in GC </w:t>
            </w:r>
            <w:r w:rsidR="00E21C38" w:rsidRPr="00F9528B">
              <w:t>Subclause</w:t>
            </w:r>
            <w:r w:rsidRPr="00F9528B">
              <w:t xml:space="preserve"> 25.3.1 have occurred, the Contractor may give a notice to the Project Manager requesting the issue of an Operational Acceptance Certificate in the form provided in the </w:t>
            </w:r>
            <w:r w:rsidR="001E5B24" w:rsidRPr="00F9528B">
              <w:t>Employer</w:t>
            </w:r>
            <w:r w:rsidR="00FD157A" w:rsidRPr="00F9528B">
              <w:t xml:space="preserve"> </w:t>
            </w:r>
            <w:r w:rsidRPr="00F9528B">
              <w:t>’s Requirements (Forms and Procedures)</w:t>
            </w:r>
            <w:r w:rsidRPr="00F9528B" w:rsidDel="003E269B">
              <w:t xml:space="preserve"> </w:t>
            </w:r>
            <w:r w:rsidRPr="00F9528B">
              <w:t>in respect of the Facilities or the part thereof specified in such notice as of the date of such notice.</w:t>
            </w:r>
          </w:p>
          <w:p w14:paraId="1190101B" w14:textId="77777777" w:rsidR="00D85D6D" w:rsidRPr="00F9528B" w:rsidRDefault="00D85D6D" w:rsidP="00C9260B">
            <w:pPr>
              <w:spacing w:after="200"/>
              <w:ind w:left="1260" w:hanging="684"/>
            </w:pPr>
            <w:r w:rsidRPr="00F9528B">
              <w:t>25.3.3</w:t>
            </w:r>
            <w:r w:rsidRPr="00F9528B">
              <w:tab/>
              <w:t xml:space="preserve">The Project Manager shall, after consultation with the </w:t>
            </w:r>
            <w:r w:rsidR="001E5B24" w:rsidRPr="00F9528B">
              <w:t>Employer</w:t>
            </w:r>
            <w:r w:rsidR="005F7062" w:rsidRPr="00F9528B">
              <w:t>,</w:t>
            </w:r>
            <w:r w:rsidRPr="00F9528B">
              <w:t xml:space="preserve"> and within seven (7) days after receipt of the Contractor’s notice, issue an Operational Acceptance Certificate.</w:t>
            </w:r>
          </w:p>
          <w:p w14:paraId="5EC68B63" w14:textId="77777777" w:rsidR="00D85D6D" w:rsidRPr="00F9528B" w:rsidRDefault="00D85D6D" w:rsidP="00C9260B">
            <w:pPr>
              <w:spacing w:after="200"/>
              <w:ind w:left="1260" w:hanging="684"/>
            </w:pPr>
            <w:r w:rsidRPr="00F9528B">
              <w:t>25.3.4</w:t>
            </w:r>
            <w:r w:rsidRPr="00F9528B">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14:paraId="01DE3BEC" w14:textId="77777777" w:rsidR="00D85D6D" w:rsidRPr="00F9528B" w:rsidRDefault="00D85D6D" w:rsidP="008B63FC">
            <w:pPr>
              <w:spacing w:after="200"/>
              <w:ind w:left="576" w:hanging="576"/>
            </w:pPr>
            <w:r w:rsidRPr="00F9528B">
              <w:t>25.4</w:t>
            </w:r>
            <w:r w:rsidRPr="00F9528B">
              <w:tab/>
            </w:r>
            <w:r w:rsidRPr="00F9528B">
              <w:rPr>
                <w:u w:val="single"/>
              </w:rPr>
              <w:t>Partial Acceptance</w:t>
            </w:r>
          </w:p>
          <w:p w14:paraId="45AD6FE0" w14:textId="77777777" w:rsidR="00D85D6D" w:rsidRPr="00F9528B" w:rsidRDefault="00D85D6D" w:rsidP="00C9260B">
            <w:pPr>
              <w:spacing w:after="200"/>
              <w:ind w:left="1260" w:hanging="684"/>
            </w:pPr>
            <w:r w:rsidRPr="00F9528B">
              <w:t>25.4.1</w:t>
            </w:r>
            <w:r w:rsidRPr="00F9528B">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14:paraId="29A9C57C" w14:textId="77777777" w:rsidR="00D85D6D" w:rsidRPr="00F9528B" w:rsidRDefault="00D85D6D" w:rsidP="00C9260B">
            <w:pPr>
              <w:spacing w:after="200"/>
              <w:ind w:left="1260" w:hanging="684"/>
            </w:pPr>
            <w:r w:rsidRPr="00F9528B">
              <w:t>25.4.2</w:t>
            </w:r>
            <w:r w:rsidRPr="00F9528B">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14:paraId="710A001C" w14:textId="77777777" w:rsidR="00D85D6D" w:rsidRPr="00F9528B" w:rsidRDefault="00D85D6D" w:rsidP="008B63FC">
            <w:pPr>
              <w:spacing w:after="200"/>
              <w:ind w:left="576" w:hanging="576"/>
            </w:pPr>
            <w:r w:rsidRPr="00F9528B">
              <w:t>25.5 Delayed Precommissioning and/or Guarantee Test</w:t>
            </w:r>
          </w:p>
          <w:p w14:paraId="27B318C0" w14:textId="52A96E54" w:rsidR="00D85D6D" w:rsidRPr="00F9528B" w:rsidRDefault="00D85D6D" w:rsidP="009607F2">
            <w:pPr>
              <w:spacing w:after="200"/>
              <w:ind w:left="1260" w:hanging="684"/>
            </w:pPr>
            <w:r w:rsidRPr="00F9528B">
              <w:t>25.5.1</w:t>
            </w:r>
            <w:r w:rsidRPr="00F9528B">
              <w:tab/>
              <w:t xml:space="preserve">In the event that the Contractor is unable to proceed with the Precommissioning of the Facilities pursuant to </w:t>
            </w:r>
            <w:r w:rsidR="00E21C38" w:rsidRPr="00F9528B">
              <w:t>Subclause</w:t>
            </w:r>
            <w:r w:rsidRPr="00F9528B">
              <w:t xml:space="preserve"> 24.3, or with the Guarantee Test pursuant to </w:t>
            </w:r>
            <w:r w:rsidR="00E21C38" w:rsidRPr="00F9528B">
              <w:t>Subclause</w:t>
            </w:r>
            <w:r w:rsidRPr="00F9528B">
              <w:t xml:space="preserve"> 25.2, for reasons attributable to the </w:t>
            </w:r>
            <w:r w:rsidR="001E5B24" w:rsidRPr="00F9528B">
              <w:t>Employer</w:t>
            </w:r>
            <w:r w:rsidR="00FD157A" w:rsidRPr="00F9528B">
              <w:t xml:space="preserve"> </w:t>
            </w:r>
            <w:r w:rsidRPr="00F9528B">
              <w:t xml:space="preserve"> either on account of </w:t>
            </w:r>
            <w:r w:rsidR="005F7062" w:rsidRPr="00F9528B">
              <w:t>non-availability</w:t>
            </w:r>
            <w:r w:rsidRPr="00F9528B">
              <w:t xml:space="preserve"> of other facilities under the responsibilities of other contractor(s), or for reasons beyond the </w:t>
            </w:r>
            <w:r w:rsidR="00766B84" w:rsidRPr="00F9528B">
              <w:t xml:space="preserve">Contractor’s </w:t>
            </w:r>
            <w:r w:rsidRPr="00F9528B">
              <w:t xml:space="preserve">control, the provisions leading to </w:t>
            </w:r>
            <w:r w:rsidR="00442E6C" w:rsidRPr="00F9528B">
              <w:t>“</w:t>
            </w:r>
            <w:r w:rsidRPr="00F9528B">
              <w:t>deemed</w:t>
            </w:r>
            <w:r w:rsidR="00442E6C" w:rsidRPr="00F9528B">
              <w:t>”</w:t>
            </w:r>
            <w:r w:rsidRPr="00F9528B">
              <w:t xml:space="preserve"> completion of activities such as Completion, pursuant to GC </w:t>
            </w:r>
            <w:r w:rsidR="00E21C38" w:rsidRPr="00F9528B">
              <w:t>Subclause</w:t>
            </w:r>
            <w:r w:rsidRPr="00F9528B">
              <w:t xml:space="preserve"> 24.6, and Operational Acceptance, pursuant to GC </w:t>
            </w:r>
            <w:r w:rsidR="00E21C38" w:rsidRPr="00F9528B">
              <w:t>Subclause</w:t>
            </w:r>
            <w:r w:rsidRPr="00F9528B">
              <w:t xml:space="preserve"> 25.3.4, and Contractor’s obligations regarding Defect Liability Period, pursuant to GC </w:t>
            </w:r>
            <w:r w:rsidR="00E21C38" w:rsidRPr="00F9528B">
              <w:t>Subclause</w:t>
            </w:r>
            <w:r w:rsidRPr="00F9528B">
              <w:t xml:space="preserve"> 27.2, Functional Guarantee, pursuant to GC Clause 28, and Care of Facilities, pursuant to GC Clause 32, and GC Clause 41.1, Suspension, shall not apply.  In this case, the following provisions shall apply.</w:t>
            </w:r>
          </w:p>
          <w:p w14:paraId="1CC94ADB" w14:textId="48BFA808" w:rsidR="00D85D6D" w:rsidRPr="00F9528B" w:rsidRDefault="00D85D6D" w:rsidP="009607F2">
            <w:pPr>
              <w:spacing w:after="200"/>
              <w:ind w:left="1260" w:hanging="684"/>
            </w:pPr>
            <w:r w:rsidRPr="00F9528B">
              <w:t>25.5.2</w:t>
            </w:r>
            <w:r w:rsidRPr="00F9528B">
              <w:tab/>
              <w:t xml:space="preserve">When the Contractor is notified by the Project Manager that he will be unable to proceed with the activities and obligations pursuant to above </w:t>
            </w:r>
            <w:r w:rsidR="00E21C38" w:rsidRPr="00F9528B">
              <w:t>Subclause</w:t>
            </w:r>
            <w:r w:rsidRPr="00F9528B">
              <w:t xml:space="preserve"> </w:t>
            </w:r>
            <w:r w:rsidR="00941F9B" w:rsidRPr="00F9528B">
              <w:t>25.5.1</w:t>
            </w:r>
            <w:r w:rsidRPr="00F9528B">
              <w:t>, the Contractor shall be entitled to the following:</w:t>
            </w:r>
          </w:p>
          <w:p w14:paraId="71496383" w14:textId="7CD07B10" w:rsidR="00D85D6D" w:rsidRPr="00F9528B" w:rsidRDefault="00D85D6D" w:rsidP="009607F2">
            <w:pPr>
              <w:spacing w:after="200"/>
              <w:ind w:left="1836" w:hanging="576"/>
            </w:pPr>
            <w:r w:rsidRPr="00F9528B">
              <w:t>(a)</w:t>
            </w:r>
            <w:r w:rsidRPr="00F9528B">
              <w:tab/>
              <w:t xml:space="preserve">the Time of Completion shall be extended for the period of suspension without imposition of liquidated damages pursuant to GC </w:t>
            </w:r>
            <w:r w:rsidR="00E21C38" w:rsidRPr="00F9528B">
              <w:t>Subclause</w:t>
            </w:r>
            <w:r w:rsidRPr="00F9528B">
              <w:t xml:space="preserve"> 26.2;</w:t>
            </w:r>
          </w:p>
          <w:p w14:paraId="277B7C06" w14:textId="64D3B408" w:rsidR="00D85D6D" w:rsidRPr="00F9528B" w:rsidRDefault="00D85D6D" w:rsidP="009607F2">
            <w:pPr>
              <w:spacing w:after="200"/>
              <w:ind w:left="1836" w:hanging="576"/>
            </w:pPr>
            <w:r w:rsidRPr="00F9528B">
              <w:t>(b)</w:t>
            </w:r>
            <w:r w:rsidRPr="00F9528B">
              <w:tab/>
              <w:t xml:space="preserve">payments due to the Contractor in accordance with the provision specified in the  Appendix </w:t>
            </w:r>
            <w:r w:rsidR="000230A5" w:rsidRPr="00F9528B">
              <w:t xml:space="preserve">1 </w:t>
            </w:r>
            <w:r w:rsidRPr="00F9528B">
              <w:t xml:space="preserve">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w:t>
            </w:r>
            <w:r w:rsidR="001E5B24" w:rsidRPr="00F9528B">
              <w:t>Employer</w:t>
            </w:r>
            <w:r w:rsidR="00FD157A" w:rsidRPr="00F9528B">
              <w:t xml:space="preserve"> </w:t>
            </w:r>
            <w:r w:rsidRPr="00F9528B">
              <w:t xml:space="preserve">, and which shall become null and void when the Contractor will have complied with its obligations regarding those payments, subject to the provision of </w:t>
            </w:r>
            <w:r w:rsidR="00E21C38" w:rsidRPr="00F9528B">
              <w:t>Subclause</w:t>
            </w:r>
            <w:r w:rsidRPr="00F9528B">
              <w:t xml:space="preserve"> 25.5.3 below;</w:t>
            </w:r>
          </w:p>
          <w:p w14:paraId="4751A727" w14:textId="77777777" w:rsidR="00D85D6D" w:rsidRPr="00F9528B" w:rsidRDefault="00D85D6D" w:rsidP="009607F2">
            <w:pPr>
              <w:spacing w:after="200"/>
              <w:ind w:left="1836" w:hanging="576"/>
            </w:pPr>
            <w:r w:rsidRPr="00F9528B">
              <w:t>(c)</w:t>
            </w:r>
            <w:r w:rsidRPr="00F9528B">
              <w:tab/>
              <w:t xml:space="preserve">the expenses towards the above security and extension of other securities under the contract, of which validity needs to be extended, shall be reimbursed to the Contractor by the </w:t>
            </w:r>
            <w:r w:rsidR="001E5B24" w:rsidRPr="00F9528B">
              <w:t>Employer</w:t>
            </w:r>
            <w:r w:rsidR="005F7062" w:rsidRPr="00F9528B">
              <w:t>;</w:t>
            </w:r>
          </w:p>
          <w:p w14:paraId="22866D1E" w14:textId="4ECCD6B9" w:rsidR="00D85D6D" w:rsidRPr="00F9528B" w:rsidRDefault="00D85D6D" w:rsidP="009607F2">
            <w:pPr>
              <w:spacing w:after="200"/>
              <w:ind w:left="1836" w:hanging="576"/>
            </w:pPr>
            <w:r w:rsidRPr="00F9528B">
              <w:t>(d)</w:t>
            </w:r>
            <w:r w:rsidRPr="00F9528B">
              <w:tab/>
              <w:t xml:space="preserve">the additional charges towards the care of the Facilities pursuant to GC </w:t>
            </w:r>
            <w:r w:rsidR="00E21C38" w:rsidRPr="00F9528B">
              <w:t>Subclause</w:t>
            </w:r>
            <w:r w:rsidRPr="00F9528B">
              <w:t xml:space="preserve"> 32.1 shall be reimbursed to the Contractor by the </w:t>
            </w:r>
            <w:r w:rsidR="001E5B24" w:rsidRPr="00F9528B">
              <w:t>Employer</w:t>
            </w:r>
            <w:r w:rsidR="005F7062" w:rsidRPr="00F9528B">
              <w:t xml:space="preserve"> for</w:t>
            </w:r>
            <w:r w:rsidRPr="00F9528B">
              <w:t xml:space="preserve"> the period between the notification mentioned above and the notification mentioned in </w:t>
            </w:r>
            <w:r w:rsidR="00E21C38" w:rsidRPr="00F9528B">
              <w:t>Subclause</w:t>
            </w:r>
            <w:r w:rsidRPr="00F9528B">
              <w:t xml:space="preserve"> 25.5.4 below.  The provision of GC </w:t>
            </w:r>
            <w:r w:rsidR="00E21C38" w:rsidRPr="00F9528B">
              <w:t>Subclause</w:t>
            </w:r>
            <w:r w:rsidRPr="00F9528B">
              <w:t xml:space="preserve"> 33.2 shall apply to the Facilities during the same period.</w:t>
            </w:r>
          </w:p>
          <w:p w14:paraId="1A14EB99" w14:textId="411CAEC8" w:rsidR="00D85D6D" w:rsidRPr="00F9528B" w:rsidRDefault="00D85D6D" w:rsidP="009607F2">
            <w:pPr>
              <w:spacing w:after="200"/>
              <w:ind w:left="1260" w:hanging="684"/>
            </w:pPr>
            <w:r w:rsidRPr="00F9528B">
              <w:t>25.5.3</w:t>
            </w:r>
            <w:r w:rsidRPr="00F9528B">
              <w:tab/>
              <w:t xml:space="preserve">In the event that the period of suspension under above </w:t>
            </w:r>
            <w:r w:rsidR="00E21C38" w:rsidRPr="00F9528B">
              <w:t>Subclause</w:t>
            </w:r>
            <w:r w:rsidRPr="00F9528B">
              <w:t xml:space="preserve"> 25.5.1 actually exceeds one hundred eighty (180) days, the </w:t>
            </w:r>
            <w:r w:rsidR="001E5B24" w:rsidRPr="00F9528B">
              <w:t>Employer</w:t>
            </w:r>
            <w:r w:rsidR="005F7062" w:rsidRPr="00F9528B">
              <w:t xml:space="preserve"> and</w:t>
            </w:r>
            <w:r w:rsidRPr="00F9528B">
              <w:t xml:space="preserve"> Contractor shall mutually agree to any additional compensation payable to the Contractor.</w:t>
            </w:r>
          </w:p>
          <w:p w14:paraId="2F9EFBF0" w14:textId="77777777" w:rsidR="00D85D6D" w:rsidRPr="00F9528B" w:rsidRDefault="00D85D6D" w:rsidP="009607F2">
            <w:pPr>
              <w:spacing w:after="200"/>
              <w:ind w:left="1260" w:hanging="684"/>
            </w:pPr>
            <w:r w:rsidRPr="00F9528B">
              <w:t>25.5.4</w:t>
            </w:r>
            <w:r w:rsidRPr="00F9528B">
              <w:tab/>
              <w:t xml:space="preserve">When the Contractor is notified by the Project Manager that the plant is ready for Precommissioning, the Contractor shall proceed without delay in performing </w:t>
            </w:r>
            <w:r w:rsidR="0092496A" w:rsidRPr="00F9528B">
              <w:t>Precommissioning in accordance with Clause 24</w:t>
            </w:r>
            <w:r w:rsidRPr="00F9528B">
              <w:t>.</w:t>
            </w:r>
          </w:p>
        </w:tc>
      </w:tr>
    </w:tbl>
    <w:p w14:paraId="41C6EBAA" w14:textId="77777777" w:rsidR="00D85D6D" w:rsidRPr="00F9528B" w:rsidRDefault="00D85D6D" w:rsidP="00983F69">
      <w:pPr>
        <w:pStyle w:val="S7Header1"/>
      </w:pPr>
      <w:bookmarkStart w:id="1089" w:name="_Toc347824657"/>
      <w:bookmarkStart w:id="1090" w:name="_Toc497905048"/>
      <w:r w:rsidRPr="00F9528B">
        <w:t>Guarantees and Liabilities</w:t>
      </w:r>
      <w:bookmarkEnd w:id="1089"/>
      <w:bookmarkEnd w:id="1090"/>
    </w:p>
    <w:tbl>
      <w:tblPr>
        <w:tblW w:w="0" w:type="auto"/>
        <w:tblLayout w:type="fixed"/>
        <w:tblLook w:val="0000" w:firstRow="0" w:lastRow="0" w:firstColumn="0" w:lastColumn="0" w:noHBand="0" w:noVBand="0"/>
      </w:tblPr>
      <w:tblGrid>
        <w:gridCol w:w="2160"/>
        <w:gridCol w:w="6984"/>
      </w:tblGrid>
      <w:tr w:rsidR="00D85D6D" w:rsidRPr="00F9528B" w14:paraId="13BC1A11" w14:textId="77777777" w:rsidTr="00983F69">
        <w:tc>
          <w:tcPr>
            <w:tcW w:w="2160" w:type="dxa"/>
          </w:tcPr>
          <w:p w14:paraId="074BB8BF" w14:textId="77777777" w:rsidR="00D85D6D" w:rsidRPr="00F9528B" w:rsidRDefault="00D85D6D" w:rsidP="000354D3">
            <w:pPr>
              <w:pStyle w:val="S7Header2"/>
            </w:pPr>
            <w:bookmarkStart w:id="1091" w:name="_Toc347824658"/>
            <w:bookmarkStart w:id="1092" w:name="_Toc497905049"/>
            <w:r w:rsidRPr="00F9528B">
              <w:t>26.</w:t>
            </w:r>
            <w:r w:rsidRPr="00F9528B">
              <w:tab/>
              <w:t>Completion Time Guarantee</w:t>
            </w:r>
            <w:bookmarkEnd w:id="1091"/>
            <w:bookmarkEnd w:id="1092"/>
          </w:p>
        </w:tc>
        <w:tc>
          <w:tcPr>
            <w:tcW w:w="6984" w:type="dxa"/>
          </w:tcPr>
          <w:p w14:paraId="7EFB2A1C" w14:textId="736D1AF4" w:rsidR="00D85D6D" w:rsidRPr="00F9528B" w:rsidRDefault="00D85D6D" w:rsidP="009607F2">
            <w:pPr>
              <w:spacing w:after="200"/>
              <w:ind w:left="576" w:right="-72" w:hanging="576"/>
            </w:pPr>
            <w:r w:rsidRPr="00F9528B">
              <w:t>26.1</w:t>
            </w:r>
            <w:r w:rsidRPr="00F9528B">
              <w:tab/>
              <w:t xml:space="preserve">The Contractor guarantees that it shall attain Completion of the Facilities (or a part for which a separate time for completion is specified) within the Time for Completion specified in the </w:t>
            </w:r>
            <w:r w:rsidR="002A16B0" w:rsidRPr="00F9528B">
              <w:t>PC</w:t>
            </w:r>
            <w:r w:rsidR="004822D2" w:rsidRPr="00F9528B">
              <w:t xml:space="preserve"> </w:t>
            </w:r>
            <w:r w:rsidRPr="00F9528B">
              <w:t xml:space="preserve">pursuant to GC </w:t>
            </w:r>
            <w:r w:rsidR="00E21C38" w:rsidRPr="00F9528B">
              <w:t>Subclause</w:t>
            </w:r>
            <w:r w:rsidRPr="00F9528B">
              <w:t xml:space="preserve"> 8.2, or within such extended time to which the Contractor shall be entitled under GC Clause </w:t>
            </w:r>
            <w:r w:rsidR="005F7062" w:rsidRPr="00F9528B">
              <w:t>40 hereof</w:t>
            </w:r>
            <w:r w:rsidRPr="00F9528B">
              <w:t>.</w:t>
            </w:r>
          </w:p>
          <w:p w14:paraId="048B7341" w14:textId="665C38FA" w:rsidR="00D85D6D" w:rsidRPr="00F9528B" w:rsidRDefault="00D85D6D" w:rsidP="009607F2">
            <w:pPr>
              <w:spacing w:after="200"/>
              <w:ind w:left="576" w:right="-72" w:hanging="576"/>
            </w:pPr>
            <w:r w:rsidRPr="00F9528B">
              <w:t>26.2</w:t>
            </w:r>
            <w:r w:rsidRPr="00F9528B">
              <w:tab/>
              <w:t xml:space="preserve">If the Contractor fails to attain Completion of the Facilities or any part thereof within the Time for Completion or any extension thereof under GC Clause 40, the Contractor shall pay to the </w:t>
            </w:r>
            <w:r w:rsidR="001E5B24" w:rsidRPr="00F9528B">
              <w:t>Employer</w:t>
            </w:r>
            <w:r w:rsidR="005F7062" w:rsidRPr="00F9528B">
              <w:t xml:space="preserve"> liquidated</w:t>
            </w:r>
            <w:r w:rsidRPr="00F9528B">
              <w:t xml:space="preserve"> damages in the amount </w:t>
            </w:r>
            <w:r w:rsidRPr="00F9528B">
              <w:rPr>
                <w:b/>
              </w:rPr>
              <w:t xml:space="preserve">specified in the </w:t>
            </w:r>
            <w:r w:rsidR="002A16B0" w:rsidRPr="00F9528B">
              <w:rPr>
                <w:b/>
              </w:rPr>
              <w:t>PC</w:t>
            </w:r>
            <w:r w:rsidR="004822D2" w:rsidRPr="00F9528B">
              <w:t xml:space="preserve"> </w:t>
            </w:r>
            <w:r w:rsidRPr="00F9528B">
              <w:t xml:space="preserve">as a percentage rate of the Contract Price or the relevant part thereof.  The aggregate amount of such liquidated damages shall in no event exceed the amount </w:t>
            </w:r>
            <w:r w:rsidRPr="00F9528B">
              <w:rPr>
                <w:b/>
              </w:rPr>
              <w:t xml:space="preserve">specified as </w:t>
            </w:r>
            <w:r w:rsidR="00442E6C" w:rsidRPr="00F9528B">
              <w:rPr>
                <w:b/>
              </w:rPr>
              <w:t>“</w:t>
            </w:r>
            <w:r w:rsidRPr="00F9528B">
              <w:rPr>
                <w:b/>
              </w:rPr>
              <w:t>Maximum</w:t>
            </w:r>
            <w:r w:rsidR="00442E6C" w:rsidRPr="00F9528B">
              <w:rPr>
                <w:b/>
              </w:rPr>
              <w:t>”</w:t>
            </w:r>
            <w:r w:rsidRPr="00F9528B">
              <w:rPr>
                <w:b/>
              </w:rPr>
              <w:t xml:space="preserve"> in the </w:t>
            </w:r>
            <w:r w:rsidR="002A16B0" w:rsidRPr="00F9528B">
              <w:rPr>
                <w:b/>
              </w:rPr>
              <w:t>PC</w:t>
            </w:r>
            <w:r w:rsidR="004822D2" w:rsidRPr="00F9528B">
              <w:t xml:space="preserve"> </w:t>
            </w:r>
            <w:r w:rsidRPr="00F9528B">
              <w:t xml:space="preserve">as a percentage rate of the Contract Price.  Once the </w:t>
            </w:r>
            <w:r w:rsidR="00442E6C" w:rsidRPr="00F9528B">
              <w:t>“</w:t>
            </w:r>
            <w:r w:rsidRPr="00F9528B">
              <w:t>Maximum</w:t>
            </w:r>
            <w:r w:rsidR="00442E6C" w:rsidRPr="00F9528B">
              <w:t>”</w:t>
            </w:r>
            <w:r w:rsidRPr="00F9528B">
              <w:t xml:space="preserve"> is reached, the </w:t>
            </w:r>
            <w:r w:rsidR="001E5B24" w:rsidRPr="00F9528B">
              <w:t>Employer</w:t>
            </w:r>
            <w:r w:rsidR="005F7062" w:rsidRPr="00F9528B">
              <w:t xml:space="preserve"> may</w:t>
            </w:r>
            <w:r w:rsidRPr="00F9528B">
              <w:t xml:space="preserve"> consider termination of the Contract, pursuant to GC </w:t>
            </w:r>
            <w:r w:rsidR="00E21C38" w:rsidRPr="00F9528B">
              <w:t>Subclause</w:t>
            </w:r>
            <w:r w:rsidRPr="00F9528B">
              <w:t xml:space="preserve"> 42.2.2.</w:t>
            </w:r>
          </w:p>
          <w:p w14:paraId="74D13A7C" w14:textId="77777777" w:rsidR="00D85D6D" w:rsidRPr="00F9528B" w:rsidRDefault="009607F2" w:rsidP="009607F2">
            <w:pPr>
              <w:spacing w:after="200"/>
              <w:ind w:left="576" w:right="-72" w:hanging="576"/>
            </w:pPr>
            <w:r w:rsidRPr="00F9528B">
              <w:tab/>
            </w:r>
            <w:r w:rsidR="00D85D6D" w:rsidRPr="00F9528B">
              <w:t xml:space="preserve">Such payment shall completely satisfy the Contractor’s obligation to attain Completion of the Facilities or the relevant part thereof within the Time for Completion or any extension thereof under GC Clause 40.  The Contractor shall have no further liability whatsoever to the </w:t>
            </w:r>
            <w:r w:rsidR="001E5B24" w:rsidRPr="00F9528B">
              <w:t>Employer</w:t>
            </w:r>
            <w:r w:rsidR="005F7062" w:rsidRPr="00F9528B">
              <w:t xml:space="preserve"> in</w:t>
            </w:r>
            <w:r w:rsidR="00D85D6D" w:rsidRPr="00F9528B">
              <w:t xml:space="preserve"> respect thereof.</w:t>
            </w:r>
          </w:p>
          <w:p w14:paraId="19BD97E4" w14:textId="77777777" w:rsidR="00D85D6D" w:rsidRPr="00F9528B" w:rsidRDefault="009607F2" w:rsidP="009607F2">
            <w:pPr>
              <w:spacing w:after="200"/>
              <w:ind w:left="576" w:right="-72" w:hanging="576"/>
            </w:pPr>
            <w:r w:rsidRPr="00F9528B">
              <w:tab/>
            </w:r>
            <w:r w:rsidR="00D85D6D" w:rsidRPr="00F9528B">
              <w:t>However, the payment of liquidated damages shall not in any way relieve the Contractor from any of its obligations to complete the Facilities or from any other obligations and liabilities of the Contractor under the Contract.</w:t>
            </w:r>
          </w:p>
          <w:p w14:paraId="1978CE96" w14:textId="1D456C5C" w:rsidR="00D85D6D" w:rsidRPr="00F9528B" w:rsidRDefault="009607F2" w:rsidP="009607F2">
            <w:pPr>
              <w:spacing w:after="200"/>
              <w:ind w:left="576" w:right="-72" w:hanging="576"/>
            </w:pPr>
            <w:r w:rsidRPr="00F9528B">
              <w:tab/>
            </w:r>
            <w:r w:rsidR="00D85D6D" w:rsidRPr="00F9528B">
              <w:t xml:space="preserve">Save for liquidated damages payable under this GC </w:t>
            </w:r>
            <w:r w:rsidR="00E21C38" w:rsidRPr="00F9528B">
              <w:t>Subclause</w:t>
            </w:r>
            <w:r w:rsidR="00D85D6D" w:rsidRPr="00F9528B">
              <w:t xml:space="preserve"> 26.2, the failure by the Contractor to attain any milestone or other act, matter or thing by any date specified in the Appendix </w:t>
            </w:r>
            <w:r w:rsidR="00683AA8" w:rsidRPr="00F9528B">
              <w:t xml:space="preserve">4 </w:t>
            </w:r>
            <w:r w:rsidR="00D85D6D" w:rsidRPr="00F9528B">
              <w:t xml:space="preserve">to the Contract Agreement titled Time Schedule, and/or other program of work prepared pursuant to GC </w:t>
            </w:r>
            <w:r w:rsidR="00E21C38" w:rsidRPr="00F9528B">
              <w:t>Subclause</w:t>
            </w:r>
            <w:r w:rsidR="00D85D6D" w:rsidRPr="00F9528B">
              <w:t xml:space="preserve"> 18.2 shall not render the Contractor liable for any loss or damage thereby suffered by the </w:t>
            </w:r>
            <w:r w:rsidR="001E5B24" w:rsidRPr="00F9528B">
              <w:t>Employer</w:t>
            </w:r>
            <w:r w:rsidR="005F7062" w:rsidRPr="00F9528B">
              <w:t>.</w:t>
            </w:r>
          </w:p>
          <w:p w14:paraId="4A9A1247" w14:textId="7DC6FD69" w:rsidR="00D85D6D" w:rsidRPr="00F9528B" w:rsidRDefault="00D85D6D" w:rsidP="009607F2">
            <w:pPr>
              <w:spacing w:after="200"/>
              <w:ind w:left="576" w:right="-72" w:hanging="576"/>
            </w:pPr>
            <w:r w:rsidRPr="00F9528B">
              <w:t>26.3</w:t>
            </w:r>
            <w:r w:rsidRPr="00F9528B">
              <w:tab/>
              <w:t xml:space="preserve">If the Contractor attains Completion of the Facilities or any part thereof before the Time for Completion or any extension thereof under GC Clause 40, </w:t>
            </w:r>
            <w:r w:rsidR="00683AA8" w:rsidRPr="00F9528B">
              <w:t xml:space="preserve">if so specified in PC 26.3, </w:t>
            </w:r>
            <w:r w:rsidRPr="00F9528B">
              <w:t xml:space="preserve">the </w:t>
            </w:r>
            <w:r w:rsidR="001E5B24" w:rsidRPr="00F9528B">
              <w:t>Employer</w:t>
            </w:r>
            <w:r w:rsidR="005F7062" w:rsidRPr="00F9528B">
              <w:t xml:space="preserve"> shall</w:t>
            </w:r>
            <w:r w:rsidRPr="00F9528B">
              <w:t xml:space="preserve"> pay to the Contractor a bonus in the amount </w:t>
            </w:r>
            <w:r w:rsidRPr="00F9528B">
              <w:rPr>
                <w:b/>
              </w:rPr>
              <w:t xml:space="preserve">specified in the PC. </w:t>
            </w:r>
            <w:r w:rsidRPr="00F9528B">
              <w:t xml:space="preserve"> The aggregate amount of such bonus shall in no event exceed the amount </w:t>
            </w:r>
            <w:r w:rsidRPr="00F9528B">
              <w:rPr>
                <w:b/>
              </w:rPr>
              <w:t xml:space="preserve">specified as </w:t>
            </w:r>
            <w:r w:rsidR="00442E6C" w:rsidRPr="00F9528B">
              <w:rPr>
                <w:b/>
              </w:rPr>
              <w:t>“</w:t>
            </w:r>
            <w:r w:rsidRPr="00F9528B">
              <w:rPr>
                <w:b/>
              </w:rPr>
              <w:t>Maximum</w:t>
            </w:r>
            <w:r w:rsidR="00442E6C" w:rsidRPr="00F9528B">
              <w:rPr>
                <w:b/>
              </w:rPr>
              <w:t>”</w:t>
            </w:r>
            <w:r w:rsidRPr="00F9528B">
              <w:rPr>
                <w:b/>
              </w:rPr>
              <w:t xml:space="preserve"> in the PC.</w:t>
            </w:r>
          </w:p>
        </w:tc>
      </w:tr>
      <w:tr w:rsidR="00D85D6D" w:rsidRPr="00F9528B" w14:paraId="49DD29CF" w14:textId="77777777">
        <w:tc>
          <w:tcPr>
            <w:tcW w:w="2160" w:type="dxa"/>
          </w:tcPr>
          <w:p w14:paraId="3240C3B6" w14:textId="77777777" w:rsidR="00D85D6D" w:rsidRPr="00F9528B" w:rsidRDefault="00D85D6D" w:rsidP="000354D3">
            <w:pPr>
              <w:pStyle w:val="S7Header2"/>
            </w:pPr>
            <w:bookmarkStart w:id="1093" w:name="_Toc347824659"/>
            <w:bookmarkStart w:id="1094" w:name="_Toc497905050"/>
            <w:r w:rsidRPr="00F9528B">
              <w:t>27.</w:t>
            </w:r>
            <w:r w:rsidRPr="00F9528B">
              <w:tab/>
              <w:t>Defect Liability</w:t>
            </w:r>
            <w:bookmarkEnd w:id="1093"/>
            <w:bookmarkEnd w:id="1094"/>
          </w:p>
        </w:tc>
        <w:tc>
          <w:tcPr>
            <w:tcW w:w="6984" w:type="dxa"/>
          </w:tcPr>
          <w:p w14:paraId="79A0E62B" w14:textId="77777777" w:rsidR="00D85D6D" w:rsidRPr="00F9528B" w:rsidRDefault="00D85D6D" w:rsidP="009607F2">
            <w:pPr>
              <w:spacing w:after="200"/>
              <w:ind w:left="576" w:right="-72" w:hanging="576"/>
            </w:pPr>
            <w:r w:rsidRPr="00F9528B">
              <w:t>27.1</w:t>
            </w:r>
            <w:r w:rsidRPr="00F9528B">
              <w:tab/>
              <w:t>The Contractor warrants that the Facilities or any part thereof shall be free from defects in the design, engineering, materials and workmanship of the Plant supplied and of the work executed.</w:t>
            </w:r>
          </w:p>
          <w:p w14:paraId="2CAB03A5" w14:textId="349C0866" w:rsidR="00D85D6D" w:rsidRPr="00F9528B" w:rsidRDefault="00D85D6D" w:rsidP="009607F2">
            <w:pPr>
              <w:spacing w:after="200"/>
              <w:ind w:left="576" w:right="-72" w:hanging="576"/>
            </w:pPr>
            <w:r w:rsidRPr="00F9528B">
              <w:t>27.2</w:t>
            </w:r>
            <w:r w:rsidRPr="00F9528B">
              <w:tab/>
              <w:t xml:space="preserve">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w:t>
            </w:r>
            <w:r w:rsidR="002A16B0" w:rsidRPr="00F9528B">
              <w:t>PC</w:t>
            </w:r>
            <w:r w:rsidR="004822D2" w:rsidRPr="00F9528B">
              <w:t xml:space="preserve"> </w:t>
            </w:r>
            <w:r w:rsidRPr="00F9528B">
              <w:t xml:space="preserve">pursuant to GC </w:t>
            </w:r>
            <w:r w:rsidR="00E21C38" w:rsidRPr="00F9528B">
              <w:t>Subclause</w:t>
            </w:r>
            <w:r w:rsidRPr="00F9528B">
              <w:t xml:space="preserve"> 27.10.</w:t>
            </w:r>
          </w:p>
          <w:p w14:paraId="37B7ACE1" w14:textId="77777777" w:rsidR="00D85D6D" w:rsidRPr="00F9528B" w:rsidRDefault="009607F2" w:rsidP="009607F2">
            <w:pPr>
              <w:spacing w:after="200"/>
              <w:ind w:left="576" w:right="-72" w:hanging="576"/>
            </w:pPr>
            <w:r w:rsidRPr="00F9528B">
              <w:tab/>
            </w:r>
            <w:r w:rsidR="00D85D6D" w:rsidRPr="00F9528B">
              <w:t xml:space="preserve">If during the Defect Liability Period any defect should be found in the design, engineering, materials and workmanship of the Plant supplied or of the work executed by the Contractor, the Contractor shall promptly, in consultation and agreement with the </w:t>
            </w:r>
            <w:r w:rsidR="001E5B24" w:rsidRPr="00F9528B">
              <w:t>Employer</w:t>
            </w:r>
            <w:r w:rsidR="00FD157A" w:rsidRPr="00F9528B">
              <w:t xml:space="preserve"> </w:t>
            </w:r>
            <w:r w:rsidR="00D85D6D" w:rsidRPr="00F9528B">
              <w:t xml:space="preserve">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14:paraId="1C7008B6" w14:textId="77777777" w:rsidR="0092496A" w:rsidRPr="00F9528B" w:rsidRDefault="00D85D6D" w:rsidP="00D5010F">
            <w:pPr>
              <w:spacing w:after="200"/>
              <w:ind w:left="1152" w:right="-72" w:hanging="576"/>
            </w:pPr>
            <w:r w:rsidRPr="00F9528B">
              <w:t>(a)</w:t>
            </w:r>
            <w:r w:rsidRPr="00F9528B">
              <w:tab/>
              <w:t xml:space="preserve">improper operation or maintenance of the Facilities by the </w:t>
            </w:r>
            <w:r w:rsidR="001E5B24" w:rsidRPr="00F9528B">
              <w:t>Employer</w:t>
            </w:r>
            <w:r w:rsidR="005F7062" w:rsidRPr="00F9528B">
              <w:t>;</w:t>
            </w:r>
            <w:r w:rsidR="0092496A" w:rsidRPr="00F9528B" w:rsidDel="0092496A">
              <w:t xml:space="preserve"> </w:t>
            </w:r>
          </w:p>
          <w:p w14:paraId="110AE0D9" w14:textId="77777777" w:rsidR="0092496A" w:rsidRPr="00F9528B" w:rsidRDefault="00D85D6D" w:rsidP="00D5010F">
            <w:pPr>
              <w:spacing w:after="200"/>
              <w:ind w:left="1152" w:right="-72" w:hanging="576"/>
            </w:pPr>
            <w:r w:rsidRPr="00F9528B">
              <w:t>(b)</w:t>
            </w:r>
            <w:r w:rsidRPr="00F9528B">
              <w:tab/>
              <w:t>operation of the Facilities outside specifications provided in the Contract; or</w:t>
            </w:r>
          </w:p>
          <w:p w14:paraId="6960972F" w14:textId="77777777" w:rsidR="00D85D6D" w:rsidRPr="00F9528B" w:rsidRDefault="00D85D6D" w:rsidP="00D5010F">
            <w:pPr>
              <w:spacing w:after="200"/>
              <w:ind w:left="1152" w:right="-72" w:hanging="576"/>
            </w:pPr>
            <w:r w:rsidRPr="00F9528B">
              <w:t>(c)</w:t>
            </w:r>
            <w:r w:rsidRPr="00F9528B">
              <w:tab/>
              <w:t>normal wear and tear.</w:t>
            </w:r>
          </w:p>
          <w:p w14:paraId="3994C250" w14:textId="77777777" w:rsidR="00D85D6D" w:rsidRPr="00F9528B" w:rsidRDefault="00D85D6D" w:rsidP="009607F2">
            <w:pPr>
              <w:spacing w:after="200"/>
              <w:ind w:left="576" w:right="-72" w:hanging="576"/>
            </w:pPr>
            <w:r w:rsidRPr="00F9528B">
              <w:t>27.3</w:t>
            </w:r>
            <w:r w:rsidRPr="00F9528B">
              <w:tab/>
              <w:t>The Contractor’s obligations under this GC Clause 27 shall not apply to:</w:t>
            </w:r>
          </w:p>
          <w:p w14:paraId="1AEF418B" w14:textId="1634AF07" w:rsidR="00D85D6D" w:rsidRPr="00F9528B" w:rsidRDefault="00D85D6D" w:rsidP="009607F2">
            <w:pPr>
              <w:spacing w:after="200"/>
              <w:ind w:left="1152" w:right="-72" w:hanging="576"/>
            </w:pPr>
            <w:r w:rsidRPr="00F9528B">
              <w:t>(a)</w:t>
            </w:r>
            <w:r w:rsidRPr="00F9528B">
              <w:tab/>
              <w:t xml:space="preserve">any materials that are supplied by the </w:t>
            </w:r>
            <w:r w:rsidR="001E5B24" w:rsidRPr="00F9528B">
              <w:t>Employer</w:t>
            </w:r>
            <w:r w:rsidR="005F7062" w:rsidRPr="00F9528B">
              <w:t xml:space="preserve"> under</w:t>
            </w:r>
            <w:r w:rsidRPr="00F9528B">
              <w:t xml:space="preserve"> GC </w:t>
            </w:r>
            <w:r w:rsidR="00E21C38" w:rsidRPr="00F9528B">
              <w:t>Subclause</w:t>
            </w:r>
            <w:r w:rsidRPr="00F9528B">
              <w:t xml:space="preserve"> 21.2, are normally consumed in operation, or have a normal life shorter than the Defect Liability Period stated herein; </w:t>
            </w:r>
          </w:p>
          <w:p w14:paraId="67B23A19" w14:textId="77777777" w:rsidR="00D85D6D" w:rsidRPr="00F9528B" w:rsidRDefault="00D85D6D" w:rsidP="009607F2">
            <w:pPr>
              <w:spacing w:after="200"/>
              <w:ind w:left="1152" w:right="-72" w:hanging="576"/>
            </w:pPr>
            <w:r w:rsidRPr="00F9528B">
              <w:t>(b)</w:t>
            </w:r>
            <w:r w:rsidRPr="00F9528B">
              <w:tab/>
              <w:t xml:space="preserve">any designs, specifications or other data designed, supplied or specified by or on behalf of the </w:t>
            </w:r>
            <w:r w:rsidR="001E5B24" w:rsidRPr="00F9528B">
              <w:t>Employer</w:t>
            </w:r>
            <w:r w:rsidR="005F7062" w:rsidRPr="00F9528B">
              <w:t xml:space="preserve"> or</w:t>
            </w:r>
            <w:r w:rsidRPr="00F9528B">
              <w:t xml:space="preserve"> any matters for which the Contractor has disclaimed responsibility herein; or</w:t>
            </w:r>
          </w:p>
          <w:p w14:paraId="3B6BD1A9" w14:textId="5F2837F8" w:rsidR="00D85D6D" w:rsidRPr="00F9528B" w:rsidRDefault="00D85D6D" w:rsidP="009607F2">
            <w:pPr>
              <w:spacing w:after="200"/>
              <w:ind w:left="1152" w:right="-72" w:hanging="576"/>
            </w:pPr>
            <w:r w:rsidRPr="00F9528B">
              <w:t>(c)</w:t>
            </w:r>
            <w:r w:rsidRPr="00F9528B">
              <w:tab/>
              <w:t xml:space="preserve">any other materials supplied or any other work executed by or on behalf of the </w:t>
            </w:r>
            <w:r w:rsidR="001E5B24" w:rsidRPr="00F9528B">
              <w:t>Employer</w:t>
            </w:r>
            <w:r w:rsidR="005F7062" w:rsidRPr="00F9528B">
              <w:t>,</w:t>
            </w:r>
            <w:r w:rsidRPr="00F9528B">
              <w:t xml:space="preserve"> except for the work executed by the </w:t>
            </w:r>
            <w:r w:rsidR="001E5B24" w:rsidRPr="00F9528B">
              <w:t>Employer</w:t>
            </w:r>
            <w:r w:rsidR="005F7062" w:rsidRPr="00F9528B">
              <w:t xml:space="preserve"> under</w:t>
            </w:r>
            <w:r w:rsidRPr="00F9528B">
              <w:t xml:space="preserve"> GC </w:t>
            </w:r>
            <w:r w:rsidR="00E21C38" w:rsidRPr="00F9528B">
              <w:t>Subclause</w:t>
            </w:r>
            <w:r w:rsidRPr="00F9528B">
              <w:t xml:space="preserve"> 27.7.</w:t>
            </w:r>
          </w:p>
          <w:p w14:paraId="32570E8C" w14:textId="77777777" w:rsidR="00D85D6D" w:rsidRPr="00F9528B" w:rsidRDefault="00D85D6D" w:rsidP="009607F2">
            <w:pPr>
              <w:spacing w:after="200"/>
              <w:ind w:left="576" w:right="-72" w:hanging="576"/>
            </w:pPr>
            <w:r w:rsidRPr="00F9528B">
              <w:t>27.4</w:t>
            </w:r>
            <w:r w:rsidRPr="00F9528B">
              <w:tab/>
              <w:t xml:space="preserve">The </w:t>
            </w:r>
            <w:r w:rsidR="001E5B24" w:rsidRPr="00F9528B">
              <w:t>Employer</w:t>
            </w:r>
            <w:r w:rsidR="005F7062" w:rsidRPr="00F9528B">
              <w:t xml:space="preserve"> shall</w:t>
            </w:r>
            <w:r w:rsidRPr="00F9528B">
              <w:t xml:space="preserve"> give the Contractor a notice stating the nature of any such defect together with all available evidence thereof, promptly following the discovery thereof.  The </w:t>
            </w:r>
            <w:r w:rsidR="001E5B24" w:rsidRPr="00F9528B">
              <w:t>Employer</w:t>
            </w:r>
            <w:r w:rsidR="005F7062" w:rsidRPr="00F9528B">
              <w:t xml:space="preserve"> shall</w:t>
            </w:r>
            <w:r w:rsidRPr="00F9528B">
              <w:t xml:space="preserve"> afford all reasonable opportunity for the Contractor to inspect any such defect.</w:t>
            </w:r>
          </w:p>
          <w:p w14:paraId="50D5D5A5" w14:textId="77777777" w:rsidR="00D85D6D" w:rsidRPr="00F9528B" w:rsidRDefault="00D85D6D" w:rsidP="009607F2">
            <w:pPr>
              <w:spacing w:after="200"/>
              <w:ind w:left="576" w:right="-72" w:hanging="576"/>
            </w:pPr>
            <w:r w:rsidRPr="00F9528B">
              <w:t>27.5</w:t>
            </w:r>
            <w:r w:rsidRPr="00F9528B">
              <w:tab/>
              <w:t xml:space="preserve">The </w:t>
            </w:r>
            <w:r w:rsidR="001E5B24" w:rsidRPr="00F9528B">
              <w:t>Employer</w:t>
            </w:r>
            <w:r w:rsidR="005F7062" w:rsidRPr="00F9528B">
              <w:t xml:space="preserve"> shall</w:t>
            </w:r>
            <w:r w:rsidRPr="00F9528B">
              <w:t xml:space="preserve"> afford the Contractor all necessary access to the Facilities and the Site to enable the Contractor to perform its obligations under this GC Clause 27.</w:t>
            </w:r>
          </w:p>
          <w:p w14:paraId="3671EB0A" w14:textId="77777777" w:rsidR="00D85D6D" w:rsidRPr="00F9528B" w:rsidRDefault="009607F2" w:rsidP="009607F2">
            <w:pPr>
              <w:spacing w:after="200"/>
              <w:ind w:left="576" w:right="-72" w:hanging="576"/>
            </w:pPr>
            <w:r w:rsidRPr="00F9528B">
              <w:tab/>
            </w:r>
            <w:r w:rsidR="00D85D6D" w:rsidRPr="00F9528B">
              <w:t xml:space="preserve">The Contractor may, with the consent of the </w:t>
            </w:r>
            <w:r w:rsidR="001E5B24" w:rsidRPr="00F9528B">
              <w:t>Employer</w:t>
            </w:r>
            <w:r w:rsidR="005F7062" w:rsidRPr="00F9528B">
              <w:t>,</w:t>
            </w:r>
            <w:r w:rsidR="00D85D6D" w:rsidRPr="00F9528B">
              <w:t xml:space="preserve"> remove from the Site any Plant or any part of the Facilities that are defective if the nature of the defect, and/or any damage to the Facilities caused by the defect, is such that repairs cannot be expeditiously carried out at the Site.</w:t>
            </w:r>
          </w:p>
          <w:p w14:paraId="4B52BF24" w14:textId="77777777" w:rsidR="00D85D6D" w:rsidRPr="00F9528B" w:rsidRDefault="00D85D6D" w:rsidP="009607F2">
            <w:pPr>
              <w:spacing w:after="200"/>
              <w:ind w:left="576" w:right="-72" w:hanging="576"/>
            </w:pPr>
            <w:r w:rsidRPr="00F9528B">
              <w:t>27.6</w:t>
            </w:r>
            <w:r w:rsidRPr="00F9528B">
              <w:tab/>
              <w:t xml:space="preserve">If the repair, replacement or making good is of such a character that it may affect the efficiency of the Facilities or any part thereof, the </w:t>
            </w:r>
            <w:r w:rsidR="001E5B24" w:rsidRPr="00F9528B">
              <w:t>Employer</w:t>
            </w:r>
            <w:r w:rsidR="005F7062" w:rsidRPr="00F9528B">
              <w:t xml:space="preserve"> may</w:t>
            </w:r>
            <w:r w:rsidRPr="00F9528B">
              <w:t xml:space="preserve"> give to the Contractor a notice requiring that tests of the defective part of the Facilities shall be made by the Contractor immediately upon completion of such remedial work, whereupon the Contractor shall carry out such tests.</w:t>
            </w:r>
          </w:p>
          <w:p w14:paraId="407BA01F" w14:textId="77777777" w:rsidR="00D85D6D" w:rsidRPr="00F9528B" w:rsidRDefault="009607F2" w:rsidP="009607F2">
            <w:pPr>
              <w:spacing w:after="200"/>
              <w:ind w:left="576" w:right="-72" w:hanging="576"/>
            </w:pPr>
            <w:r w:rsidRPr="00F9528B">
              <w:tab/>
            </w:r>
            <w:r w:rsidR="00D85D6D" w:rsidRPr="00F9528B">
              <w:t xml:space="preserve">If such part fails the tests, the Contractor shall carry out further repair, replacement or making good, as the case may be, until that part of the Facilities passes such tests.  The tests shall be agreed upon by the </w:t>
            </w:r>
            <w:r w:rsidR="001E5B24" w:rsidRPr="00F9528B">
              <w:t>Employer</w:t>
            </w:r>
            <w:r w:rsidR="005F7062" w:rsidRPr="00F9528B">
              <w:t xml:space="preserve"> and</w:t>
            </w:r>
            <w:r w:rsidR="00D85D6D" w:rsidRPr="00F9528B">
              <w:t xml:space="preserve"> the Contractor.</w:t>
            </w:r>
          </w:p>
          <w:p w14:paraId="61BA8925" w14:textId="77777777" w:rsidR="00D85D6D" w:rsidRPr="00F9528B" w:rsidRDefault="00D85D6D" w:rsidP="009607F2">
            <w:pPr>
              <w:spacing w:after="200"/>
              <w:ind w:left="576" w:right="-72" w:hanging="576"/>
            </w:pPr>
            <w:r w:rsidRPr="00F9528B">
              <w:t>27.7</w:t>
            </w:r>
            <w:r w:rsidRPr="00F9528B">
              <w:tab/>
              <w:t xml:space="preserve">If the Contractor fails to commence the work necessary to remedy such defect or any damage to the Facilities caused by such defect within a reasonable time (which shall in no event be considered to be less than fifteen (15) days), the </w:t>
            </w:r>
            <w:r w:rsidR="001E5B24" w:rsidRPr="00F9528B">
              <w:t>Employer</w:t>
            </w:r>
            <w:r w:rsidR="00FD157A" w:rsidRPr="00F9528B">
              <w:t xml:space="preserve"> </w:t>
            </w:r>
            <w:r w:rsidRPr="00F9528B">
              <w:t xml:space="preserve"> may, following notice to the Contractor, proceed to do such work, and the reasonable costs incurred by the </w:t>
            </w:r>
            <w:r w:rsidR="001E5B24" w:rsidRPr="00F9528B">
              <w:t>Employer</w:t>
            </w:r>
            <w:r w:rsidR="00FD157A" w:rsidRPr="00F9528B">
              <w:t xml:space="preserve"> </w:t>
            </w:r>
            <w:r w:rsidRPr="00F9528B">
              <w:t xml:space="preserve"> in connection therewith shall be paid to the </w:t>
            </w:r>
            <w:r w:rsidR="001E5B24" w:rsidRPr="00F9528B">
              <w:t>Employer</w:t>
            </w:r>
            <w:r w:rsidR="00FD157A" w:rsidRPr="00F9528B">
              <w:t xml:space="preserve"> </w:t>
            </w:r>
            <w:r w:rsidRPr="00F9528B">
              <w:t xml:space="preserve"> by the Contractor or may be deducted by the </w:t>
            </w:r>
            <w:r w:rsidR="001E5B24" w:rsidRPr="00F9528B">
              <w:t>Employer</w:t>
            </w:r>
            <w:r w:rsidR="00FD157A" w:rsidRPr="00F9528B">
              <w:t xml:space="preserve"> </w:t>
            </w:r>
            <w:r w:rsidRPr="00F9528B">
              <w:t xml:space="preserve"> from any monies due the Contractor or claimed under the Performance Security.</w:t>
            </w:r>
          </w:p>
          <w:p w14:paraId="4C2C4002" w14:textId="77777777" w:rsidR="00D85D6D" w:rsidRPr="00F9528B" w:rsidRDefault="00D85D6D" w:rsidP="009607F2">
            <w:pPr>
              <w:spacing w:after="200"/>
              <w:ind w:left="576" w:right="-72" w:hanging="576"/>
            </w:pPr>
            <w:r w:rsidRPr="00F9528B">
              <w:t>27.8</w:t>
            </w:r>
            <w:r w:rsidRPr="00F9528B">
              <w:tab/>
              <w:t xml:space="preserve">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w:t>
            </w:r>
            <w:r w:rsidR="001E5B24" w:rsidRPr="00F9528B">
              <w:t>Employer</w:t>
            </w:r>
            <w:r w:rsidR="005F7062" w:rsidRPr="00F9528B">
              <w:t xml:space="preserve"> because</w:t>
            </w:r>
            <w:r w:rsidRPr="00F9528B">
              <w:t xml:space="preserve"> of any of the aforesaid reasons.</w:t>
            </w:r>
          </w:p>
          <w:p w14:paraId="58A07853" w14:textId="77777777" w:rsidR="00D85D6D" w:rsidRPr="00F9528B" w:rsidRDefault="00D85D6D" w:rsidP="009607F2">
            <w:pPr>
              <w:spacing w:after="200"/>
              <w:ind w:left="576" w:right="-72" w:hanging="576"/>
            </w:pPr>
            <w:r w:rsidRPr="00F9528B">
              <w:t>27.9</w:t>
            </w:r>
            <w:r w:rsidRPr="00F9528B">
              <w:tab/>
              <w:t xml:space="preserve">Except as provided in GC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w:t>
            </w:r>
            <w:r w:rsidR="0092496A" w:rsidRPr="00F9528B">
              <w:t xml:space="preserve">or </w:t>
            </w:r>
            <w:r w:rsidRPr="00F9528B">
              <w:t>criminal or willful action of the Contractor.</w:t>
            </w:r>
          </w:p>
          <w:p w14:paraId="1F34DBB3" w14:textId="5C37C340" w:rsidR="00D85D6D" w:rsidRPr="00F9528B" w:rsidRDefault="00D85D6D" w:rsidP="009607F2">
            <w:pPr>
              <w:spacing w:after="200"/>
              <w:ind w:left="576" w:right="-72" w:hanging="576"/>
            </w:pPr>
            <w:r w:rsidRPr="00F9528B">
              <w:rPr>
                <w:spacing w:val="-4"/>
              </w:rPr>
              <w:t>27.10</w:t>
            </w:r>
            <w:r w:rsidRPr="00F9528B">
              <w:tab/>
              <w:t xml:space="preserve"> In addition, any such component of the Facilities</w:t>
            </w:r>
            <w:r w:rsidR="0092496A" w:rsidRPr="00F9528B">
              <w:t>,</w:t>
            </w:r>
            <w:r w:rsidRPr="00F9528B">
              <w:t xml:space="preserve"> and during the period of time as may be </w:t>
            </w:r>
            <w:r w:rsidRPr="00F9528B">
              <w:rPr>
                <w:b/>
              </w:rPr>
              <w:t xml:space="preserve">specified in the </w:t>
            </w:r>
            <w:r w:rsidR="002A16B0" w:rsidRPr="00F9528B">
              <w:rPr>
                <w:b/>
              </w:rPr>
              <w:t>PC</w:t>
            </w:r>
            <w:r w:rsidR="0092496A" w:rsidRPr="00F9528B">
              <w:rPr>
                <w:b/>
              </w:rPr>
              <w:t>,</w:t>
            </w:r>
            <w:r w:rsidR="004822D2" w:rsidRPr="00F9528B">
              <w:t xml:space="preserve"> </w:t>
            </w:r>
            <w:r w:rsidRPr="00F9528B">
              <w:t xml:space="preserve">shall be subject to an extended defect liability period.  Such obligation of the Contractor shall be in addition to the defect liability period specified under GC </w:t>
            </w:r>
            <w:r w:rsidR="00E21C38" w:rsidRPr="00F9528B">
              <w:t>Subclause</w:t>
            </w:r>
            <w:r w:rsidRPr="00F9528B">
              <w:t xml:space="preserve"> 27.2.</w:t>
            </w:r>
          </w:p>
        </w:tc>
      </w:tr>
      <w:tr w:rsidR="00D85D6D" w:rsidRPr="00F9528B" w14:paraId="3DB0CFA8" w14:textId="77777777">
        <w:tc>
          <w:tcPr>
            <w:tcW w:w="2160" w:type="dxa"/>
          </w:tcPr>
          <w:p w14:paraId="4499C47D" w14:textId="77777777" w:rsidR="00D85D6D" w:rsidRPr="00F9528B" w:rsidRDefault="00D85D6D" w:rsidP="000354D3">
            <w:pPr>
              <w:pStyle w:val="S7Header2"/>
            </w:pPr>
            <w:bookmarkStart w:id="1095" w:name="_Toc347824660"/>
            <w:bookmarkStart w:id="1096" w:name="_Toc497905051"/>
            <w:r w:rsidRPr="00F9528B">
              <w:t>28.</w:t>
            </w:r>
            <w:r w:rsidRPr="00F9528B">
              <w:tab/>
              <w:t>Functional Guarantees</w:t>
            </w:r>
            <w:bookmarkEnd w:id="1095"/>
            <w:bookmarkEnd w:id="1096"/>
          </w:p>
        </w:tc>
        <w:tc>
          <w:tcPr>
            <w:tcW w:w="6984" w:type="dxa"/>
          </w:tcPr>
          <w:p w14:paraId="5A13C487" w14:textId="6C63ADDC" w:rsidR="00D85D6D" w:rsidRPr="00F9528B" w:rsidRDefault="00D85D6D" w:rsidP="009607F2">
            <w:pPr>
              <w:spacing w:after="200"/>
              <w:ind w:left="576" w:right="-72" w:hanging="576"/>
            </w:pPr>
            <w:r w:rsidRPr="00F9528B">
              <w:t>28.1</w:t>
            </w:r>
            <w:r w:rsidRPr="00F9528B">
              <w:tab/>
              <w:t xml:space="preserve">The Contractor guarantees that during the Guarantee Test, the Facilities and all parts thereof shall attain the Functional Guarantees specified in the Appendix </w:t>
            </w:r>
            <w:r w:rsidR="00683AA8" w:rsidRPr="00F9528B">
              <w:t xml:space="preserve">8 </w:t>
            </w:r>
            <w:r w:rsidRPr="00F9528B">
              <w:t>to the Contract Agreement titled Functional Guarantees, subject to and upon the conditions therein specified.</w:t>
            </w:r>
          </w:p>
          <w:p w14:paraId="43675612" w14:textId="570728AA" w:rsidR="00D85D6D" w:rsidRPr="00F9528B" w:rsidRDefault="00D85D6D" w:rsidP="009607F2">
            <w:pPr>
              <w:spacing w:after="200"/>
              <w:ind w:left="576" w:right="-72" w:hanging="576"/>
            </w:pPr>
            <w:r w:rsidRPr="00F9528B">
              <w:t>28.2</w:t>
            </w:r>
            <w:r w:rsidRPr="00F9528B">
              <w:tab/>
              <w:t xml:space="preserve">If, for reasons attributable to the Contractor, the minimum level of the Functional Guarantees specified in the Appendix </w:t>
            </w:r>
            <w:r w:rsidR="00DE7C1E" w:rsidRPr="00F9528B">
              <w:t xml:space="preserve">8 </w:t>
            </w:r>
            <w:r w:rsidRPr="00F9528B">
              <w:t xml:space="preserve">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w:t>
            </w:r>
            <w:r w:rsidR="001E5B24" w:rsidRPr="00F9528B">
              <w:t>Employer</w:t>
            </w:r>
            <w:r w:rsidR="005F7062" w:rsidRPr="00F9528B">
              <w:t xml:space="preserve"> upon</w:t>
            </w:r>
            <w:r w:rsidRPr="00F9528B">
              <w:t xml:space="preserve"> completion of the necessary changes, modifications and/or additions, and shall request the </w:t>
            </w:r>
            <w:r w:rsidR="001E5B24" w:rsidRPr="00F9528B">
              <w:t>Employer</w:t>
            </w:r>
            <w:r w:rsidR="005F7062" w:rsidRPr="00F9528B">
              <w:t xml:space="preserve"> to</w:t>
            </w:r>
            <w:r w:rsidRPr="00F9528B">
              <w:t xml:space="preserve"> repeat the Guarantee Test until the minimum level of the Guarantees has been met.  If the Contractor eventually fails to meet the minimum level of Functional Guarantees, the </w:t>
            </w:r>
            <w:r w:rsidR="001E5B24" w:rsidRPr="00F9528B">
              <w:t>Employer</w:t>
            </w:r>
            <w:r w:rsidR="005F7062" w:rsidRPr="00F9528B">
              <w:t xml:space="preserve"> may</w:t>
            </w:r>
            <w:r w:rsidRPr="00F9528B">
              <w:t xml:space="preserve"> consider termination of the Contract, pursuant to GC </w:t>
            </w:r>
            <w:r w:rsidR="00E21C38" w:rsidRPr="00F9528B">
              <w:t>Subclause</w:t>
            </w:r>
            <w:r w:rsidRPr="00F9528B">
              <w:t xml:space="preserve"> 42.2.2.</w:t>
            </w:r>
          </w:p>
          <w:p w14:paraId="6E5DC102" w14:textId="2EBD5ABC" w:rsidR="00D85D6D" w:rsidRPr="00F9528B" w:rsidRDefault="00D85D6D" w:rsidP="009607F2">
            <w:pPr>
              <w:spacing w:after="200"/>
              <w:ind w:left="576" w:right="-72" w:hanging="576"/>
            </w:pPr>
            <w:r w:rsidRPr="00F9528B">
              <w:t>28.3</w:t>
            </w:r>
            <w:r w:rsidRPr="00F9528B">
              <w:tab/>
              <w:t xml:space="preserve">If, for reasons attributable to the Contractor, the Functional Guarantees specified in the Appendix </w:t>
            </w:r>
            <w:r w:rsidR="00DE7C1E" w:rsidRPr="00F9528B">
              <w:t xml:space="preserve">8 </w:t>
            </w:r>
            <w:r w:rsidRPr="00F9528B">
              <w:t>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14:paraId="1DC26D14" w14:textId="77777777" w:rsidR="00D85D6D" w:rsidRPr="00F9528B" w:rsidRDefault="00D85D6D" w:rsidP="009607F2">
            <w:pPr>
              <w:spacing w:after="200"/>
              <w:ind w:left="1152" w:right="-72" w:hanging="576"/>
            </w:pPr>
            <w:r w:rsidRPr="00F9528B">
              <w:t>(a)</w:t>
            </w:r>
            <w:r w:rsidRPr="00F9528B">
              <w:tab/>
              <w:t xml:space="preserve">make such changes, modifications and/or additions to the Facilities or any part thereof that are necessary to attain the Functional Guarantees at its cost and expense, and shall request the </w:t>
            </w:r>
            <w:r w:rsidR="001E5B24" w:rsidRPr="00F9528B">
              <w:t>Employer</w:t>
            </w:r>
            <w:r w:rsidR="005F7062" w:rsidRPr="00F9528B">
              <w:t xml:space="preserve"> to</w:t>
            </w:r>
            <w:r w:rsidRPr="00F9528B">
              <w:t xml:space="preserve"> repeat the Guarantee Test or</w:t>
            </w:r>
          </w:p>
          <w:p w14:paraId="46DF5BC7" w14:textId="77777777" w:rsidR="00D85D6D" w:rsidRPr="00F9528B" w:rsidRDefault="00D85D6D" w:rsidP="009607F2">
            <w:pPr>
              <w:spacing w:after="200"/>
              <w:ind w:left="1152" w:right="-72" w:hanging="576"/>
            </w:pPr>
            <w:r w:rsidRPr="00F9528B">
              <w:t>(b)</w:t>
            </w:r>
            <w:r w:rsidRPr="00F9528B">
              <w:tab/>
              <w:t xml:space="preserve">pay liquidated damages to the </w:t>
            </w:r>
            <w:r w:rsidR="001E5B24" w:rsidRPr="00F9528B">
              <w:t>Employer</w:t>
            </w:r>
            <w:r w:rsidR="005F7062" w:rsidRPr="00F9528B">
              <w:t xml:space="preserve"> in</w:t>
            </w:r>
            <w:r w:rsidRPr="00F9528B">
              <w:t xml:space="preserve"> respect of the failure to meet the Functional Guarantees in accordance with the provisions in </w:t>
            </w:r>
            <w:r w:rsidR="005F7062" w:rsidRPr="00F9528B">
              <w:t>the Appendix</w:t>
            </w:r>
            <w:r w:rsidRPr="00F9528B">
              <w:t xml:space="preserve"> to the Contract Agreement titled Functional Guarantees.</w:t>
            </w:r>
          </w:p>
          <w:p w14:paraId="01D0AE06" w14:textId="1A1661DE" w:rsidR="00D85D6D" w:rsidRPr="00F9528B" w:rsidRDefault="00D85D6D" w:rsidP="009607F2">
            <w:pPr>
              <w:spacing w:after="200"/>
              <w:ind w:left="576" w:right="-72" w:hanging="576"/>
            </w:pPr>
            <w:r w:rsidRPr="00F9528B">
              <w:t>28.4</w:t>
            </w:r>
            <w:r w:rsidRPr="00F9528B">
              <w:tab/>
              <w:t xml:space="preserve">The payment of liquidated damages under GC </w:t>
            </w:r>
            <w:r w:rsidR="00E21C38" w:rsidRPr="00F9528B">
              <w:t>Subclause</w:t>
            </w:r>
            <w:r w:rsidRPr="00F9528B">
              <w:t xml:space="preserve"> 28.3, up to the limitation of liability specified in the Appendix to the Contract Agreement titled Functional Guarantees, shall completely satisfy the Contractor’s guarantees under GC </w:t>
            </w:r>
            <w:r w:rsidR="00E21C38" w:rsidRPr="00F9528B">
              <w:t>Subclause</w:t>
            </w:r>
            <w:r w:rsidRPr="00F9528B">
              <w:t xml:space="preserve"> 28.3, and the Contractor shall have no further liability whatsoever to the </w:t>
            </w:r>
            <w:r w:rsidR="001E5B24" w:rsidRPr="00F9528B">
              <w:t>Employer</w:t>
            </w:r>
            <w:r w:rsidR="005F7062" w:rsidRPr="00F9528B">
              <w:t xml:space="preserve"> in</w:t>
            </w:r>
            <w:r w:rsidRPr="00F9528B">
              <w:t xml:space="preserve"> respect thereof.  Upon the payment of such liquidated damages by the Contractor, the Project Manager shall issue the Operational Acceptance Certificate for the Facilities or any part thereof in respect of which the liquidated damages have been so paid.</w:t>
            </w:r>
          </w:p>
        </w:tc>
      </w:tr>
      <w:tr w:rsidR="00D85D6D" w:rsidRPr="00F9528B" w14:paraId="0CBD8C81" w14:textId="77777777">
        <w:tc>
          <w:tcPr>
            <w:tcW w:w="2160" w:type="dxa"/>
          </w:tcPr>
          <w:p w14:paraId="431B31B5" w14:textId="77777777" w:rsidR="00D85D6D" w:rsidRPr="00F9528B" w:rsidRDefault="00D85D6D" w:rsidP="000354D3">
            <w:pPr>
              <w:pStyle w:val="S7Header2"/>
            </w:pPr>
            <w:bookmarkStart w:id="1097" w:name="_Toc347824661"/>
            <w:bookmarkStart w:id="1098" w:name="_Toc497905052"/>
            <w:r w:rsidRPr="00F9528B">
              <w:t>29.</w:t>
            </w:r>
            <w:r w:rsidRPr="00F9528B">
              <w:tab/>
              <w:t>Patent Indemnity</w:t>
            </w:r>
            <w:bookmarkEnd w:id="1097"/>
            <w:bookmarkEnd w:id="1098"/>
          </w:p>
        </w:tc>
        <w:tc>
          <w:tcPr>
            <w:tcW w:w="6984" w:type="dxa"/>
          </w:tcPr>
          <w:p w14:paraId="054EB6C9" w14:textId="305EC04B" w:rsidR="00D85D6D" w:rsidRPr="00F9528B" w:rsidRDefault="00D85D6D" w:rsidP="009607F2">
            <w:pPr>
              <w:spacing w:after="200"/>
              <w:ind w:left="576" w:right="-72" w:hanging="576"/>
            </w:pPr>
            <w:r w:rsidRPr="00F9528B">
              <w:t>29.1</w:t>
            </w:r>
            <w:r w:rsidRPr="00F9528B">
              <w:tab/>
              <w:t xml:space="preserve">The Contractor shall, subject to the </w:t>
            </w:r>
            <w:r w:rsidR="001E5B24" w:rsidRPr="00F9528B">
              <w:t>Employer</w:t>
            </w:r>
            <w:r w:rsidR="00FD157A" w:rsidRPr="00F9528B">
              <w:t xml:space="preserve"> </w:t>
            </w:r>
            <w:r w:rsidRPr="00F9528B">
              <w:t xml:space="preserve">’s compliance with GC </w:t>
            </w:r>
            <w:r w:rsidR="00E21C38" w:rsidRPr="00F9528B">
              <w:t>Subclause</w:t>
            </w:r>
            <w:r w:rsidRPr="00F9528B">
              <w:t xml:space="preserve"> 29.2, indemnify and hold harmless the </w:t>
            </w:r>
            <w:r w:rsidR="001E5B24" w:rsidRPr="00F9528B">
              <w:t>Employer</w:t>
            </w:r>
            <w:r w:rsidR="00FD157A" w:rsidRPr="00F9528B">
              <w:t xml:space="preserve"> </w:t>
            </w:r>
            <w:r w:rsidRPr="00F9528B">
              <w:t xml:space="preserve"> and its employees and officers from and against any and all suits, actions or administrative proceedings, claims, demands, losses, damages, costs, and expenses of whatsoever nature, including attorney’s fees and expenses, which the </w:t>
            </w:r>
            <w:r w:rsidR="001E5B24" w:rsidRPr="00F9528B">
              <w:t>Employer</w:t>
            </w:r>
            <w:r w:rsidR="00FD157A" w:rsidRPr="00F9528B">
              <w:t xml:space="preserve"> </w:t>
            </w:r>
            <w:r w:rsidRPr="00F9528B">
              <w:t xml:space="preserve">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14:paraId="37C7022E" w14:textId="77777777" w:rsidR="00D85D6D" w:rsidRPr="00F9528B" w:rsidRDefault="009607F2" w:rsidP="009607F2">
            <w:pPr>
              <w:spacing w:after="200"/>
              <w:ind w:left="576" w:right="-72" w:hanging="576"/>
            </w:pPr>
            <w:r w:rsidRPr="00F9528B">
              <w:tab/>
            </w:r>
            <w:r w:rsidR="00D85D6D" w:rsidRPr="00F9528B">
              <w:t>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plant or materials not supplied by the Contractor, pursuant to the Contract Agreement.</w:t>
            </w:r>
          </w:p>
          <w:p w14:paraId="68AB6B49" w14:textId="34C0F445" w:rsidR="00D85D6D" w:rsidRPr="00F9528B" w:rsidRDefault="00D85D6D" w:rsidP="009607F2">
            <w:pPr>
              <w:spacing w:after="200"/>
              <w:ind w:left="576" w:right="-72" w:hanging="576"/>
            </w:pPr>
            <w:r w:rsidRPr="00F9528B">
              <w:t>29.2</w:t>
            </w:r>
            <w:r w:rsidRPr="00F9528B">
              <w:tab/>
              <w:t xml:space="preserve">If any proceedings are brought or any claim is made against the </w:t>
            </w:r>
            <w:r w:rsidR="001E5B24" w:rsidRPr="00F9528B">
              <w:t>Employer</w:t>
            </w:r>
            <w:r w:rsidR="005F7062" w:rsidRPr="00F9528B">
              <w:t xml:space="preserve"> arising</w:t>
            </w:r>
            <w:r w:rsidRPr="00F9528B">
              <w:t xml:space="preserve"> out of the matters referred to in GC </w:t>
            </w:r>
            <w:r w:rsidR="00E21C38" w:rsidRPr="00F9528B">
              <w:t>Subclause</w:t>
            </w:r>
            <w:r w:rsidRPr="00F9528B">
              <w:t xml:space="preserve"> 29.1, the </w:t>
            </w:r>
            <w:r w:rsidR="001E5B24" w:rsidRPr="00F9528B">
              <w:t>Employer</w:t>
            </w:r>
            <w:r w:rsidR="005F7062" w:rsidRPr="00F9528B">
              <w:t xml:space="preserve"> shall</w:t>
            </w:r>
            <w:r w:rsidRPr="00F9528B">
              <w:t xml:space="preserve"> promptly give the Contractor a notice thereof, and the Contractor may at its own expense and in the </w:t>
            </w:r>
            <w:r w:rsidR="001E5B24" w:rsidRPr="00F9528B">
              <w:t>Employer</w:t>
            </w:r>
            <w:r w:rsidR="00FD157A" w:rsidRPr="00F9528B">
              <w:t xml:space="preserve"> </w:t>
            </w:r>
            <w:r w:rsidRPr="00F9528B">
              <w:t>’s name conduct such proceedings or claim and any negotiations for the settlement of any such proceedings or claim.</w:t>
            </w:r>
          </w:p>
          <w:p w14:paraId="133FC1CA" w14:textId="77777777" w:rsidR="00D85D6D" w:rsidRPr="00F9528B" w:rsidRDefault="009607F2" w:rsidP="009607F2">
            <w:pPr>
              <w:spacing w:after="200"/>
              <w:ind w:left="576" w:right="-72" w:hanging="576"/>
            </w:pPr>
            <w:r w:rsidRPr="00F9528B">
              <w:tab/>
            </w:r>
            <w:r w:rsidR="00D85D6D" w:rsidRPr="00F9528B">
              <w:t xml:space="preserve">If the Contractor fails to notify the </w:t>
            </w:r>
            <w:r w:rsidR="001E5B24" w:rsidRPr="00F9528B">
              <w:t>Employer</w:t>
            </w:r>
            <w:r w:rsidR="005F7062" w:rsidRPr="00F9528B">
              <w:t xml:space="preserve"> within</w:t>
            </w:r>
            <w:r w:rsidR="00D85D6D" w:rsidRPr="00F9528B">
              <w:t xml:space="preserve"> twenty-eight (28) days after receipt of such notice that it intends to conduct any such proceedings or claim, then the </w:t>
            </w:r>
            <w:r w:rsidR="001E5B24" w:rsidRPr="00F9528B">
              <w:t>Employer</w:t>
            </w:r>
            <w:r w:rsidR="005F7062" w:rsidRPr="00F9528B">
              <w:t xml:space="preserve"> shall</w:t>
            </w:r>
            <w:r w:rsidR="00D85D6D" w:rsidRPr="00F9528B">
              <w:t xml:space="preserve"> be free to conduct the same on its own behalf.  Unless the Contractor has so failed to notify the </w:t>
            </w:r>
            <w:r w:rsidR="001E5B24" w:rsidRPr="00F9528B">
              <w:t>Employer</w:t>
            </w:r>
            <w:r w:rsidR="005F7062" w:rsidRPr="00F9528B">
              <w:t xml:space="preserve"> within</w:t>
            </w:r>
            <w:r w:rsidR="00D85D6D" w:rsidRPr="00F9528B">
              <w:t xml:space="preserve"> the twenty-eight (28) day period, the </w:t>
            </w:r>
            <w:r w:rsidR="001E5B24" w:rsidRPr="00F9528B">
              <w:t>Employer</w:t>
            </w:r>
            <w:r w:rsidR="005F7062" w:rsidRPr="00F9528B">
              <w:t xml:space="preserve"> shall</w:t>
            </w:r>
            <w:r w:rsidR="00D85D6D" w:rsidRPr="00F9528B">
              <w:t xml:space="preserve"> make no admission that may be prejudicial to the defense of any such proceedings or claim.</w:t>
            </w:r>
          </w:p>
          <w:p w14:paraId="0FFA15F0" w14:textId="77777777" w:rsidR="00D85D6D" w:rsidRPr="00F9528B" w:rsidRDefault="009607F2" w:rsidP="009607F2">
            <w:pPr>
              <w:spacing w:after="200"/>
              <w:ind w:left="576" w:right="-72" w:hanging="576"/>
            </w:pPr>
            <w:r w:rsidRPr="00F9528B">
              <w:tab/>
            </w:r>
            <w:r w:rsidR="00D85D6D" w:rsidRPr="00F9528B">
              <w:t xml:space="preserve">The </w:t>
            </w:r>
            <w:r w:rsidR="001E5B24" w:rsidRPr="00F9528B">
              <w:t>Employer</w:t>
            </w:r>
            <w:r w:rsidR="005F7062" w:rsidRPr="00F9528B">
              <w:t xml:space="preserve"> shall</w:t>
            </w:r>
            <w:r w:rsidR="00D85D6D" w:rsidRPr="00F9528B">
              <w:t>, at the Contractor’s request, afford all available assistance to the Contractor in conducting such proceedings or claim, and shall be reimbursed by the Contractor for all reasonable expenses incurred in so doing.</w:t>
            </w:r>
          </w:p>
          <w:p w14:paraId="08284A78" w14:textId="77777777" w:rsidR="00D85D6D" w:rsidRPr="00F9528B" w:rsidRDefault="00D85D6D" w:rsidP="009607F2">
            <w:pPr>
              <w:spacing w:after="200"/>
              <w:ind w:left="576" w:right="-72" w:hanging="576"/>
            </w:pPr>
            <w:r w:rsidRPr="00F9528B">
              <w:t>29.3</w:t>
            </w:r>
            <w:r w:rsidRPr="00F9528B">
              <w:tab/>
              <w:t xml:space="preserve">The </w:t>
            </w:r>
            <w:r w:rsidR="001E5B24" w:rsidRPr="00F9528B">
              <w:t>Employer</w:t>
            </w:r>
            <w:r w:rsidR="00FD157A" w:rsidRPr="00F9528B">
              <w:t xml:space="preserve"> </w:t>
            </w:r>
            <w:r w:rsidRPr="00F9528B">
              <w:t xml:space="preserve">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w:t>
            </w:r>
            <w:r w:rsidR="001E5B24" w:rsidRPr="00F9528B">
              <w:t>Employer</w:t>
            </w:r>
            <w:r w:rsidR="00FD157A" w:rsidRPr="00F9528B">
              <w:t xml:space="preserve"> </w:t>
            </w:r>
            <w:r w:rsidRPr="00F9528B">
              <w:t>.</w:t>
            </w:r>
          </w:p>
        </w:tc>
      </w:tr>
      <w:tr w:rsidR="00D85D6D" w:rsidRPr="00F9528B" w14:paraId="4B428960" w14:textId="77777777">
        <w:tc>
          <w:tcPr>
            <w:tcW w:w="2160" w:type="dxa"/>
          </w:tcPr>
          <w:p w14:paraId="5EC3D919" w14:textId="77777777" w:rsidR="00D85D6D" w:rsidRPr="00F9528B" w:rsidRDefault="00D85D6D" w:rsidP="000354D3">
            <w:pPr>
              <w:pStyle w:val="S7Header2"/>
            </w:pPr>
            <w:bookmarkStart w:id="1099" w:name="_Toc347824662"/>
            <w:bookmarkStart w:id="1100" w:name="_Toc497905053"/>
            <w:r w:rsidRPr="00F9528B">
              <w:t>30.</w:t>
            </w:r>
            <w:r w:rsidRPr="00F9528B">
              <w:tab/>
              <w:t>Limitation of Liability</w:t>
            </w:r>
            <w:bookmarkEnd w:id="1099"/>
            <w:bookmarkEnd w:id="1100"/>
          </w:p>
        </w:tc>
        <w:tc>
          <w:tcPr>
            <w:tcW w:w="6984" w:type="dxa"/>
          </w:tcPr>
          <w:p w14:paraId="1A6C82AE" w14:textId="77777777" w:rsidR="00D85D6D" w:rsidRPr="00F9528B" w:rsidRDefault="00D85D6D" w:rsidP="009607F2">
            <w:pPr>
              <w:spacing w:after="200"/>
              <w:ind w:left="576" w:right="-72" w:hanging="576"/>
            </w:pPr>
            <w:r w:rsidRPr="00F9528B">
              <w:t>30.1</w:t>
            </w:r>
            <w:r w:rsidRPr="00F9528B">
              <w:tab/>
              <w:t>Except in cases of criminal negligence or willful misconduct,</w:t>
            </w:r>
          </w:p>
          <w:p w14:paraId="4FDE0495" w14:textId="77777777" w:rsidR="00D85D6D" w:rsidRPr="00F9528B" w:rsidRDefault="00D85D6D" w:rsidP="00B47CE9">
            <w:pPr>
              <w:spacing w:after="200"/>
              <w:ind w:left="1152" w:right="-72" w:hanging="576"/>
            </w:pPr>
            <w:r w:rsidRPr="00F9528B">
              <w:t>(a)</w:t>
            </w:r>
            <w:r w:rsidRPr="00F9528B">
              <w:tab/>
            </w:r>
            <w:r w:rsidR="00B47CE9" w:rsidRPr="00F9528B">
              <w:t xml:space="preserve">neither Party </w:t>
            </w:r>
            <w:r w:rsidRPr="00F9528B">
              <w:t xml:space="preserve">shall be liable to the </w:t>
            </w:r>
            <w:r w:rsidR="00B47CE9" w:rsidRPr="00F9528B">
              <w:t>other Party</w:t>
            </w:r>
            <w:r w:rsidRPr="00F9528B">
              <w:t xml:space="preserve">, whether in contract, tort, or otherwise, for any indirect or consequential loss or damage, loss of use, loss of production, or loss of profits or interest costs, </w:t>
            </w:r>
            <w:r w:rsidR="00DF3201" w:rsidRPr="00F9528B">
              <w:t xml:space="preserve">which may be suffered by the other Party in connection with the Contract, other than specifically </w:t>
            </w:r>
            <w:r w:rsidRPr="00F9528B">
              <w:t xml:space="preserve">provided </w:t>
            </w:r>
            <w:r w:rsidR="00B47CE9" w:rsidRPr="00F9528B">
              <w:t xml:space="preserve">as </w:t>
            </w:r>
            <w:r w:rsidRPr="00F9528B">
              <w:t xml:space="preserve">any obligation of the </w:t>
            </w:r>
            <w:r w:rsidR="00DF3201" w:rsidRPr="00F9528B">
              <w:t xml:space="preserve">Party in the </w:t>
            </w:r>
            <w:r w:rsidRPr="00F9528B">
              <w:t>Contract</w:t>
            </w:r>
            <w:r w:rsidR="00DF3201" w:rsidRPr="00F9528B">
              <w:t>,</w:t>
            </w:r>
            <w:r w:rsidRPr="00F9528B">
              <w:t xml:space="preserve"> and</w:t>
            </w:r>
          </w:p>
          <w:p w14:paraId="1362AAE3" w14:textId="3BC7D52E" w:rsidR="00D85D6D" w:rsidRPr="00F9528B" w:rsidRDefault="00D85D6D" w:rsidP="009607F2">
            <w:pPr>
              <w:spacing w:after="200"/>
              <w:ind w:left="1152" w:right="-72" w:hanging="576"/>
            </w:pPr>
            <w:r w:rsidRPr="00F9528B">
              <w:t>(b)</w:t>
            </w:r>
            <w:r w:rsidRPr="00F9528B">
              <w:tab/>
              <w:t xml:space="preserve">the aggregate liability of the Contractor to the </w:t>
            </w:r>
            <w:r w:rsidR="001E5B24" w:rsidRPr="00F9528B">
              <w:t>Employer</w:t>
            </w:r>
            <w:r w:rsidR="00FD157A" w:rsidRPr="00F9528B">
              <w:t xml:space="preserve"> </w:t>
            </w:r>
            <w:r w:rsidRPr="00F9528B">
              <w:t xml:space="preserve">, whether under the Contract, in tort or otherwise, shall not exceed the amount resulting from the application of the multiplier specified in the </w:t>
            </w:r>
            <w:r w:rsidR="002A16B0" w:rsidRPr="00F9528B">
              <w:t>PC</w:t>
            </w:r>
            <w:r w:rsidR="00DE7C1E" w:rsidRPr="00F9528B">
              <w:t xml:space="preserve"> 30.1</w:t>
            </w:r>
            <w:r w:rsidR="00FD2F7E" w:rsidRPr="00F9528B">
              <w:t>,</w:t>
            </w:r>
            <w:r w:rsidRPr="00F9528B">
              <w:t xml:space="preserve"> to the Contract Price or, if a multiplier is not so specified, the total Contract Price, provided that this limitation shall not apply to the cost of repairing or replacing defective equipment, or to any obligation of the Contractor to indemnify the </w:t>
            </w:r>
            <w:r w:rsidR="001E5B24" w:rsidRPr="00F9528B">
              <w:t>Employer</w:t>
            </w:r>
            <w:r w:rsidR="00FD157A" w:rsidRPr="00F9528B">
              <w:t xml:space="preserve"> </w:t>
            </w:r>
            <w:r w:rsidRPr="00F9528B">
              <w:t xml:space="preserve"> with respect to patent infringement.</w:t>
            </w:r>
          </w:p>
        </w:tc>
      </w:tr>
    </w:tbl>
    <w:p w14:paraId="6D856D92" w14:textId="77777777" w:rsidR="00D85D6D" w:rsidRPr="00F9528B" w:rsidRDefault="00D85D6D" w:rsidP="009607F2">
      <w:pPr>
        <w:pStyle w:val="S7Header1"/>
      </w:pPr>
      <w:bookmarkStart w:id="1101" w:name="_Toc347824663"/>
      <w:bookmarkStart w:id="1102" w:name="_Toc497905054"/>
      <w:r w:rsidRPr="00F9528B">
        <w:t>Risk Distribution</w:t>
      </w:r>
      <w:bookmarkEnd w:id="1101"/>
      <w:bookmarkEnd w:id="1102"/>
    </w:p>
    <w:tbl>
      <w:tblPr>
        <w:tblW w:w="0" w:type="auto"/>
        <w:tblLayout w:type="fixed"/>
        <w:tblLook w:val="0000" w:firstRow="0" w:lastRow="0" w:firstColumn="0" w:lastColumn="0" w:noHBand="0" w:noVBand="0"/>
      </w:tblPr>
      <w:tblGrid>
        <w:gridCol w:w="2160"/>
        <w:gridCol w:w="6984"/>
      </w:tblGrid>
      <w:tr w:rsidR="00D85D6D" w:rsidRPr="00F9528B" w14:paraId="3359A781" w14:textId="77777777">
        <w:tc>
          <w:tcPr>
            <w:tcW w:w="2160" w:type="dxa"/>
          </w:tcPr>
          <w:p w14:paraId="32C96F14" w14:textId="77777777" w:rsidR="00D85D6D" w:rsidRPr="00F9528B" w:rsidRDefault="00D85D6D" w:rsidP="000354D3">
            <w:pPr>
              <w:pStyle w:val="S7Header2"/>
            </w:pPr>
            <w:bookmarkStart w:id="1103" w:name="_Toc347824664"/>
            <w:bookmarkStart w:id="1104" w:name="_Toc497905055"/>
            <w:r w:rsidRPr="00F9528B">
              <w:t>31.</w:t>
            </w:r>
            <w:r w:rsidRPr="00F9528B">
              <w:tab/>
              <w:t>Transfer of Ownership</w:t>
            </w:r>
            <w:bookmarkEnd w:id="1103"/>
            <w:bookmarkEnd w:id="1104"/>
          </w:p>
        </w:tc>
        <w:tc>
          <w:tcPr>
            <w:tcW w:w="6984" w:type="dxa"/>
          </w:tcPr>
          <w:p w14:paraId="74B7219D" w14:textId="77777777" w:rsidR="00D85D6D" w:rsidRPr="00F9528B" w:rsidRDefault="00D85D6D" w:rsidP="00C17C71">
            <w:pPr>
              <w:spacing w:after="160"/>
              <w:ind w:left="576" w:right="-72" w:hanging="576"/>
            </w:pPr>
            <w:r w:rsidRPr="00F9528B">
              <w:t>31.1</w:t>
            </w:r>
            <w:r w:rsidRPr="00F9528B">
              <w:tab/>
              <w:t xml:space="preserve">Ownership of the Plant (including spare parts) to be imported into the country where the Site is located shall be transferred to the </w:t>
            </w:r>
            <w:r w:rsidR="001E5B24" w:rsidRPr="00F9528B">
              <w:t>Employer</w:t>
            </w:r>
            <w:r w:rsidR="005F7062" w:rsidRPr="00F9528B">
              <w:t xml:space="preserve"> upon</w:t>
            </w:r>
            <w:r w:rsidRPr="00F9528B">
              <w:t xml:space="preserve"> loading on to the mode of transport to be used to convey the Plant from the country of origin to that country.</w:t>
            </w:r>
          </w:p>
          <w:p w14:paraId="30916B96" w14:textId="77777777" w:rsidR="00D85D6D" w:rsidRPr="00F9528B" w:rsidRDefault="00D85D6D" w:rsidP="00C17C71">
            <w:pPr>
              <w:spacing w:after="160"/>
              <w:ind w:left="576" w:right="-72" w:hanging="576"/>
            </w:pPr>
            <w:r w:rsidRPr="00F9528B">
              <w:t>31.2</w:t>
            </w:r>
            <w:r w:rsidRPr="00F9528B">
              <w:tab/>
              <w:t xml:space="preserve">Ownership of the Plant (including spare parts) procured in the country where the Site is located shall be transferred to the </w:t>
            </w:r>
            <w:r w:rsidR="001E5B24" w:rsidRPr="00F9528B">
              <w:t>Employer</w:t>
            </w:r>
            <w:r w:rsidR="005F7062" w:rsidRPr="00F9528B">
              <w:t xml:space="preserve"> when</w:t>
            </w:r>
            <w:r w:rsidRPr="00F9528B">
              <w:t xml:space="preserve"> the Plant are brought on to the Site.</w:t>
            </w:r>
          </w:p>
          <w:p w14:paraId="55D93487" w14:textId="77777777" w:rsidR="00D85D6D" w:rsidRPr="00F9528B" w:rsidRDefault="00D85D6D" w:rsidP="00C17C71">
            <w:pPr>
              <w:spacing w:after="160"/>
              <w:ind w:left="576" w:right="-72" w:hanging="576"/>
            </w:pPr>
            <w:r w:rsidRPr="00F9528B">
              <w:t>31.3</w:t>
            </w:r>
            <w:r w:rsidRPr="00F9528B">
              <w:tab/>
              <w:t>Ownership of the Contractor’s Equipment used by the Contractor and its Subcontractors in connection with the Contract shall remain with the Contractor or its Subcontractors.</w:t>
            </w:r>
          </w:p>
          <w:p w14:paraId="08C1137C" w14:textId="77777777" w:rsidR="00D85D6D" w:rsidRPr="00F9528B" w:rsidRDefault="00D85D6D" w:rsidP="00C17C71">
            <w:pPr>
              <w:spacing w:after="160"/>
              <w:ind w:left="576" w:right="-72" w:hanging="576"/>
            </w:pPr>
            <w:r w:rsidRPr="00F9528B">
              <w:t>31.4</w:t>
            </w:r>
            <w:r w:rsidRPr="00F9528B">
              <w:tab/>
              <w:t xml:space="preserve">Ownership of any Plant in excess of the requirements for the Facilities shall revert to the Contractor upon Completion of the Facilities or at such earlier time when the </w:t>
            </w:r>
            <w:r w:rsidR="001E5B24" w:rsidRPr="00F9528B">
              <w:t>Employer</w:t>
            </w:r>
            <w:r w:rsidR="005F7062" w:rsidRPr="00F9528B">
              <w:t xml:space="preserve"> and</w:t>
            </w:r>
            <w:r w:rsidRPr="00F9528B">
              <w:t xml:space="preserve"> the Contractor agree that the Plant in question are no longer required for the Facilities.</w:t>
            </w:r>
          </w:p>
          <w:p w14:paraId="721539DC" w14:textId="77777777" w:rsidR="00D85D6D" w:rsidRPr="00F9528B" w:rsidRDefault="00D85D6D" w:rsidP="00C17C71">
            <w:pPr>
              <w:spacing w:after="160"/>
              <w:ind w:left="576" w:right="-72" w:hanging="576"/>
            </w:pPr>
            <w:r w:rsidRPr="00F9528B">
              <w:t>31.5</w:t>
            </w:r>
            <w:r w:rsidRPr="00F9528B">
              <w:tab/>
              <w:t>Notwithstanding the transfer of ownership of the Plant, the responsibility for care and custody thereof together with the risk of loss or damage thereto shall remain with the Contractor pursuant to GC Clause 32 (Care of Facilities) hereof until Completion of the Facilities or the part thereof in which such Plant are incorporated.</w:t>
            </w:r>
          </w:p>
        </w:tc>
      </w:tr>
      <w:tr w:rsidR="00D85D6D" w:rsidRPr="00F9528B" w14:paraId="28FEE344" w14:textId="77777777">
        <w:tc>
          <w:tcPr>
            <w:tcW w:w="2160" w:type="dxa"/>
          </w:tcPr>
          <w:p w14:paraId="117BE000" w14:textId="77777777" w:rsidR="00D85D6D" w:rsidRPr="00F9528B" w:rsidRDefault="00D85D6D" w:rsidP="000354D3">
            <w:pPr>
              <w:pStyle w:val="S7Header2"/>
            </w:pPr>
            <w:bookmarkStart w:id="1105" w:name="_Toc347824665"/>
            <w:bookmarkStart w:id="1106" w:name="_Toc497905056"/>
            <w:r w:rsidRPr="00F9528B">
              <w:t>32.</w:t>
            </w:r>
            <w:r w:rsidRPr="00F9528B">
              <w:tab/>
              <w:t>Care of Facilities</w:t>
            </w:r>
            <w:bookmarkEnd w:id="1105"/>
            <w:bookmarkEnd w:id="1106"/>
          </w:p>
        </w:tc>
        <w:tc>
          <w:tcPr>
            <w:tcW w:w="6984" w:type="dxa"/>
          </w:tcPr>
          <w:p w14:paraId="584D1533" w14:textId="4B8E45EC" w:rsidR="00D85D6D" w:rsidRPr="00F9528B" w:rsidRDefault="00D85D6D" w:rsidP="009607F2">
            <w:pPr>
              <w:spacing w:after="200"/>
              <w:ind w:left="576" w:right="-72" w:hanging="576"/>
            </w:pPr>
            <w:r w:rsidRPr="00F9528B">
              <w:t>32.1</w:t>
            </w:r>
            <w:r w:rsidRPr="00F9528B">
              <w:tab/>
            </w:r>
            <w:r w:rsidRPr="00F9528B">
              <w:rPr>
                <w:spacing w:val="-4"/>
              </w:rPr>
              <w:t xml:space="preserve">The Contractor shall be responsible for the care and custody of the Facilities or any part thereof until the date of Completion of the Facilities pursuant to GC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 Clause 27.  Notwithstanding the foregoing, the Contractor shall not be liable for any loss or damage to the Facilities or that part thereof caused by reason of any of the matters specified or referred to in paragraphs (a), (b) and (c) of GC </w:t>
            </w:r>
            <w:r w:rsidR="00E21C38" w:rsidRPr="00F9528B">
              <w:rPr>
                <w:spacing w:val="-4"/>
              </w:rPr>
              <w:t>Subclause</w:t>
            </w:r>
            <w:r w:rsidRPr="00F9528B">
              <w:rPr>
                <w:spacing w:val="-4"/>
              </w:rPr>
              <w:t>s 32.2 and 38.1.</w:t>
            </w:r>
          </w:p>
          <w:p w14:paraId="20331E05" w14:textId="77777777" w:rsidR="00D85D6D" w:rsidRPr="00F9528B" w:rsidRDefault="00D85D6D" w:rsidP="009607F2">
            <w:pPr>
              <w:spacing w:after="200"/>
              <w:ind w:left="576" w:right="-72" w:hanging="576"/>
            </w:pPr>
            <w:r w:rsidRPr="00F9528B">
              <w:t>32.2</w:t>
            </w:r>
            <w:r w:rsidRPr="00F9528B">
              <w:tab/>
              <w:t>If any loss or damage occurs to the Facilities or any part thereof or to the Contractor’s temporary facilities by reason of</w:t>
            </w:r>
          </w:p>
          <w:p w14:paraId="64136D25" w14:textId="77777777" w:rsidR="00D85D6D" w:rsidRPr="00F9528B" w:rsidRDefault="00D85D6D" w:rsidP="009607F2">
            <w:pPr>
              <w:spacing w:after="200"/>
              <w:ind w:left="1152" w:right="-72" w:hanging="576"/>
            </w:pPr>
            <w:r w:rsidRPr="00F9528B">
              <w:t>(a)</w:t>
            </w:r>
            <w:r w:rsidRPr="00F9528B">
              <w:tab/>
            </w:r>
            <w:r w:rsidRPr="00F9528B">
              <w:rPr>
                <w:spacing w:val="-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 Clause 34 hereof; or</w:t>
            </w:r>
          </w:p>
          <w:p w14:paraId="584F21A5" w14:textId="77777777" w:rsidR="00D85D6D" w:rsidRPr="00F9528B" w:rsidRDefault="00D85D6D" w:rsidP="009607F2">
            <w:pPr>
              <w:spacing w:after="200"/>
              <w:ind w:left="1152" w:right="-72" w:hanging="576"/>
            </w:pPr>
            <w:r w:rsidRPr="00F9528B">
              <w:t>(b)</w:t>
            </w:r>
            <w:r w:rsidRPr="00F9528B">
              <w:tab/>
              <w:t xml:space="preserve">any use or occupation by the </w:t>
            </w:r>
            <w:r w:rsidR="001E5B24" w:rsidRPr="00F9528B">
              <w:t>Employer</w:t>
            </w:r>
            <w:r w:rsidR="005F7062" w:rsidRPr="00F9528B">
              <w:t xml:space="preserve"> or</w:t>
            </w:r>
            <w:r w:rsidRPr="00F9528B">
              <w:t xml:space="preserve"> any third </w:t>
            </w:r>
            <w:r w:rsidR="004822D2" w:rsidRPr="00F9528B">
              <w:t>Party</w:t>
            </w:r>
            <w:r w:rsidRPr="00F9528B">
              <w:t xml:space="preserve"> other than a Subcontractor, authorized by the </w:t>
            </w:r>
            <w:r w:rsidR="001E5B24" w:rsidRPr="00F9528B">
              <w:t>Employer</w:t>
            </w:r>
            <w:r w:rsidR="005F7062" w:rsidRPr="00F9528B">
              <w:t xml:space="preserve"> of</w:t>
            </w:r>
            <w:r w:rsidRPr="00F9528B">
              <w:t xml:space="preserve"> any part of the Facilities; or</w:t>
            </w:r>
          </w:p>
          <w:p w14:paraId="6ECAA4C9" w14:textId="77777777" w:rsidR="00D85D6D" w:rsidRPr="00F9528B" w:rsidRDefault="00D85D6D" w:rsidP="009607F2">
            <w:pPr>
              <w:spacing w:after="200"/>
              <w:ind w:left="1152" w:right="-72" w:hanging="576"/>
            </w:pPr>
            <w:r w:rsidRPr="00F9528B">
              <w:t>(c)</w:t>
            </w:r>
            <w:r w:rsidRPr="00F9528B">
              <w:tab/>
              <w:t xml:space="preserve">any use of or reliance upon any design, data or specification provided or designated by or on behalf of the </w:t>
            </w:r>
            <w:r w:rsidR="001E5B24" w:rsidRPr="00F9528B">
              <w:t>Employer</w:t>
            </w:r>
            <w:r w:rsidR="005F7062" w:rsidRPr="00F9528B">
              <w:t>,</w:t>
            </w:r>
            <w:r w:rsidRPr="00F9528B">
              <w:t xml:space="preserve"> or any such matter for which the Contractor has disclaimed responsibility herein,</w:t>
            </w:r>
          </w:p>
          <w:p w14:paraId="6F2097CC" w14:textId="7D671F30" w:rsidR="00D85D6D" w:rsidRPr="00F9528B" w:rsidRDefault="009607F2" w:rsidP="009607F2">
            <w:pPr>
              <w:spacing w:after="200"/>
              <w:ind w:left="576" w:right="-72" w:hanging="576"/>
            </w:pPr>
            <w:r w:rsidRPr="00F9528B">
              <w:tab/>
            </w:r>
            <w:r w:rsidR="00D85D6D" w:rsidRPr="00F9528B">
              <w:t xml:space="preserve">the </w:t>
            </w:r>
            <w:r w:rsidR="001E5B24" w:rsidRPr="00F9528B">
              <w:t>Employer</w:t>
            </w:r>
            <w:r w:rsidR="005F7062" w:rsidRPr="00F9528B">
              <w:t xml:space="preserve"> shall</w:t>
            </w:r>
            <w:r w:rsidR="00D85D6D" w:rsidRPr="00F9528B">
              <w:t xml:space="preserve"> pay to the Contractor all sums payable in respect of the Facilities executed, notwithstanding that the same be lost, destroyed or damaged, and will pay to the Contractor the replacement value of all temporary facilities and all parts thereof lost, destroyed or damaged.  If the </w:t>
            </w:r>
            <w:r w:rsidR="001E5B24" w:rsidRPr="00F9528B">
              <w:t>Employer</w:t>
            </w:r>
            <w:r w:rsidR="005F7062" w:rsidRPr="00F9528B">
              <w:t xml:space="preserve"> requests</w:t>
            </w:r>
            <w:r w:rsidR="00D85D6D" w:rsidRPr="00F9528B">
              <w:t xml:space="preserve"> the Contractor in writing to make good any loss or damage to the Facilities thereby occasioned, the Contractor shall make good the same at the cost of the </w:t>
            </w:r>
            <w:r w:rsidR="001E5B24" w:rsidRPr="00F9528B">
              <w:t>Employer</w:t>
            </w:r>
            <w:r w:rsidR="005F7062" w:rsidRPr="00F9528B">
              <w:t xml:space="preserve"> in</w:t>
            </w:r>
            <w:r w:rsidR="00D85D6D" w:rsidRPr="00F9528B">
              <w:t xml:space="preserve"> accordance with GC Clause 39.  If the </w:t>
            </w:r>
            <w:r w:rsidR="001E5B24" w:rsidRPr="00F9528B">
              <w:t>Employer</w:t>
            </w:r>
            <w:r w:rsidR="005F7062" w:rsidRPr="00F9528B">
              <w:t xml:space="preserve"> does</w:t>
            </w:r>
            <w:r w:rsidR="00D85D6D" w:rsidRPr="00F9528B">
              <w:t xml:space="preserve"> not request the Contractor in writing to make good any loss or damage to the Facilities thereby occasioned, the </w:t>
            </w:r>
            <w:r w:rsidR="001E5B24" w:rsidRPr="00F9528B">
              <w:t>Employer</w:t>
            </w:r>
            <w:r w:rsidR="005F7062" w:rsidRPr="00F9528B">
              <w:t xml:space="preserve"> shall</w:t>
            </w:r>
            <w:r w:rsidR="00D85D6D" w:rsidRPr="00F9528B">
              <w:t xml:space="preserve"> either request a change in accordance with GC Clause 39, excluding the performance of that part of the Facilities thereby lost, destroyed or damaged, or, where the loss or damage affects a substantial part of the Facilities, the </w:t>
            </w:r>
            <w:r w:rsidR="001E5B24" w:rsidRPr="00F9528B">
              <w:t>Employer</w:t>
            </w:r>
            <w:r w:rsidR="005F7062" w:rsidRPr="00F9528B">
              <w:t xml:space="preserve"> shall</w:t>
            </w:r>
            <w:r w:rsidR="00D85D6D" w:rsidRPr="00F9528B">
              <w:t xml:space="preserve"> terminate the Contract pursuant to GC </w:t>
            </w:r>
            <w:r w:rsidR="00E21C38" w:rsidRPr="00F9528B">
              <w:t>Subclause</w:t>
            </w:r>
            <w:r w:rsidR="00D85D6D" w:rsidRPr="00F9528B">
              <w:t xml:space="preserve"> 42.1 hereof. </w:t>
            </w:r>
          </w:p>
          <w:p w14:paraId="506C52C9" w14:textId="639FDC57" w:rsidR="00D85D6D" w:rsidRPr="00F9528B" w:rsidRDefault="00D85D6D" w:rsidP="009607F2">
            <w:pPr>
              <w:spacing w:after="200"/>
              <w:ind w:left="576" w:right="-72" w:hanging="576"/>
            </w:pPr>
            <w:r w:rsidRPr="00F9528B">
              <w:t>32.3</w:t>
            </w:r>
            <w:r w:rsidRPr="00F9528B">
              <w:tab/>
              <w:t xml:space="preserve">The Contractor shall be liable for any loss of or damage to any Contractor’s Equipment, or any other property of the Contractor used or intended to be used for purposes of the Facilities, except (i) as mentioned in GC </w:t>
            </w:r>
            <w:r w:rsidR="00E21C38" w:rsidRPr="00F9528B">
              <w:t>Subclause</w:t>
            </w:r>
            <w:r w:rsidRPr="00F9528B">
              <w:t xml:space="preserve"> 32.2 with respect to the Contractor’s temporary facilities, and (ii) where such loss or damage arises by reason of any of the matters specified in GC </w:t>
            </w:r>
            <w:r w:rsidR="00E21C38" w:rsidRPr="00F9528B">
              <w:t>Subclause</w:t>
            </w:r>
            <w:r w:rsidRPr="00F9528B">
              <w:t>s 32.2 (b) and (c) and 38.1.</w:t>
            </w:r>
          </w:p>
          <w:p w14:paraId="66B0D597" w14:textId="59815412" w:rsidR="00D85D6D" w:rsidRPr="00F9528B" w:rsidRDefault="00D85D6D" w:rsidP="009607F2">
            <w:pPr>
              <w:spacing w:after="200"/>
              <w:ind w:left="576" w:right="-72" w:hanging="576"/>
            </w:pPr>
            <w:r w:rsidRPr="00F9528B">
              <w:t>32.4</w:t>
            </w:r>
            <w:r w:rsidRPr="00F9528B">
              <w:tab/>
              <w:t xml:space="preserve">With respect to any loss or damage caused to the Facilities or any part thereof or to the Contractor’s Equipment by reason of any of the matters specified in GC </w:t>
            </w:r>
            <w:r w:rsidR="00E21C38" w:rsidRPr="00F9528B">
              <w:t>Subclause</w:t>
            </w:r>
            <w:r w:rsidRPr="00F9528B">
              <w:t xml:space="preserve"> 38.1, the provisions of GC </w:t>
            </w:r>
            <w:r w:rsidR="00E21C38" w:rsidRPr="00F9528B">
              <w:t>Subclause</w:t>
            </w:r>
            <w:r w:rsidRPr="00F9528B">
              <w:t xml:space="preserve"> 38.3 shall apply.</w:t>
            </w:r>
          </w:p>
        </w:tc>
      </w:tr>
      <w:tr w:rsidR="00D85D6D" w:rsidRPr="00F9528B" w14:paraId="4B39C8F3" w14:textId="77777777">
        <w:tc>
          <w:tcPr>
            <w:tcW w:w="2160" w:type="dxa"/>
          </w:tcPr>
          <w:p w14:paraId="55616046" w14:textId="77777777" w:rsidR="00D85D6D" w:rsidRPr="00F9528B" w:rsidRDefault="00D85D6D" w:rsidP="000354D3">
            <w:pPr>
              <w:pStyle w:val="S7Header2"/>
            </w:pPr>
            <w:bookmarkStart w:id="1107" w:name="_Toc347824666"/>
            <w:bookmarkStart w:id="1108" w:name="_Toc497905057"/>
            <w:r w:rsidRPr="00F9528B">
              <w:t>33.</w:t>
            </w:r>
            <w:r w:rsidRPr="00F9528B">
              <w:tab/>
              <w:t>Loss of or Damage to Property; Accident or Injury to Workers; Indemnifica</w:t>
            </w:r>
            <w:r w:rsidR="009607F2" w:rsidRPr="00F9528B">
              <w:softHyphen/>
            </w:r>
            <w:r w:rsidRPr="00F9528B">
              <w:t>tion</w:t>
            </w:r>
            <w:bookmarkEnd w:id="1107"/>
            <w:bookmarkEnd w:id="1108"/>
          </w:p>
        </w:tc>
        <w:tc>
          <w:tcPr>
            <w:tcW w:w="6984" w:type="dxa"/>
          </w:tcPr>
          <w:p w14:paraId="13B73C97" w14:textId="2DF55572" w:rsidR="00D85D6D" w:rsidRPr="00F9528B" w:rsidRDefault="00D85D6D" w:rsidP="009607F2">
            <w:pPr>
              <w:spacing w:after="200"/>
              <w:ind w:left="576" w:right="-72" w:hanging="576"/>
            </w:pPr>
            <w:r w:rsidRPr="00F9528B">
              <w:t>33.1</w:t>
            </w:r>
            <w:r w:rsidRPr="00F9528B">
              <w:tab/>
              <w:t xml:space="preserve">Subject to GC </w:t>
            </w:r>
            <w:r w:rsidR="00E21C38" w:rsidRPr="00F9528B">
              <w:t>Subclause</w:t>
            </w:r>
            <w:r w:rsidRPr="00F9528B">
              <w:t xml:space="preserve"> 33.3, the Contractor shall indemnify and hold harmless the </w:t>
            </w:r>
            <w:r w:rsidR="001E5B24" w:rsidRPr="00F9528B">
              <w:t>Employer</w:t>
            </w:r>
            <w:r w:rsidR="00FD157A" w:rsidRPr="00F9528B">
              <w:t xml:space="preserve"> </w:t>
            </w:r>
            <w:r w:rsidRPr="00F9528B">
              <w:t xml:space="preserve">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w:t>
            </w:r>
            <w:r w:rsidR="001E5B24" w:rsidRPr="00F9528B">
              <w:t>Employer</w:t>
            </w:r>
            <w:r w:rsidR="00FD157A" w:rsidRPr="00F9528B">
              <w:t xml:space="preserve"> </w:t>
            </w:r>
            <w:r w:rsidRPr="00F9528B">
              <w:t>, its contractors, employees, officers or agents.</w:t>
            </w:r>
          </w:p>
          <w:p w14:paraId="779C3A8E" w14:textId="01F75728" w:rsidR="00D85D6D" w:rsidRPr="00F9528B" w:rsidRDefault="00D85D6D" w:rsidP="009607F2">
            <w:pPr>
              <w:spacing w:after="200"/>
              <w:ind w:left="576" w:right="-72" w:hanging="576"/>
            </w:pPr>
            <w:r w:rsidRPr="00F9528B">
              <w:t>33.2</w:t>
            </w:r>
            <w:r w:rsidRPr="00F9528B">
              <w:tab/>
              <w:t xml:space="preserve">If any proceedings are brought or any claim is made against the </w:t>
            </w:r>
            <w:r w:rsidR="001E5B24" w:rsidRPr="00F9528B">
              <w:t>Employer</w:t>
            </w:r>
            <w:r w:rsidR="005F7062" w:rsidRPr="00F9528B">
              <w:t xml:space="preserve"> that</w:t>
            </w:r>
            <w:r w:rsidRPr="00F9528B">
              <w:t xml:space="preserve"> might subject the Contractor to liability under GC </w:t>
            </w:r>
            <w:r w:rsidR="00E21C38" w:rsidRPr="00F9528B">
              <w:t>Subclause</w:t>
            </w:r>
            <w:r w:rsidRPr="00F9528B">
              <w:t xml:space="preserve"> 33.1, the </w:t>
            </w:r>
            <w:r w:rsidR="001E5B24" w:rsidRPr="00F9528B">
              <w:t>Employer</w:t>
            </w:r>
            <w:r w:rsidR="005F7062" w:rsidRPr="00F9528B">
              <w:t xml:space="preserve"> shall</w:t>
            </w:r>
            <w:r w:rsidRPr="00F9528B">
              <w:t xml:space="preserve"> promptly give the Contractor a notice thereof and the Contractor may at its own expense and in the </w:t>
            </w:r>
            <w:r w:rsidR="001E5B24" w:rsidRPr="00F9528B">
              <w:t>Employer</w:t>
            </w:r>
            <w:r w:rsidR="00FD157A" w:rsidRPr="00F9528B">
              <w:t xml:space="preserve"> </w:t>
            </w:r>
            <w:r w:rsidRPr="00F9528B">
              <w:t>’s name conduct such proceedings or claim and any negotiations for the settlement of any such proceedings or claim.</w:t>
            </w:r>
          </w:p>
          <w:p w14:paraId="3F7F4149" w14:textId="77777777" w:rsidR="00D85D6D" w:rsidRPr="00F9528B" w:rsidRDefault="009607F2" w:rsidP="009607F2">
            <w:pPr>
              <w:spacing w:after="200"/>
              <w:ind w:left="576" w:right="-72" w:hanging="576"/>
            </w:pPr>
            <w:r w:rsidRPr="00F9528B">
              <w:tab/>
            </w:r>
            <w:r w:rsidR="00D85D6D" w:rsidRPr="00F9528B">
              <w:t xml:space="preserve">If the Contractor fails to notify the </w:t>
            </w:r>
            <w:r w:rsidR="001E5B24" w:rsidRPr="00F9528B">
              <w:t>Employer</w:t>
            </w:r>
            <w:r w:rsidR="005F7062" w:rsidRPr="00F9528B">
              <w:t xml:space="preserve"> within</w:t>
            </w:r>
            <w:r w:rsidR="00D85D6D" w:rsidRPr="00F9528B">
              <w:t xml:space="preserve"> twenty-eight (28) days after receipt of such notice that it intends to conduct any such proceedings or claim, then the </w:t>
            </w:r>
            <w:r w:rsidR="001E5B24" w:rsidRPr="00F9528B">
              <w:t>Employer</w:t>
            </w:r>
            <w:r w:rsidR="005F7062" w:rsidRPr="00F9528B">
              <w:t xml:space="preserve"> shall</w:t>
            </w:r>
            <w:r w:rsidR="00D85D6D" w:rsidRPr="00F9528B">
              <w:t xml:space="preserve"> be free to conduct the same on its own behalf.  Unless the Contractor has so failed to notify the </w:t>
            </w:r>
            <w:r w:rsidR="001E5B24" w:rsidRPr="00F9528B">
              <w:t>Employer</w:t>
            </w:r>
            <w:r w:rsidR="005F7062" w:rsidRPr="00F9528B">
              <w:t xml:space="preserve"> within</w:t>
            </w:r>
            <w:r w:rsidR="00D85D6D" w:rsidRPr="00F9528B">
              <w:t xml:space="preserve"> the twenty-eight (28) day period, the </w:t>
            </w:r>
            <w:r w:rsidR="001E5B24" w:rsidRPr="00F9528B">
              <w:t>Employer</w:t>
            </w:r>
            <w:r w:rsidR="005F7062" w:rsidRPr="00F9528B">
              <w:t xml:space="preserve"> shall</w:t>
            </w:r>
            <w:r w:rsidR="00D85D6D" w:rsidRPr="00F9528B">
              <w:t xml:space="preserve"> make no admission that may be prejudicial to the defense of any such proceedings or claim.</w:t>
            </w:r>
          </w:p>
          <w:p w14:paraId="0FF87659" w14:textId="77777777" w:rsidR="00D85D6D" w:rsidRPr="00F9528B" w:rsidRDefault="009607F2" w:rsidP="009607F2">
            <w:pPr>
              <w:spacing w:after="200"/>
              <w:ind w:left="576" w:right="-72" w:hanging="576"/>
            </w:pPr>
            <w:r w:rsidRPr="00F9528B">
              <w:tab/>
            </w:r>
            <w:r w:rsidR="00D85D6D" w:rsidRPr="00F9528B">
              <w:t xml:space="preserve">The </w:t>
            </w:r>
            <w:r w:rsidR="001E5B24" w:rsidRPr="00F9528B">
              <w:t>Employer</w:t>
            </w:r>
            <w:r w:rsidR="005F7062" w:rsidRPr="00F9528B">
              <w:t xml:space="preserve"> shall</w:t>
            </w:r>
            <w:r w:rsidR="00D85D6D" w:rsidRPr="00F9528B">
              <w:t>, at the Contractor’s request, afford all available assistance to the Contractor in conducting such proceedings or claim, and shall be reimbursed by the Contractor for all reasonable expenses incurred in so doing.</w:t>
            </w:r>
          </w:p>
          <w:p w14:paraId="49E0EC3A" w14:textId="77777777" w:rsidR="00D85D6D" w:rsidRPr="00F9528B" w:rsidRDefault="00D85D6D" w:rsidP="009607F2">
            <w:pPr>
              <w:spacing w:after="200"/>
              <w:ind w:left="576" w:right="-72" w:hanging="576"/>
            </w:pPr>
            <w:r w:rsidRPr="00F9528B">
              <w:t>33.3</w:t>
            </w:r>
            <w:r w:rsidRPr="00F9528B">
              <w:tab/>
              <w:t xml:space="preserve">The </w:t>
            </w:r>
            <w:r w:rsidR="001E5B24" w:rsidRPr="00F9528B">
              <w:t>Employer</w:t>
            </w:r>
            <w:r w:rsidR="005F7062" w:rsidRPr="00F9528B">
              <w:t xml:space="preserve"> shall</w:t>
            </w:r>
            <w:r w:rsidRPr="00F9528B">
              <w:t xml:space="preserve"> indemnify and hold harmless the Contractor and its employees, officers and Subcontractors from any liability for loss of or damage to property of the </w:t>
            </w:r>
            <w:r w:rsidR="001E5B24" w:rsidRPr="00F9528B">
              <w:t>Employer</w:t>
            </w:r>
            <w:r w:rsidR="005F7062" w:rsidRPr="00F9528B">
              <w:t>,</w:t>
            </w:r>
            <w:r w:rsidRPr="00F9528B">
              <w:t xml:space="preserve"> other than the Facilities not yet taken over, that is caused by fire, explosion or any other perils, in excess of the amount recoverable from insurances procured under GC Clause 34, provided that such fire, explosion or other perils were not caused by any act or failure of the Contractor.</w:t>
            </w:r>
          </w:p>
          <w:p w14:paraId="54D35A3D" w14:textId="77777777" w:rsidR="00D85D6D" w:rsidRPr="00F9528B" w:rsidRDefault="00D85D6D" w:rsidP="009607F2">
            <w:pPr>
              <w:spacing w:after="200"/>
              <w:ind w:left="576" w:right="-72" w:hanging="576"/>
            </w:pPr>
            <w:r w:rsidRPr="00F9528B">
              <w:t>33.4</w:t>
            </w:r>
            <w:r w:rsidRPr="00F9528B">
              <w:tab/>
              <w:t xml:space="preserve">The </w:t>
            </w:r>
            <w:r w:rsidR="004822D2" w:rsidRPr="00F9528B">
              <w:t>Party</w:t>
            </w:r>
            <w:r w:rsidRPr="00F9528B">
              <w:t xml:space="preserve"> entitled to the benefit of an indemnity under this GC Clause 33 shall take all reasonable measures to mitigate any loss or damage which has occurred.  If the </w:t>
            </w:r>
            <w:r w:rsidR="004822D2" w:rsidRPr="00F9528B">
              <w:t>Party</w:t>
            </w:r>
            <w:r w:rsidRPr="00F9528B">
              <w:t xml:space="preserve"> fails to take such measures, the other </w:t>
            </w:r>
            <w:r w:rsidR="004822D2" w:rsidRPr="00F9528B">
              <w:t>Party</w:t>
            </w:r>
            <w:r w:rsidRPr="00F9528B">
              <w:t>’s liabilities shall be correspondingly reduced.</w:t>
            </w:r>
          </w:p>
        </w:tc>
      </w:tr>
      <w:tr w:rsidR="00D85D6D" w:rsidRPr="00F9528B" w14:paraId="59A19C81" w14:textId="77777777">
        <w:tc>
          <w:tcPr>
            <w:tcW w:w="2160" w:type="dxa"/>
          </w:tcPr>
          <w:p w14:paraId="02DEF69C" w14:textId="77777777" w:rsidR="00D85D6D" w:rsidRPr="00F9528B" w:rsidRDefault="00D85D6D" w:rsidP="000354D3">
            <w:pPr>
              <w:pStyle w:val="S7Header2"/>
            </w:pPr>
            <w:bookmarkStart w:id="1109" w:name="_Toc347824667"/>
            <w:bookmarkStart w:id="1110" w:name="_Toc497905058"/>
            <w:r w:rsidRPr="00F9528B">
              <w:t>34.</w:t>
            </w:r>
            <w:r w:rsidRPr="00F9528B">
              <w:tab/>
              <w:t>Insurance</w:t>
            </w:r>
            <w:bookmarkEnd w:id="1109"/>
            <w:bookmarkEnd w:id="1110"/>
          </w:p>
        </w:tc>
        <w:tc>
          <w:tcPr>
            <w:tcW w:w="6984" w:type="dxa"/>
          </w:tcPr>
          <w:p w14:paraId="3EA77A77" w14:textId="77777777" w:rsidR="00D85D6D" w:rsidRPr="00F9528B" w:rsidRDefault="00D85D6D" w:rsidP="009607F2">
            <w:pPr>
              <w:spacing w:after="200"/>
              <w:ind w:left="576" w:right="-72" w:hanging="576"/>
            </w:pPr>
            <w:r w:rsidRPr="00F9528B">
              <w:t>34.1</w:t>
            </w:r>
            <w:r w:rsidRPr="00F9528B">
              <w:tab/>
              <w:t xml:space="preserve">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w:t>
            </w:r>
            <w:r w:rsidR="001E5B24" w:rsidRPr="00F9528B">
              <w:t>Employer</w:t>
            </w:r>
            <w:r w:rsidR="005F7062" w:rsidRPr="00F9528B">
              <w:t>,</w:t>
            </w:r>
            <w:r w:rsidRPr="00F9528B">
              <w:t xml:space="preserve"> who should not unreasonably withhold such approval.</w:t>
            </w:r>
          </w:p>
          <w:p w14:paraId="3A11FF20" w14:textId="77777777" w:rsidR="00D85D6D" w:rsidRPr="00F9528B" w:rsidRDefault="00D85D6D" w:rsidP="009607F2">
            <w:pPr>
              <w:spacing w:after="200"/>
              <w:ind w:left="1152" w:right="-72" w:hanging="576"/>
            </w:pPr>
            <w:r w:rsidRPr="00F9528B">
              <w:t>(a)</w:t>
            </w:r>
            <w:r w:rsidRPr="00F9528B">
              <w:tab/>
            </w:r>
            <w:r w:rsidRPr="00F9528B">
              <w:rPr>
                <w:u w:val="single"/>
              </w:rPr>
              <w:t>Cargo Insurance During Transport</w:t>
            </w:r>
          </w:p>
          <w:p w14:paraId="5F753B93" w14:textId="77777777" w:rsidR="00D85D6D" w:rsidRPr="00F9528B" w:rsidRDefault="009607F2" w:rsidP="009607F2">
            <w:pPr>
              <w:spacing w:after="200"/>
              <w:ind w:left="1152" w:right="-72" w:hanging="576"/>
            </w:pPr>
            <w:r w:rsidRPr="00F9528B">
              <w:tab/>
            </w:r>
            <w:r w:rsidR="00D85D6D" w:rsidRPr="00F9528B">
              <w:t>Covering loss or damage occurring while in transit from the Contractor’s or Subcontractor’s works or stores until arrival at the Site, to the Plant (including spare parts therefor) and to the Contractor’s Equipment.</w:t>
            </w:r>
          </w:p>
          <w:p w14:paraId="2F7B6526" w14:textId="77777777" w:rsidR="00D85D6D" w:rsidRPr="00F9528B" w:rsidRDefault="00D85D6D" w:rsidP="009607F2">
            <w:pPr>
              <w:spacing w:after="200"/>
              <w:ind w:left="1152" w:right="-72" w:hanging="576"/>
            </w:pPr>
            <w:r w:rsidRPr="00F9528B">
              <w:t>(b)</w:t>
            </w:r>
            <w:r w:rsidRPr="00F9528B">
              <w:tab/>
            </w:r>
            <w:r w:rsidRPr="00F9528B">
              <w:rPr>
                <w:u w:val="single"/>
              </w:rPr>
              <w:t>Installation All Risks Insurance</w:t>
            </w:r>
          </w:p>
          <w:p w14:paraId="2BE4281D" w14:textId="77777777" w:rsidR="00D85D6D" w:rsidRPr="00F9528B" w:rsidRDefault="009607F2" w:rsidP="009607F2">
            <w:pPr>
              <w:spacing w:after="200"/>
              <w:ind w:left="1152" w:right="-72" w:hanging="576"/>
            </w:pPr>
            <w:r w:rsidRPr="00F9528B">
              <w:tab/>
            </w:r>
            <w:r w:rsidR="00D85D6D" w:rsidRPr="00F9528B">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6AE3BB0C" w14:textId="77777777" w:rsidR="00D85D6D" w:rsidRPr="00F9528B" w:rsidRDefault="00D85D6D" w:rsidP="009607F2">
            <w:pPr>
              <w:spacing w:after="200"/>
              <w:ind w:left="1152" w:right="-72" w:hanging="576"/>
            </w:pPr>
            <w:r w:rsidRPr="00F9528B">
              <w:t>(c)</w:t>
            </w:r>
            <w:r w:rsidRPr="00F9528B">
              <w:tab/>
            </w:r>
            <w:r w:rsidRPr="00F9528B">
              <w:rPr>
                <w:u w:val="single"/>
              </w:rPr>
              <w:t>Third Party Liability Insurance</w:t>
            </w:r>
          </w:p>
          <w:p w14:paraId="3D8BA562" w14:textId="77777777" w:rsidR="00D85D6D" w:rsidRPr="00F9528B" w:rsidRDefault="009607F2" w:rsidP="009607F2">
            <w:pPr>
              <w:spacing w:after="200"/>
              <w:ind w:left="1152" w:right="-72" w:hanging="576"/>
            </w:pPr>
            <w:r w:rsidRPr="00F9528B">
              <w:tab/>
            </w:r>
            <w:r w:rsidR="00D85D6D" w:rsidRPr="00F9528B">
              <w:t xml:space="preserve">Covering bodily injury or death suffered by third </w:t>
            </w:r>
            <w:r w:rsidR="004822D2" w:rsidRPr="00F9528B">
              <w:t>Parties</w:t>
            </w:r>
            <w:r w:rsidR="00D85D6D" w:rsidRPr="00F9528B">
              <w:t xml:space="preserve"> including the </w:t>
            </w:r>
            <w:r w:rsidR="001E5B24" w:rsidRPr="00F9528B">
              <w:t>Employer</w:t>
            </w:r>
            <w:r w:rsidR="00FD157A" w:rsidRPr="00F9528B">
              <w:t xml:space="preserve"> </w:t>
            </w:r>
            <w:r w:rsidR="00D85D6D" w:rsidRPr="00F9528B">
              <w:t>’s personnel, and loss of or damage to property occurring in connection with the supply and installation of the Facilities.</w:t>
            </w:r>
          </w:p>
          <w:p w14:paraId="31547B57" w14:textId="77777777" w:rsidR="00D85D6D" w:rsidRPr="00F9528B" w:rsidRDefault="00D85D6D" w:rsidP="009607F2">
            <w:pPr>
              <w:spacing w:after="200"/>
              <w:ind w:left="1152" w:right="-72" w:hanging="576"/>
            </w:pPr>
            <w:r w:rsidRPr="00F9528B">
              <w:t>(d)</w:t>
            </w:r>
            <w:r w:rsidRPr="00F9528B">
              <w:tab/>
            </w:r>
            <w:r w:rsidRPr="00F9528B">
              <w:rPr>
                <w:u w:val="single"/>
              </w:rPr>
              <w:t>Automobile Liability Insurance</w:t>
            </w:r>
          </w:p>
          <w:p w14:paraId="110C912D" w14:textId="77777777" w:rsidR="00D85D6D" w:rsidRPr="00F9528B" w:rsidRDefault="009607F2" w:rsidP="009607F2">
            <w:pPr>
              <w:spacing w:after="200"/>
              <w:ind w:left="1152" w:right="-72" w:hanging="576"/>
            </w:pPr>
            <w:r w:rsidRPr="00F9528B">
              <w:tab/>
            </w:r>
            <w:r w:rsidR="00D85D6D" w:rsidRPr="00F9528B">
              <w:t>Covering use of all vehicles used by the Contractor or its Subcontractors, whether or not owned by them, in connection with the execution of the Contract.</w:t>
            </w:r>
          </w:p>
          <w:p w14:paraId="2A2A1349" w14:textId="77777777" w:rsidR="00D85D6D" w:rsidRPr="00F9528B" w:rsidRDefault="00D85D6D" w:rsidP="009607F2">
            <w:pPr>
              <w:spacing w:after="200"/>
              <w:ind w:left="1152" w:right="-72" w:hanging="576"/>
            </w:pPr>
            <w:r w:rsidRPr="00F9528B">
              <w:t>(e)</w:t>
            </w:r>
            <w:r w:rsidRPr="00F9528B">
              <w:tab/>
            </w:r>
            <w:r w:rsidRPr="00F9528B">
              <w:rPr>
                <w:u w:val="single"/>
              </w:rPr>
              <w:t>Workers’ Compensation</w:t>
            </w:r>
          </w:p>
          <w:p w14:paraId="2B32AA3E" w14:textId="77777777" w:rsidR="00D85D6D" w:rsidRPr="00F9528B" w:rsidRDefault="009607F2" w:rsidP="009607F2">
            <w:pPr>
              <w:spacing w:after="200"/>
              <w:ind w:left="1152" w:right="-72" w:hanging="576"/>
            </w:pPr>
            <w:r w:rsidRPr="00F9528B">
              <w:tab/>
            </w:r>
            <w:r w:rsidR="00D85D6D" w:rsidRPr="00F9528B">
              <w:t>In accordance with the statutory requirements applicable in any country where the Contract or any part thereof is executed.</w:t>
            </w:r>
          </w:p>
          <w:p w14:paraId="51B9D461" w14:textId="77777777" w:rsidR="00D85D6D" w:rsidRPr="00F9528B" w:rsidRDefault="00D85D6D" w:rsidP="009607F2">
            <w:pPr>
              <w:spacing w:after="200"/>
              <w:ind w:left="1152" w:right="-72" w:hanging="576"/>
            </w:pPr>
            <w:r w:rsidRPr="00F9528B">
              <w:t>(f)</w:t>
            </w:r>
            <w:r w:rsidRPr="00F9528B">
              <w:tab/>
            </w:r>
            <w:r w:rsidR="001E5B24" w:rsidRPr="00F9528B">
              <w:rPr>
                <w:u w:val="single"/>
              </w:rPr>
              <w:t>Employer</w:t>
            </w:r>
            <w:r w:rsidR="00FD157A" w:rsidRPr="00F9528B">
              <w:rPr>
                <w:u w:val="single"/>
              </w:rPr>
              <w:t xml:space="preserve"> </w:t>
            </w:r>
            <w:r w:rsidRPr="00F9528B">
              <w:rPr>
                <w:u w:val="single"/>
              </w:rPr>
              <w:t>’s Liability</w:t>
            </w:r>
          </w:p>
          <w:p w14:paraId="61156E7E" w14:textId="77777777" w:rsidR="00D85D6D" w:rsidRPr="00F9528B" w:rsidRDefault="009607F2" w:rsidP="009607F2">
            <w:pPr>
              <w:spacing w:after="200"/>
              <w:ind w:left="1152" w:right="-72" w:hanging="576"/>
            </w:pPr>
            <w:r w:rsidRPr="00F9528B">
              <w:tab/>
            </w:r>
            <w:r w:rsidR="00D85D6D" w:rsidRPr="00F9528B">
              <w:t>In accordance with the statutory requirements applicable in any country where the Contract or any part thereof is executed.</w:t>
            </w:r>
          </w:p>
          <w:p w14:paraId="0E3CCF23" w14:textId="77777777" w:rsidR="00D85D6D" w:rsidRPr="00F9528B" w:rsidRDefault="00D85D6D" w:rsidP="009607F2">
            <w:pPr>
              <w:spacing w:after="200"/>
              <w:ind w:left="1152" w:right="-72" w:hanging="576"/>
            </w:pPr>
            <w:r w:rsidRPr="00F9528B">
              <w:t>(g)</w:t>
            </w:r>
            <w:r w:rsidRPr="00F9528B">
              <w:tab/>
            </w:r>
            <w:r w:rsidRPr="00F9528B">
              <w:rPr>
                <w:u w:val="single"/>
              </w:rPr>
              <w:t>Other Insurances</w:t>
            </w:r>
          </w:p>
          <w:p w14:paraId="4DE332C1" w14:textId="77777777" w:rsidR="00D85D6D" w:rsidRPr="00F9528B" w:rsidRDefault="009607F2" w:rsidP="009607F2">
            <w:pPr>
              <w:spacing w:after="200"/>
              <w:ind w:left="1152" w:right="-72" w:hanging="576"/>
            </w:pPr>
            <w:r w:rsidRPr="00F9528B">
              <w:tab/>
            </w:r>
            <w:r w:rsidR="00D85D6D" w:rsidRPr="00F9528B">
              <w:t xml:space="preserve">Such other insurances as may be specifically agreed upon by the </w:t>
            </w:r>
            <w:r w:rsidR="004822D2" w:rsidRPr="00F9528B">
              <w:t>Parties</w:t>
            </w:r>
            <w:r w:rsidR="00D85D6D" w:rsidRPr="00F9528B">
              <w:t xml:space="preserve"> hereto as listed in the Appendix to the Contract Agreement titled Insurance Requirements.</w:t>
            </w:r>
          </w:p>
          <w:p w14:paraId="201EE311" w14:textId="64DAB1E2" w:rsidR="00D85D6D" w:rsidRPr="00F9528B" w:rsidRDefault="00D85D6D" w:rsidP="009607F2">
            <w:pPr>
              <w:spacing w:after="200"/>
              <w:ind w:left="576" w:right="-72" w:hanging="576"/>
            </w:pPr>
            <w:r w:rsidRPr="00F9528B">
              <w:t>34.2</w:t>
            </w:r>
            <w:r w:rsidRPr="00F9528B">
              <w:tab/>
              <w:t xml:space="preserve">The </w:t>
            </w:r>
            <w:r w:rsidR="001E5B24" w:rsidRPr="00F9528B">
              <w:t>Employer</w:t>
            </w:r>
            <w:r w:rsidR="00FD157A" w:rsidRPr="00F9528B">
              <w:t xml:space="preserve"> </w:t>
            </w:r>
            <w:r w:rsidRPr="00F9528B">
              <w:t xml:space="preserve"> shall be named as co-insured under all insurance policies taken out by the Contractor pursuant to GC </w:t>
            </w:r>
            <w:r w:rsidR="00E21C38" w:rsidRPr="00F9528B">
              <w:t>Subclause</w:t>
            </w:r>
            <w:r w:rsidRPr="00F9528B">
              <w:t xml:space="preserve"> 34.1, except for the </w:t>
            </w:r>
            <w:r w:rsidR="00856F06" w:rsidRPr="00F9528B">
              <w:t>Third-Party</w:t>
            </w:r>
            <w:r w:rsidRPr="00F9528B">
              <w:t xml:space="preserve"> Liability, Workers’ Compensation and </w:t>
            </w:r>
            <w:r w:rsidR="001E5B24" w:rsidRPr="00F9528B">
              <w:t>Employer</w:t>
            </w:r>
            <w:r w:rsidR="00FD157A" w:rsidRPr="00F9528B">
              <w:t xml:space="preserve"> </w:t>
            </w:r>
            <w:r w:rsidRPr="00F9528B">
              <w:t xml:space="preserve">’s Liability Insurances, and the Contractor’s Subcontractors shall be named as co-insureds under all insurance policies taken out by the Contractor pursuant to GC </w:t>
            </w:r>
            <w:r w:rsidR="00E21C38" w:rsidRPr="00F9528B">
              <w:t>Subclause</w:t>
            </w:r>
            <w:r w:rsidRPr="00F9528B">
              <w:t xml:space="preserve"> 34.1 except for the Cargo Insurance During Transport, Workers’ Compensation and </w:t>
            </w:r>
            <w:r w:rsidR="001E5B24" w:rsidRPr="00F9528B">
              <w:t>Employer</w:t>
            </w:r>
            <w:r w:rsidR="00FD157A" w:rsidRPr="00F9528B">
              <w:t xml:space="preserve"> </w:t>
            </w:r>
            <w:r w:rsidRPr="00F9528B">
              <w:t>’s Liability Insurances.  All insurer’s rights of subrogation against such co-insureds for losses or claims arising out of the performance of the Contract shall be waived under such policies.</w:t>
            </w:r>
          </w:p>
          <w:p w14:paraId="5BF9CB8E" w14:textId="77777777" w:rsidR="00D85D6D" w:rsidRPr="00F9528B" w:rsidRDefault="00D85D6D" w:rsidP="009607F2">
            <w:pPr>
              <w:spacing w:after="200"/>
              <w:ind w:left="576" w:right="-72" w:hanging="576"/>
            </w:pPr>
            <w:r w:rsidRPr="00F9528B">
              <w:t>34.3</w:t>
            </w:r>
            <w:r w:rsidRPr="00F9528B">
              <w:tab/>
              <w:t>The Contractor shall, in accorda</w:t>
            </w:r>
            <w:r w:rsidR="00983F69" w:rsidRPr="00F9528B">
              <w:t xml:space="preserve">nce with the provisions of the </w:t>
            </w:r>
            <w:r w:rsidRPr="00F9528B">
              <w:t xml:space="preserve">Appendix to the Contract Agreement titled Insurance Requirements, deliver to the </w:t>
            </w:r>
            <w:r w:rsidR="001E5B24" w:rsidRPr="00F9528B">
              <w:t>Employer</w:t>
            </w:r>
            <w:r w:rsidR="005F7062" w:rsidRPr="00F9528B">
              <w:t xml:space="preserve"> certificates</w:t>
            </w:r>
            <w:r w:rsidRPr="00F9528B">
              <w:t xml:space="preserve"> of insurance or copies of the insurance policies as evidence that the required policies are in full force and effect.  The certificates shall provide that no less than twenty-one (21) days’ notice shall be given to the </w:t>
            </w:r>
            <w:r w:rsidR="001E5B24" w:rsidRPr="00F9528B">
              <w:t>Employer</w:t>
            </w:r>
            <w:r w:rsidR="005F7062" w:rsidRPr="00F9528B">
              <w:t xml:space="preserve"> by</w:t>
            </w:r>
            <w:r w:rsidRPr="00F9528B">
              <w:t xml:space="preserve"> insurers prior to cancellation or material modification of a policy.</w:t>
            </w:r>
          </w:p>
          <w:p w14:paraId="1902F243" w14:textId="77777777" w:rsidR="00D85D6D" w:rsidRPr="00F9528B" w:rsidRDefault="00D85D6D" w:rsidP="009607F2">
            <w:pPr>
              <w:spacing w:after="200"/>
              <w:ind w:left="576" w:right="-72" w:hanging="576"/>
            </w:pPr>
            <w:r w:rsidRPr="00F9528B">
              <w:t>34.4</w:t>
            </w:r>
            <w:r w:rsidRPr="00F9528B">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2114A87E" w14:textId="1E08BF79" w:rsidR="00D85D6D" w:rsidRPr="00F9528B" w:rsidRDefault="00D85D6D" w:rsidP="009607F2">
            <w:pPr>
              <w:spacing w:after="200"/>
              <w:ind w:left="576" w:right="-72" w:hanging="576"/>
            </w:pPr>
            <w:r w:rsidRPr="00F9528B">
              <w:t>34.5</w:t>
            </w:r>
            <w:r w:rsidRPr="00F9528B">
              <w:tab/>
              <w:t xml:space="preserve">The </w:t>
            </w:r>
            <w:r w:rsidR="001E5B24" w:rsidRPr="00F9528B">
              <w:t>Employer</w:t>
            </w:r>
            <w:r w:rsidR="005F7062" w:rsidRPr="00F9528B">
              <w:t xml:space="preserve"> shall</w:t>
            </w:r>
            <w:r w:rsidRPr="00F9528B">
              <w:t xml:space="preserve"> at its expense take out and maintain in effect during the performance of the Contract those insurances specified in </w:t>
            </w:r>
            <w:r w:rsidR="005F7062" w:rsidRPr="00F9528B">
              <w:t>the Appendix</w:t>
            </w:r>
            <w:r w:rsidRPr="00F9528B">
              <w:t xml:space="preserve">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w:t>
            </w:r>
            <w:r w:rsidR="001E5B24" w:rsidRPr="00F9528B">
              <w:t>Employer</w:t>
            </w:r>
            <w:r w:rsidR="005F7062" w:rsidRPr="00F9528B">
              <w:t xml:space="preserve"> shall</w:t>
            </w:r>
            <w:r w:rsidRPr="00F9528B">
              <w:t xml:space="preserve">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w:t>
            </w:r>
            <w:r w:rsidR="001E5B24" w:rsidRPr="00F9528B">
              <w:t>Employer</w:t>
            </w:r>
            <w:r w:rsidR="005F7062" w:rsidRPr="00F9528B">
              <w:t xml:space="preserve"> shall</w:t>
            </w:r>
            <w:r w:rsidRPr="00F9528B">
              <w:t xml:space="preserve"> provide copies of the policies taken out by the </w:t>
            </w:r>
            <w:r w:rsidR="001E5B24" w:rsidRPr="00F9528B">
              <w:t>Employer</w:t>
            </w:r>
            <w:r w:rsidR="005F7062" w:rsidRPr="00F9528B">
              <w:t xml:space="preserve"> under</w:t>
            </w:r>
            <w:r w:rsidRPr="00F9528B">
              <w:t xml:space="preserve"> this GC </w:t>
            </w:r>
            <w:r w:rsidR="00E21C38" w:rsidRPr="00F9528B">
              <w:t>Subclause</w:t>
            </w:r>
            <w:r w:rsidRPr="00F9528B">
              <w:t xml:space="preserve"> 34.5.</w:t>
            </w:r>
          </w:p>
          <w:p w14:paraId="3090AD6F" w14:textId="18D4B231" w:rsidR="00D85D6D" w:rsidRPr="00F9528B" w:rsidRDefault="00D85D6D" w:rsidP="009607F2">
            <w:pPr>
              <w:spacing w:after="200"/>
              <w:ind w:left="576" w:right="-72" w:hanging="576"/>
            </w:pPr>
            <w:r w:rsidRPr="00F9528B">
              <w:t>34.6</w:t>
            </w:r>
            <w:r w:rsidRPr="00F9528B">
              <w:tab/>
              <w:t xml:space="preserve">If the Contractor fails to take out and/or maintain in effect the insurances referred to in GC </w:t>
            </w:r>
            <w:r w:rsidR="00E21C38" w:rsidRPr="00F9528B">
              <w:t>Subclause</w:t>
            </w:r>
            <w:r w:rsidRPr="00F9528B">
              <w:t xml:space="preserve"> 34.1, the </w:t>
            </w:r>
            <w:r w:rsidR="001E5B24" w:rsidRPr="00F9528B">
              <w:t>Employer</w:t>
            </w:r>
            <w:r w:rsidR="005F7062" w:rsidRPr="00F9528B">
              <w:t xml:space="preserve"> may</w:t>
            </w:r>
            <w:r w:rsidRPr="00F9528B">
              <w:t xml:space="preserve"> take out and maintain in effect any such insurances and may from time to time deduct from any amount due the Contractor under the Contract any premium that the </w:t>
            </w:r>
            <w:r w:rsidR="001E5B24" w:rsidRPr="00F9528B">
              <w:t>Employer</w:t>
            </w:r>
            <w:r w:rsidR="005F7062" w:rsidRPr="00F9528B">
              <w:t xml:space="preserve"> shall</w:t>
            </w:r>
            <w:r w:rsidRPr="00F9528B">
              <w:t xml:space="preserve"> have paid to the insurer, or may otherwise recover such amount as a debt due from the Contractor.  If the </w:t>
            </w:r>
            <w:r w:rsidR="001E5B24" w:rsidRPr="00F9528B">
              <w:t>Employer</w:t>
            </w:r>
            <w:r w:rsidR="005F7062" w:rsidRPr="00F9528B">
              <w:t xml:space="preserve"> fails</w:t>
            </w:r>
            <w:r w:rsidRPr="00F9528B">
              <w:t xml:space="preserve"> to take out and/or maintain in effect the insurances referred to in GC 34.5, the Contractor may take out and maintain in effect any such insurances and may from time to time deduct from any amount due the </w:t>
            </w:r>
            <w:r w:rsidR="001E5B24" w:rsidRPr="00F9528B">
              <w:t>Employer</w:t>
            </w:r>
            <w:r w:rsidR="005F7062" w:rsidRPr="00F9528B">
              <w:t xml:space="preserve"> under</w:t>
            </w:r>
            <w:r w:rsidRPr="00F9528B">
              <w:t xml:space="preserve"> the Contract any premium that the Contractor shall have paid to the insurer, or may otherwise recover such amount as a debt due from the </w:t>
            </w:r>
            <w:r w:rsidR="001E5B24" w:rsidRPr="00F9528B">
              <w:t>Employer</w:t>
            </w:r>
            <w:r w:rsidR="005F7062" w:rsidRPr="00F9528B">
              <w:t>.</w:t>
            </w:r>
            <w:r w:rsidRPr="00F9528B">
              <w:t xml:space="preserve">  If the Contractor fails to or is unable to take out and maintain in effect any such insurances, the Contractor shall nevertheless have no liability or responsibility towards the </w:t>
            </w:r>
            <w:r w:rsidR="001E5B24" w:rsidRPr="00F9528B">
              <w:t>Employer</w:t>
            </w:r>
            <w:r w:rsidR="005F7062" w:rsidRPr="00F9528B">
              <w:t>,</w:t>
            </w:r>
            <w:r w:rsidRPr="00F9528B">
              <w:t xml:space="preserve"> and the Contractor shall have full recourse against the </w:t>
            </w:r>
            <w:r w:rsidR="001E5B24" w:rsidRPr="00F9528B">
              <w:t>Employer</w:t>
            </w:r>
            <w:r w:rsidR="005F7062" w:rsidRPr="00F9528B">
              <w:t xml:space="preserve"> for</w:t>
            </w:r>
            <w:r w:rsidRPr="00F9528B">
              <w:t xml:space="preserve"> any and all liabilities of the </w:t>
            </w:r>
            <w:r w:rsidR="001E5B24" w:rsidRPr="00F9528B">
              <w:t>Employer</w:t>
            </w:r>
            <w:r w:rsidR="005F7062" w:rsidRPr="00F9528B">
              <w:t xml:space="preserve"> herein</w:t>
            </w:r>
            <w:r w:rsidRPr="00F9528B">
              <w:t>.</w:t>
            </w:r>
          </w:p>
          <w:p w14:paraId="395A55FD" w14:textId="3B4B3A5E" w:rsidR="00D85D6D" w:rsidRPr="00F9528B" w:rsidRDefault="00D85D6D" w:rsidP="009607F2">
            <w:pPr>
              <w:spacing w:after="200"/>
              <w:ind w:left="576" w:right="-72" w:hanging="576"/>
            </w:pPr>
            <w:r w:rsidRPr="00F9528B">
              <w:t>34.7</w:t>
            </w:r>
            <w:r w:rsidRPr="00F9528B">
              <w:tab/>
              <w:t>Unless otherwise provided in the Contract, the Contractor shall prepare and conduct all and any</w:t>
            </w:r>
            <w:r w:rsidR="00983F69" w:rsidRPr="00F9528B">
              <w:t xml:space="preserve"> claims made under the policies </w:t>
            </w:r>
            <w:r w:rsidRPr="00F9528B">
              <w:t xml:space="preserve">effected by it pursuant to this GC Clause 34, and all monies payable by any insurers shall be paid to the Contractor.  The </w:t>
            </w:r>
            <w:r w:rsidR="001E5B24" w:rsidRPr="00F9528B">
              <w:t>Employer</w:t>
            </w:r>
            <w:r w:rsidR="005F7062" w:rsidRPr="00F9528B">
              <w:t xml:space="preserve"> shall</w:t>
            </w:r>
            <w:r w:rsidRPr="00F9528B">
              <w:t xml:space="preserve"> give to the Contractor all such reasonable assistance as may be required by the Contractor.  With respect to insurance claims in which the </w:t>
            </w:r>
            <w:r w:rsidR="001E5B24" w:rsidRPr="00F9528B">
              <w:t>Employer</w:t>
            </w:r>
            <w:r w:rsidR="00FD157A" w:rsidRPr="00F9528B">
              <w:t xml:space="preserve"> </w:t>
            </w:r>
            <w:r w:rsidRPr="00F9528B">
              <w:t xml:space="preserve">’s interest is </w:t>
            </w:r>
            <w:r w:rsidR="00AE382E" w:rsidRPr="00F9528B">
              <w:t>involved;</w:t>
            </w:r>
            <w:r w:rsidRPr="00F9528B">
              <w:t xml:space="preserve"> the Contractor shall not give any release or make any compromise with the insurer without the prior written consent of the </w:t>
            </w:r>
            <w:r w:rsidR="001E5B24" w:rsidRPr="00F9528B">
              <w:t>Employer</w:t>
            </w:r>
            <w:r w:rsidR="005F7062" w:rsidRPr="00F9528B">
              <w:t>.</w:t>
            </w:r>
            <w:r w:rsidRPr="00F9528B">
              <w:t xml:space="preserve">  With respect to insurance claims in which the Contractor’s interest is involved, the </w:t>
            </w:r>
            <w:r w:rsidR="001E5B24" w:rsidRPr="00F9528B">
              <w:t>Employer</w:t>
            </w:r>
            <w:r w:rsidR="00FD157A" w:rsidRPr="00F9528B">
              <w:t xml:space="preserve"> </w:t>
            </w:r>
            <w:r w:rsidRPr="00F9528B">
              <w:t xml:space="preserve"> shall not give any release or make any compromise with the insurer without the prior written consent of the Contractor.</w:t>
            </w:r>
          </w:p>
        </w:tc>
      </w:tr>
      <w:tr w:rsidR="00D85D6D" w:rsidRPr="00F9528B" w14:paraId="25D19291" w14:textId="77777777">
        <w:tc>
          <w:tcPr>
            <w:tcW w:w="2160" w:type="dxa"/>
          </w:tcPr>
          <w:p w14:paraId="27FDF9A6" w14:textId="77777777" w:rsidR="00D85D6D" w:rsidRPr="00F9528B" w:rsidRDefault="00D85D6D" w:rsidP="000354D3">
            <w:pPr>
              <w:pStyle w:val="S7Header2"/>
            </w:pPr>
            <w:bookmarkStart w:id="1111" w:name="_Toc347824668"/>
            <w:bookmarkStart w:id="1112" w:name="_Toc497905059"/>
            <w:r w:rsidRPr="00F9528B">
              <w:t>35.</w:t>
            </w:r>
            <w:r w:rsidRPr="00F9528B">
              <w:tab/>
              <w:t>Unforeseen Conditions</w:t>
            </w:r>
            <w:bookmarkEnd w:id="1111"/>
            <w:bookmarkEnd w:id="1112"/>
          </w:p>
        </w:tc>
        <w:tc>
          <w:tcPr>
            <w:tcW w:w="6984" w:type="dxa"/>
          </w:tcPr>
          <w:p w14:paraId="555F27A6" w14:textId="77777777" w:rsidR="00D85D6D" w:rsidRPr="00F9528B" w:rsidRDefault="00D85D6D" w:rsidP="00C17C71">
            <w:pPr>
              <w:spacing w:after="240"/>
              <w:ind w:left="576" w:right="-72" w:hanging="576"/>
            </w:pPr>
            <w:r w:rsidRPr="00F9528B">
              <w:t>35.1</w:t>
            </w:r>
            <w:r w:rsidRPr="00F9528B">
              <w:tab/>
              <w:t xml:space="preserve">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w:t>
            </w:r>
            <w:r w:rsidR="001E5B24" w:rsidRPr="00F9528B">
              <w:t>Employer</w:t>
            </w:r>
            <w:r w:rsidR="00FD157A" w:rsidRPr="00F9528B">
              <w:t xml:space="preserve"> </w:t>
            </w:r>
            <w:r w:rsidRPr="00F9528B">
              <w:t>,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14:paraId="3E80FD0C" w14:textId="77777777" w:rsidR="00D85D6D" w:rsidRPr="00F9528B" w:rsidRDefault="00D85D6D" w:rsidP="00C17C71">
            <w:pPr>
              <w:spacing w:after="240"/>
              <w:ind w:left="1152" w:right="-72" w:hanging="576"/>
            </w:pPr>
            <w:r w:rsidRPr="00F9528B">
              <w:t>(a)</w:t>
            </w:r>
            <w:r w:rsidRPr="00F9528B">
              <w:tab/>
              <w:t>the physical conditions or artificial obstructions on the Site that could not have been reasonably foreseen;</w:t>
            </w:r>
          </w:p>
          <w:p w14:paraId="757884DB" w14:textId="77777777" w:rsidR="00D85D6D" w:rsidRPr="00F9528B" w:rsidRDefault="00D85D6D" w:rsidP="00C17C71">
            <w:pPr>
              <w:spacing w:after="240"/>
              <w:ind w:left="1152" w:right="-72" w:hanging="576"/>
            </w:pPr>
            <w:r w:rsidRPr="00F9528B">
              <w:t>(b)</w:t>
            </w:r>
            <w:r w:rsidRPr="00F9528B">
              <w:tab/>
              <w:t>the additional work and/or Plant and/or Contractor’s Equipment required, including the steps which the Contractor will or proposes to take to overcome such conditions or obstructions;</w:t>
            </w:r>
          </w:p>
          <w:p w14:paraId="2B8DBB0C" w14:textId="77777777" w:rsidR="00D85D6D" w:rsidRPr="00F9528B" w:rsidRDefault="00D85D6D" w:rsidP="00C17C71">
            <w:pPr>
              <w:spacing w:after="240"/>
              <w:ind w:left="1152" w:right="-72" w:hanging="576"/>
            </w:pPr>
            <w:r w:rsidRPr="00F9528B">
              <w:t>(c)</w:t>
            </w:r>
            <w:r w:rsidRPr="00F9528B">
              <w:tab/>
              <w:t>the extent of the anticipated delay; and</w:t>
            </w:r>
          </w:p>
          <w:p w14:paraId="774D8E01" w14:textId="77777777" w:rsidR="00D85D6D" w:rsidRPr="00F9528B" w:rsidRDefault="00D85D6D" w:rsidP="00C17C71">
            <w:pPr>
              <w:spacing w:after="240"/>
              <w:ind w:left="1152" w:right="-72" w:hanging="576"/>
            </w:pPr>
            <w:r w:rsidRPr="00F9528B">
              <w:t>(d)</w:t>
            </w:r>
            <w:r w:rsidRPr="00F9528B">
              <w:tab/>
              <w:t>the additional cost and expense that the Contractor is likely to incur.</w:t>
            </w:r>
          </w:p>
          <w:p w14:paraId="754DA39D" w14:textId="3F401868" w:rsidR="00D85D6D" w:rsidRPr="00F9528B" w:rsidRDefault="009607F2" w:rsidP="00C17C71">
            <w:pPr>
              <w:spacing w:after="240"/>
              <w:ind w:left="576" w:right="-72" w:hanging="576"/>
            </w:pPr>
            <w:r w:rsidRPr="00F9528B">
              <w:tab/>
            </w:r>
            <w:r w:rsidR="00D85D6D" w:rsidRPr="00F9528B">
              <w:t xml:space="preserve">On receiving any notice from the Contractor under this GC </w:t>
            </w:r>
            <w:r w:rsidR="00E21C38" w:rsidRPr="00F9528B">
              <w:t>Subclause</w:t>
            </w:r>
            <w:r w:rsidR="00D85D6D" w:rsidRPr="00F9528B">
              <w:t xml:space="preserve"> 35.1, the Project Manager shall promptly consult with the </w:t>
            </w:r>
            <w:r w:rsidR="001E5B24" w:rsidRPr="00F9528B">
              <w:t>Employer</w:t>
            </w:r>
            <w:r w:rsidR="008E5A59" w:rsidRPr="00F9528B">
              <w:t xml:space="preserve"> and</w:t>
            </w:r>
            <w:r w:rsidR="00D85D6D" w:rsidRPr="00F9528B">
              <w:t xml:space="preserve"> Contractor and decide upon the actions to be taken to overcome the physical conditions or artificial obstructions encountered.  Following such consultations, the Project Manager shall instruct the Contractor, with a copy to the </w:t>
            </w:r>
            <w:r w:rsidR="001E5B24" w:rsidRPr="00F9528B">
              <w:t>Employer</w:t>
            </w:r>
            <w:r w:rsidR="008E5A59" w:rsidRPr="00F9528B">
              <w:t>,</w:t>
            </w:r>
            <w:r w:rsidR="00D85D6D" w:rsidRPr="00F9528B">
              <w:t xml:space="preserve"> of the actions to be taken.</w:t>
            </w:r>
          </w:p>
          <w:p w14:paraId="3E8AA390" w14:textId="0DB08AF3" w:rsidR="00D85D6D" w:rsidRPr="00F9528B" w:rsidRDefault="00D85D6D" w:rsidP="00C17C71">
            <w:pPr>
              <w:spacing w:after="240"/>
              <w:ind w:left="576" w:right="-72" w:hanging="576"/>
            </w:pPr>
            <w:r w:rsidRPr="00F9528B">
              <w:t>35.2</w:t>
            </w:r>
            <w:r w:rsidRPr="00F9528B">
              <w:tab/>
              <w:t xml:space="preserve">Any reasonable additional cost and expense incurred by the Contractor in following the instructions from the Project Manager to overcome such physical conditions or artificial obstructions referred to in GC </w:t>
            </w:r>
            <w:r w:rsidR="00E21C38" w:rsidRPr="00F9528B">
              <w:t>Subclause</w:t>
            </w:r>
            <w:r w:rsidRPr="00F9528B">
              <w:t xml:space="preserve"> 35.1 shall be paid by the </w:t>
            </w:r>
            <w:r w:rsidR="001E5B24" w:rsidRPr="00F9528B">
              <w:t>Employer</w:t>
            </w:r>
            <w:r w:rsidR="008E5A59" w:rsidRPr="00F9528B">
              <w:t xml:space="preserve"> to</w:t>
            </w:r>
            <w:r w:rsidRPr="00F9528B">
              <w:t xml:space="preserve"> the Contractor as an addition to the Contract Price.</w:t>
            </w:r>
          </w:p>
          <w:p w14:paraId="67B1A9F2" w14:textId="51DC0023" w:rsidR="00D85D6D" w:rsidRPr="00F9528B" w:rsidRDefault="00D85D6D" w:rsidP="00102F2E">
            <w:pPr>
              <w:suppressAutoHyphens/>
              <w:spacing w:after="200"/>
              <w:ind w:right="-72"/>
            </w:pPr>
            <w:r w:rsidRPr="00F9528B">
              <w:t xml:space="preserve">If the Contractor is delayed or impeded in the performance of the Contract because of any such physical conditions or artificial obstructions referred to in GC </w:t>
            </w:r>
            <w:r w:rsidR="00E21C38" w:rsidRPr="00F9528B">
              <w:t>Subclause</w:t>
            </w:r>
            <w:r w:rsidRPr="00F9528B">
              <w:t xml:space="preserve"> 35.1, the Time for Completion shall be extended in accordance with GC Clause 40.</w:t>
            </w:r>
          </w:p>
        </w:tc>
      </w:tr>
      <w:tr w:rsidR="00D85D6D" w:rsidRPr="00F9528B" w14:paraId="4A64AC27" w14:textId="77777777" w:rsidTr="00195E4B">
        <w:trPr>
          <w:cantSplit/>
        </w:trPr>
        <w:tc>
          <w:tcPr>
            <w:tcW w:w="2160" w:type="dxa"/>
          </w:tcPr>
          <w:p w14:paraId="73F07C7F" w14:textId="77777777" w:rsidR="00D85D6D" w:rsidRPr="00F9528B" w:rsidRDefault="00D85D6D" w:rsidP="000354D3">
            <w:pPr>
              <w:pStyle w:val="S7Header2"/>
            </w:pPr>
            <w:bookmarkStart w:id="1113" w:name="_Toc347824669"/>
            <w:bookmarkStart w:id="1114" w:name="_Toc497905060"/>
            <w:r w:rsidRPr="00F9528B">
              <w:t>36.</w:t>
            </w:r>
            <w:r w:rsidRPr="00F9528B">
              <w:tab/>
              <w:t>Change in Laws and Regulations</w:t>
            </w:r>
            <w:bookmarkEnd w:id="1113"/>
            <w:bookmarkEnd w:id="1114"/>
          </w:p>
        </w:tc>
        <w:tc>
          <w:tcPr>
            <w:tcW w:w="6984" w:type="dxa"/>
          </w:tcPr>
          <w:p w14:paraId="6BE4FA56" w14:textId="5498D362" w:rsidR="00D85D6D" w:rsidRPr="00F9528B" w:rsidRDefault="00D85D6D" w:rsidP="009607F2">
            <w:pPr>
              <w:spacing w:after="200"/>
              <w:ind w:left="576" w:right="-72" w:hanging="576"/>
            </w:pPr>
            <w:r w:rsidRPr="00F9528B">
              <w:t>36.1</w:t>
            </w:r>
            <w:r w:rsidRPr="00F9528B">
              <w:tab/>
              <w:t xml:space="preserve">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w:t>
            </w:r>
            <w:r w:rsidR="002A16B0" w:rsidRPr="00F9528B">
              <w:t>PC</w:t>
            </w:r>
            <w:r w:rsidR="004822D2" w:rsidRPr="00F9528B">
              <w:t xml:space="preserve"> </w:t>
            </w:r>
            <w:r w:rsidRPr="00F9528B">
              <w:t xml:space="preserve">pursuant to GC </w:t>
            </w:r>
            <w:r w:rsidR="00E21C38" w:rsidRPr="00F9528B">
              <w:t>Subclause</w:t>
            </w:r>
            <w:r w:rsidRPr="00F9528B">
              <w:t xml:space="preserve"> 11.2.</w:t>
            </w:r>
          </w:p>
        </w:tc>
      </w:tr>
      <w:tr w:rsidR="00D85D6D" w:rsidRPr="00F9528B" w14:paraId="134EE2D3" w14:textId="77777777">
        <w:tc>
          <w:tcPr>
            <w:tcW w:w="2160" w:type="dxa"/>
          </w:tcPr>
          <w:p w14:paraId="132D3833" w14:textId="77777777" w:rsidR="00D85D6D" w:rsidRPr="00F9528B" w:rsidRDefault="00D85D6D" w:rsidP="000354D3">
            <w:pPr>
              <w:pStyle w:val="S7Header2"/>
            </w:pPr>
            <w:bookmarkStart w:id="1115" w:name="_Toc347824670"/>
            <w:bookmarkStart w:id="1116" w:name="_Toc497905061"/>
            <w:r w:rsidRPr="00F9528B">
              <w:t>37.</w:t>
            </w:r>
            <w:r w:rsidRPr="00F9528B">
              <w:tab/>
              <w:t>Force Majeure</w:t>
            </w:r>
            <w:bookmarkEnd w:id="1115"/>
            <w:bookmarkEnd w:id="1116"/>
          </w:p>
        </w:tc>
        <w:tc>
          <w:tcPr>
            <w:tcW w:w="6984" w:type="dxa"/>
          </w:tcPr>
          <w:p w14:paraId="48D1C2CF" w14:textId="77777777" w:rsidR="00D85D6D" w:rsidRPr="00F9528B" w:rsidRDefault="00D85D6D" w:rsidP="009607F2">
            <w:pPr>
              <w:spacing w:after="200"/>
              <w:ind w:left="576" w:right="-72" w:hanging="576"/>
            </w:pPr>
            <w:r w:rsidRPr="00F9528B">
              <w:t>37.1</w:t>
            </w:r>
            <w:r w:rsidRPr="00F9528B">
              <w:tab/>
            </w:r>
            <w:r w:rsidR="00442E6C" w:rsidRPr="00F9528B">
              <w:t>“</w:t>
            </w:r>
            <w:r w:rsidRPr="00F9528B">
              <w:t>Force Majeure</w:t>
            </w:r>
            <w:r w:rsidR="00442E6C" w:rsidRPr="00F9528B">
              <w:t>”</w:t>
            </w:r>
            <w:r w:rsidRPr="00F9528B">
              <w:t xml:space="preserve"> shall mean any event beyond the reasonable control of the </w:t>
            </w:r>
            <w:r w:rsidR="001E5B24" w:rsidRPr="00F9528B">
              <w:t>Employer</w:t>
            </w:r>
            <w:r w:rsidR="008E5A59" w:rsidRPr="00F9528B">
              <w:t xml:space="preserve"> or</w:t>
            </w:r>
            <w:r w:rsidRPr="00F9528B">
              <w:t xml:space="preserve"> of the Contractor, as the case may be, and which is unavoidable notwithstanding the reasonable care of the </w:t>
            </w:r>
            <w:r w:rsidR="004822D2" w:rsidRPr="00F9528B">
              <w:t>Party</w:t>
            </w:r>
            <w:r w:rsidRPr="00F9528B">
              <w:t xml:space="preserve"> affected, and shall include, without limitation, the following:</w:t>
            </w:r>
          </w:p>
          <w:p w14:paraId="322B6793" w14:textId="77777777" w:rsidR="00D85D6D" w:rsidRPr="00F9528B" w:rsidRDefault="00D85D6D" w:rsidP="009607F2">
            <w:pPr>
              <w:spacing w:after="200"/>
              <w:ind w:left="1152" w:right="-72" w:hanging="576"/>
            </w:pPr>
            <w:r w:rsidRPr="00F9528B">
              <w:t>(a)</w:t>
            </w:r>
            <w:r w:rsidRPr="00F9528B">
              <w:tab/>
              <w:t>war, hostilities or warlike operations whether a state of war be declared or not, invasion, act of foreign enemy and civil war</w:t>
            </w:r>
          </w:p>
          <w:p w14:paraId="46314D37" w14:textId="77777777" w:rsidR="00D85D6D" w:rsidRPr="00F9528B" w:rsidRDefault="00D85D6D" w:rsidP="009607F2">
            <w:pPr>
              <w:spacing w:after="200"/>
              <w:ind w:left="1152" w:right="-72" w:hanging="576"/>
            </w:pPr>
            <w:r w:rsidRPr="00F9528B">
              <w:t>(b)</w:t>
            </w:r>
            <w:r w:rsidRPr="00F9528B">
              <w:tab/>
              <w:t>rebellion, revolution, insurrection, mutiny, usurpation of civil or military government, conspiracy, riot, civil commotion and terrorist acts</w:t>
            </w:r>
          </w:p>
          <w:p w14:paraId="6C6C1683" w14:textId="77777777" w:rsidR="00D85D6D" w:rsidRPr="00F9528B" w:rsidRDefault="00D85D6D" w:rsidP="009607F2">
            <w:pPr>
              <w:spacing w:after="200"/>
              <w:ind w:left="1152" w:right="-72" w:hanging="576"/>
            </w:pPr>
            <w:r w:rsidRPr="00F9528B">
              <w:t>(c)</w:t>
            </w:r>
            <w:r w:rsidRPr="00F9528B">
              <w:tab/>
            </w:r>
            <w:r w:rsidRPr="00F9528B">
              <w:rPr>
                <w:spacing w:val="-4"/>
              </w:rPr>
              <w:t>confiscation, nationalization, mobilization, commandeering or requisition by or under the order of any government or de jure or de facto authority or ruler or any other act or failure to act of any local state or national government authority</w:t>
            </w:r>
          </w:p>
          <w:p w14:paraId="09A89023" w14:textId="77777777" w:rsidR="00D85D6D" w:rsidRPr="00F9528B" w:rsidRDefault="00D85D6D" w:rsidP="009607F2">
            <w:pPr>
              <w:spacing w:after="200"/>
              <w:ind w:left="1152" w:right="-72" w:hanging="576"/>
            </w:pPr>
            <w:r w:rsidRPr="00F9528B">
              <w:t>(d)</w:t>
            </w:r>
            <w:r w:rsidRPr="00F9528B">
              <w:tab/>
              <w:t>strike, sabotage, lockout, embargo, import restriction, port congestion, lack of usual means of public transportation and communication, industrial dispute, shipwreck, shortage or restriction of power supply, epidemics, quarantine and plague</w:t>
            </w:r>
          </w:p>
          <w:p w14:paraId="22AE3B99" w14:textId="77777777" w:rsidR="00D85D6D" w:rsidRPr="00F9528B" w:rsidRDefault="00D85D6D" w:rsidP="009607F2">
            <w:pPr>
              <w:spacing w:after="200"/>
              <w:ind w:left="1152" w:right="-72" w:hanging="576"/>
            </w:pPr>
            <w:r w:rsidRPr="00F9528B">
              <w:t>(e)</w:t>
            </w:r>
            <w:r w:rsidRPr="00F9528B">
              <w:tab/>
              <w:t>earthquake, landslide, volcanic activity, fire, flood or inundation, tidal wave, typhoon or cyclone, hurricane, storm, lightning, or other inclement weather condition, nuclear and pressure waves or other natural or physical disaster</w:t>
            </w:r>
          </w:p>
          <w:p w14:paraId="11312EDB" w14:textId="77777777" w:rsidR="00D85D6D" w:rsidRPr="00F9528B" w:rsidRDefault="00D85D6D" w:rsidP="009607F2">
            <w:pPr>
              <w:spacing w:after="200"/>
              <w:ind w:left="1152" w:right="-72" w:hanging="576"/>
            </w:pPr>
            <w:r w:rsidRPr="00F9528B">
              <w:t>(f)</w:t>
            </w:r>
            <w:r w:rsidRPr="00F9528B">
              <w:tab/>
              <w:t>shortage of labor, materials or utilities where caused by circumstances that are themselves Force Majeure.</w:t>
            </w:r>
          </w:p>
          <w:p w14:paraId="26DF4BF8" w14:textId="77777777" w:rsidR="00D85D6D" w:rsidRPr="00F9528B" w:rsidRDefault="00D85D6D" w:rsidP="009607F2">
            <w:pPr>
              <w:spacing w:after="200"/>
              <w:ind w:left="576" w:right="-72" w:hanging="576"/>
            </w:pPr>
            <w:r w:rsidRPr="00F9528B">
              <w:t>37.2</w:t>
            </w:r>
            <w:r w:rsidRPr="00F9528B">
              <w:tab/>
              <w:t xml:space="preserve">If either </w:t>
            </w:r>
            <w:r w:rsidR="004822D2" w:rsidRPr="00F9528B">
              <w:t>Party</w:t>
            </w:r>
            <w:r w:rsidRPr="00F9528B">
              <w:t xml:space="preserve">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5F723CB6" w14:textId="77777777" w:rsidR="00D85D6D" w:rsidRPr="00F9528B" w:rsidRDefault="00D85D6D" w:rsidP="009607F2">
            <w:pPr>
              <w:spacing w:after="200"/>
              <w:ind w:left="576" w:right="-72" w:hanging="576"/>
            </w:pPr>
            <w:r w:rsidRPr="00F9528B">
              <w:t>37.3</w:t>
            </w:r>
            <w:r w:rsidRPr="00F9528B">
              <w:tab/>
              <w:t xml:space="preserve">The </w:t>
            </w:r>
            <w:r w:rsidR="004822D2" w:rsidRPr="00F9528B">
              <w:t>Party</w:t>
            </w:r>
            <w:r w:rsidRPr="00F9528B">
              <w:t xml:space="preserve"> who has given such notice shall be excused from the performance or punctual performance of its obligations under the Contract for so long as the relevant event of Force Majeure continues and to the extent that such </w:t>
            </w:r>
            <w:r w:rsidR="004822D2" w:rsidRPr="00F9528B">
              <w:t>Party</w:t>
            </w:r>
            <w:r w:rsidRPr="00F9528B">
              <w:t>’s performance is prevented, hindered or delayed.  The Time for Completion shall be extended in accordance with GC Clause 40.</w:t>
            </w:r>
          </w:p>
          <w:p w14:paraId="3C90073B" w14:textId="383BE516" w:rsidR="00D85D6D" w:rsidRPr="00F9528B" w:rsidRDefault="00D85D6D" w:rsidP="009607F2">
            <w:pPr>
              <w:spacing w:after="200"/>
              <w:ind w:left="576" w:right="-72" w:hanging="576"/>
            </w:pPr>
            <w:r w:rsidRPr="00F9528B">
              <w:t>37.4</w:t>
            </w:r>
            <w:r w:rsidRPr="00F9528B">
              <w:tab/>
              <w:t xml:space="preserve">The </w:t>
            </w:r>
            <w:r w:rsidR="004822D2" w:rsidRPr="00F9528B">
              <w:t>Party</w:t>
            </w:r>
            <w:r w:rsidRPr="00F9528B">
              <w:t xml:space="preserve"> or </w:t>
            </w:r>
            <w:r w:rsidR="004822D2" w:rsidRPr="00F9528B">
              <w:t>Parties</w:t>
            </w:r>
            <w:r w:rsidRPr="00F9528B">
              <w:t xml:space="preserve"> affected by the event of Force Majeure shall use reasonable efforts to mitigate the effect thereof upon its or their performance of the Contract and to fulfill its or their obligations under the Contract, but without prejudice to either </w:t>
            </w:r>
            <w:r w:rsidR="004822D2" w:rsidRPr="00F9528B">
              <w:t>Party</w:t>
            </w:r>
            <w:r w:rsidRPr="00F9528B">
              <w:t xml:space="preserve">’s right to terminate the Contract under GC </w:t>
            </w:r>
            <w:r w:rsidR="00E21C38" w:rsidRPr="00F9528B">
              <w:t>Subclause</w:t>
            </w:r>
            <w:r w:rsidRPr="00F9528B">
              <w:t>s 37.6 and 38.5.</w:t>
            </w:r>
          </w:p>
          <w:p w14:paraId="7C723899" w14:textId="77777777" w:rsidR="00D85D6D" w:rsidRPr="00F9528B" w:rsidRDefault="00D85D6D" w:rsidP="009607F2">
            <w:pPr>
              <w:spacing w:after="200"/>
              <w:ind w:left="576" w:right="-72" w:hanging="576"/>
            </w:pPr>
            <w:r w:rsidRPr="00F9528B">
              <w:t>37.5</w:t>
            </w:r>
            <w:r w:rsidRPr="00F9528B">
              <w:tab/>
              <w:t xml:space="preserve">No delay or nonperformance by either </w:t>
            </w:r>
            <w:r w:rsidR="004822D2" w:rsidRPr="00F9528B">
              <w:t>Party</w:t>
            </w:r>
            <w:r w:rsidRPr="00F9528B">
              <w:t xml:space="preserve"> hereto caused by the occurrence of any event of Force Majeure shall</w:t>
            </w:r>
          </w:p>
          <w:p w14:paraId="44F24170" w14:textId="77777777" w:rsidR="00D85D6D" w:rsidRPr="00F9528B" w:rsidRDefault="00D85D6D" w:rsidP="009607F2">
            <w:pPr>
              <w:spacing w:after="200"/>
              <w:ind w:left="1152" w:right="-72" w:hanging="576"/>
            </w:pPr>
            <w:r w:rsidRPr="00F9528B">
              <w:t>(a)</w:t>
            </w:r>
            <w:r w:rsidRPr="00F9528B">
              <w:tab/>
              <w:t>constitute a default or breach of the Contract, or</w:t>
            </w:r>
          </w:p>
          <w:p w14:paraId="1CC54945" w14:textId="0BB7A80F" w:rsidR="00D85D6D" w:rsidRPr="00F9528B" w:rsidRDefault="00D85D6D" w:rsidP="009607F2">
            <w:pPr>
              <w:spacing w:after="200"/>
              <w:ind w:left="1152" w:right="-72" w:hanging="576"/>
            </w:pPr>
            <w:r w:rsidRPr="00F9528B">
              <w:t>(b)</w:t>
            </w:r>
            <w:r w:rsidRPr="00F9528B">
              <w:tab/>
              <w:t xml:space="preserve">give rise to any claim for damages or additional cost or expense occasioned thereby, subject to GC </w:t>
            </w:r>
            <w:r w:rsidR="00E21C38" w:rsidRPr="00F9528B">
              <w:t>Subclause</w:t>
            </w:r>
            <w:r w:rsidRPr="00F9528B">
              <w:t>s 32.2, 38.3 and 38.4</w:t>
            </w:r>
          </w:p>
          <w:p w14:paraId="57989EE7" w14:textId="77777777" w:rsidR="00D85D6D" w:rsidRPr="00F9528B" w:rsidRDefault="009607F2" w:rsidP="009607F2">
            <w:pPr>
              <w:spacing w:after="200"/>
              <w:ind w:left="576" w:right="-72" w:hanging="576"/>
            </w:pPr>
            <w:r w:rsidRPr="00F9528B">
              <w:tab/>
            </w:r>
            <w:r w:rsidR="00D85D6D" w:rsidRPr="00F9528B">
              <w:t>if and to the extent that such delay or nonperformance is caused by the occurrence of an event of Force Majeure.</w:t>
            </w:r>
          </w:p>
          <w:p w14:paraId="1514DEA9" w14:textId="4BED0EF0" w:rsidR="00D85D6D" w:rsidRPr="00F9528B" w:rsidRDefault="00D85D6D" w:rsidP="009607F2">
            <w:pPr>
              <w:spacing w:after="200"/>
              <w:ind w:left="576" w:right="-72" w:hanging="576"/>
            </w:pPr>
            <w:r w:rsidRPr="00F9528B">
              <w:t>37.6</w:t>
            </w:r>
            <w:r w:rsidRPr="00F9528B">
              <w:tab/>
              <w:t xml:space="preserve">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w:t>
            </w:r>
            <w:r w:rsidR="004822D2" w:rsidRPr="00F9528B">
              <w:t>Parties</w:t>
            </w:r>
            <w:r w:rsidRPr="00F9528B">
              <w:t xml:space="preserve"> will attempt to develop a mutually satisfactory solution, failing which either </w:t>
            </w:r>
            <w:r w:rsidR="004822D2" w:rsidRPr="00F9528B">
              <w:t>Party</w:t>
            </w:r>
            <w:r w:rsidRPr="00F9528B">
              <w:t xml:space="preserve"> may terminate the Contract by giving a notice to the other, but without prejudice to either </w:t>
            </w:r>
            <w:r w:rsidR="004822D2" w:rsidRPr="00F9528B">
              <w:t>Party</w:t>
            </w:r>
            <w:r w:rsidRPr="00F9528B">
              <w:t xml:space="preserve">’s right to terminate the Contract under GC </w:t>
            </w:r>
            <w:r w:rsidR="00E21C38" w:rsidRPr="00F9528B">
              <w:t>Subclause</w:t>
            </w:r>
            <w:r w:rsidRPr="00F9528B">
              <w:t xml:space="preserve"> 38.5.</w:t>
            </w:r>
          </w:p>
          <w:p w14:paraId="5CAEAB98" w14:textId="20D07C74" w:rsidR="00D85D6D" w:rsidRPr="00F9528B" w:rsidRDefault="00D85D6D" w:rsidP="009607F2">
            <w:pPr>
              <w:spacing w:after="200"/>
              <w:ind w:left="576" w:right="-72" w:hanging="576"/>
            </w:pPr>
            <w:r w:rsidRPr="00F9528B">
              <w:t>37.7</w:t>
            </w:r>
            <w:r w:rsidRPr="00F9528B">
              <w:tab/>
              <w:t xml:space="preserve">In the event of termination pursuant to GC </w:t>
            </w:r>
            <w:r w:rsidR="00E21C38" w:rsidRPr="00F9528B">
              <w:t>Subclause</w:t>
            </w:r>
            <w:r w:rsidRPr="00F9528B">
              <w:t xml:space="preserve"> 37.6, the rights and obligations of the </w:t>
            </w:r>
            <w:r w:rsidR="001E5B24" w:rsidRPr="00F9528B">
              <w:t>Employer</w:t>
            </w:r>
            <w:r w:rsidR="008E5A59" w:rsidRPr="00F9528B">
              <w:t xml:space="preserve"> and</w:t>
            </w:r>
            <w:r w:rsidRPr="00F9528B">
              <w:t xml:space="preserve"> the Contractor shall be as specified in GC </w:t>
            </w:r>
            <w:r w:rsidR="00E21C38" w:rsidRPr="00F9528B">
              <w:t>Subclause</w:t>
            </w:r>
            <w:r w:rsidRPr="00F9528B">
              <w:t>s 42.1.2 and 42.1.3.</w:t>
            </w:r>
          </w:p>
          <w:p w14:paraId="33F9DAE2" w14:textId="22A39716" w:rsidR="00D85D6D" w:rsidRPr="00F9528B" w:rsidRDefault="00D85D6D" w:rsidP="009607F2">
            <w:pPr>
              <w:spacing w:after="200"/>
              <w:ind w:left="576" w:right="-72" w:hanging="576"/>
            </w:pPr>
            <w:r w:rsidRPr="00F9528B">
              <w:t>37.8</w:t>
            </w:r>
            <w:r w:rsidRPr="00F9528B">
              <w:tab/>
              <w:t xml:space="preserve">Notwithstanding GC </w:t>
            </w:r>
            <w:r w:rsidR="00E21C38" w:rsidRPr="00F9528B">
              <w:t>Subclause</w:t>
            </w:r>
            <w:r w:rsidRPr="00F9528B">
              <w:t xml:space="preserve"> 37.5, Force Majeure shall not apply to any obligation of the </w:t>
            </w:r>
            <w:r w:rsidR="001E5B24" w:rsidRPr="00F9528B">
              <w:t>Employer</w:t>
            </w:r>
            <w:r w:rsidR="00FD157A" w:rsidRPr="00F9528B">
              <w:t xml:space="preserve"> </w:t>
            </w:r>
            <w:r w:rsidRPr="00F9528B">
              <w:t xml:space="preserve"> to make payments to the Contractor herein.</w:t>
            </w:r>
          </w:p>
        </w:tc>
      </w:tr>
      <w:tr w:rsidR="00D85D6D" w:rsidRPr="00F9528B" w14:paraId="346B35B6" w14:textId="77777777">
        <w:tc>
          <w:tcPr>
            <w:tcW w:w="2160" w:type="dxa"/>
          </w:tcPr>
          <w:p w14:paraId="54608082" w14:textId="77777777" w:rsidR="00D85D6D" w:rsidRPr="00F9528B" w:rsidRDefault="00D85D6D" w:rsidP="000354D3">
            <w:pPr>
              <w:pStyle w:val="S7Header2"/>
            </w:pPr>
            <w:bookmarkStart w:id="1117" w:name="_Toc347824671"/>
            <w:bookmarkStart w:id="1118" w:name="_Toc497905062"/>
            <w:r w:rsidRPr="00F9528B">
              <w:t>38.</w:t>
            </w:r>
            <w:r w:rsidRPr="00F9528B">
              <w:tab/>
              <w:t>War Risks</w:t>
            </w:r>
            <w:bookmarkEnd w:id="1117"/>
            <w:bookmarkEnd w:id="1118"/>
          </w:p>
        </w:tc>
        <w:tc>
          <w:tcPr>
            <w:tcW w:w="6984" w:type="dxa"/>
          </w:tcPr>
          <w:p w14:paraId="152EDC7D" w14:textId="733BEDAD" w:rsidR="00D85D6D" w:rsidRPr="00F9528B" w:rsidRDefault="00D85D6D" w:rsidP="009607F2">
            <w:pPr>
              <w:spacing w:after="200"/>
              <w:ind w:left="576" w:right="-72" w:hanging="576"/>
            </w:pPr>
            <w:r w:rsidRPr="00F9528B">
              <w:t>38.1</w:t>
            </w:r>
            <w:r w:rsidRPr="00F9528B">
              <w:tab/>
            </w:r>
            <w:r w:rsidR="00442E6C" w:rsidRPr="00F9528B">
              <w:t>“</w:t>
            </w:r>
            <w:r w:rsidRPr="00F9528B">
              <w:t>War Risks</w:t>
            </w:r>
            <w:r w:rsidR="00442E6C" w:rsidRPr="00F9528B">
              <w:t>”</w:t>
            </w:r>
            <w:r w:rsidRPr="00F9528B">
              <w:t xml:space="preserve"> shall mean any event specified in paragraphs (a) and (b) of GC </w:t>
            </w:r>
            <w:r w:rsidR="00E21C38" w:rsidRPr="00F9528B">
              <w:t>Subclause</w:t>
            </w:r>
            <w:r w:rsidRPr="00F9528B">
              <w:t xml:space="preserve"> 37.1 and any explosion or impact of any mine, bomb, shell, grenade or other projectile, missile, munitions or explosive of war, occurring or existing in or near the country (or countries) where the Site is located.</w:t>
            </w:r>
          </w:p>
          <w:p w14:paraId="41CD520B" w14:textId="77777777" w:rsidR="00D85D6D" w:rsidRPr="00F9528B" w:rsidRDefault="00D85D6D" w:rsidP="009607F2">
            <w:pPr>
              <w:spacing w:after="200"/>
              <w:ind w:left="576" w:right="-72" w:hanging="576"/>
            </w:pPr>
            <w:r w:rsidRPr="00F9528B">
              <w:t>38.2</w:t>
            </w:r>
            <w:r w:rsidRPr="00F9528B">
              <w:tab/>
            </w:r>
            <w:r w:rsidRPr="00F9528B">
              <w:rPr>
                <w:spacing w:val="-4"/>
              </w:rPr>
              <w:t>Notwithstanding anything contained in the Contract, the Contractor shall have no liability whatsoever for or with respect to</w:t>
            </w:r>
          </w:p>
          <w:p w14:paraId="7CD15765" w14:textId="77777777" w:rsidR="00D85D6D" w:rsidRPr="00F9528B" w:rsidRDefault="00D85D6D" w:rsidP="00371340">
            <w:pPr>
              <w:spacing w:after="200"/>
              <w:ind w:left="1080" w:right="-72" w:hanging="576"/>
            </w:pPr>
            <w:r w:rsidRPr="00F9528B">
              <w:t>(a)</w:t>
            </w:r>
            <w:r w:rsidRPr="00F9528B">
              <w:tab/>
              <w:t>destruction of or damage to Facilities, Plant, or any part thereof;</w:t>
            </w:r>
          </w:p>
          <w:p w14:paraId="0612B103" w14:textId="77777777" w:rsidR="00D85D6D" w:rsidRPr="00F9528B" w:rsidRDefault="00D85D6D" w:rsidP="00371340">
            <w:pPr>
              <w:spacing w:after="200"/>
              <w:ind w:left="1080" w:right="-72" w:hanging="576"/>
            </w:pPr>
            <w:r w:rsidRPr="00F9528B">
              <w:t>(b)</w:t>
            </w:r>
            <w:r w:rsidRPr="00F9528B">
              <w:tab/>
              <w:t xml:space="preserve">destruction of or damage to property of the </w:t>
            </w:r>
            <w:r w:rsidR="001E5B24" w:rsidRPr="00F9528B">
              <w:t>Employer</w:t>
            </w:r>
            <w:r w:rsidR="008E5A59" w:rsidRPr="00F9528B">
              <w:t xml:space="preserve"> or</w:t>
            </w:r>
            <w:r w:rsidRPr="00F9528B">
              <w:t xml:space="preserve"> any third </w:t>
            </w:r>
            <w:r w:rsidR="004822D2" w:rsidRPr="00F9528B">
              <w:t>Party</w:t>
            </w:r>
            <w:r w:rsidRPr="00F9528B">
              <w:t>; or</w:t>
            </w:r>
          </w:p>
          <w:p w14:paraId="161D622F" w14:textId="77777777" w:rsidR="00D85D6D" w:rsidRPr="00F9528B" w:rsidRDefault="00D85D6D" w:rsidP="00371340">
            <w:pPr>
              <w:spacing w:after="200"/>
              <w:ind w:left="1080" w:right="-72" w:hanging="576"/>
            </w:pPr>
            <w:r w:rsidRPr="00F9528B">
              <w:t>(c)</w:t>
            </w:r>
            <w:r w:rsidRPr="00F9528B">
              <w:tab/>
              <w:t>injury or loss of life</w:t>
            </w:r>
          </w:p>
          <w:p w14:paraId="004C715B" w14:textId="77777777" w:rsidR="00D85D6D" w:rsidRPr="00F9528B" w:rsidRDefault="009607F2" w:rsidP="009607F2">
            <w:pPr>
              <w:spacing w:after="200"/>
              <w:ind w:left="576" w:right="-72" w:hanging="576"/>
            </w:pPr>
            <w:r w:rsidRPr="00F9528B">
              <w:tab/>
            </w:r>
            <w:r w:rsidR="00D85D6D" w:rsidRPr="00F9528B">
              <w:t xml:space="preserve">if such destruction, damage, injury or loss of life is caused by any War Risks, and the </w:t>
            </w:r>
            <w:r w:rsidR="001E5B24" w:rsidRPr="00F9528B">
              <w:t>Employer</w:t>
            </w:r>
            <w:r w:rsidR="008E5A59" w:rsidRPr="00F9528B">
              <w:t xml:space="preserve"> shall</w:t>
            </w:r>
            <w:r w:rsidR="00D85D6D" w:rsidRPr="00F9528B">
              <w:t xml:space="preserve"> indemnify and hold the Contractor harmless from and against any and all claims, liabilities, actions, lawsuits, damages, costs, charges or expenses arising in consequence of or in connection with the same.</w:t>
            </w:r>
          </w:p>
          <w:p w14:paraId="0FA56017" w14:textId="77777777" w:rsidR="00D85D6D" w:rsidRPr="00F9528B" w:rsidRDefault="00D85D6D" w:rsidP="009607F2">
            <w:pPr>
              <w:spacing w:after="200"/>
              <w:ind w:left="576" w:right="-72" w:hanging="576"/>
            </w:pPr>
            <w:r w:rsidRPr="00F9528B">
              <w:t>38.3</w:t>
            </w:r>
            <w:r w:rsidRPr="00F9528B">
              <w:tab/>
              <w:t xml:space="preserve">If the Facilities or any Plant or Contractor’s Equipment or any other property of the Contractor used or intended to be used for the purposes of the Facilities shall sustain destruction or damage by reason of any War Risks, the </w:t>
            </w:r>
            <w:r w:rsidR="001E5B24" w:rsidRPr="00F9528B">
              <w:t>Employer</w:t>
            </w:r>
            <w:r w:rsidR="008E5A59" w:rsidRPr="00F9528B">
              <w:t xml:space="preserve"> shall</w:t>
            </w:r>
            <w:r w:rsidRPr="00F9528B">
              <w:t xml:space="preserve"> pay the Contractor for</w:t>
            </w:r>
          </w:p>
          <w:p w14:paraId="56641664" w14:textId="77777777" w:rsidR="00D85D6D" w:rsidRPr="00F9528B" w:rsidRDefault="00D85D6D" w:rsidP="009607F2">
            <w:pPr>
              <w:spacing w:after="200"/>
              <w:ind w:left="1152" w:right="-72" w:hanging="576"/>
            </w:pPr>
            <w:r w:rsidRPr="00F9528B">
              <w:t>(a)</w:t>
            </w:r>
            <w:r w:rsidRPr="00F9528B">
              <w:tab/>
              <w:t xml:space="preserve">any part of the Facilities or the Plant so destroyed or damaged to the extent not already paid for by the </w:t>
            </w:r>
            <w:r w:rsidR="001E5B24" w:rsidRPr="00F9528B">
              <w:t>Employer</w:t>
            </w:r>
            <w:r w:rsidR="00FD157A" w:rsidRPr="00F9528B">
              <w:t xml:space="preserve"> </w:t>
            </w:r>
          </w:p>
          <w:p w14:paraId="58BBDFD6" w14:textId="77777777" w:rsidR="00D85D6D" w:rsidRPr="00F9528B" w:rsidRDefault="009607F2" w:rsidP="009607F2">
            <w:pPr>
              <w:spacing w:after="200"/>
              <w:ind w:left="1152" w:right="-72" w:hanging="576"/>
            </w:pPr>
            <w:r w:rsidRPr="00F9528B">
              <w:tab/>
            </w:r>
            <w:r w:rsidR="00D85D6D" w:rsidRPr="00F9528B">
              <w:t xml:space="preserve">and so far as may be required by the </w:t>
            </w:r>
            <w:r w:rsidR="001E5B24" w:rsidRPr="00F9528B">
              <w:t>Employer</w:t>
            </w:r>
            <w:r w:rsidR="008E5A59" w:rsidRPr="00F9528B">
              <w:t>,</w:t>
            </w:r>
            <w:r w:rsidR="00D85D6D" w:rsidRPr="00F9528B">
              <w:t xml:space="preserve"> and as may be necessary for completion of the Facilities</w:t>
            </w:r>
          </w:p>
          <w:p w14:paraId="3A86FB2B" w14:textId="77777777" w:rsidR="00D85D6D" w:rsidRPr="00F9528B" w:rsidRDefault="00D85D6D" w:rsidP="009607F2">
            <w:pPr>
              <w:spacing w:after="200"/>
              <w:ind w:left="1152" w:right="-72" w:hanging="576"/>
            </w:pPr>
            <w:r w:rsidRPr="00F9528B">
              <w:t>(b)</w:t>
            </w:r>
            <w:r w:rsidRPr="00F9528B">
              <w:tab/>
              <w:t>replacing or making good any Contractor’s Equipment or other property of the Contractor so destroyed or damaged</w:t>
            </w:r>
          </w:p>
          <w:p w14:paraId="675E8612" w14:textId="77777777" w:rsidR="00D85D6D" w:rsidRPr="00F9528B" w:rsidRDefault="00D85D6D" w:rsidP="009607F2">
            <w:pPr>
              <w:spacing w:after="200"/>
              <w:ind w:left="1152" w:right="-72" w:hanging="576"/>
            </w:pPr>
            <w:r w:rsidRPr="00F9528B">
              <w:t>(c)</w:t>
            </w:r>
            <w:r w:rsidRPr="00F9528B">
              <w:tab/>
              <w:t xml:space="preserve">replacing or making good any such destruction or damage to the Facilities or the Plant or any part </w:t>
            </w:r>
            <w:r w:rsidR="008E5A59" w:rsidRPr="00F9528B">
              <w:t>thereof.</w:t>
            </w:r>
          </w:p>
          <w:p w14:paraId="304A5E7F" w14:textId="46DA9B56" w:rsidR="00D85D6D" w:rsidRPr="00F9528B" w:rsidRDefault="009607F2" w:rsidP="009607F2">
            <w:pPr>
              <w:spacing w:after="200"/>
              <w:ind w:left="576" w:right="-72" w:hanging="576"/>
            </w:pPr>
            <w:r w:rsidRPr="00F9528B">
              <w:tab/>
            </w:r>
            <w:r w:rsidR="00D85D6D" w:rsidRPr="00F9528B">
              <w:t xml:space="preserve">If the </w:t>
            </w:r>
            <w:r w:rsidR="001E5B24" w:rsidRPr="00F9528B">
              <w:t>Employer</w:t>
            </w:r>
            <w:r w:rsidR="008E5A59" w:rsidRPr="00F9528B">
              <w:t xml:space="preserve"> does</w:t>
            </w:r>
            <w:r w:rsidR="00D85D6D" w:rsidRPr="00F9528B">
              <w:t xml:space="preserve"> not require the Contractor to replace or make good any such destruction or damage to the Facilities, the </w:t>
            </w:r>
            <w:r w:rsidR="001E5B24" w:rsidRPr="00F9528B">
              <w:t>Employer</w:t>
            </w:r>
            <w:r w:rsidR="008E5A59" w:rsidRPr="00F9528B">
              <w:t xml:space="preserve"> shall</w:t>
            </w:r>
            <w:r w:rsidR="00D85D6D" w:rsidRPr="00F9528B">
              <w:t xml:space="preserve"> either request a change in accordance with GC Clause 39, excluding the performance of that part of the Facilities thereby destroyed or damaged or, where the loss, destruction or damage affects a substantial part of the Facilities, shall terminate the Contract, pursuant to GC </w:t>
            </w:r>
            <w:r w:rsidR="00E21C38" w:rsidRPr="00F9528B">
              <w:t>Subclause</w:t>
            </w:r>
            <w:r w:rsidR="00D85D6D" w:rsidRPr="00F9528B">
              <w:t xml:space="preserve"> 42.1.</w:t>
            </w:r>
          </w:p>
          <w:p w14:paraId="3017EE94" w14:textId="77777777" w:rsidR="00D85D6D" w:rsidRPr="00F9528B" w:rsidRDefault="009607F2" w:rsidP="009607F2">
            <w:pPr>
              <w:spacing w:after="200"/>
              <w:ind w:left="576" w:right="-72" w:hanging="576"/>
            </w:pPr>
            <w:r w:rsidRPr="00F9528B">
              <w:tab/>
            </w:r>
            <w:r w:rsidR="00D85D6D" w:rsidRPr="00F9528B">
              <w:t xml:space="preserve">If the </w:t>
            </w:r>
            <w:r w:rsidR="001E5B24" w:rsidRPr="00F9528B">
              <w:t>Employer</w:t>
            </w:r>
            <w:r w:rsidR="008E5A59" w:rsidRPr="00F9528B">
              <w:t xml:space="preserve"> requires</w:t>
            </w:r>
            <w:r w:rsidR="00D85D6D" w:rsidRPr="00F9528B">
              <w:t xml:space="preserve"> the Contractor to replace or make good on any such destruction or damage to the Facilities, the Time for Completion shall be extended in accordance with GC 40.</w:t>
            </w:r>
          </w:p>
          <w:p w14:paraId="21285F56" w14:textId="77777777" w:rsidR="00D85D6D" w:rsidRPr="00F9528B" w:rsidRDefault="00D85D6D" w:rsidP="009607F2">
            <w:pPr>
              <w:spacing w:after="200"/>
              <w:ind w:left="576" w:right="-72" w:hanging="576"/>
            </w:pPr>
            <w:r w:rsidRPr="00F9528B">
              <w:t>38.4</w:t>
            </w:r>
            <w:r w:rsidRPr="00F9528B">
              <w:tab/>
              <w:t xml:space="preserve">Notwithstanding anything contained in the Contract, the </w:t>
            </w:r>
            <w:r w:rsidR="001E5B24" w:rsidRPr="00F9528B">
              <w:t>Employer</w:t>
            </w:r>
            <w:r w:rsidR="008E5A59" w:rsidRPr="00F9528B">
              <w:t xml:space="preserve"> shall</w:t>
            </w:r>
            <w:r w:rsidRPr="00F9528B">
              <w:t xml:space="preserve"> pay the Contractor for any increased costs or incidentals to the execution of the Contract that are in any way attributable to, consequent on, resulting from, or in any way connected with any War Risks, provided that the Contractor shall as soon as practicable notify the </w:t>
            </w:r>
            <w:r w:rsidR="001E5B24" w:rsidRPr="00F9528B">
              <w:t>Employer</w:t>
            </w:r>
            <w:r w:rsidR="008E5A59" w:rsidRPr="00F9528B">
              <w:t xml:space="preserve"> in</w:t>
            </w:r>
            <w:r w:rsidRPr="00F9528B">
              <w:t xml:space="preserve"> writing of any such increased cost.</w:t>
            </w:r>
          </w:p>
          <w:p w14:paraId="24DE293B" w14:textId="77777777" w:rsidR="00D85D6D" w:rsidRPr="00F9528B" w:rsidRDefault="00D85D6D" w:rsidP="009607F2">
            <w:pPr>
              <w:spacing w:after="200"/>
              <w:ind w:left="576" w:right="-72" w:hanging="576"/>
            </w:pPr>
            <w:r w:rsidRPr="00F9528B">
              <w:t>38.5</w:t>
            </w:r>
            <w:r w:rsidRPr="00F9528B">
              <w:tab/>
              <w:t xml:space="preserve">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w:t>
            </w:r>
            <w:r w:rsidR="004822D2" w:rsidRPr="00F9528B">
              <w:t>Parties</w:t>
            </w:r>
            <w:r w:rsidRPr="00F9528B">
              <w:t xml:space="preserve"> will attempt to develop a mutually satisfactory solution, failing which either </w:t>
            </w:r>
            <w:r w:rsidR="004822D2" w:rsidRPr="00F9528B">
              <w:t>Party</w:t>
            </w:r>
            <w:r w:rsidRPr="00F9528B">
              <w:t xml:space="preserve"> may terminate the Contract by giving a notice to the other.</w:t>
            </w:r>
          </w:p>
          <w:p w14:paraId="79E07EBE" w14:textId="3D215BF9" w:rsidR="00D85D6D" w:rsidRPr="00F9528B" w:rsidRDefault="00D85D6D" w:rsidP="009607F2">
            <w:pPr>
              <w:spacing w:after="200"/>
              <w:ind w:left="576" w:right="-72" w:hanging="576"/>
            </w:pPr>
            <w:r w:rsidRPr="00F9528B">
              <w:t>38.6</w:t>
            </w:r>
            <w:r w:rsidRPr="00F9528B">
              <w:tab/>
              <w:t xml:space="preserve">In the event of termination pursuant to GC </w:t>
            </w:r>
            <w:r w:rsidR="00E21C38" w:rsidRPr="00F9528B">
              <w:t>Subclause</w:t>
            </w:r>
            <w:r w:rsidRPr="00F9528B">
              <w:t xml:space="preserve">s 38.3 or 38.5, the rights and obligations of the </w:t>
            </w:r>
            <w:r w:rsidR="001E5B24" w:rsidRPr="00F9528B">
              <w:t>Employer</w:t>
            </w:r>
            <w:r w:rsidR="008E5A59" w:rsidRPr="00F9528B">
              <w:t xml:space="preserve"> and</w:t>
            </w:r>
            <w:r w:rsidRPr="00F9528B">
              <w:t xml:space="preserve"> the Contractor shall be specified in GC </w:t>
            </w:r>
            <w:r w:rsidR="00E21C38" w:rsidRPr="00F9528B">
              <w:t>Subclause</w:t>
            </w:r>
            <w:r w:rsidRPr="00F9528B">
              <w:t xml:space="preserve">s 42.1.2 and 42.1.3. </w:t>
            </w:r>
          </w:p>
        </w:tc>
      </w:tr>
    </w:tbl>
    <w:p w14:paraId="0FF8562B" w14:textId="77777777" w:rsidR="00D85D6D" w:rsidRPr="00F9528B" w:rsidRDefault="00D85D6D" w:rsidP="009607F2">
      <w:pPr>
        <w:pStyle w:val="S7Header1"/>
      </w:pPr>
      <w:bookmarkStart w:id="1119" w:name="_Toc347824672"/>
      <w:bookmarkStart w:id="1120" w:name="_Toc497905063"/>
      <w:r w:rsidRPr="00F9528B">
        <w:t>Change in Contract Elements</w:t>
      </w:r>
      <w:bookmarkEnd w:id="1119"/>
      <w:bookmarkEnd w:id="1120"/>
    </w:p>
    <w:tbl>
      <w:tblPr>
        <w:tblW w:w="0" w:type="auto"/>
        <w:tblLayout w:type="fixed"/>
        <w:tblLook w:val="0000" w:firstRow="0" w:lastRow="0" w:firstColumn="0" w:lastColumn="0" w:noHBand="0" w:noVBand="0"/>
      </w:tblPr>
      <w:tblGrid>
        <w:gridCol w:w="2160"/>
        <w:gridCol w:w="6984"/>
      </w:tblGrid>
      <w:tr w:rsidR="00D85D6D" w:rsidRPr="00F9528B" w14:paraId="6CF86C02" w14:textId="77777777">
        <w:tc>
          <w:tcPr>
            <w:tcW w:w="2160" w:type="dxa"/>
          </w:tcPr>
          <w:p w14:paraId="450E7B4C" w14:textId="77777777" w:rsidR="00D85D6D" w:rsidRPr="00F9528B" w:rsidRDefault="00D85D6D" w:rsidP="000354D3">
            <w:pPr>
              <w:pStyle w:val="S7Header2"/>
            </w:pPr>
            <w:bookmarkStart w:id="1121" w:name="_Toc347824673"/>
            <w:bookmarkStart w:id="1122" w:name="_Toc497905064"/>
            <w:r w:rsidRPr="00F9528B">
              <w:t>39.</w:t>
            </w:r>
            <w:r w:rsidRPr="00F9528B">
              <w:tab/>
              <w:t>Change in the Facilities</w:t>
            </w:r>
            <w:bookmarkEnd w:id="1121"/>
            <w:bookmarkEnd w:id="1122"/>
          </w:p>
        </w:tc>
        <w:tc>
          <w:tcPr>
            <w:tcW w:w="6984" w:type="dxa"/>
          </w:tcPr>
          <w:p w14:paraId="579CFDFB" w14:textId="77777777" w:rsidR="00D85D6D" w:rsidRPr="00F9528B" w:rsidRDefault="00D85D6D" w:rsidP="009607F2">
            <w:pPr>
              <w:spacing w:after="200"/>
              <w:ind w:left="576" w:right="-72" w:hanging="576"/>
            </w:pPr>
            <w:r w:rsidRPr="00F9528B">
              <w:t>39.1</w:t>
            </w:r>
            <w:r w:rsidRPr="00F9528B">
              <w:tab/>
            </w:r>
            <w:r w:rsidRPr="00F9528B">
              <w:rPr>
                <w:u w:val="single"/>
              </w:rPr>
              <w:t>Introducing a Change</w:t>
            </w:r>
          </w:p>
          <w:p w14:paraId="3CC86B30" w14:textId="742EDBCB" w:rsidR="00D85D6D" w:rsidRPr="00F9528B" w:rsidRDefault="00D85D6D" w:rsidP="009607F2">
            <w:pPr>
              <w:spacing w:after="200"/>
              <w:ind w:left="1152" w:right="-72" w:hanging="576"/>
            </w:pPr>
            <w:r w:rsidRPr="00F9528B">
              <w:t>39.1.1</w:t>
            </w:r>
            <w:r w:rsidRPr="00F9528B">
              <w:tab/>
              <w:t xml:space="preserve">Subject to GC </w:t>
            </w:r>
            <w:r w:rsidR="00E21C38" w:rsidRPr="00F9528B">
              <w:t>Subclause</w:t>
            </w:r>
            <w:r w:rsidRPr="00F9528B">
              <w:t xml:space="preserve">s 39.2.5 and 39.2.7, the </w:t>
            </w:r>
            <w:r w:rsidR="001E5B24" w:rsidRPr="00F9528B">
              <w:t>Employer</w:t>
            </w:r>
            <w:r w:rsidR="00FD157A" w:rsidRPr="00F9528B">
              <w:t xml:space="preserve"> </w:t>
            </w:r>
            <w:r w:rsidRPr="00F9528B">
              <w:t xml:space="preserve"> shall have the right to propose, and subsequently require, that the Project Manager order the Contractor from time to time during the performance of the Contract to make any change, modification, addition or deletion to, in or from the Facilities hereinafter called </w:t>
            </w:r>
            <w:r w:rsidR="00442E6C" w:rsidRPr="00F9528B">
              <w:t>“</w:t>
            </w:r>
            <w:r w:rsidRPr="00F9528B">
              <w:t>Change</w:t>
            </w:r>
            <w:r w:rsidR="00442E6C" w:rsidRPr="00F9528B">
              <w:t>”</w:t>
            </w:r>
            <w:r w:rsidRPr="00F9528B">
              <w:t>,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14:paraId="6FC4E494" w14:textId="77777777" w:rsidR="00D85D6D" w:rsidRPr="00F9528B" w:rsidRDefault="00D85D6D" w:rsidP="009607F2">
            <w:pPr>
              <w:spacing w:after="200"/>
              <w:ind w:left="1152" w:right="-72" w:hanging="576"/>
            </w:pPr>
            <w:r w:rsidRPr="00F9528B">
              <w:t>39.1.2</w:t>
            </w:r>
            <w:r w:rsidRPr="00F9528B">
              <w:tab/>
              <w:t xml:space="preserve">The Contractor may from time to time during its performance of the Contract propose to the </w:t>
            </w:r>
            <w:r w:rsidR="001E5B24" w:rsidRPr="00F9528B">
              <w:t>Employer</w:t>
            </w:r>
            <w:r w:rsidR="008E5A59" w:rsidRPr="00F9528B">
              <w:t xml:space="preserve"> with</w:t>
            </w:r>
            <w:r w:rsidRPr="00F9528B">
              <w:t xml:space="preserve"> a copy to the Project Manager, any Change that the Contractor considers necessary or desirable to improve the quality, efficiency or safety of the Facilities.  The </w:t>
            </w:r>
            <w:r w:rsidR="001E5B24" w:rsidRPr="00F9528B">
              <w:t>Employer</w:t>
            </w:r>
            <w:r w:rsidR="008E5A59" w:rsidRPr="00F9528B">
              <w:t xml:space="preserve"> may</w:t>
            </w:r>
            <w:r w:rsidRPr="00F9528B">
              <w:t xml:space="preserve"> at its discretion approve or reject any Change proposed by the Contractor, provided that the </w:t>
            </w:r>
            <w:r w:rsidR="001E5B24" w:rsidRPr="00F9528B">
              <w:t>Employer</w:t>
            </w:r>
            <w:r w:rsidR="008E5A59" w:rsidRPr="00F9528B">
              <w:t xml:space="preserve"> shall</w:t>
            </w:r>
            <w:r w:rsidRPr="00F9528B">
              <w:t xml:space="preserve"> approve any Change proposed by the Contractor to ensure the safety of the Facilities.</w:t>
            </w:r>
          </w:p>
          <w:p w14:paraId="6F82014A" w14:textId="2112D0DF" w:rsidR="00D85D6D" w:rsidRPr="00F9528B" w:rsidRDefault="00D85D6D" w:rsidP="005A5946">
            <w:pPr>
              <w:spacing w:after="240"/>
              <w:ind w:left="1152" w:right="-72" w:hanging="576"/>
            </w:pPr>
            <w:r w:rsidRPr="00F9528B">
              <w:t>39.1.3</w:t>
            </w:r>
            <w:r w:rsidRPr="00F9528B">
              <w:tab/>
              <w:t xml:space="preserve">Notwithstanding GC </w:t>
            </w:r>
            <w:r w:rsidR="00E21C38" w:rsidRPr="00F9528B">
              <w:t>Subclause</w:t>
            </w:r>
            <w:r w:rsidRPr="00F9528B">
              <w:t>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14:paraId="69787A14" w14:textId="61BA7FC6" w:rsidR="00D85D6D" w:rsidRPr="00F9528B" w:rsidRDefault="00D85D6D" w:rsidP="005A5946">
            <w:pPr>
              <w:spacing w:after="240"/>
              <w:ind w:left="1152" w:right="-72" w:hanging="576"/>
            </w:pPr>
            <w:r w:rsidRPr="00F9528B">
              <w:t>39.1.4</w:t>
            </w:r>
            <w:r w:rsidRPr="00F9528B">
              <w:tab/>
              <w:t xml:space="preserve">The procedure on how to proceed with and execute Changes is specified in GC </w:t>
            </w:r>
            <w:r w:rsidR="00E21C38" w:rsidRPr="00F9528B">
              <w:t>Subclause</w:t>
            </w:r>
            <w:r w:rsidRPr="00F9528B">
              <w:t xml:space="preserve">s 39.2 and 39.3, and further details and forms are provided in the </w:t>
            </w:r>
            <w:r w:rsidR="00807A4D" w:rsidRPr="00F9528B">
              <w:t xml:space="preserve">Section VI, </w:t>
            </w:r>
            <w:r w:rsidR="001E5B24" w:rsidRPr="00F9528B">
              <w:t>Employer</w:t>
            </w:r>
            <w:r w:rsidR="00FD157A" w:rsidRPr="00F9528B">
              <w:t xml:space="preserve"> </w:t>
            </w:r>
            <w:r w:rsidRPr="00F9528B">
              <w:t>’s Requirements (Forms and Procedures).</w:t>
            </w:r>
          </w:p>
          <w:p w14:paraId="4DF03764" w14:textId="77777777" w:rsidR="00D85D6D" w:rsidRPr="00F9528B" w:rsidRDefault="00D85D6D" w:rsidP="005A5946">
            <w:pPr>
              <w:spacing w:after="240"/>
              <w:ind w:left="576" w:right="-72" w:hanging="576"/>
            </w:pPr>
            <w:r w:rsidRPr="00F9528B">
              <w:t>39.2</w:t>
            </w:r>
            <w:r w:rsidRPr="00F9528B">
              <w:tab/>
            </w:r>
            <w:r w:rsidRPr="00F9528B">
              <w:rPr>
                <w:u w:val="single"/>
              </w:rPr>
              <w:t xml:space="preserve">Changes Originating from </w:t>
            </w:r>
            <w:r w:rsidR="001E5B24" w:rsidRPr="00F9528B">
              <w:rPr>
                <w:u w:val="single"/>
              </w:rPr>
              <w:t>Employer</w:t>
            </w:r>
            <w:r w:rsidR="00FD157A" w:rsidRPr="00F9528B">
              <w:rPr>
                <w:u w:val="single"/>
              </w:rPr>
              <w:t xml:space="preserve"> </w:t>
            </w:r>
          </w:p>
          <w:p w14:paraId="1389E746" w14:textId="7959D365" w:rsidR="00D85D6D" w:rsidRPr="00F9528B" w:rsidRDefault="00D85D6D" w:rsidP="005A5946">
            <w:pPr>
              <w:spacing w:after="240"/>
              <w:ind w:left="1260" w:right="-72" w:hanging="684"/>
            </w:pPr>
            <w:r w:rsidRPr="00F9528B">
              <w:t>39.2.1</w:t>
            </w:r>
            <w:r w:rsidRPr="00F9528B">
              <w:tab/>
              <w:t xml:space="preserve">If the </w:t>
            </w:r>
            <w:r w:rsidR="001E5B24" w:rsidRPr="00F9528B">
              <w:t>Employer</w:t>
            </w:r>
            <w:r w:rsidR="008E5A59" w:rsidRPr="00F9528B">
              <w:t xml:space="preserve"> proposes</w:t>
            </w:r>
            <w:r w:rsidRPr="00F9528B">
              <w:t xml:space="preserve"> a Change pursuant to GC </w:t>
            </w:r>
            <w:r w:rsidR="00E21C38" w:rsidRPr="00F9528B">
              <w:t>Subclause</w:t>
            </w:r>
            <w:r w:rsidRPr="00F9528B">
              <w:t xml:space="preserve"> 39.1.1, it shall send to the Contractor a </w:t>
            </w:r>
            <w:r w:rsidR="00442E6C" w:rsidRPr="00F9528B">
              <w:t>“</w:t>
            </w:r>
            <w:r w:rsidRPr="00F9528B">
              <w:t>Request for Change Proposal,</w:t>
            </w:r>
            <w:r w:rsidR="00442E6C" w:rsidRPr="00F9528B">
              <w:t>”</w:t>
            </w:r>
            <w:r w:rsidRPr="00F9528B">
              <w:t xml:space="preserve"> </w:t>
            </w:r>
            <w:r w:rsidR="00315F25" w:rsidRPr="00F9528B">
              <w:t xml:space="preserve">using form in Annex 7 of section VI </w:t>
            </w:r>
            <w:r w:rsidRPr="00F9528B">
              <w:t xml:space="preserve">requiring the Contractor to prepare and furnish to the Project Manager as soon as reasonably practicable a </w:t>
            </w:r>
            <w:r w:rsidR="00442E6C" w:rsidRPr="00F9528B">
              <w:t>“</w:t>
            </w:r>
            <w:r w:rsidRPr="00F9528B">
              <w:t>Change Proposal</w:t>
            </w:r>
            <w:r w:rsidR="00315F25" w:rsidRPr="00F9528B">
              <w:t xml:space="preserve">,” using form in Annex 4 of same section </w:t>
            </w:r>
            <w:r w:rsidRPr="00F9528B">
              <w:t>which shall include the following:</w:t>
            </w:r>
          </w:p>
          <w:p w14:paraId="2C7A2A25" w14:textId="77777777" w:rsidR="00D85D6D" w:rsidRPr="00F9528B" w:rsidRDefault="00D85D6D" w:rsidP="00195E4B">
            <w:pPr>
              <w:spacing w:after="180"/>
              <w:ind w:left="1958" w:right="-72" w:hanging="691"/>
            </w:pPr>
            <w:r w:rsidRPr="00F9528B">
              <w:t>(a)</w:t>
            </w:r>
            <w:r w:rsidRPr="00F9528B">
              <w:tab/>
              <w:t>brief description of the Change</w:t>
            </w:r>
          </w:p>
          <w:p w14:paraId="65AF8C61" w14:textId="77777777" w:rsidR="00D85D6D" w:rsidRPr="00F9528B" w:rsidRDefault="00D85D6D" w:rsidP="00195E4B">
            <w:pPr>
              <w:spacing w:after="180"/>
              <w:ind w:left="1958" w:right="-72" w:hanging="691"/>
            </w:pPr>
            <w:r w:rsidRPr="00F9528B">
              <w:t>(b)</w:t>
            </w:r>
            <w:r w:rsidRPr="00F9528B">
              <w:tab/>
              <w:t>effect on the Time for Completion</w:t>
            </w:r>
          </w:p>
          <w:p w14:paraId="1AA95542" w14:textId="77777777" w:rsidR="00D85D6D" w:rsidRPr="00F9528B" w:rsidRDefault="00D85D6D" w:rsidP="00195E4B">
            <w:pPr>
              <w:spacing w:after="180"/>
              <w:ind w:left="1958" w:right="-72" w:hanging="691"/>
            </w:pPr>
            <w:r w:rsidRPr="00F9528B">
              <w:t>(c)</w:t>
            </w:r>
            <w:r w:rsidRPr="00F9528B">
              <w:tab/>
              <w:t>estimated cost of the Change</w:t>
            </w:r>
          </w:p>
          <w:p w14:paraId="6D388DA8" w14:textId="77777777" w:rsidR="00D85D6D" w:rsidRPr="00F9528B" w:rsidRDefault="00D85D6D" w:rsidP="00195E4B">
            <w:pPr>
              <w:spacing w:after="180"/>
              <w:ind w:left="1958" w:right="-72" w:hanging="691"/>
            </w:pPr>
            <w:r w:rsidRPr="00F9528B">
              <w:t>(d)</w:t>
            </w:r>
            <w:r w:rsidRPr="00F9528B">
              <w:tab/>
              <w:t>effect on Functional Guarantees (if any)</w:t>
            </w:r>
          </w:p>
          <w:p w14:paraId="2D9F4737" w14:textId="77777777" w:rsidR="00D85D6D" w:rsidRPr="00F9528B" w:rsidRDefault="00D85D6D" w:rsidP="00195E4B">
            <w:pPr>
              <w:spacing w:after="180"/>
              <w:ind w:left="1958" w:right="-72" w:hanging="691"/>
            </w:pPr>
            <w:r w:rsidRPr="00F9528B">
              <w:t>(e)</w:t>
            </w:r>
            <w:r w:rsidRPr="00F9528B">
              <w:tab/>
              <w:t>effect on the Facilities</w:t>
            </w:r>
          </w:p>
          <w:p w14:paraId="527BD315" w14:textId="77777777" w:rsidR="00D85D6D" w:rsidRPr="00F9528B" w:rsidRDefault="00D85D6D" w:rsidP="005A5946">
            <w:pPr>
              <w:spacing w:after="240"/>
              <w:ind w:left="1944" w:right="-72" w:hanging="684"/>
            </w:pPr>
            <w:r w:rsidRPr="00F9528B">
              <w:t>(f)</w:t>
            </w:r>
            <w:r w:rsidRPr="00F9528B">
              <w:tab/>
              <w:t>effect on any other provisions of the Contract.</w:t>
            </w:r>
          </w:p>
          <w:p w14:paraId="735DBF1E" w14:textId="5C4AEDE2" w:rsidR="00D85D6D" w:rsidRPr="00F9528B" w:rsidRDefault="00D85D6D" w:rsidP="005A5946">
            <w:pPr>
              <w:spacing w:after="240"/>
              <w:ind w:left="1260" w:right="-72" w:hanging="684"/>
            </w:pPr>
            <w:r w:rsidRPr="00F9528B">
              <w:t>39.2.2</w:t>
            </w:r>
            <w:r w:rsidRPr="00F9528B">
              <w:tab/>
              <w:t xml:space="preserve">Prior to preparing and submitting the </w:t>
            </w:r>
            <w:r w:rsidR="00442E6C" w:rsidRPr="00F9528B">
              <w:t>“</w:t>
            </w:r>
            <w:r w:rsidRPr="00F9528B">
              <w:t>Change Proposal,</w:t>
            </w:r>
            <w:r w:rsidR="00442E6C" w:rsidRPr="00F9528B">
              <w:t>”</w:t>
            </w:r>
            <w:r w:rsidRPr="00F9528B">
              <w:t xml:space="preserve"> the Contractor shall submit to the Project Manager an </w:t>
            </w:r>
            <w:r w:rsidR="00442E6C" w:rsidRPr="00F9528B">
              <w:t>“</w:t>
            </w:r>
            <w:r w:rsidRPr="00F9528B">
              <w:t>Estimate for Change Proposal,</w:t>
            </w:r>
            <w:r w:rsidR="00442E6C" w:rsidRPr="00F9528B">
              <w:t>”</w:t>
            </w:r>
            <w:r w:rsidRPr="00F9528B">
              <w:t xml:space="preserve"> </w:t>
            </w:r>
            <w:r w:rsidR="00315F25" w:rsidRPr="00F9528B">
              <w:t>using</w:t>
            </w:r>
            <w:r w:rsidR="003F553F" w:rsidRPr="00F9528B">
              <w:t xml:space="preserve"> </w:t>
            </w:r>
            <w:r w:rsidR="00315F25" w:rsidRPr="00F9528B">
              <w:t xml:space="preserve">form in </w:t>
            </w:r>
            <w:r w:rsidR="003F553F" w:rsidRPr="00F9528B">
              <w:t xml:space="preserve">Annex 2 of Section VI </w:t>
            </w:r>
            <w:r w:rsidRPr="00F9528B">
              <w:t>which shall be an estimate of the cost of preparing and submitting the Change Proposal.</w:t>
            </w:r>
          </w:p>
          <w:p w14:paraId="6E79D0B7" w14:textId="77777777" w:rsidR="00D85D6D" w:rsidRPr="00F9528B" w:rsidRDefault="009607F2" w:rsidP="009607F2">
            <w:pPr>
              <w:spacing w:after="200"/>
              <w:ind w:left="1260" w:right="-72" w:hanging="684"/>
            </w:pPr>
            <w:r w:rsidRPr="00F9528B">
              <w:tab/>
            </w:r>
            <w:r w:rsidR="00D85D6D" w:rsidRPr="00F9528B">
              <w:t xml:space="preserve">Upon receipt of the Contractor’s Estimate for Change Proposal, the </w:t>
            </w:r>
            <w:r w:rsidR="001E5B24" w:rsidRPr="00F9528B">
              <w:t>Employer</w:t>
            </w:r>
            <w:r w:rsidR="008E5A59" w:rsidRPr="00F9528B">
              <w:t xml:space="preserve"> shall</w:t>
            </w:r>
            <w:r w:rsidR="00D85D6D" w:rsidRPr="00F9528B">
              <w:t xml:space="preserve"> do one of the following:</w:t>
            </w:r>
          </w:p>
          <w:p w14:paraId="5248EF32" w14:textId="77777777" w:rsidR="00D85D6D" w:rsidRPr="00F9528B" w:rsidRDefault="00D85D6D" w:rsidP="009607F2">
            <w:pPr>
              <w:spacing w:after="200"/>
              <w:ind w:left="1944" w:right="-72" w:hanging="684"/>
            </w:pPr>
            <w:r w:rsidRPr="00F9528B">
              <w:t>(a)</w:t>
            </w:r>
            <w:r w:rsidRPr="00F9528B">
              <w:tab/>
              <w:t>accept the Contractor’s estimate with instructions to the Contractor to proceed with the preparation of the Change Proposal</w:t>
            </w:r>
          </w:p>
          <w:p w14:paraId="530D2E99" w14:textId="77777777" w:rsidR="00D85D6D" w:rsidRPr="00F9528B" w:rsidRDefault="00D85D6D" w:rsidP="009607F2">
            <w:pPr>
              <w:spacing w:after="200"/>
              <w:ind w:left="1944" w:right="-72" w:hanging="684"/>
            </w:pPr>
            <w:r w:rsidRPr="00F9528B">
              <w:t>(b)</w:t>
            </w:r>
            <w:r w:rsidRPr="00F9528B">
              <w:tab/>
              <w:t>advise the Contractor of any part of its Estimate for Change Proposal that is unacceptable and request the Contractor to review its estimate</w:t>
            </w:r>
          </w:p>
          <w:p w14:paraId="3BC190D4" w14:textId="77777777" w:rsidR="00D85D6D" w:rsidRPr="00F9528B" w:rsidRDefault="00D85D6D" w:rsidP="009607F2">
            <w:pPr>
              <w:spacing w:after="200"/>
              <w:ind w:left="1944" w:right="-72" w:hanging="684"/>
            </w:pPr>
            <w:r w:rsidRPr="00F9528B">
              <w:t>(c)</w:t>
            </w:r>
            <w:r w:rsidRPr="00F9528B">
              <w:tab/>
              <w:t xml:space="preserve">advise the Contractor that the </w:t>
            </w:r>
            <w:r w:rsidR="001E5B24" w:rsidRPr="00F9528B">
              <w:t>Employer</w:t>
            </w:r>
            <w:r w:rsidR="00FB1086" w:rsidRPr="00F9528B">
              <w:t xml:space="preserve"> does</w:t>
            </w:r>
            <w:r w:rsidRPr="00F9528B">
              <w:t xml:space="preserve"> not intend to proceed with the Change.</w:t>
            </w:r>
          </w:p>
          <w:p w14:paraId="0BDDE86A" w14:textId="1BAD78AB" w:rsidR="00D85D6D" w:rsidRPr="00F9528B" w:rsidRDefault="00D85D6D" w:rsidP="009607F2">
            <w:pPr>
              <w:spacing w:after="200"/>
              <w:ind w:left="1260" w:right="-72" w:hanging="684"/>
            </w:pPr>
            <w:r w:rsidRPr="00F9528B">
              <w:t>39.2.3</w:t>
            </w:r>
            <w:r w:rsidRPr="00F9528B">
              <w:tab/>
              <w:t xml:space="preserve">Upon receipt of the </w:t>
            </w:r>
            <w:r w:rsidR="001E5B24" w:rsidRPr="00F9528B">
              <w:t>Employer</w:t>
            </w:r>
            <w:r w:rsidR="00FD157A" w:rsidRPr="00F9528B">
              <w:t xml:space="preserve"> </w:t>
            </w:r>
            <w:r w:rsidRPr="00F9528B">
              <w:t xml:space="preserve">’s instruction to proceed under GC </w:t>
            </w:r>
            <w:r w:rsidR="00E21C38" w:rsidRPr="00F9528B">
              <w:t>Subclause</w:t>
            </w:r>
            <w:r w:rsidRPr="00F9528B">
              <w:t xml:space="preserve"> 39.2.2 (a), the Contractor shall, with proper expedition, proceed with the preparation of the Change Proposal, in accordance with GC </w:t>
            </w:r>
            <w:r w:rsidR="00E21C38" w:rsidRPr="00F9528B">
              <w:t>Subclause</w:t>
            </w:r>
            <w:r w:rsidRPr="00F9528B">
              <w:t xml:space="preserve"> 39.2.1.</w:t>
            </w:r>
          </w:p>
          <w:p w14:paraId="5B29E45A" w14:textId="77777777" w:rsidR="00D85D6D" w:rsidRPr="00F9528B" w:rsidRDefault="00D85D6D" w:rsidP="009607F2">
            <w:pPr>
              <w:spacing w:after="200"/>
              <w:ind w:left="1260" w:right="-72" w:hanging="684"/>
            </w:pPr>
            <w:r w:rsidRPr="00F9528B">
              <w:t>39.2.4</w:t>
            </w:r>
            <w:r w:rsidRPr="00F9528B">
              <w:tab/>
              <w:t xml:space="preserve">The pricing of any Change shall, as far as practicable, be calculated in accordance with the rates and prices included in the Contract.  If such rates and prices are inequitable, the </w:t>
            </w:r>
            <w:r w:rsidR="004822D2" w:rsidRPr="00F9528B">
              <w:t>Parties</w:t>
            </w:r>
            <w:r w:rsidRPr="00F9528B">
              <w:t xml:space="preserve"> thereto shall agree on specific rates for the valuation of the Change.</w:t>
            </w:r>
          </w:p>
          <w:p w14:paraId="712A3339" w14:textId="77777777" w:rsidR="00D85D6D" w:rsidRPr="00F9528B" w:rsidRDefault="00D85D6D" w:rsidP="009607F2">
            <w:pPr>
              <w:spacing w:after="200"/>
              <w:ind w:left="1260" w:right="-72" w:hanging="684"/>
            </w:pPr>
            <w:r w:rsidRPr="00F9528B">
              <w:t>39.2.5</w:t>
            </w:r>
            <w:r w:rsidRPr="00F9528B">
              <w:tab/>
              <w:t xml:space="preserve">If before or during the preparation of the Change Proposal it becomes apparent that the aggregate effect of compliance therewith and with all other Change Orders that have already become binding upon the Contractor under this GC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w:t>
            </w:r>
            <w:r w:rsidR="001E5B24" w:rsidRPr="00F9528B">
              <w:t>Employer</w:t>
            </w:r>
            <w:r w:rsidR="008E5A59" w:rsidRPr="00F9528B">
              <w:t xml:space="preserve"> accepts</w:t>
            </w:r>
            <w:r w:rsidRPr="00F9528B">
              <w:t xml:space="preserve"> the Contractor’s objection, the </w:t>
            </w:r>
            <w:r w:rsidR="001E5B24" w:rsidRPr="00F9528B">
              <w:t>Employer</w:t>
            </w:r>
            <w:r w:rsidR="008E5A59" w:rsidRPr="00F9528B">
              <w:t xml:space="preserve"> shall</w:t>
            </w:r>
            <w:r w:rsidRPr="00F9528B">
              <w:t xml:space="preserve"> withdraw the proposed Change and shall notify the Contractor in writing thereof.</w:t>
            </w:r>
          </w:p>
          <w:p w14:paraId="7AFC0C70" w14:textId="77777777" w:rsidR="00D85D6D" w:rsidRPr="00F9528B" w:rsidRDefault="009607F2" w:rsidP="009607F2">
            <w:pPr>
              <w:spacing w:after="200"/>
              <w:ind w:left="1260" w:right="-72" w:hanging="684"/>
            </w:pPr>
            <w:r w:rsidRPr="00F9528B">
              <w:tab/>
            </w:r>
            <w:r w:rsidR="00D85D6D" w:rsidRPr="00F9528B">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327612E8" w14:textId="77777777" w:rsidR="00D85D6D" w:rsidRPr="00F9528B" w:rsidRDefault="00D85D6D" w:rsidP="009607F2">
            <w:pPr>
              <w:spacing w:after="200"/>
              <w:ind w:left="1260" w:right="-72" w:hanging="684"/>
            </w:pPr>
            <w:r w:rsidRPr="00F9528B">
              <w:t>39.2.6</w:t>
            </w:r>
            <w:r w:rsidRPr="00F9528B">
              <w:tab/>
              <w:t xml:space="preserve">Upon receipt of the Change Proposal, the </w:t>
            </w:r>
            <w:r w:rsidR="001E5B24" w:rsidRPr="00F9528B">
              <w:t>Employer</w:t>
            </w:r>
            <w:r w:rsidR="008E5A59" w:rsidRPr="00F9528B">
              <w:t xml:space="preserve"> and</w:t>
            </w:r>
            <w:r w:rsidRPr="00F9528B">
              <w:t xml:space="preserve"> the Contractor shall mutually agree upon all matters therein contained.  Within fourteen (14) days after such agreement, the </w:t>
            </w:r>
            <w:r w:rsidR="001E5B24" w:rsidRPr="00F9528B">
              <w:t>Employer</w:t>
            </w:r>
            <w:r w:rsidR="008E5A59" w:rsidRPr="00F9528B">
              <w:t xml:space="preserve"> shall</w:t>
            </w:r>
            <w:r w:rsidRPr="00F9528B">
              <w:t>, if it intends to proceed with the Change, issue the Contractor with a Change Order.</w:t>
            </w:r>
          </w:p>
          <w:p w14:paraId="76C02F9C" w14:textId="77777777" w:rsidR="00D85D6D" w:rsidRPr="00F9528B" w:rsidRDefault="009607F2" w:rsidP="009607F2">
            <w:pPr>
              <w:spacing w:after="200"/>
              <w:ind w:left="1260" w:right="-72" w:hanging="684"/>
            </w:pPr>
            <w:r w:rsidRPr="00F9528B">
              <w:tab/>
            </w:r>
            <w:r w:rsidR="00D85D6D" w:rsidRPr="00F9528B">
              <w:t xml:space="preserve">If the </w:t>
            </w:r>
            <w:r w:rsidR="001E5B24" w:rsidRPr="00F9528B">
              <w:t>Employer</w:t>
            </w:r>
            <w:r w:rsidR="008E5A59" w:rsidRPr="00F9528B">
              <w:t xml:space="preserve"> is</w:t>
            </w:r>
            <w:r w:rsidR="00D85D6D" w:rsidRPr="00F9528B">
              <w:t xml:space="preserve"> unable to reach a decision within fourteen (14) days, it shall notify the Contractor with details of when the Contractor can expect a decision.</w:t>
            </w:r>
          </w:p>
          <w:p w14:paraId="45EF7200" w14:textId="0168CD81" w:rsidR="00D85D6D" w:rsidRPr="00F9528B" w:rsidRDefault="009607F2" w:rsidP="009607F2">
            <w:pPr>
              <w:spacing w:after="200"/>
              <w:ind w:left="1260" w:right="-72" w:hanging="684"/>
            </w:pPr>
            <w:r w:rsidRPr="00F9528B">
              <w:tab/>
            </w:r>
            <w:r w:rsidR="00D85D6D" w:rsidRPr="00F9528B">
              <w:t xml:space="preserve">If the </w:t>
            </w:r>
            <w:r w:rsidR="001E5B24" w:rsidRPr="00F9528B">
              <w:t>Employer</w:t>
            </w:r>
            <w:r w:rsidR="008E5A59" w:rsidRPr="00F9528B">
              <w:t xml:space="preserve"> decides</w:t>
            </w:r>
            <w:r w:rsidR="00D85D6D" w:rsidRPr="00F9528B">
              <w:t xml:space="preserve">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 </w:t>
            </w:r>
            <w:r w:rsidR="00E21C38" w:rsidRPr="00F9528B">
              <w:t>Subclause</w:t>
            </w:r>
            <w:r w:rsidR="00D85D6D" w:rsidRPr="00F9528B">
              <w:t xml:space="preserve"> 39.2.2.</w:t>
            </w:r>
          </w:p>
          <w:p w14:paraId="0DF54D6F" w14:textId="2BE0532F" w:rsidR="00D85D6D" w:rsidRPr="00F9528B" w:rsidRDefault="00D85D6D" w:rsidP="009607F2">
            <w:pPr>
              <w:spacing w:after="200"/>
              <w:ind w:left="1260" w:right="-72" w:hanging="684"/>
            </w:pPr>
            <w:r w:rsidRPr="00F9528B">
              <w:t>39.2.7</w:t>
            </w:r>
            <w:r w:rsidRPr="00F9528B">
              <w:tab/>
              <w:t xml:space="preserve">If the </w:t>
            </w:r>
            <w:r w:rsidR="001E5B24" w:rsidRPr="00F9528B">
              <w:t>Employer</w:t>
            </w:r>
            <w:r w:rsidR="008E5A59" w:rsidRPr="00F9528B">
              <w:t xml:space="preserve"> and</w:t>
            </w:r>
            <w:r w:rsidRPr="00F9528B">
              <w:t xml:space="preserve"> the Contractor cannot reach agreement on the price for the Change, an equitable adjustment to the Time for Completion, or any other matters identified in the Change Proposal, the </w:t>
            </w:r>
            <w:r w:rsidR="001E5B24" w:rsidRPr="00F9528B">
              <w:t>Employer</w:t>
            </w:r>
            <w:r w:rsidR="008E5A59" w:rsidRPr="00F9528B">
              <w:t xml:space="preserve"> may</w:t>
            </w:r>
            <w:r w:rsidRPr="00F9528B">
              <w:t xml:space="preserve"> nevertheless instruct the Contractor to proceed with the Change by issue of a </w:t>
            </w:r>
            <w:r w:rsidR="00442E6C" w:rsidRPr="00F9528B">
              <w:t>“</w:t>
            </w:r>
            <w:r w:rsidRPr="00F9528B">
              <w:t>Pending Agreement Change Order</w:t>
            </w:r>
            <w:r w:rsidR="00442E6C" w:rsidRPr="00F9528B">
              <w:t>”</w:t>
            </w:r>
            <w:r w:rsidR="00315F25" w:rsidRPr="00F9528B">
              <w:t xml:space="preserve"> using form in Annex 6 of Section VI.</w:t>
            </w:r>
          </w:p>
          <w:p w14:paraId="16A8503A" w14:textId="77777777" w:rsidR="00D85D6D" w:rsidRPr="00F9528B" w:rsidRDefault="009607F2" w:rsidP="009607F2">
            <w:pPr>
              <w:spacing w:after="200"/>
              <w:ind w:left="1260" w:right="-72" w:hanging="684"/>
            </w:pPr>
            <w:r w:rsidRPr="00F9528B">
              <w:tab/>
            </w:r>
            <w:r w:rsidR="00D85D6D" w:rsidRPr="00F9528B">
              <w:t xml:space="preserve">Upon receipt of a Pending Agreement Change Order, the Contractor shall immediately proceed with effecting the Changes covered by such Order.  The </w:t>
            </w:r>
            <w:r w:rsidR="004822D2" w:rsidRPr="00F9528B">
              <w:t>Parties</w:t>
            </w:r>
            <w:r w:rsidR="00D85D6D" w:rsidRPr="00F9528B">
              <w:t xml:space="preserve"> shall thereafter attempt to reach agreement on the outstanding issues under the Change Proposal.</w:t>
            </w:r>
          </w:p>
          <w:p w14:paraId="521A7DB0" w14:textId="21A07A09" w:rsidR="00D85D6D" w:rsidRPr="00F9528B" w:rsidRDefault="009607F2" w:rsidP="009607F2">
            <w:pPr>
              <w:spacing w:after="200"/>
              <w:ind w:left="1260" w:right="-72" w:hanging="684"/>
            </w:pPr>
            <w:r w:rsidRPr="00F9528B">
              <w:tab/>
            </w:r>
            <w:r w:rsidR="00D85D6D" w:rsidRPr="00F9528B">
              <w:t xml:space="preserve">If the </w:t>
            </w:r>
            <w:r w:rsidR="004822D2" w:rsidRPr="00F9528B">
              <w:t>Parties</w:t>
            </w:r>
            <w:r w:rsidR="00D85D6D" w:rsidRPr="00F9528B">
              <w:t xml:space="preserve"> cannot reach agreement within sixty (60) days from the date of issue of the Pending Agreement Change Order, then the matter may be referred to the Dispute Board in accordance with the provisions of GC </w:t>
            </w:r>
            <w:r w:rsidR="00E21C38" w:rsidRPr="00F9528B">
              <w:t>Subclause</w:t>
            </w:r>
            <w:r w:rsidR="00D85D6D" w:rsidRPr="00F9528B">
              <w:t xml:space="preserve"> 46.1.</w:t>
            </w:r>
          </w:p>
          <w:p w14:paraId="5D54A0C1" w14:textId="77777777" w:rsidR="00D85D6D" w:rsidRPr="00F9528B" w:rsidRDefault="00D85D6D" w:rsidP="009607F2">
            <w:pPr>
              <w:spacing w:after="200"/>
              <w:ind w:left="576" w:right="-72" w:hanging="576"/>
            </w:pPr>
            <w:r w:rsidRPr="00F9528B">
              <w:t>39.3</w:t>
            </w:r>
            <w:r w:rsidRPr="00F9528B">
              <w:tab/>
            </w:r>
            <w:r w:rsidRPr="00F9528B">
              <w:rPr>
                <w:u w:val="single"/>
              </w:rPr>
              <w:t>Changes Originating from Contractor</w:t>
            </w:r>
          </w:p>
          <w:p w14:paraId="12A7E176" w14:textId="77117720" w:rsidR="00D85D6D" w:rsidRPr="00F9528B" w:rsidRDefault="00D85D6D" w:rsidP="009607F2">
            <w:pPr>
              <w:spacing w:after="200"/>
              <w:ind w:left="1260" w:right="-72" w:hanging="684"/>
            </w:pPr>
            <w:r w:rsidRPr="00F9528B">
              <w:t>39.3.1</w:t>
            </w:r>
            <w:r w:rsidRPr="00F9528B">
              <w:tab/>
              <w:t xml:space="preserve">If the Contractor proposes a Change pursuant to GC </w:t>
            </w:r>
            <w:r w:rsidR="00E21C38" w:rsidRPr="00F9528B">
              <w:t>Subclause</w:t>
            </w:r>
            <w:r w:rsidRPr="00F9528B">
              <w:t xml:space="preserve"> 39.1.2, the Contractor shall submit to the Project Manager a written </w:t>
            </w:r>
            <w:r w:rsidR="00442E6C" w:rsidRPr="00F9528B">
              <w:t>“</w:t>
            </w:r>
            <w:r w:rsidRPr="00F9528B">
              <w:t>Application for Change Proposal,</w:t>
            </w:r>
            <w:r w:rsidR="00442E6C" w:rsidRPr="00F9528B">
              <w:t>”</w:t>
            </w:r>
            <w:r w:rsidRPr="00F9528B">
              <w:t xml:space="preserve"> </w:t>
            </w:r>
            <w:r w:rsidR="001B141A" w:rsidRPr="00F9528B">
              <w:t xml:space="preserve">using form in the Annex 7 of  Section VI </w:t>
            </w:r>
            <w:r w:rsidRPr="00F9528B">
              <w:t xml:space="preserve">giving reasons for the proposed Change and including the information specified in GC </w:t>
            </w:r>
            <w:r w:rsidR="00E21C38" w:rsidRPr="00F9528B">
              <w:t>Subclause</w:t>
            </w:r>
            <w:r w:rsidRPr="00F9528B">
              <w:t xml:space="preserve"> 39.2.1.</w:t>
            </w:r>
          </w:p>
          <w:p w14:paraId="4D811B12" w14:textId="3F0088A4" w:rsidR="00D85D6D" w:rsidRPr="00F9528B" w:rsidRDefault="009607F2" w:rsidP="009607F2">
            <w:pPr>
              <w:spacing w:after="200"/>
              <w:ind w:left="1260" w:right="-72" w:hanging="684"/>
            </w:pPr>
            <w:r w:rsidRPr="00F9528B">
              <w:tab/>
            </w:r>
            <w:r w:rsidR="00D85D6D" w:rsidRPr="00F9528B">
              <w:t xml:space="preserve">Upon receipt of the Application for Change Proposal, the </w:t>
            </w:r>
            <w:r w:rsidR="004822D2" w:rsidRPr="00F9528B">
              <w:t>Parties</w:t>
            </w:r>
            <w:r w:rsidR="00D85D6D" w:rsidRPr="00F9528B">
              <w:t xml:space="preserve"> shall follow the procedures outlined in GC </w:t>
            </w:r>
            <w:r w:rsidR="00E21C38" w:rsidRPr="00F9528B">
              <w:t>Subclause</w:t>
            </w:r>
            <w:r w:rsidR="00D85D6D" w:rsidRPr="00F9528B">
              <w:t xml:space="preserve">s 39.2.6 and 39.2.7.  However, should the </w:t>
            </w:r>
            <w:r w:rsidR="001B141A" w:rsidRPr="00F9528B">
              <w:t>Employer choose</w:t>
            </w:r>
            <w:r w:rsidR="00D85D6D" w:rsidRPr="00F9528B">
              <w:t xml:space="preserve"> not to proceed, the Contractor shall not be entitled to recover the costs of preparing the Application for Change Proposal.</w:t>
            </w:r>
          </w:p>
        </w:tc>
      </w:tr>
      <w:tr w:rsidR="00D85D6D" w:rsidRPr="00F9528B" w14:paraId="7CE27B7B" w14:textId="77777777">
        <w:tc>
          <w:tcPr>
            <w:tcW w:w="2160" w:type="dxa"/>
          </w:tcPr>
          <w:p w14:paraId="11548D34" w14:textId="77777777" w:rsidR="00D85D6D" w:rsidRPr="00F9528B" w:rsidRDefault="00D85D6D" w:rsidP="000354D3">
            <w:pPr>
              <w:pStyle w:val="S7Header2"/>
            </w:pPr>
            <w:bookmarkStart w:id="1123" w:name="_Toc347824674"/>
            <w:bookmarkStart w:id="1124" w:name="_Toc497905065"/>
            <w:r w:rsidRPr="00F9528B">
              <w:t>40.</w:t>
            </w:r>
            <w:r w:rsidRPr="00F9528B">
              <w:tab/>
              <w:t>Extension of Time for Completion</w:t>
            </w:r>
            <w:bookmarkEnd w:id="1123"/>
            <w:bookmarkEnd w:id="1124"/>
          </w:p>
        </w:tc>
        <w:tc>
          <w:tcPr>
            <w:tcW w:w="6984" w:type="dxa"/>
          </w:tcPr>
          <w:p w14:paraId="73B9BCC2" w14:textId="5BFAE16B" w:rsidR="00D85D6D" w:rsidRPr="00F9528B" w:rsidRDefault="00D85D6D" w:rsidP="009607F2">
            <w:pPr>
              <w:spacing w:after="200"/>
              <w:ind w:left="576" w:right="-72" w:hanging="576"/>
            </w:pPr>
            <w:r w:rsidRPr="00F9528B">
              <w:t>40.1</w:t>
            </w:r>
            <w:r w:rsidRPr="00F9528B">
              <w:tab/>
              <w:t xml:space="preserve">The Time(s) for Completion specified in the </w:t>
            </w:r>
            <w:r w:rsidR="002A16B0" w:rsidRPr="00F9528B">
              <w:t>PC</w:t>
            </w:r>
            <w:r w:rsidR="004822D2" w:rsidRPr="00F9528B">
              <w:t xml:space="preserve"> </w:t>
            </w:r>
            <w:r w:rsidRPr="00F9528B">
              <w:t xml:space="preserve">pursuant to GC </w:t>
            </w:r>
            <w:r w:rsidR="00E21C38" w:rsidRPr="00F9528B">
              <w:t>Subclause</w:t>
            </w:r>
            <w:r w:rsidRPr="00F9528B">
              <w:t xml:space="preserve"> 8.2 shall be extended if the Contractor is delayed or impeded in the performance of any of its obligations under the Contract by reason of any of the following:</w:t>
            </w:r>
          </w:p>
          <w:p w14:paraId="378B5982" w14:textId="77777777" w:rsidR="00D85D6D" w:rsidRPr="00F9528B" w:rsidRDefault="00D85D6D" w:rsidP="009607F2">
            <w:pPr>
              <w:spacing w:after="200"/>
              <w:ind w:left="1152" w:right="-72" w:hanging="576"/>
            </w:pPr>
            <w:r w:rsidRPr="00F9528B">
              <w:t>(a)</w:t>
            </w:r>
            <w:r w:rsidRPr="00F9528B">
              <w:tab/>
              <w:t>any Change in the Facilities as provided in GC Clause 39</w:t>
            </w:r>
          </w:p>
          <w:p w14:paraId="77F5B3F4" w14:textId="0EF347A7" w:rsidR="00D85D6D" w:rsidRPr="00F9528B" w:rsidRDefault="00D85D6D" w:rsidP="009607F2">
            <w:pPr>
              <w:spacing w:after="200"/>
              <w:ind w:left="1152" w:right="-72" w:hanging="576"/>
            </w:pPr>
            <w:r w:rsidRPr="00F9528B">
              <w:t>(b)</w:t>
            </w:r>
            <w:r w:rsidRPr="00F9528B">
              <w:tab/>
              <w:t xml:space="preserve">any occurrence of Force Majeure as provided in GC Clause 37, unforeseen conditions as provided in GC Clause 35, or other occurrence of any of the matters specified or referred to in paragraphs (a), (b) and (c) of GC </w:t>
            </w:r>
            <w:r w:rsidR="00E21C38" w:rsidRPr="00F9528B">
              <w:t>Subclause</w:t>
            </w:r>
            <w:r w:rsidRPr="00F9528B">
              <w:t xml:space="preserve"> 32.2</w:t>
            </w:r>
          </w:p>
          <w:p w14:paraId="28058EC7" w14:textId="6354E82A" w:rsidR="00D85D6D" w:rsidRPr="00F9528B" w:rsidRDefault="00D85D6D" w:rsidP="009607F2">
            <w:pPr>
              <w:spacing w:after="200"/>
              <w:ind w:left="1152" w:right="-72" w:hanging="576"/>
            </w:pPr>
            <w:r w:rsidRPr="00F9528B">
              <w:t>(c)</w:t>
            </w:r>
            <w:r w:rsidRPr="00F9528B">
              <w:tab/>
              <w:t xml:space="preserve">any suspension order given by the </w:t>
            </w:r>
            <w:r w:rsidR="001E5B24" w:rsidRPr="00F9528B">
              <w:t>Employer</w:t>
            </w:r>
            <w:r w:rsidR="008E5A59" w:rsidRPr="00F9528B">
              <w:t xml:space="preserve"> under</w:t>
            </w:r>
            <w:r w:rsidRPr="00F9528B">
              <w:t xml:space="preserve"> GC Clause 41 hereof or reduction in the rate of progress pursuant to GC </w:t>
            </w:r>
            <w:r w:rsidR="00E21C38" w:rsidRPr="00F9528B">
              <w:t>Subclause</w:t>
            </w:r>
            <w:r w:rsidRPr="00F9528B">
              <w:t xml:space="preserve"> 41.2 or</w:t>
            </w:r>
          </w:p>
          <w:p w14:paraId="78433AF0" w14:textId="77777777" w:rsidR="00D85D6D" w:rsidRPr="00F9528B" w:rsidRDefault="00D85D6D" w:rsidP="009607F2">
            <w:pPr>
              <w:spacing w:after="200"/>
              <w:ind w:left="1152" w:right="-72" w:hanging="576"/>
            </w:pPr>
            <w:r w:rsidRPr="00F9528B">
              <w:t>(d)</w:t>
            </w:r>
            <w:r w:rsidRPr="00F9528B">
              <w:tab/>
              <w:t>any changes in laws and regulations as provided in GC Clause 36 or</w:t>
            </w:r>
          </w:p>
          <w:p w14:paraId="4638F070" w14:textId="751E1647" w:rsidR="00D85D6D" w:rsidRPr="00F9528B" w:rsidRDefault="00D85D6D" w:rsidP="009607F2">
            <w:pPr>
              <w:spacing w:after="200"/>
              <w:ind w:left="1152" w:right="-72" w:hanging="576"/>
            </w:pPr>
            <w:r w:rsidRPr="00F9528B">
              <w:t>(e)</w:t>
            </w:r>
            <w:r w:rsidRPr="00F9528B">
              <w:tab/>
              <w:t xml:space="preserve">any default or breach of the Contract by the </w:t>
            </w:r>
            <w:r w:rsidR="001E5B24" w:rsidRPr="00F9528B">
              <w:t>Employer</w:t>
            </w:r>
            <w:r w:rsidR="008E5A59" w:rsidRPr="00F9528B">
              <w:t>,</w:t>
            </w:r>
            <w:r w:rsidRPr="00F9528B">
              <w:t xml:space="preserve"> Appendix </w:t>
            </w:r>
            <w:r w:rsidR="00A32990" w:rsidRPr="00F9528B">
              <w:t xml:space="preserve">6 </w:t>
            </w:r>
            <w:r w:rsidRPr="00F9528B">
              <w:t xml:space="preserve">to the Contract Agreement </w:t>
            </w:r>
            <w:r w:rsidR="008E5A59" w:rsidRPr="00F9528B">
              <w:t>titled, or</w:t>
            </w:r>
            <w:r w:rsidRPr="00F9528B">
              <w:t xml:space="preserve"> any activity, act or omission of the </w:t>
            </w:r>
            <w:r w:rsidR="001E5B24" w:rsidRPr="00F9528B">
              <w:t>Employer</w:t>
            </w:r>
            <w:r w:rsidR="008E5A59" w:rsidRPr="00F9528B">
              <w:t>,</w:t>
            </w:r>
            <w:r w:rsidRPr="00F9528B">
              <w:t xml:space="preserve"> or the Project Manager, or any other contractors employed by the </w:t>
            </w:r>
            <w:r w:rsidR="001E5B24" w:rsidRPr="00F9528B">
              <w:t>Employer</w:t>
            </w:r>
            <w:r w:rsidR="008E5A59" w:rsidRPr="00F9528B">
              <w:t>,</w:t>
            </w:r>
            <w:r w:rsidRPr="00F9528B">
              <w:t xml:space="preserve"> or</w:t>
            </w:r>
          </w:p>
          <w:p w14:paraId="116CDE38" w14:textId="0DBA26A7" w:rsidR="00D85D6D" w:rsidRPr="00F9528B" w:rsidRDefault="00D85D6D" w:rsidP="000C1E68">
            <w:pPr>
              <w:numPr>
                <w:ilvl w:val="0"/>
                <w:numId w:val="10"/>
              </w:numPr>
              <w:tabs>
                <w:tab w:val="clear" w:pos="1152"/>
              </w:tabs>
              <w:suppressAutoHyphens/>
              <w:spacing w:after="200"/>
              <w:ind w:left="1152" w:right="-72" w:hanging="576"/>
            </w:pPr>
            <w:r w:rsidRPr="00F9528B">
              <w:t xml:space="preserve">any delay on the part of a sub-contractor, provided such delay is due to a cause for which the Contractor himself would have been entitled to an extension of time under this </w:t>
            </w:r>
            <w:r w:rsidR="00E21C38" w:rsidRPr="00F9528B">
              <w:t>Subclause</w:t>
            </w:r>
            <w:r w:rsidRPr="00F9528B">
              <w:t>, or</w:t>
            </w:r>
          </w:p>
          <w:p w14:paraId="1895C28B" w14:textId="77777777" w:rsidR="00D85D6D" w:rsidRPr="00F9528B" w:rsidRDefault="00D85D6D" w:rsidP="000C1E68">
            <w:pPr>
              <w:numPr>
                <w:ilvl w:val="0"/>
                <w:numId w:val="10"/>
              </w:numPr>
              <w:tabs>
                <w:tab w:val="clear" w:pos="1152"/>
              </w:tabs>
              <w:suppressAutoHyphens/>
              <w:spacing w:after="200"/>
              <w:ind w:left="1152" w:right="-72" w:hanging="576"/>
            </w:pPr>
            <w:r w:rsidRPr="00F9528B">
              <w:t xml:space="preserve">delays attributable to the </w:t>
            </w:r>
            <w:r w:rsidR="001E5B24" w:rsidRPr="00F9528B">
              <w:t>Employer</w:t>
            </w:r>
            <w:r w:rsidR="008E5A59" w:rsidRPr="00F9528B">
              <w:t xml:space="preserve"> or</w:t>
            </w:r>
            <w:r w:rsidRPr="00F9528B">
              <w:t xml:space="preserve"> caused by customs, or</w:t>
            </w:r>
          </w:p>
          <w:p w14:paraId="44550AD0" w14:textId="77777777" w:rsidR="00D85D6D" w:rsidRPr="00F9528B" w:rsidRDefault="00D85D6D" w:rsidP="000C1E68">
            <w:pPr>
              <w:numPr>
                <w:ilvl w:val="0"/>
                <w:numId w:val="10"/>
              </w:numPr>
              <w:tabs>
                <w:tab w:val="clear" w:pos="1152"/>
              </w:tabs>
              <w:suppressAutoHyphens/>
              <w:spacing w:after="200"/>
              <w:ind w:left="1152" w:right="-72" w:hanging="576"/>
            </w:pPr>
            <w:r w:rsidRPr="00F9528B">
              <w:t>any other matter specifically mentioned in the Contract</w:t>
            </w:r>
          </w:p>
          <w:p w14:paraId="0D8CAFDF" w14:textId="77777777" w:rsidR="00D85D6D" w:rsidRPr="00F9528B" w:rsidRDefault="009607F2" w:rsidP="009607F2">
            <w:pPr>
              <w:spacing w:after="200"/>
              <w:ind w:left="576" w:right="-72" w:hanging="576"/>
            </w:pPr>
            <w:r w:rsidRPr="00F9528B">
              <w:tab/>
            </w:r>
            <w:r w:rsidR="00D85D6D" w:rsidRPr="00F9528B">
              <w:t>by such period as shall be fair and reasonable in all the circumstances and as shall fairly reflect the delay or impediment sustained by the Contractor.</w:t>
            </w:r>
          </w:p>
          <w:p w14:paraId="6943BD79" w14:textId="22F469F5" w:rsidR="00D85D6D" w:rsidRPr="00F9528B" w:rsidRDefault="00D85D6D" w:rsidP="009607F2">
            <w:pPr>
              <w:spacing w:after="200"/>
              <w:ind w:left="576" w:right="-72" w:hanging="576"/>
            </w:pPr>
            <w:r w:rsidRPr="00F9528B">
              <w:t>40.2</w:t>
            </w:r>
            <w:r w:rsidRPr="00F9528B">
              <w:tab/>
              <w:t xml:space="preserve">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w:t>
            </w:r>
            <w:r w:rsidR="001E5B24" w:rsidRPr="00F9528B">
              <w:t>Employer</w:t>
            </w:r>
            <w:r w:rsidR="008E5A59" w:rsidRPr="00F9528B">
              <w:t xml:space="preserve"> and</w:t>
            </w:r>
            <w:r w:rsidRPr="00F9528B">
              <w:t xml:space="preserve"> the Contractor shall agree upon the period of such extension.  In the event that the Contractor does not accept the </w:t>
            </w:r>
            <w:r w:rsidR="001E5B24" w:rsidRPr="00F9528B">
              <w:t>Employer</w:t>
            </w:r>
            <w:r w:rsidR="00FD157A" w:rsidRPr="00F9528B">
              <w:t xml:space="preserve"> </w:t>
            </w:r>
            <w:r w:rsidRPr="00F9528B">
              <w:t xml:space="preserve">’s estimate of a fair and reasonable time extension, the Contractor shall be entitled to refer the matter to a Dispute Board, pursuant to GC </w:t>
            </w:r>
            <w:r w:rsidR="00E21C38" w:rsidRPr="00F9528B">
              <w:t>Subclause</w:t>
            </w:r>
            <w:r w:rsidRPr="00F9528B">
              <w:t xml:space="preserve"> </w:t>
            </w:r>
            <w:r w:rsidR="0092496A" w:rsidRPr="00F9528B">
              <w:t>4</w:t>
            </w:r>
            <w:r w:rsidRPr="00F9528B">
              <w:t>6.1.</w:t>
            </w:r>
          </w:p>
          <w:p w14:paraId="66C8C563" w14:textId="77777777" w:rsidR="00D85D6D" w:rsidRPr="00F9528B" w:rsidRDefault="00D85D6D" w:rsidP="004851CA">
            <w:pPr>
              <w:suppressAutoHyphens/>
              <w:spacing w:after="200"/>
              <w:ind w:left="540" w:right="-72" w:hanging="540"/>
            </w:pPr>
            <w:r w:rsidRPr="00F9528B">
              <w:t>The Contractor shall at all times use its reasonable efforts to minimize any delay in the performance of its obligations under the Contract.</w:t>
            </w:r>
          </w:p>
          <w:p w14:paraId="3F495F86" w14:textId="77777777" w:rsidR="00D85D6D" w:rsidRPr="00F9528B" w:rsidRDefault="00D85D6D" w:rsidP="004851CA">
            <w:pPr>
              <w:suppressAutoHyphens/>
              <w:spacing w:after="200"/>
              <w:ind w:left="540" w:right="-72" w:hanging="540"/>
            </w:pPr>
            <w:r w:rsidRPr="00F9528B">
              <w:t xml:space="preserve">In all cases where the Contractor has given a notice of a claim for an extension of time under GC 40.2, the Contractor shall consult with the Project Manager in order to determine the steps (if any) which can be taken to overcome or minimize the actual or anticipated delay. The Contractor shall there after </w:t>
            </w:r>
            <w:r w:rsidR="008A7E2C" w:rsidRPr="00F9528B">
              <w:t>complying</w:t>
            </w:r>
            <w:r w:rsidRPr="00F9528B">
              <w:t xml:space="preserve"> with all reasonable instructions which the Project Manager shall give in order to minimize such delay. If compliance with such instructions shall cause the Contractor to incur extra costs and the Contractor is entitled to an extension of time under GC 40.1, the amount of such extra costs shall be added to the Contract Price.</w:t>
            </w:r>
          </w:p>
        </w:tc>
      </w:tr>
      <w:tr w:rsidR="00D85D6D" w:rsidRPr="00F9528B" w14:paraId="02FC1640" w14:textId="77777777">
        <w:tc>
          <w:tcPr>
            <w:tcW w:w="2160" w:type="dxa"/>
          </w:tcPr>
          <w:p w14:paraId="17A81BCA" w14:textId="77777777" w:rsidR="00D85D6D" w:rsidRPr="00F9528B" w:rsidRDefault="00D85D6D" w:rsidP="000354D3">
            <w:pPr>
              <w:pStyle w:val="S7Header2"/>
            </w:pPr>
            <w:bookmarkStart w:id="1125" w:name="_Toc347824675"/>
            <w:bookmarkStart w:id="1126" w:name="_Toc497905066"/>
            <w:r w:rsidRPr="00F9528B">
              <w:t>41.</w:t>
            </w:r>
            <w:r w:rsidRPr="00F9528B">
              <w:tab/>
              <w:t>Suspension</w:t>
            </w:r>
            <w:bookmarkEnd w:id="1125"/>
            <w:bookmarkEnd w:id="1126"/>
          </w:p>
        </w:tc>
        <w:tc>
          <w:tcPr>
            <w:tcW w:w="6984" w:type="dxa"/>
          </w:tcPr>
          <w:p w14:paraId="273EE2D6" w14:textId="77777777" w:rsidR="00D85D6D" w:rsidRPr="00F9528B" w:rsidRDefault="00D85D6D" w:rsidP="008A7E2C">
            <w:pPr>
              <w:spacing w:after="200"/>
              <w:ind w:left="576" w:right="139" w:hanging="576"/>
            </w:pPr>
            <w:r w:rsidRPr="00F9528B">
              <w:t>41.1</w:t>
            </w:r>
            <w:r w:rsidRPr="00F9528B">
              <w:tab/>
              <w:t xml:space="preserve">The </w:t>
            </w:r>
            <w:r w:rsidR="001E5B24" w:rsidRPr="00F9528B">
              <w:t>Employer</w:t>
            </w:r>
            <w:r w:rsidR="008E5A59" w:rsidRPr="00F9528B">
              <w:t xml:space="preserve"> may</w:t>
            </w:r>
            <w:r w:rsidRPr="00F9528B">
              <w:t xml:space="preserve">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14:paraId="3290E60A" w14:textId="77777777" w:rsidR="00D85D6D" w:rsidRPr="00F9528B" w:rsidRDefault="009607F2" w:rsidP="008A7E2C">
            <w:pPr>
              <w:spacing w:after="200"/>
              <w:ind w:left="576" w:right="139" w:hanging="576"/>
            </w:pPr>
            <w:r w:rsidRPr="00F9528B">
              <w:tab/>
            </w:r>
            <w:r w:rsidR="00D85D6D" w:rsidRPr="00F9528B">
              <w:t xml:space="preserve">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w:t>
            </w:r>
            <w:r w:rsidR="001E5B24" w:rsidRPr="00F9528B">
              <w:t>Employer</w:t>
            </w:r>
            <w:r w:rsidR="00FD157A" w:rsidRPr="00F9528B">
              <w:t xml:space="preserve"> </w:t>
            </w:r>
            <w:r w:rsidR="00D85D6D" w:rsidRPr="00F9528B">
              <w:t xml:space="preserve"> shall, within twenty-eight (28) days of receipt of the notice, order the resumption of such performance or request and subsequently order a change in accordance with GC Clause 39, excluding the performance of the suspended obligations from the Contract.</w:t>
            </w:r>
          </w:p>
          <w:p w14:paraId="7BD5CD3E" w14:textId="0EB296E8" w:rsidR="00D85D6D" w:rsidRPr="00F9528B" w:rsidRDefault="009607F2" w:rsidP="008A7E2C">
            <w:pPr>
              <w:spacing w:after="200"/>
              <w:ind w:left="576" w:right="139" w:hanging="576"/>
            </w:pPr>
            <w:r w:rsidRPr="00F9528B">
              <w:tab/>
            </w:r>
            <w:r w:rsidR="00D85D6D" w:rsidRPr="00F9528B">
              <w:t xml:space="preserve">If the </w:t>
            </w:r>
            <w:r w:rsidR="001E5B24" w:rsidRPr="00F9528B">
              <w:t>Employer</w:t>
            </w:r>
            <w:r w:rsidR="008E5A59" w:rsidRPr="00F9528B">
              <w:t xml:space="preserve"> fails</w:t>
            </w:r>
            <w:r w:rsidR="00D85D6D" w:rsidRPr="00F9528B">
              <w:t xml:space="preserve"> to do so within such period, the Contractor may, by a further notice to the Project Manager, elect to treat the suspension, where it affects a part only of the Facilities, as a deletion of such part in accordance with GC Clause 39 or, where it affects the whole of the Facilities, as termination of the Contract under GC </w:t>
            </w:r>
            <w:r w:rsidR="00E21C38" w:rsidRPr="00F9528B">
              <w:t>Subclause</w:t>
            </w:r>
            <w:r w:rsidR="00D85D6D" w:rsidRPr="00F9528B">
              <w:t xml:space="preserve"> 42.1.</w:t>
            </w:r>
          </w:p>
          <w:p w14:paraId="542FCBE4" w14:textId="77777777" w:rsidR="00D85D6D" w:rsidRPr="00F9528B" w:rsidRDefault="00D85D6D" w:rsidP="008A7E2C">
            <w:pPr>
              <w:spacing w:after="200"/>
              <w:ind w:left="576" w:right="139" w:hanging="576"/>
            </w:pPr>
            <w:r w:rsidRPr="00F9528B">
              <w:t>41.2</w:t>
            </w:r>
            <w:r w:rsidRPr="00F9528B">
              <w:tab/>
              <w:t>If</w:t>
            </w:r>
          </w:p>
          <w:p w14:paraId="48ADDA25" w14:textId="56130D9C" w:rsidR="00D85D6D" w:rsidRPr="00F9528B" w:rsidRDefault="00D85D6D" w:rsidP="008A7E2C">
            <w:pPr>
              <w:spacing w:after="200"/>
              <w:ind w:left="1152" w:right="139" w:hanging="576"/>
            </w:pPr>
            <w:r w:rsidRPr="00F9528B">
              <w:t>(a)</w:t>
            </w:r>
            <w:r w:rsidRPr="00F9528B">
              <w:tab/>
              <w:t xml:space="preserve">the </w:t>
            </w:r>
            <w:r w:rsidR="001E5B24" w:rsidRPr="00F9528B">
              <w:t>Employer</w:t>
            </w:r>
            <w:r w:rsidR="00FD157A" w:rsidRPr="00F9528B">
              <w:t xml:space="preserve"> </w:t>
            </w:r>
            <w:r w:rsidRPr="00F9528B">
              <w:t xml:space="preserve">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w:t>
            </w:r>
            <w:r w:rsidR="001E5B24" w:rsidRPr="00F9528B">
              <w:t>Employer</w:t>
            </w:r>
            <w:r w:rsidR="00FD157A" w:rsidRPr="00F9528B">
              <w:t xml:space="preserve"> </w:t>
            </w:r>
            <w:r w:rsidRPr="00F9528B">
              <w:t xml:space="preserve"> that requires payment of such sum, with interest thereon as stipulated in GC </w:t>
            </w:r>
            <w:r w:rsidR="00E21C38" w:rsidRPr="00F9528B">
              <w:t>Subclause</w:t>
            </w:r>
            <w:r w:rsidRPr="00F9528B">
              <w:t xml:space="preserve"> 12.3, requires approval of such invoice or supporting documents, or specifies the breach and requires the </w:t>
            </w:r>
            <w:r w:rsidR="001E5B24" w:rsidRPr="00F9528B">
              <w:t>Employer</w:t>
            </w:r>
            <w:r w:rsidR="00FD157A" w:rsidRPr="00F9528B">
              <w:t xml:space="preserve"> </w:t>
            </w:r>
            <w:r w:rsidRPr="00F9528B">
              <w:t xml:space="preserve"> to remedy the same, as the case may be.  If the </w:t>
            </w:r>
            <w:r w:rsidR="001E5B24" w:rsidRPr="00F9528B">
              <w:t>Employer</w:t>
            </w:r>
            <w:r w:rsidR="008E5A59" w:rsidRPr="00F9528B">
              <w:t xml:space="preserve"> fails</w:t>
            </w:r>
            <w:r w:rsidRPr="00F9528B">
              <w:t xml:space="preserve">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5096A1FF" w14:textId="32F79D4B" w:rsidR="00D85D6D" w:rsidRPr="00F9528B" w:rsidRDefault="00D85D6D" w:rsidP="008A7E2C">
            <w:pPr>
              <w:spacing w:after="200"/>
              <w:ind w:left="1152" w:right="139" w:hanging="576"/>
            </w:pPr>
            <w:r w:rsidRPr="00F9528B">
              <w:t>(b)</w:t>
            </w:r>
            <w:r w:rsidRPr="00F9528B">
              <w:tab/>
              <w:t xml:space="preserve">the Contractor is unable to carry out any of its obligations under the Contract for any reason attributable to the </w:t>
            </w:r>
            <w:r w:rsidR="001E5B24" w:rsidRPr="00F9528B">
              <w:t>Employer</w:t>
            </w:r>
            <w:r w:rsidR="008E5A59" w:rsidRPr="00F9528B">
              <w:t>,</w:t>
            </w:r>
            <w:r w:rsidRPr="00F9528B">
              <w:t xml:space="preserve"> including but not limited to the </w:t>
            </w:r>
            <w:r w:rsidR="001E5B24" w:rsidRPr="00F9528B">
              <w:t>Employer</w:t>
            </w:r>
            <w:r w:rsidR="00FD157A" w:rsidRPr="00F9528B">
              <w:t xml:space="preserve"> </w:t>
            </w:r>
            <w:r w:rsidRPr="00F9528B">
              <w:t xml:space="preserve">’s failure to provide possession of or access to the Site or other areas in accordance with GC </w:t>
            </w:r>
            <w:r w:rsidR="00E21C38" w:rsidRPr="00F9528B">
              <w:t>Subclause</w:t>
            </w:r>
            <w:r w:rsidRPr="00F9528B">
              <w:t xml:space="preserve"> 10.2, or failure to obtain any governmental permit necessary for the execution and/or completion of the Facilities,</w:t>
            </w:r>
          </w:p>
          <w:p w14:paraId="3DD18456" w14:textId="77777777" w:rsidR="00D85D6D" w:rsidRPr="00F9528B" w:rsidRDefault="009607F2" w:rsidP="008A7E2C">
            <w:pPr>
              <w:spacing w:after="200"/>
              <w:ind w:left="1152" w:right="139" w:hanging="576"/>
            </w:pPr>
            <w:r w:rsidRPr="00F9528B">
              <w:tab/>
            </w:r>
            <w:r w:rsidR="00D85D6D" w:rsidRPr="00F9528B">
              <w:t xml:space="preserve">then the Contractor may by fourteen (14) days’ notice to the </w:t>
            </w:r>
            <w:r w:rsidR="001E5B24" w:rsidRPr="00F9528B">
              <w:t>Employer</w:t>
            </w:r>
            <w:r w:rsidR="008E5A59" w:rsidRPr="00F9528B">
              <w:t xml:space="preserve"> suspend</w:t>
            </w:r>
            <w:r w:rsidR="00D85D6D" w:rsidRPr="00F9528B">
              <w:t xml:space="preserve"> performance of all or any of its obligations under the Contract, or reduce the rate of progress.</w:t>
            </w:r>
          </w:p>
          <w:p w14:paraId="29CEA2C6" w14:textId="7C208293" w:rsidR="00D85D6D" w:rsidRPr="00F9528B" w:rsidRDefault="00D85D6D" w:rsidP="008A7E2C">
            <w:pPr>
              <w:spacing w:after="200"/>
              <w:ind w:left="576" w:right="139" w:hanging="576"/>
            </w:pPr>
            <w:r w:rsidRPr="00F9528B">
              <w:t>41.3</w:t>
            </w:r>
            <w:r w:rsidRPr="00F9528B">
              <w:tab/>
              <w:t xml:space="preserve">If the Contractor’s performance of its obligations is suspended or the rate of progress is reduced pursuant to this GC Clause 41, then the Time for Completion shall be extended in accordance with GC </w:t>
            </w:r>
            <w:r w:rsidR="00E21C38" w:rsidRPr="00F9528B">
              <w:t>Subclause</w:t>
            </w:r>
            <w:r w:rsidRPr="00F9528B">
              <w:t xml:space="preserve"> 40.1, and any and all additional costs or expenses incurred by the Contractor as a result of such suspension or reduction shall be paid by the </w:t>
            </w:r>
            <w:r w:rsidR="001E5B24" w:rsidRPr="00F9528B">
              <w:t>Employer</w:t>
            </w:r>
            <w:r w:rsidR="00FD157A" w:rsidRPr="00F9528B">
              <w:t xml:space="preserve"> </w:t>
            </w:r>
            <w:r w:rsidRPr="00F9528B">
              <w:t xml:space="preserve"> to the Contractor in addition to the Contract Price, except in the case of suspension order or reduction in the rate of progress by reason of the Contractor’s default or breach of the Contract.</w:t>
            </w:r>
          </w:p>
          <w:p w14:paraId="77473D00" w14:textId="77777777" w:rsidR="00D85D6D" w:rsidRPr="00F9528B" w:rsidRDefault="00D85D6D" w:rsidP="008A7E2C">
            <w:pPr>
              <w:spacing w:after="200"/>
              <w:ind w:left="576" w:right="139" w:hanging="576"/>
            </w:pPr>
            <w:r w:rsidRPr="00F9528B">
              <w:t>41.4</w:t>
            </w:r>
            <w:r w:rsidRPr="00F9528B">
              <w:tab/>
              <w:t xml:space="preserve">During the period of suspension, the Contractor shall not remove from the Site any Plant, any part of the Facilities or any Contractor’s Equipment, without the prior written consent of the </w:t>
            </w:r>
            <w:r w:rsidR="008A7E2C" w:rsidRPr="00F9528B">
              <w:t>Employer.</w:t>
            </w:r>
          </w:p>
        </w:tc>
      </w:tr>
      <w:tr w:rsidR="00D85D6D" w:rsidRPr="00F9528B" w14:paraId="548B68B1" w14:textId="77777777">
        <w:tc>
          <w:tcPr>
            <w:tcW w:w="2160" w:type="dxa"/>
          </w:tcPr>
          <w:p w14:paraId="1BEE426F" w14:textId="77777777" w:rsidR="00D85D6D" w:rsidRPr="00F9528B" w:rsidRDefault="00D85D6D" w:rsidP="000354D3">
            <w:pPr>
              <w:pStyle w:val="S7Header2"/>
            </w:pPr>
            <w:bookmarkStart w:id="1127" w:name="_Toc347824676"/>
            <w:bookmarkStart w:id="1128" w:name="_Toc497905067"/>
            <w:r w:rsidRPr="00F9528B">
              <w:t>42.</w:t>
            </w:r>
            <w:r w:rsidRPr="00F9528B">
              <w:tab/>
              <w:t>Termination</w:t>
            </w:r>
            <w:bookmarkEnd w:id="1127"/>
            <w:bookmarkEnd w:id="1128"/>
          </w:p>
        </w:tc>
        <w:tc>
          <w:tcPr>
            <w:tcW w:w="6984" w:type="dxa"/>
          </w:tcPr>
          <w:p w14:paraId="1E77641C" w14:textId="77777777" w:rsidR="00D85D6D" w:rsidRPr="00F9528B" w:rsidRDefault="00D85D6D" w:rsidP="008A7E2C">
            <w:pPr>
              <w:spacing w:after="240"/>
              <w:ind w:left="576" w:hanging="576"/>
            </w:pPr>
            <w:r w:rsidRPr="00F9528B">
              <w:t>42.1</w:t>
            </w:r>
            <w:r w:rsidRPr="00F9528B">
              <w:tab/>
            </w:r>
            <w:r w:rsidRPr="00F9528B">
              <w:rPr>
                <w:u w:val="single"/>
              </w:rPr>
              <w:t xml:space="preserve">Termination for </w:t>
            </w:r>
            <w:r w:rsidR="001E5B24" w:rsidRPr="00F9528B">
              <w:rPr>
                <w:u w:val="single"/>
              </w:rPr>
              <w:t>Employer</w:t>
            </w:r>
            <w:r w:rsidR="00FD157A" w:rsidRPr="00F9528B">
              <w:rPr>
                <w:u w:val="single"/>
              </w:rPr>
              <w:t xml:space="preserve"> </w:t>
            </w:r>
            <w:r w:rsidRPr="00F9528B">
              <w:rPr>
                <w:u w:val="single"/>
              </w:rPr>
              <w:t>’s Convenience</w:t>
            </w:r>
          </w:p>
          <w:p w14:paraId="65485119" w14:textId="1DCF2467" w:rsidR="00D85D6D" w:rsidRPr="00F9528B" w:rsidRDefault="00D85D6D" w:rsidP="008A7E2C">
            <w:pPr>
              <w:spacing w:after="240"/>
              <w:ind w:left="1260" w:hanging="684"/>
            </w:pPr>
            <w:r w:rsidRPr="00F9528B">
              <w:t>42.1.1</w:t>
            </w:r>
            <w:r w:rsidRPr="00F9528B">
              <w:tab/>
              <w:t xml:space="preserve">The </w:t>
            </w:r>
            <w:r w:rsidR="001E5B24" w:rsidRPr="00F9528B">
              <w:t>Employer</w:t>
            </w:r>
            <w:r w:rsidR="008E5A59" w:rsidRPr="00F9528B">
              <w:t xml:space="preserve"> may</w:t>
            </w:r>
            <w:r w:rsidRPr="00F9528B">
              <w:t xml:space="preserve"> at any time terminate the Contract for any reason by giving the Contractor a notice of termination that refers to this GC </w:t>
            </w:r>
            <w:r w:rsidR="00E21C38" w:rsidRPr="00F9528B">
              <w:t>Subclause</w:t>
            </w:r>
            <w:r w:rsidRPr="00F9528B">
              <w:t xml:space="preserve"> 42.1.</w:t>
            </w:r>
          </w:p>
          <w:p w14:paraId="225C1E80" w14:textId="54684CD1" w:rsidR="00D85D6D" w:rsidRPr="00F9528B" w:rsidRDefault="00D85D6D" w:rsidP="008A7E2C">
            <w:pPr>
              <w:spacing w:after="240"/>
              <w:ind w:left="1260" w:hanging="684"/>
            </w:pPr>
            <w:r w:rsidRPr="00F9528B">
              <w:t>42.1.2</w:t>
            </w:r>
            <w:r w:rsidRPr="00F9528B">
              <w:tab/>
              <w:t xml:space="preserve">Upon receipt of the notice of termination under GC </w:t>
            </w:r>
            <w:r w:rsidR="00E21C38" w:rsidRPr="00F9528B">
              <w:t>Subclause</w:t>
            </w:r>
            <w:r w:rsidRPr="00F9528B">
              <w:t xml:space="preserve"> 42.1.1, the Contractor shall either immediately or upon the date specified in the notice of termination</w:t>
            </w:r>
          </w:p>
          <w:p w14:paraId="430AD5FD" w14:textId="77777777" w:rsidR="00D85D6D" w:rsidRPr="00F9528B" w:rsidRDefault="00D85D6D" w:rsidP="008A7E2C">
            <w:pPr>
              <w:spacing w:after="240"/>
              <w:ind w:left="1728" w:hanging="576"/>
            </w:pPr>
            <w:r w:rsidRPr="00F9528B">
              <w:t>(a)</w:t>
            </w:r>
            <w:r w:rsidRPr="00F9528B">
              <w:tab/>
              <w:t xml:space="preserve">cease all further work, except for such work as the </w:t>
            </w:r>
            <w:r w:rsidR="001E5B24" w:rsidRPr="00F9528B">
              <w:t>Employer</w:t>
            </w:r>
            <w:r w:rsidR="008E5A59" w:rsidRPr="00F9528B">
              <w:t xml:space="preserve"> may</w:t>
            </w:r>
            <w:r w:rsidRPr="00F9528B">
              <w:t xml:space="preserve"> specify in the notice of termination for the sole purpose of protecting that part of the Facilities already executed, or any work required to leave the Site in a clean and safe condition</w:t>
            </w:r>
          </w:p>
          <w:p w14:paraId="11C01B50" w14:textId="77777777" w:rsidR="00D85D6D" w:rsidRPr="00F9528B" w:rsidRDefault="00D85D6D" w:rsidP="008A7E2C">
            <w:pPr>
              <w:spacing w:after="240"/>
              <w:ind w:left="1728" w:hanging="576"/>
            </w:pPr>
            <w:r w:rsidRPr="00F9528B">
              <w:t>(b)</w:t>
            </w:r>
            <w:r w:rsidRPr="00F9528B">
              <w:tab/>
              <w:t xml:space="preserve">terminate all subcontracts, except those to be assigned to the </w:t>
            </w:r>
            <w:r w:rsidR="001E5B24" w:rsidRPr="00F9528B">
              <w:t>Employer</w:t>
            </w:r>
            <w:r w:rsidR="008E5A59" w:rsidRPr="00F9528B">
              <w:t xml:space="preserve"> pursuant</w:t>
            </w:r>
            <w:r w:rsidRPr="00F9528B">
              <w:t xml:space="preserve"> to paragraph (d) (ii) below</w:t>
            </w:r>
          </w:p>
          <w:p w14:paraId="11E47BB8" w14:textId="77777777" w:rsidR="00D85D6D" w:rsidRPr="00F9528B" w:rsidRDefault="00D85D6D" w:rsidP="008A7E2C">
            <w:pPr>
              <w:spacing w:after="240"/>
              <w:ind w:left="1728" w:hanging="576"/>
            </w:pPr>
            <w:r w:rsidRPr="00F9528B">
              <w:t>(c)</w:t>
            </w:r>
            <w:r w:rsidRPr="00F9528B">
              <w:tab/>
              <w:t>remove all Contractor’s Equipment from the Site, repatriate the Contractor’s and its Subcontractors’ personnel from the Site, remove from the Site any wreckage, rubbish and debris of any kind, and leave the whole of the Site in a clean and safe condition, and</w:t>
            </w:r>
          </w:p>
          <w:p w14:paraId="056B0967" w14:textId="0488C581" w:rsidR="00D85D6D" w:rsidRPr="00F9528B" w:rsidRDefault="00D85D6D" w:rsidP="008A7E2C">
            <w:pPr>
              <w:spacing w:after="240"/>
              <w:ind w:left="1728" w:hanging="576"/>
            </w:pPr>
            <w:r w:rsidRPr="00F9528B">
              <w:t>(d)</w:t>
            </w:r>
            <w:r w:rsidRPr="00F9528B">
              <w:tab/>
              <w:t xml:space="preserve">subject to the payment specified in GC </w:t>
            </w:r>
            <w:r w:rsidR="00E21C38" w:rsidRPr="00F9528B">
              <w:t>Subclause</w:t>
            </w:r>
            <w:r w:rsidRPr="00F9528B">
              <w:t xml:space="preserve"> 42.1.3, </w:t>
            </w:r>
          </w:p>
          <w:p w14:paraId="765479CC" w14:textId="77777777" w:rsidR="00D85D6D" w:rsidRPr="00F9528B" w:rsidRDefault="00D85D6D" w:rsidP="008A7E2C">
            <w:pPr>
              <w:spacing w:after="240"/>
              <w:ind w:left="2304" w:hanging="576"/>
            </w:pPr>
            <w:r w:rsidRPr="00F9528B">
              <w:t>(i)</w:t>
            </w:r>
            <w:r w:rsidRPr="00F9528B">
              <w:tab/>
              <w:t xml:space="preserve">deliver to the </w:t>
            </w:r>
            <w:r w:rsidR="001E5B24" w:rsidRPr="00F9528B">
              <w:t>Employer</w:t>
            </w:r>
            <w:r w:rsidR="008E5A59" w:rsidRPr="00F9528B">
              <w:t xml:space="preserve"> the</w:t>
            </w:r>
            <w:r w:rsidRPr="00F9528B">
              <w:t xml:space="preserve"> parts of the Facilities executed by the Contractor up to the date of termination</w:t>
            </w:r>
          </w:p>
          <w:p w14:paraId="21D18EF5" w14:textId="77777777" w:rsidR="00D85D6D" w:rsidRPr="00F9528B" w:rsidRDefault="00D85D6D" w:rsidP="008A7E2C">
            <w:pPr>
              <w:spacing w:after="240"/>
              <w:ind w:left="2304" w:hanging="576"/>
            </w:pPr>
            <w:r w:rsidRPr="00F9528B">
              <w:t>(ii)</w:t>
            </w:r>
            <w:r w:rsidRPr="00F9528B">
              <w:tab/>
              <w:t xml:space="preserve">to the extent legally possible, assign to the </w:t>
            </w:r>
            <w:r w:rsidR="001E5B24" w:rsidRPr="00F9528B">
              <w:t>Employer</w:t>
            </w:r>
            <w:r w:rsidR="008E5A59" w:rsidRPr="00F9528B">
              <w:t xml:space="preserve"> all</w:t>
            </w:r>
            <w:r w:rsidRPr="00F9528B">
              <w:t xml:space="preserve"> right, title and benefit of the Contractor to the Facilities and to the Plant as of the date of termination, and, as may be required by the </w:t>
            </w:r>
            <w:r w:rsidR="001E5B24" w:rsidRPr="00F9528B">
              <w:t>Employer</w:t>
            </w:r>
            <w:r w:rsidR="008E5A59" w:rsidRPr="00F9528B">
              <w:t>,</w:t>
            </w:r>
            <w:r w:rsidRPr="00F9528B">
              <w:t xml:space="preserve"> in any subcontracts concluded between the Contractor and its Subcontractors; and</w:t>
            </w:r>
          </w:p>
          <w:p w14:paraId="7F660C9D" w14:textId="77777777" w:rsidR="00D85D6D" w:rsidRPr="00F9528B" w:rsidRDefault="00D85D6D" w:rsidP="008A7E2C">
            <w:pPr>
              <w:spacing w:after="240"/>
              <w:ind w:left="2304" w:hanging="576"/>
            </w:pPr>
            <w:r w:rsidRPr="00F9528B">
              <w:t>(iii)</w:t>
            </w:r>
            <w:r w:rsidRPr="00F9528B">
              <w:tab/>
              <w:t xml:space="preserve">deliver to the </w:t>
            </w:r>
            <w:r w:rsidR="001E5B24" w:rsidRPr="00F9528B">
              <w:t>Employer</w:t>
            </w:r>
            <w:r w:rsidR="008E5A59" w:rsidRPr="00F9528B">
              <w:t xml:space="preserve"> all</w:t>
            </w:r>
            <w:r w:rsidRPr="00F9528B">
              <w:t xml:space="preserve"> non-proprietary drawings, specifications and other documents prepared by the Contractor or its Subcontractors as at the date of termination in connection with the Facilities.</w:t>
            </w:r>
          </w:p>
          <w:p w14:paraId="08FEEB69" w14:textId="3D137582" w:rsidR="00D85D6D" w:rsidRPr="00F9528B" w:rsidRDefault="00D85D6D" w:rsidP="008A7E2C">
            <w:pPr>
              <w:spacing w:after="200"/>
              <w:ind w:left="1152" w:hanging="576"/>
            </w:pPr>
            <w:r w:rsidRPr="00F9528B">
              <w:t>42.1.3</w:t>
            </w:r>
            <w:r w:rsidRPr="00F9528B">
              <w:tab/>
              <w:t xml:space="preserve">In the event of termination of the Contract under GC </w:t>
            </w:r>
            <w:r w:rsidR="00E21C38" w:rsidRPr="00F9528B">
              <w:t>Subclause</w:t>
            </w:r>
            <w:r w:rsidRPr="00F9528B">
              <w:t xml:space="preserve"> 42.1.1, the </w:t>
            </w:r>
            <w:r w:rsidR="001E5B24" w:rsidRPr="00F9528B">
              <w:t>Employer</w:t>
            </w:r>
            <w:r w:rsidR="008E5A59" w:rsidRPr="00F9528B">
              <w:t xml:space="preserve"> shall</w:t>
            </w:r>
            <w:r w:rsidRPr="00F9528B">
              <w:t xml:space="preserve"> pay to the Contractor the following amounts:</w:t>
            </w:r>
          </w:p>
          <w:p w14:paraId="3699BEBD" w14:textId="77777777" w:rsidR="00D85D6D" w:rsidRPr="00F9528B" w:rsidRDefault="00D85D6D" w:rsidP="008A7E2C">
            <w:pPr>
              <w:spacing w:after="200"/>
              <w:ind w:left="1728" w:hanging="576"/>
            </w:pPr>
            <w:r w:rsidRPr="00F9528B">
              <w:t>(a)</w:t>
            </w:r>
            <w:r w:rsidRPr="00F9528B">
              <w:tab/>
              <w:t>the Contract Price, properly attributable to the parts of the Facilities executed by the Contractor as of the date of termination</w:t>
            </w:r>
          </w:p>
          <w:p w14:paraId="433716DA" w14:textId="77777777" w:rsidR="00D85D6D" w:rsidRPr="00F9528B" w:rsidRDefault="00D85D6D" w:rsidP="008A7E2C">
            <w:pPr>
              <w:spacing w:after="200"/>
              <w:ind w:left="1728" w:hanging="576"/>
            </w:pPr>
            <w:r w:rsidRPr="00F9528B">
              <w:t>(b)</w:t>
            </w:r>
            <w:r w:rsidRPr="00F9528B">
              <w:tab/>
              <w:t>the costs reasonably incurred by the Contractor in the removal of the Contractor’s Equipment from the Site and in the repatriation of the Contractor’s and its Subcontractors’ personnel</w:t>
            </w:r>
          </w:p>
          <w:p w14:paraId="337479E5" w14:textId="77777777" w:rsidR="00D85D6D" w:rsidRPr="00F9528B" w:rsidRDefault="00D85D6D" w:rsidP="008A7E2C">
            <w:pPr>
              <w:spacing w:after="200"/>
              <w:ind w:left="1728" w:hanging="576"/>
            </w:pPr>
            <w:r w:rsidRPr="00F9528B">
              <w:t>(c)</w:t>
            </w:r>
            <w:r w:rsidRPr="00F9528B">
              <w:tab/>
              <w:t>any amounts to be paid by the Contractor to its Subcontractors in connection with the termination of any subcontracts, including any cancellation charges</w:t>
            </w:r>
          </w:p>
          <w:p w14:paraId="167511B9" w14:textId="5DA70C45" w:rsidR="00D85D6D" w:rsidRPr="00F9528B" w:rsidRDefault="00D85D6D" w:rsidP="008A7E2C">
            <w:pPr>
              <w:spacing w:after="200"/>
              <w:ind w:left="1728" w:hanging="576"/>
            </w:pPr>
            <w:r w:rsidRPr="00F9528B">
              <w:t>(d)</w:t>
            </w:r>
            <w:r w:rsidRPr="00F9528B">
              <w:tab/>
              <w:t xml:space="preserve">costs incurred by the Contractor in protecting the Facilities and leaving the Site in a clean and safe condition pursuant to paragraph (a) of GC </w:t>
            </w:r>
            <w:r w:rsidR="00E21C38" w:rsidRPr="00F9528B">
              <w:t>Subclause</w:t>
            </w:r>
            <w:r w:rsidRPr="00F9528B">
              <w:t xml:space="preserve"> 42.1.2</w:t>
            </w:r>
          </w:p>
          <w:p w14:paraId="24359D48" w14:textId="77777777" w:rsidR="00D85D6D" w:rsidRPr="00F9528B" w:rsidRDefault="00D85D6D" w:rsidP="008A7E2C">
            <w:pPr>
              <w:spacing w:after="200"/>
              <w:ind w:left="1728" w:hanging="576"/>
            </w:pPr>
            <w:r w:rsidRPr="00F9528B">
              <w:t>(e)</w:t>
            </w:r>
            <w:r w:rsidRPr="00F9528B">
              <w:tab/>
              <w:t xml:space="preserve">the cost of satisfying all other obligations, commitments and claims that the Contractor may in good faith have undertaken with third </w:t>
            </w:r>
            <w:r w:rsidR="004822D2" w:rsidRPr="00F9528B">
              <w:t>Parties</w:t>
            </w:r>
            <w:r w:rsidRPr="00F9528B">
              <w:t xml:space="preserve"> in connection with the Contract and that are not covered by paragraphs (a) through (d) above.</w:t>
            </w:r>
          </w:p>
          <w:p w14:paraId="37DF9A0A" w14:textId="77777777" w:rsidR="00D85D6D" w:rsidRPr="00F9528B" w:rsidRDefault="00D85D6D" w:rsidP="008A7E2C">
            <w:pPr>
              <w:spacing w:after="200"/>
              <w:ind w:left="576" w:hanging="576"/>
            </w:pPr>
            <w:r w:rsidRPr="00F9528B">
              <w:t>42.2</w:t>
            </w:r>
            <w:r w:rsidRPr="00F9528B">
              <w:tab/>
            </w:r>
            <w:r w:rsidRPr="00F9528B">
              <w:rPr>
                <w:u w:val="single"/>
              </w:rPr>
              <w:t>Termination for Contractor’s Default</w:t>
            </w:r>
          </w:p>
          <w:p w14:paraId="18254508" w14:textId="3760E82F" w:rsidR="00D85D6D" w:rsidRPr="00F9528B" w:rsidRDefault="00D85D6D" w:rsidP="008A7E2C">
            <w:pPr>
              <w:spacing w:after="200"/>
              <w:ind w:left="1152" w:hanging="576"/>
            </w:pPr>
            <w:r w:rsidRPr="00F9528B">
              <w:t>42.2.1</w:t>
            </w:r>
            <w:r w:rsidRPr="00F9528B">
              <w:tab/>
              <w:t xml:space="preserve">The </w:t>
            </w:r>
            <w:r w:rsidR="001E5B24" w:rsidRPr="00F9528B">
              <w:t>Employer</w:t>
            </w:r>
            <w:r w:rsidR="008E5A59" w:rsidRPr="00F9528B">
              <w:t>,</w:t>
            </w:r>
            <w:r w:rsidRPr="00F9528B">
              <w:t xml:space="preserve"> without prejudice to any other rights or remedies it may possess, may terminate the Contract forthwith in the following circumstances by giving a notice of termination and its reasons therefor to the Contractor, referring to this GC </w:t>
            </w:r>
            <w:r w:rsidR="00E21C38" w:rsidRPr="00F9528B">
              <w:t>Subclause</w:t>
            </w:r>
            <w:r w:rsidRPr="00F9528B">
              <w:t xml:space="preserve"> 42.2:</w:t>
            </w:r>
          </w:p>
          <w:p w14:paraId="68D5FDC0" w14:textId="77777777" w:rsidR="00D85D6D" w:rsidRPr="00F9528B" w:rsidRDefault="00D85D6D" w:rsidP="008A7E2C">
            <w:pPr>
              <w:spacing w:after="200"/>
              <w:ind w:left="1728" w:hanging="576"/>
            </w:pPr>
            <w:r w:rsidRPr="00F9528B">
              <w:t>(a)</w:t>
            </w:r>
            <w:r w:rsidRPr="00F9528B">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74749147" w14:textId="77777777" w:rsidR="00D85D6D" w:rsidRPr="00F9528B" w:rsidRDefault="00D85D6D" w:rsidP="008A7E2C">
            <w:pPr>
              <w:spacing w:after="200"/>
              <w:ind w:left="1728" w:hanging="576"/>
            </w:pPr>
            <w:r w:rsidRPr="00F9528B">
              <w:t>(b)</w:t>
            </w:r>
            <w:r w:rsidRPr="00F9528B">
              <w:tab/>
              <w:t>if the Contractor assigns or transfers the Contract or any right or interest therein in violation of the provision of GC Clause 43.</w:t>
            </w:r>
          </w:p>
          <w:p w14:paraId="2BAE2E85" w14:textId="4B71BA77" w:rsidR="004223E2" w:rsidRPr="00F9528B" w:rsidRDefault="00D85D6D" w:rsidP="004223E2">
            <w:pPr>
              <w:spacing w:after="200"/>
              <w:ind w:left="1728" w:hanging="576"/>
              <w:rPr>
                <w:spacing w:val="-3"/>
              </w:rPr>
            </w:pPr>
            <w:r w:rsidRPr="00F9528B">
              <w:t>(c)</w:t>
            </w:r>
            <w:r w:rsidRPr="00F9528B">
              <w:tab/>
            </w:r>
            <w:r w:rsidR="004223E2" w:rsidRPr="00F9528B">
              <w:rPr>
                <w:spacing w:val="-3"/>
              </w:rPr>
              <w:t xml:space="preserve">if Contractor, </w:t>
            </w:r>
            <w:r w:rsidR="004223E2" w:rsidRPr="00F9528B">
              <w:t>in the judgment of the Employer has engaged in Prohibited Practices in competing for or in executing the Contract, as established in the Policies of the Inter-American Development Bank, indicated in Clause 6.1 of these GCC; and</w:t>
            </w:r>
          </w:p>
          <w:p w14:paraId="4210D3B8" w14:textId="32592371" w:rsidR="004223E2" w:rsidRPr="00F9528B" w:rsidRDefault="004223E2" w:rsidP="00BB1C1E">
            <w:pPr>
              <w:spacing w:after="200"/>
              <w:ind w:left="1728" w:hanging="576"/>
            </w:pPr>
            <w:r w:rsidRPr="00F9528B">
              <w:t>(d)    if the Contractor substantially prevents the exercise of the Bank's rights to perform audits, notwithstanding the provisions of Subclause 6.1 (f). of this Contract.</w:t>
            </w:r>
          </w:p>
          <w:p w14:paraId="21BC41E7" w14:textId="77777777" w:rsidR="00D85D6D" w:rsidRPr="00F9528B" w:rsidRDefault="00D85D6D" w:rsidP="008A7E2C">
            <w:pPr>
              <w:spacing w:after="200"/>
              <w:ind w:left="1152" w:hanging="576"/>
            </w:pPr>
            <w:r w:rsidRPr="00F9528B">
              <w:t>42.2.2</w:t>
            </w:r>
            <w:r w:rsidRPr="00F9528B">
              <w:tab/>
              <w:t>If the Contractor</w:t>
            </w:r>
          </w:p>
          <w:p w14:paraId="4E38F5D0" w14:textId="77777777" w:rsidR="00D85D6D" w:rsidRPr="00F9528B" w:rsidRDefault="00D85D6D" w:rsidP="008A7E2C">
            <w:pPr>
              <w:spacing w:after="200"/>
              <w:ind w:left="1728" w:hanging="576"/>
            </w:pPr>
            <w:r w:rsidRPr="00F9528B">
              <w:t>(a)</w:t>
            </w:r>
            <w:r w:rsidRPr="00F9528B">
              <w:tab/>
              <w:t>has abandoned or repudiated the Contract</w:t>
            </w:r>
          </w:p>
          <w:p w14:paraId="7A3AFD8F" w14:textId="7F8F4D7E" w:rsidR="00D85D6D" w:rsidRPr="00F9528B" w:rsidRDefault="00D85D6D" w:rsidP="008A7E2C">
            <w:pPr>
              <w:spacing w:after="200"/>
              <w:ind w:left="1728" w:hanging="576"/>
            </w:pPr>
            <w:r w:rsidRPr="00F9528B">
              <w:t>(b)</w:t>
            </w:r>
            <w:r w:rsidRPr="00F9528B">
              <w:tab/>
              <w:t xml:space="preserve">has without valid reason failed to commence work on the Facilities promptly or has suspended, other than pursuant to GC </w:t>
            </w:r>
            <w:r w:rsidR="00E21C38" w:rsidRPr="00F9528B">
              <w:t>Subclause</w:t>
            </w:r>
            <w:r w:rsidRPr="00F9528B">
              <w:t xml:space="preserve"> 41.2, the progress of Contract performance for more than twenty-eight (28) days after receiving a written instruction from the </w:t>
            </w:r>
            <w:r w:rsidR="001E5B24" w:rsidRPr="00F9528B">
              <w:t>Employer</w:t>
            </w:r>
            <w:r w:rsidR="008E5A59" w:rsidRPr="00F9528B">
              <w:t xml:space="preserve"> to</w:t>
            </w:r>
            <w:r w:rsidRPr="00F9528B">
              <w:t xml:space="preserve"> proceed</w:t>
            </w:r>
          </w:p>
          <w:p w14:paraId="441E3E5A" w14:textId="77777777" w:rsidR="00D85D6D" w:rsidRPr="00F9528B" w:rsidRDefault="00D85D6D" w:rsidP="008A7E2C">
            <w:pPr>
              <w:spacing w:after="200"/>
              <w:ind w:left="1728" w:hanging="576"/>
            </w:pPr>
            <w:r w:rsidRPr="00F9528B">
              <w:t>(c)</w:t>
            </w:r>
            <w:r w:rsidRPr="00F9528B">
              <w:tab/>
              <w:t>persistently fails to execute the Contract in accordance with the Contract or persistently neglects to carry out its obligations under the Contract without just cause</w:t>
            </w:r>
          </w:p>
          <w:p w14:paraId="574ACFA5" w14:textId="16D182D9" w:rsidR="00D85D6D" w:rsidRPr="00F9528B" w:rsidRDefault="00D85D6D" w:rsidP="008A7E2C">
            <w:pPr>
              <w:spacing w:after="200"/>
              <w:ind w:left="1728" w:hanging="576"/>
            </w:pPr>
            <w:r w:rsidRPr="00F9528B">
              <w:t>(d)</w:t>
            </w:r>
            <w:r w:rsidRPr="00F9528B">
              <w:tab/>
              <w:t xml:space="preserve">refuses or is unable to provide sufficient materials, services or labor to execute and complete the Facilities in the manner specified in the program furnished under GC </w:t>
            </w:r>
            <w:r w:rsidR="00E21C38" w:rsidRPr="00F9528B">
              <w:t>Subclause</w:t>
            </w:r>
            <w:r w:rsidRPr="00F9528B">
              <w:t xml:space="preserve"> </w:t>
            </w:r>
            <w:r w:rsidR="008E5A59" w:rsidRPr="00F9528B">
              <w:t>18.2 at</w:t>
            </w:r>
            <w:r w:rsidRPr="00F9528B">
              <w:t xml:space="preserve"> rates of progress that give reasonable assurance to the </w:t>
            </w:r>
            <w:r w:rsidR="001E5B24" w:rsidRPr="00F9528B">
              <w:t>Employer</w:t>
            </w:r>
            <w:r w:rsidR="008E5A59" w:rsidRPr="00F9528B">
              <w:t xml:space="preserve"> that</w:t>
            </w:r>
            <w:r w:rsidRPr="00F9528B">
              <w:t xml:space="preserve"> the Contractor can attain Completion of the Facilities by the Time for Completion as extended,</w:t>
            </w:r>
          </w:p>
          <w:p w14:paraId="6C0CDBAF" w14:textId="46912F66" w:rsidR="00D85D6D" w:rsidRPr="00F9528B" w:rsidRDefault="009607F2" w:rsidP="008A7E2C">
            <w:pPr>
              <w:spacing w:after="200"/>
              <w:ind w:left="1152" w:hanging="576"/>
            </w:pPr>
            <w:r w:rsidRPr="00F9528B">
              <w:tab/>
            </w:r>
            <w:r w:rsidR="00D85D6D" w:rsidRPr="00F9528B">
              <w:t xml:space="preserve">then the </w:t>
            </w:r>
            <w:r w:rsidR="001E5B24" w:rsidRPr="00F9528B">
              <w:t>Employer</w:t>
            </w:r>
            <w:r w:rsidR="008E5A59" w:rsidRPr="00F9528B">
              <w:t xml:space="preserve"> may</w:t>
            </w:r>
            <w:r w:rsidR="00D85D6D" w:rsidRPr="00F9528B">
              <w:t xml:space="preserve">,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w:t>
            </w:r>
            <w:r w:rsidR="001E5B24" w:rsidRPr="00F9528B">
              <w:t>Employer</w:t>
            </w:r>
            <w:r w:rsidR="008E5A59" w:rsidRPr="00F9528B">
              <w:t xml:space="preserve"> may</w:t>
            </w:r>
            <w:r w:rsidR="00D85D6D" w:rsidRPr="00F9528B">
              <w:t xml:space="preserve"> terminate the Contract forthwith by giving a notice of termination to the Contractor that refers to this GC </w:t>
            </w:r>
            <w:r w:rsidR="00E21C38" w:rsidRPr="00F9528B">
              <w:t>Subclause</w:t>
            </w:r>
            <w:r w:rsidR="00D85D6D" w:rsidRPr="00F9528B">
              <w:t xml:space="preserve"> 42.2.</w:t>
            </w:r>
          </w:p>
          <w:p w14:paraId="4454B43F" w14:textId="476143AD" w:rsidR="00D85D6D" w:rsidRPr="00F9528B" w:rsidRDefault="00D85D6D" w:rsidP="008A7E2C">
            <w:pPr>
              <w:spacing w:after="200"/>
              <w:ind w:left="1152" w:hanging="576"/>
            </w:pPr>
            <w:r w:rsidRPr="00F9528B">
              <w:t>42.2.3</w:t>
            </w:r>
            <w:r w:rsidRPr="00F9528B">
              <w:tab/>
              <w:t xml:space="preserve">Upon receipt of the notice of termination under GC </w:t>
            </w:r>
            <w:r w:rsidR="00E21C38" w:rsidRPr="00F9528B">
              <w:t>Subclause</w:t>
            </w:r>
            <w:r w:rsidRPr="00F9528B">
              <w:t>s 42.2.1 or 42.2.2, the Contractor shall, either immediately or upon such date as is specified in the notice of termination,</w:t>
            </w:r>
          </w:p>
          <w:p w14:paraId="0093AF7B" w14:textId="77777777" w:rsidR="00D85D6D" w:rsidRPr="00F9528B" w:rsidRDefault="00D85D6D" w:rsidP="008A7E2C">
            <w:pPr>
              <w:spacing w:after="200"/>
              <w:ind w:left="1728" w:hanging="576"/>
            </w:pPr>
            <w:r w:rsidRPr="00F9528B">
              <w:t>(a)</w:t>
            </w:r>
            <w:r w:rsidRPr="00F9528B">
              <w:tab/>
              <w:t xml:space="preserve">cease all further work, except for such work as the </w:t>
            </w:r>
            <w:r w:rsidR="001E5B24" w:rsidRPr="00F9528B">
              <w:t>Employer</w:t>
            </w:r>
            <w:r w:rsidR="008E5A59" w:rsidRPr="00F9528B">
              <w:t xml:space="preserve"> may</w:t>
            </w:r>
            <w:r w:rsidRPr="00F9528B">
              <w:t xml:space="preserve"> specify in the notice of termination for the sole purpose of protecting that part of the Facilities already executed, or any work required to leave the Site in a clean and safe condition</w:t>
            </w:r>
          </w:p>
          <w:p w14:paraId="3CBFA5F3" w14:textId="77777777" w:rsidR="00D85D6D" w:rsidRPr="00F9528B" w:rsidRDefault="00D85D6D" w:rsidP="008A7E2C">
            <w:pPr>
              <w:spacing w:after="200"/>
              <w:ind w:left="1728" w:hanging="576"/>
            </w:pPr>
            <w:r w:rsidRPr="00F9528B">
              <w:t>(b)</w:t>
            </w:r>
            <w:r w:rsidRPr="00F9528B">
              <w:tab/>
              <w:t xml:space="preserve">terminate all subcontracts, except those to be assigned to the </w:t>
            </w:r>
            <w:r w:rsidR="001E5B24" w:rsidRPr="00F9528B">
              <w:t>Employer</w:t>
            </w:r>
            <w:r w:rsidR="008E5A59" w:rsidRPr="00F9528B">
              <w:t xml:space="preserve"> pursuant</w:t>
            </w:r>
            <w:r w:rsidRPr="00F9528B">
              <w:t xml:space="preserve"> to paragraph (d) below</w:t>
            </w:r>
          </w:p>
          <w:p w14:paraId="1F4E31D3" w14:textId="77777777" w:rsidR="00D85D6D" w:rsidRPr="00F9528B" w:rsidRDefault="00D85D6D" w:rsidP="008A7E2C">
            <w:pPr>
              <w:spacing w:after="200"/>
              <w:ind w:left="1728" w:hanging="576"/>
            </w:pPr>
            <w:r w:rsidRPr="00F9528B">
              <w:t>(c)</w:t>
            </w:r>
            <w:r w:rsidRPr="00F9528B">
              <w:tab/>
              <w:t xml:space="preserve">deliver to the </w:t>
            </w:r>
            <w:r w:rsidR="001E5B24" w:rsidRPr="00F9528B">
              <w:t>Employer</w:t>
            </w:r>
            <w:r w:rsidR="008E5A59" w:rsidRPr="00F9528B">
              <w:t xml:space="preserve"> the</w:t>
            </w:r>
            <w:r w:rsidRPr="00F9528B">
              <w:t xml:space="preserve"> parts of the Facilities executed by the Contractor up to the date of termination</w:t>
            </w:r>
          </w:p>
          <w:p w14:paraId="15DA22BA" w14:textId="77777777" w:rsidR="00D85D6D" w:rsidRPr="00F9528B" w:rsidRDefault="00D85D6D" w:rsidP="008A7E2C">
            <w:pPr>
              <w:spacing w:after="200"/>
              <w:ind w:left="1728" w:hanging="576"/>
            </w:pPr>
            <w:r w:rsidRPr="00F9528B">
              <w:t>(d)</w:t>
            </w:r>
            <w:r w:rsidRPr="00F9528B">
              <w:tab/>
              <w:t xml:space="preserve">to the extent legally possible, assign to the </w:t>
            </w:r>
            <w:r w:rsidR="001E5B24" w:rsidRPr="00F9528B">
              <w:t>Employer</w:t>
            </w:r>
            <w:r w:rsidR="008E5A59" w:rsidRPr="00F9528B">
              <w:t xml:space="preserve"> all</w:t>
            </w:r>
            <w:r w:rsidRPr="00F9528B">
              <w:t xml:space="preserve"> right, title and benefit of the Contractor to </w:t>
            </w:r>
            <w:r w:rsidR="008E5A59" w:rsidRPr="00F9528B">
              <w:t>the Facilities</w:t>
            </w:r>
            <w:r w:rsidRPr="00F9528B">
              <w:t xml:space="preserve"> and to the Plant as of the date of termination, and, as may be required by the </w:t>
            </w:r>
            <w:r w:rsidR="001E5B24" w:rsidRPr="00F9528B">
              <w:t>Employer</w:t>
            </w:r>
            <w:r w:rsidR="008E5A59" w:rsidRPr="00F9528B">
              <w:t>,</w:t>
            </w:r>
            <w:r w:rsidRPr="00F9528B">
              <w:t xml:space="preserve"> in any subcontracts concluded between the Contractor and its Subcontractors</w:t>
            </w:r>
          </w:p>
          <w:p w14:paraId="6C730073" w14:textId="77777777" w:rsidR="00D85D6D" w:rsidRPr="00F9528B" w:rsidRDefault="00D85D6D" w:rsidP="008A7E2C">
            <w:pPr>
              <w:spacing w:after="200"/>
              <w:ind w:left="1728" w:hanging="576"/>
            </w:pPr>
            <w:r w:rsidRPr="00F9528B">
              <w:t>(e)</w:t>
            </w:r>
            <w:r w:rsidRPr="00F9528B">
              <w:tab/>
              <w:t xml:space="preserve">deliver to the </w:t>
            </w:r>
            <w:r w:rsidR="001E5B24" w:rsidRPr="00F9528B">
              <w:t>Employer</w:t>
            </w:r>
            <w:r w:rsidR="008E5A59" w:rsidRPr="00F9528B">
              <w:t xml:space="preserve"> all</w:t>
            </w:r>
            <w:r w:rsidRPr="00F9528B">
              <w:t xml:space="preserve"> drawings, specifications and other documents prepared by the Contractor or its Subcontractors as of the date of termination in connection with the Facilities.</w:t>
            </w:r>
          </w:p>
          <w:p w14:paraId="12E5358A" w14:textId="77777777" w:rsidR="00D85D6D" w:rsidRPr="00F9528B" w:rsidRDefault="00D85D6D" w:rsidP="008A7E2C">
            <w:pPr>
              <w:spacing w:after="200"/>
              <w:ind w:left="1152" w:hanging="576"/>
            </w:pPr>
            <w:r w:rsidRPr="00F9528B">
              <w:t>42.2.4</w:t>
            </w:r>
            <w:r w:rsidRPr="00F9528B">
              <w:tab/>
              <w:t xml:space="preserve">The </w:t>
            </w:r>
            <w:r w:rsidR="001E5B24" w:rsidRPr="00F9528B">
              <w:t>Employer</w:t>
            </w:r>
            <w:r w:rsidR="008E5A59" w:rsidRPr="00F9528B">
              <w:t xml:space="preserve"> may</w:t>
            </w:r>
            <w:r w:rsidRPr="00F9528B">
              <w:t xml:space="preserve"> enter upon the Site, expel the Contractor, and complete the Facilities itself or by employing any third </w:t>
            </w:r>
            <w:r w:rsidR="004822D2" w:rsidRPr="00F9528B">
              <w:t>Party</w:t>
            </w:r>
            <w:r w:rsidRPr="00F9528B">
              <w:t xml:space="preserve">.  The </w:t>
            </w:r>
            <w:r w:rsidR="001E5B24" w:rsidRPr="00F9528B">
              <w:t>Employer</w:t>
            </w:r>
            <w:r w:rsidR="00FD157A" w:rsidRPr="00F9528B">
              <w:t xml:space="preserve"> </w:t>
            </w:r>
            <w:r w:rsidRPr="00F9528B">
              <w:t xml:space="preserve"> may, to the exclusion of any right of the Contractor over the same, take over and use with the payment of a fair rental rate to the Contractor, with all the maintenance costs to the account of the </w:t>
            </w:r>
            <w:r w:rsidR="001E5B24" w:rsidRPr="00F9528B">
              <w:t>Employer</w:t>
            </w:r>
            <w:r w:rsidR="00FD157A" w:rsidRPr="00F9528B">
              <w:t xml:space="preserve"> </w:t>
            </w:r>
            <w:r w:rsidRPr="00F9528B">
              <w:t xml:space="preserve"> and with an indemnification by the </w:t>
            </w:r>
            <w:r w:rsidR="001E5B24" w:rsidRPr="00F9528B">
              <w:t>Employer</w:t>
            </w:r>
            <w:r w:rsidR="00FD157A" w:rsidRPr="00F9528B">
              <w:t xml:space="preserve"> </w:t>
            </w:r>
            <w:r w:rsidRPr="00F9528B">
              <w:t xml:space="preserve"> for all liability including damage or injury to persons arising out of the </w:t>
            </w:r>
            <w:r w:rsidR="001E5B24" w:rsidRPr="00F9528B">
              <w:t>Employer</w:t>
            </w:r>
            <w:r w:rsidR="00FD157A" w:rsidRPr="00F9528B">
              <w:t xml:space="preserve"> </w:t>
            </w:r>
            <w:r w:rsidRPr="00F9528B">
              <w:t xml:space="preserve">’s use of such equipment, any Contractor’s Equipment owned by the Contractor and on the Site in connection with the Facilities for such reasonable period as the </w:t>
            </w:r>
            <w:r w:rsidR="001E5B24" w:rsidRPr="00F9528B">
              <w:t>Employer</w:t>
            </w:r>
            <w:r w:rsidR="00FD157A" w:rsidRPr="00F9528B">
              <w:t xml:space="preserve"> </w:t>
            </w:r>
            <w:r w:rsidRPr="00F9528B">
              <w:t xml:space="preserve"> considers expedient for the supply and installation of the Facilities.</w:t>
            </w:r>
          </w:p>
          <w:p w14:paraId="7E43A90D" w14:textId="77777777" w:rsidR="00D85D6D" w:rsidRPr="00F9528B" w:rsidRDefault="009607F2" w:rsidP="008A7E2C">
            <w:pPr>
              <w:spacing w:after="200"/>
              <w:ind w:left="1152" w:hanging="576"/>
            </w:pPr>
            <w:r w:rsidRPr="00F9528B">
              <w:tab/>
            </w:r>
            <w:r w:rsidR="00D85D6D" w:rsidRPr="00F9528B">
              <w:t xml:space="preserve">Upon completion of the Facilities or at such earlier date as the </w:t>
            </w:r>
            <w:r w:rsidR="001E5B24" w:rsidRPr="00F9528B">
              <w:t>Employer</w:t>
            </w:r>
            <w:r w:rsidR="008E5A59" w:rsidRPr="00F9528B">
              <w:t xml:space="preserve"> thinks</w:t>
            </w:r>
            <w:r w:rsidR="00D85D6D" w:rsidRPr="00F9528B">
              <w:t xml:space="preserve"> appropriate, the </w:t>
            </w:r>
            <w:r w:rsidR="001E5B24" w:rsidRPr="00F9528B">
              <w:t>Employer</w:t>
            </w:r>
            <w:r w:rsidR="008E5A59" w:rsidRPr="00F9528B">
              <w:t xml:space="preserve"> shall</w:t>
            </w:r>
            <w:r w:rsidR="00D85D6D" w:rsidRPr="00F9528B">
              <w:t xml:space="preserve">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14:paraId="04B9413A" w14:textId="2FCD7AC4" w:rsidR="00D85D6D" w:rsidRPr="00F9528B" w:rsidRDefault="00D85D6D" w:rsidP="008A7E2C">
            <w:pPr>
              <w:spacing w:after="200"/>
              <w:ind w:left="1152" w:hanging="576"/>
            </w:pPr>
            <w:r w:rsidRPr="00F9528B">
              <w:t>42.2.5</w:t>
            </w:r>
            <w:r w:rsidRPr="00F9528B">
              <w:tab/>
              <w:t xml:space="preserve">Subject to GC </w:t>
            </w:r>
            <w:r w:rsidR="00E21C38" w:rsidRPr="00F9528B">
              <w:t>Subclause</w:t>
            </w:r>
            <w:r w:rsidRPr="00F9528B">
              <w:t xml:space="preserv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 </w:t>
            </w:r>
            <w:r w:rsidR="00E21C38" w:rsidRPr="00F9528B">
              <w:t>Subclause</w:t>
            </w:r>
            <w:r w:rsidRPr="00F9528B">
              <w:t xml:space="preserve"> 42.2.3.  Any sums due the </w:t>
            </w:r>
            <w:r w:rsidR="001E5B24" w:rsidRPr="00F9528B">
              <w:t>Employer</w:t>
            </w:r>
            <w:r w:rsidR="008E5A59" w:rsidRPr="00F9528B">
              <w:t xml:space="preserve"> from</w:t>
            </w:r>
            <w:r w:rsidRPr="00F9528B">
              <w:t xml:space="preserve"> the Contractor accruing prior to the date of termination shall be deducted from the amount to be paid to the Contractor under this Contract.</w:t>
            </w:r>
          </w:p>
          <w:p w14:paraId="5207F7F4" w14:textId="77777777" w:rsidR="00D85D6D" w:rsidRPr="00F9528B" w:rsidRDefault="00D85D6D" w:rsidP="008A7E2C">
            <w:pPr>
              <w:spacing w:after="200"/>
              <w:ind w:left="1152" w:hanging="576"/>
            </w:pPr>
            <w:r w:rsidRPr="00F9528B">
              <w:t>42.2.6</w:t>
            </w:r>
            <w:r w:rsidRPr="00F9528B">
              <w:tab/>
              <w:t xml:space="preserve">If the </w:t>
            </w:r>
            <w:r w:rsidR="001E5B24" w:rsidRPr="00F9528B">
              <w:t>Employer</w:t>
            </w:r>
            <w:r w:rsidR="008E5A59" w:rsidRPr="00F9528B">
              <w:t xml:space="preserve"> completes</w:t>
            </w:r>
            <w:r w:rsidRPr="00F9528B">
              <w:t xml:space="preserve"> the Facilities, the cost of completing the Facilities by the </w:t>
            </w:r>
            <w:r w:rsidR="001E5B24" w:rsidRPr="00F9528B">
              <w:t>Employer</w:t>
            </w:r>
            <w:r w:rsidR="008E5A59" w:rsidRPr="00F9528B">
              <w:t xml:space="preserve"> shall</w:t>
            </w:r>
            <w:r w:rsidRPr="00F9528B">
              <w:t xml:space="preserve"> be determined.</w:t>
            </w:r>
          </w:p>
          <w:p w14:paraId="16C03A16" w14:textId="7F02B982" w:rsidR="00D85D6D" w:rsidRPr="00F9528B" w:rsidRDefault="009607F2" w:rsidP="008A7E2C">
            <w:pPr>
              <w:spacing w:after="200"/>
              <w:ind w:left="1152" w:hanging="576"/>
            </w:pPr>
            <w:r w:rsidRPr="00F9528B">
              <w:tab/>
            </w:r>
            <w:r w:rsidR="00D85D6D" w:rsidRPr="00F9528B">
              <w:t xml:space="preserve">If the sum that the Contractor is entitled to be paid, pursuant to GC </w:t>
            </w:r>
            <w:r w:rsidR="00E21C38" w:rsidRPr="00F9528B">
              <w:t>Subclause</w:t>
            </w:r>
            <w:r w:rsidR="00D85D6D" w:rsidRPr="00F9528B">
              <w:t xml:space="preserve"> 42.2.5, plus the reasonable costs incurred by the </w:t>
            </w:r>
            <w:r w:rsidR="001E5B24" w:rsidRPr="00F9528B">
              <w:t>Employer</w:t>
            </w:r>
            <w:r w:rsidR="008E5A59" w:rsidRPr="00F9528B">
              <w:t xml:space="preserve"> in</w:t>
            </w:r>
            <w:r w:rsidR="00D85D6D" w:rsidRPr="00F9528B">
              <w:t xml:space="preserve"> completing the Facilities, exceeds the Contract Price, the Contractor shall be liable for such excess.</w:t>
            </w:r>
          </w:p>
          <w:p w14:paraId="67812DCA" w14:textId="4B7E6C23" w:rsidR="00D85D6D" w:rsidRPr="00F9528B" w:rsidRDefault="009607F2" w:rsidP="008A7E2C">
            <w:pPr>
              <w:spacing w:after="200"/>
              <w:ind w:left="1152" w:hanging="576"/>
            </w:pPr>
            <w:r w:rsidRPr="00F9528B">
              <w:tab/>
            </w:r>
            <w:r w:rsidR="00D85D6D" w:rsidRPr="00F9528B">
              <w:t xml:space="preserve">If such excess is greater than the sums due the Contractor under GC </w:t>
            </w:r>
            <w:r w:rsidR="00E21C38" w:rsidRPr="00F9528B">
              <w:t>Subclause</w:t>
            </w:r>
            <w:r w:rsidR="00D85D6D" w:rsidRPr="00F9528B">
              <w:t xml:space="preserve"> 42.2.5, the Contractor shall pay the balance to the </w:t>
            </w:r>
            <w:r w:rsidR="001E5B24" w:rsidRPr="00F9528B">
              <w:t>Employer</w:t>
            </w:r>
            <w:r w:rsidR="008E5A59" w:rsidRPr="00F9528B">
              <w:t>,</w:t>
            </w:r>
            <w:r w:rsidR="00D85D6D" w:rsidRPr="00F9528B">
              <w:t xml:space="preserve"> and if such excess is less than the sums due the Contractor under GC </w:t>
            </w:r>
            <w:r w:rsidR="00E21C38" w:rsidRPr="00F9528B">
              <w:t>Subclause</w:t>
            </w:r>
            <w:r w:rsidR="00D85D6D" w:rsidRPr="00F9528B">
              <w:t xml:space="preserve"> 42.2.5, the </w:t>
            </w:r>
            <w:r w:rsidR="001E5B24" w:rsidRPr="00F9528B">
              <w:t>Employer</w:t>
            </w:r>
            <w:r w:rsidR="008E5A59" w:rsidRPr="00F9528B">
              <w:t xml:space="preserve"> shall</w:t>
            </w:r>
            <w:r w:rsidR="00D85D6D" w:rsidRPr="00F9528B">
              <w:t xml:space="preserve"> pay the balance to the Contractor.</w:t>
            </w:r>
          </w:p>
          <w:p w14:paraId="61C68961" w14:textId="77777777" w:rsidR="00D85D6D" w:rsidRPr="00F9528B" w:rsidRDefault="009607F2" w:rsidP="008A7E2C">
            <w:pPr>
              <w:spacing w:after="200"/>
              <w:ind w:left="1152" w:hanging="576"/>
            </w:pPr>
            <w:r w:rsidRPr="00F9528B">
              <w:tab/>
            </w:r>
            <w:r w:rsidR="00D85D6D" w:rsidRPr="00F9528B">
              <w:t xml:space="preserve">The </w:t>
            </w:r>
            <w:r w:rsidR="001E5B24" w:rsidRPr="00F9528B">
              <w:t>Employer</w:t>
            </w:r>
            <w:r w:rsidR="008E5A59" w:rsidRPr="00F9528B">
              <w:t xml:space="preserve"> and</w:t>
            </w:r>
            <w:r w:rsidR="00D85D6D" w:rsidRPr="00F9528B">
              <w:t xml:space="preserve"> the Contractor shall agree, in writing, on the computation described above and the manner in which any sums shall be paid.</w:t>
            </w:r>
          </w:p>
          <w:p w14:paraId="189136C4" w14:textId="77777777" w:rsidR="00D85D6D" w:rsidRPr="00F9528B" w:rsidRDefault="00D85D6D" w:rsidP="008A7E2C">
            <w:pPr>
              <w:spacing w:after="200"/>
              <w:ind w:left="576" w:hanging="576"/>
            </w:pPr>
            <w:r w:rsidRPr="00F9528B">
              <w:t>42.3</w:t>
            </w:r>
            <w:r w:rsidRPr="00F9528B">
              <w:tab/>
            </w:r>
            <w:r w:rsidRPr="00F9528B">
              <w:rPr>
                <w:u w:val="single"/>
              </w:rPr>
              <w:t>Termination by the Contractor</w:t>
            </w:r>
          </w:p>
          <w:p w14:paraId="15EEBF98" w14:textId="77777777" w:rsidR="00D85D6D" w:rsidRPr="00F9528B" w:rsidRDefault="00D85D6D" w:rsidP="008A7E2C">
            <w:pPr>
              <w:spacing w:after="200"/>
              <w:ind w:left="1260" w:hanging="684"/>
            </w:pPr>
            <w:r w:rsidRPr="00F9528B">
              <w:t>42.3.1</w:t>
            </w:r>
            <w:r w:rsidRPr="00F9528B">
              <w:tab/>
              <w:t>If</w:t>
            </w:r>
          </w:p>
          <w:p w14:paraId="0338DB27" w14:textId="50F5D53D" w:rsidR="00D85D6D" w:rsidRPr="00F9528B" w:rsidRDefault="00D85D6D" w:rsidP="008A7E2C">
            <w:pPr>
              <w:spacing w:after="200"/>
              <w:ind w:left="1800" w:hanging="540"/>
            </w:pPr>
            <w:r w:rsidRPr="00F9528B">
              <w:t>(a)</w:t>
            </w:r>
            <w:r w:rsidRPr="00F9528B">
              <w:tab/>
              <w:t xml:space="preserve">the </w:t>
            </w:r>
            <w:r w:rsidR="001E5B24" w:rsidRPr="00F9528B">
              <w:t>Employer</w:t>
            </w:r>
            <w:r w:rsidR="00FD157A" w:rsidRPr="00F9528B">
              <w:t xml:space="preserve"> </w:t>
            </w:r>
            <w:r w:rsidRPr="00F9528B">
              <w:t xml:space="preserve"> has failed to pay the Contractor any sum due under the Contract within the specified period, has failed to approve any invoice or supporting documents without just cause pursuant to the  </w:t>
            </w:r>
            <w:r w:rsidR="000230A5" w:rsidRPr="00F9528B">
              <w:t xml:space="preserve">Appendix 1 </w:t>
            </w:r>
            <w:r w:rsidRPr="00F9528B">
              <w:t xml:space="preserve">to the Contract Agreement titled Terms and Procedures of Payment, or commits a substantial breach of the Contract, the Contractor may give a notice to the </w:t>
            </w:r>
            <w:r w:rsidR="001E5B24" w:rsidRPr="00F9528B">
              <w:t>Employer</w:t>
            </w:r>
            <w:r w:rsidR="00FD157A" w:rsidRPr="00F9528B">
              <w:t xml:space="preserve"> </w:t>
            </w:r>
            <w:r w:rsidRPr="00F9528B">
              <w:t xml:space="preserve"> that requires payment of such sum, with interest thereon as stipulated in GC </w:t>
            </w:r>
            <w:r w:rsidR="00E21C38" w:rsidRPr="00F9528B">
              <w:t>Subclause</w:t>
            </w:r>
            <w:r w:rsidRPr="00F9528B">
              <w:t xml:space="preserve"> 12.3, requires approval of such invoice or supporting documents, or specifies the breach and requires the </w:t>
            </w:r>
            <w:r w:rsidR="001E5B24" w:rsidRPr="00F9528B">
              <w:t>Employer</w:t>
            </w:r>
            <w:r w:rsidR="00FD157A" w:rsidRPr="00F9528B">
              <w:t xml:space="preserve"> </w:t>
            </w:r>
            <w:r w:rsidRPr="00F9528B">
              <w:t xml:space="preserve"> to remedy the same, as the case may be.  If the </w:t>
            </w:r>
            <w:r w:rsidR="001E5B24" w:rsidRPr="00F9528B">
              <w:t>Employer</w:t>
            </w:r>
            <w:r w:rsidR="008E5A59" w:rsidRPr="00F9528B">
              <w:t xml:space="preserve"> fails</w:t>
            </w:r>
            <w:r w:rsidRPr="00F9528B">
              <w:t xml:space="preserve">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373C0BBC" w14:textId="77777777" w:rsidR="00D85D6D" w:rsidRPr="00F9528B" w:rsidRDefault="00D85D6D" w:rsidP="008A7E2C">
            <w:pPr>
              <w:spacing w:after="200"/>
              <w:ind w:left="1800" w:hanging="540"/>
            </w:pPr>
            <w:r w:rsidRPr="00F9528B">
              <w:t>(b)</w:t>
            </w:r>
            <w:r w:rsidRPr="00F9528B">
              <w:tab/>
              <w:t xml:space="preserve">the Contractor is unable to carry out any of its obligations under the Contract for any reason attributable to the </w:t>
            </w:r>
            <w:r w:rsidR="001E5B24" w:rsidRPr="00F9528B">
              <w:t>Employer</w:t>
            </w:r>
            <w:r w:rsidR="008E5A59" w:rsidRPr="00F9528B">
              <w:t>,</w:t>
            </w:r>
            <w:r w:rsidRPr="00F9528B">
              <w:t xml:space="preserve"> including but not limited to the </w:t>
            </w:r>
            <w:r w:rsidR="001E5B24" w:rsidRPr="00F9528B">
              <w:t>Employer</w:t>
            </w:r>
            <w:r w:rsidR="00FD157A" w:rsidRPr="00F9528B">
              <w:t xml:space="preserve"> </w:t>
            </w:r>
            <w:r w:rsidRPr="00F9528B">
              <w:t>’s failure to provide possession of or access to the Site or other areas or failure to obtain any governmental permit necessary for the execution and/or completion of the Facilities,</w:t>
            </w:r>
          </w:p>
          <w:p w14:paraId="159AF75B" w14:textId="31E63EF2" w:rsidR="00D85D6D" w:rsidRPr="00F9528B" w:rsidRDefault="009607F2" w:rsidP="008A7E2C">
            <w:pPr>
              <w:spacing w:after="200"/>
              <w:ind w:left="1152" w:hanging="576"/>
            </w:pPr>
            <w:r w:rsidRPr="00F9528B">
              <w:tab/>
            </w:r>
            <w:r w:rsidR="00D85D6D" w:rsidRPr="00F9528B">
              <w:t xml:space="preserve">then the Contractor may give a notice to the </w:t>
            </w:r>
            <w:r w:rsidR="001E5B24" w:rsidRPr="00F9528B">
              <w:t>Employer</w:t>
            </w:r>
            <w:r w:rsidR="00FD157A" w:rsidRPr="00F9528B">
              <w:t xml:space="preserve"> </w:t>
            </w:r>
            <w:r w:rsidR="00D85D6D" w:rsidRPr="00F9528B">
              <w:t xml:space="preserve"> thereof, and if the </w:t>
            </w:r>
            <w:r w:rsidR="001E5B24" w:rsidRPr="00F9528B">
              <w:t>Employer</w:t>
            </w:r>
            <w:r w:rsidR="00FD157A" w:rsidRPr="00F9528B">
              <w:t xml:space="preserve"> </w:t>
            </w:r>
            <w:r w:rsidR="00D85D6D" w:rsidRPr="00F9528B">
              <w:t xml:space="preserve">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w:t>
            </w:r>
            <w:r w:rsidR="001E5B24" w:rsidRPr="00F9528B">
              <w:t>Employer</w:t>
            </w:r>
            <w:r w:rsidR="00FD157A" w:rsidRPr="00F9528B">
              <w:t xml:space="preserve"> </w:t>
            </w:r>
            <w:r w:rsidR="00D85D6D" w:rsidRPr="00F9528B">
              <w:t xml:space="preserve"> within twenty-eight (28) days of the said notice, the Contractor may by a further notice to the </w:t>
            </w:r>
            <w:r w:rsidR="001E5B24" w:rsidRPr="00F9528B">
              <w:t>Employer</w:t>
            </w:r>
            <w:r w:rsidR="00FD157A" w:rsidRPr="00F9528B">
              <w:t xml:space="preserve"> </w:t>
            </w:r>
            <w:r w:rsidR="00D85D6D" w:rsidRPr="00F9528B">
              <w:t xml:space="preserve"> referring to this GC </w:t>
            </w:r>
            <w:r w:rsidR="00E21C38" w:rsidRPr="00F9528B">
              <w:t>Subclause</w:t>
            </w:r>
            <w:r w:rsidR="00D85D6D" w:rsidRPr="00F9528B">
              <w:t xml:space="preserve"> 42.3.1, forthwith terminate the Contract.</w:t>
            </w:r>
          </w:p>
          <w:p w14:paraId="7510102F" w14:textId="3185CFAB" w:rsidR="00D85D6D" w:rsidRPr="00F9528B" w:rsidRDefault="00D85D6D" w:rsidP="008A7E2C">
            <w:pPr>
              <w:spacing w:after="200"/>
              <w:ind w:left="1152" w:hanging="576"/>
            </w:pPr>
            <w:r w:rsidRPr="00F9528B">
              <w:t>42.3.2</w:t>
            </w:r>
            <w:r w:rsidRPr="00F9528B">
              <w:tab/>
              <w:t xml:space="preserve">The Contractor may terminate the Contract forthwith by giving a notice to the </w:t>
            </w:r>
            <w:r w:rsidR="001E5B24" w:rsidRPr="00F9528B">
              <w:t>Employer</w:t>
            </w:r>
            <w:r w:rsidR="00FD157A" w:rsidRPr="00F9528B">
              <w:t xml:space="preserve"> </w:t>
            </w:r>
            <w:r w:rsidRPr="00F9528B">
              <w:t xml:space="preserve"> to that effect, referring to this GC </w:t>
            </w:r>
            <w:r w:rsidR="00E21C38" w:rsidRPr="00F9528B">
              <w:t>Subclause</w:t>
            </w:r>
            <w:r w:rsidRPr="00F9528B">
              <w:t xml:space="preserve"> 42.3.2, if the </w:t>
            </w:r>
            <w:r w:rsidR="001E5B24" w:rsidRPr="00F9528B">
              <w:t>Employer</w:t>
            </w:r>
            <w:r w:rsidR="00FD157A" w:rsidRPr="00F9528B">
              <w:t xml:space="preserve"> </w:t>
            </w:r>
            <w:r w:rsidRPr="00F9528B">
              <w:t xml:space="preserve">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w:t>
            </w:r>
            <w:r w:rsidR="001E5B24" w:rsidRPr="00F9528B">
              <w:t>Employer</w:t>
            </w:r>
            <w:r w:rsidR="00FD157A" w:rsidRPr="00F9528B">
              <w:t xml:space="preserve"> </w:t>
            </w:r>
            <w:r w:rsidRPr="00F9528B">
              <w:t xml:space="preserve"> takes or suffers any other analogous action in consequence of debt.</w:t>
            </w:r>
          </w:p>
          <w:p w14:paraId="0449C8C6" w14:textId="4ADECCB8" w:rsidR="00D85D6D" w:rsidRPr="00F9528B" w:rsidRDefault="00D85D6D" w:rsidP="008A7E2C">
            <w:pPr>
              <w:spacing w:after="200"/>
              <w:ind w:left="1260" w:hanging="684"/>
            </w:pPr>
            <w:r w:rsidRPr="00F9528B">
              <w:t>42.3.3</w:t>
            </w:r>
            <w:r w:rsidRPr="00F9528B">
              <w:tab/>
              <w:t xml:space="preserve">If the Contract is terminated under GC </w:t>
            </w:r>
            <w:r w:rsidR="00E21C38" w:rsidRPr="00F9528B">
              <w:t>Subclause</w:t>
            </w:r>
            <w:r w:rsidRPr="00F9528B">
              <w:t>s 42.3.1 or 42.3.2, then the Contractor shall immediately</w:t>
            </w:r>
          </w:p>
          <w:p w14:paraId="1DA80469" w14:textId="77777777" w:rsidR="00D85D6D" w:rsidRPr="00F9528B" w:rsidRDefault="00D85D6D" w:rsidP="008A7E2C">
            <w:pPr>
              <w:spacing w:after="200"/>
              <w:ind w:left="1800" w:hanging="576"/>
            </w:pPr>
            <w:r w:rsidRPr="00F9528B">
              <w:t>(a)</w:t>
            </w:r>
            <w:r w:rsidRPr="00F9528B">
              <w:tab/>
              <w:t>cease all further work, except for such work as may be necessary for the purpose of protecting that part of the Facilities already executed, or any work required to leave the Site in a clean and safe condition</w:t>
            </w:r>
          </w:p>
          <w:p w14:paraId="51BDF7A0" w14:textId="77777777" w:rsidR="00D85D6D" w:rsidRPr="00F9528B" w:rsidRDefault="00D85D6D" w:rsidP="008A7E2C">
            <w:pPr>
              <w:spacing w:after="200"/>
              <w:ind w:left="1800" w:hanging="576"/>
            </w:pPr>
            <w:r w:rsidRPr="00F9528B">
              <w:t>(b)</w:t>
            </w:r>
            <w:r w:rsidRPr="00F9528B">
              <w:tab/>
              <w:t xml:space="preserve">terminate all subcontracts, except those to be assigned to the </w:t>
            </w:r>
            <w:r w:rsidR="001E5B24" w:rsidRPr="00F9528B">
              <w:t>Employer</w:t>
            </w:r>
            <w:r w:rsidR="008E5A59" w:rsidRPr="00F9528B">
              <w:t xml:space="preserve"> pursuant</w:t>
            </w:r>
            <w:r w:rsidRPr="00F9528B">
              <w:t xml:space="preserve"> to paragraph (d) (ii)</w:t>
            </w:r>
          </w:p>
          <w:p w14:paraId="7FD199E6" w14:textId="77777777" w:rsidR="00D85D6D" w:rsidRPr="00F9528B" w:rsidRDefault="00D85D6D" w:rsidP="008A7E2C">
            <w:pPr>
              <w:spacing w:after="200"/>
              <w:ind w:left="1800" w:hanging="576"/>
            </w:pPr>
            <w:r w:rsidRPr="00F9528B">
              <w:t>(c)</w:t>
            </w:r>
            <w:r w:rsidRPr="00F9528B">
              <w:tab/>
              <w:t>remove all Contractor’s Equipment from the Site and repatriate the Contractor’s and its Subcontractors’ personnel from the Site, and</w:t>
            </w:r>
          </w:p>
          <w:p w14:paraId="270A1886" w14:textId="74A199A3" w:rsidR="00D85D6D" w:rsidRPr="00F9528B" w:rsidRDefault="00D85D6D" w:rsidP="008A7E2C">
            <w:pPr>
              <w:spacing w:after="200"/>
              <w:ind w:left="1800" w:hanging="576"/>
            </w:pPr>
            <w:r w:rsidRPr="00F9528B">
              <w:t>(d)</w:t>
            </w:r>
            <w:r w:rsidRPr="00F9528B">
              <w:tab/>
              <w:t xml:space="preserve">subject to the payment specified in GC </w:t>
            </w:r>
            <w:r w:rsidR="00E21C38" w:rsidRPr="00F9528B">
              <w:t>Subclause</w:t>
            </w:r>
            <w:r w:rsidRPr="00F9528B">
              <w:t xml:space="preserve"> 42.3.4, </w:t>
            </w:r>
          </w:p>
          <w:p w14:paraId="495B8BD8" w14:textId="77777777" w:rsidR="00D85D6D" w:rsidRPr="00F9528B" w:rsidRDefault="00D85D6D" w:rsidP="008A7E2C">
            <w:pPr>
              <w:spacing w:after="200"/>
              <w:ind w:left="2376" w:hanging="576"/>
            </w:pPr>
            <w:r w:rsidRPr="00F9528B">
              <w:t>(i)</w:t>
            </w:r>
            <w:r w:rsidRPr="00F9528B">
              <w:tab/>
              <w:t xml:space="preserve">deliver to the </w:t>
            </w:r>
            <w:r w:rsidR="001E5B24" w:rsidRPr="00F9528B">
              <w:t>Employer</w:t>
            </w:r>
            <w:r w:rsidR="008E5A59" w:rsidRPr="00F9528B">
              <w:t xml:space="preserve"> the</w:t>
            </w:r>
            <w:r w:rsidRPr="00F9528B">
              <w:t xml:space="preserve"> parts of the Facilities executed by the Contractor up to the date of termination</w:t>
            </w:r>
          </w:p>
          <w:p w14:paraId="5810BC07" w14:textId="77777777" w:rsidR="00D85D6D" w:rsidRPr="00F9528B" w:rsidRDefault="00D85D6D" w:rsidP="008A7E2C">
            <w:pPr>
              <w:spacing w:after="200"/>
              <w:ind w:left="2376" w:hanging="576"/>
            </w:pPr>
            <w:r w:rsidRPr="00F9528B">
              <w:t>(ii)</w:t>
            </w:r>
            <w:r w:rsidRPr="00F9528B">
              <w:tab/>
              <w:t xml:space="preserve">to the extent legally possible, assign to the </w:t>
            </w:r>
            <w:r w:rsidR="001E5B24" w:rsidRPr="00F9528B">
              <w:t>Employer</w:t>
            </w:r>
            <w:r w:rsidR="008E5A59" w:rsidRPr="00F9528B">
              <w:t xml:space="preserve"> all</w:t>
            </w:r>
            <w:r w:rsidRPr="00F9528B">
              <w:t xml:space="preserve"> right, title and benefit of the Contractor to the Facilities and to the Plant as of the date of termination, and, as may be required by the </w:t>
            </w:r>
            <w:r w:rsidR="001E5B24" w:rsidRPr="00F9528B">
              <w:t>Employer</w:t>
            </w:r>
            <w:r w:rsidR="008E5A59" w:rsidRPr="00F9528B">
              <w:t>,</w:t>
            </w:r>
            <w:r w:rsidRPr="00F9528B">
              <w:t xml:space="preserve"> in any subcontracts concluded between the Contractor and its Subcontractors, and</w:t>
            </w:r>
          </w:p>
          <w:p w14:paraId="150A3B3A" w14:textId="77777777" w:rsidR="00D85D6D" w:rsidRPr="00F9528B" w:rsidRDefault="00D85D6D" w:rsidP="008A7E2C">
            <w:pPr>
              <w:spacing w:after="200"/>
              <w:ind w:left="2376" w:hanging="576"/>
            </w:pPr>
            <w:r w:rsidRPr="00F9528B">
              <w:t>(iii)</w:t>
            </w:r>
            <w:r w:rsidRPr="00F9528B">
              <w:tab/>
              <w:t xml:space="preserve">deliver to the </w:t>
            </w:r>
            <w:r w:rsidR="001E5B24" w:rsidRPr="00F9528B">
              <w:t>Employer</w:t>
            </w:r>
            <w:r w:rsidR="008E5A59" w:rsidRPr="00F9528B">
              <w:t xml:space="preserve"> all</w:t>
            </w:r>
            <w:r w:rsidRPr="00F9528B">
              <w:t xml:space="preserve"> drawings, specifications and other documents prepared by the Contractor or its Subcontractors as of the date of termination in connection with the Facilities.</w:t>
            </w:r>
          </w:p>
          <w:p w14:paraId="448EDC03" w14:textId="3E6E0C41" w:rsidR="00D85D6D" w:rsidRPr="00F9528B" w:rsidRDefault="00D85D6D" w:rsidP="008A7E2C">
            <w:pPr>
              <w:spacing w:after="200"/>
              <w:ind w:left="1152" w:hanging="576"/>
            </w:pPr>
            <w:r w:rsidRPr="00F9528B">
              <w:t>42.3.4</w:t>
            </w:r>
            <w:r w:rsidRPr="00F9528B">
              <w:tab/>
              <w:t xml:space="preserve">If the Contract is terminated under GC </w:t>
            </w:r>
            <w:r w:rsidR="00E21C38" w:rsidRPr="00F9528B">
              <w:t>Subclause</w:t>
            </w:r>
            <w:r w:rsidRPr="00F9528B">
              <w:t xml:space="preserve">s 42.3.1 or 42.3.2, the </w:t>
            </w:r>
            <w:r w:rsidR="001E5B24" w:rsidRPr="00F9528B">
              <w:t>Employer</w:t>
            </w:r>
            <w:r w:rsidR="008E5A59" w:rsidRPr="00F9528B">
              <w:t xml:space="preserve"> shall</w:t>
            </w:r>
            <w:r w:rsidRPr="00F9528B">
              <w:t xml:space="preserve"> pay to the Contractor all payments specified in GC </w:t>
            </w:r>
            <w:r w:rsidR="00E21C38" w:rsidRPr="00F9528B">
              <w:t>Subclause</w:t>
            </w:r>
            <w:r w:rsidRPr="00F9528B">
              <w:t xml:space="preserve"> 42.1.3, and reasonable compensation for all loss, except for loss of profit, or damage sustained by the Contractor arising out of, in connection with or in consequence of such termination.</w:t>
            </w:r>
          </w:p>
          <w:p w14:paraId="379B44EB" w14:textId="67A92351" w:rsidR="00D85D6D" w:rsidRPr="00F9528B" w:rsidRDefault="00D85D6D" w:rsidP="008A7E2C">
            <w:pPr>
              <w:spacing w:after="200"/>
              <w:ind w:left="1152" w:hanging="576"/>
            </w:pPr>
            <w:r w:rsidRPr="00F9528B">
              <w:t>42.3.5</w:t>
            </w:r>
            <w:r w:rsidRPr="00F9528B">
              <w:tab/>
              <w:t xml:space="preserve">Termination by the Contractor pursuant to this GC </w:t>
            </w:r>
            <w:r w:rsidR="00E21C38" w:rsidRPr="00F9528B">
              <w:t>Subclause</w:t>
            </w:r>
            <w:r w:rsidRPr="00F9528B">
              <w:t xml:space="preserve"> 42.3 is without prejudice to any other rights or remedies of the Contractor that may be exercised in lieu of or in addition to rights conferred by GC </w:t>
            </w:r>
            <w:r w:rsidR="00E21C38" w:rsidRPr="00F9528B">
              <w:t>Subclause</w:t>
            </w:r>
            <w:r w:rsidRPr="00F9528B">
              <w:t xml:space="preserve"> 42.3.</w:t>
            </w:r>
          </w:p>
          <w:p w14:paraId="5AAFBF70" w14:textId="77777777" w:rsidR="00D85D6D" w:rsidRPr="00F9528B" w:rsidRDefault="00D85D6D" w:rsidP="008A7E2C">
            <w:pPr>
              <w:spacing w:after="200"/>
              <w:ind w:left="576" w:hanging="576"/>
            </w:pPr>
            <w:r w:rsidRPr="00F9528B">
              <w:t>42.4</w:t>
            </w:r>
            <w:r w:rsidRPr="00F9528B">
              <w:tab/>
              <w:t xml:space="preserve">In this GC Clause 42, the expression </w:t>
            </w:r>
            <w:r w:rsidR="00442E6C" w:rsidRPr="00F9528B">
              <w:t>“</w:t>
            </w:r>
            <w:r w:rsidRPr="00F9528B">
              <w:t>Facilities executed</w:t>
            </w:r>
            <w:r w:rsidR="00442E6C" w:rsidRPr="00F9528B">
              <w:t>”</w:t>
            </w:r>
            <w:r w:rsidRPr="00F9528B">
              <w:t xml:space="preserve">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14:paraId="23502440" w14:textId="3D929C5F" w:rsidR="00D85D6D" w:rsidRPr="00F9528B" w:rsidRDefault="00D85D6D" w:rsidP="008A7E2C">
            <w:pPr>
              <w:spacing w:after="200"/>
              <w:ind w:left="576" w:hanging="576"/>
              <w:rPr>
                <w:spacing w:val="-4"/>
              </w:rPr>
            </w:pPr>
            <w:r w:rsidRPr="00F9528B">
              <w:t>42.5</w:t>
            </w:r>
            <w:r w:rsidRPr="00F9528B">
              <w:tab/>
            </w:r>
            <w:r w:rsidRPr="00F9528B">
              <w:rPr>
                <w:spacing w:val="-4"/>
              </w:rPr>
              <w:t xml:space="preserve">In this GC Clause 42, in calculating any monies due from the </w:t>
            </w:r>
            <w:r w:rsidR="008A7E2C" w:rsidRPr="00F9528B">
              <w:rPr>
                <w:spacing w:val="-4"/>
              </w:rPr>
              <w:t>Employer to</w:t>
            </w:r>
            <w:r w:rsidRPr="00F9528B">
              <w:rPr>
                <w:spacing w:val="-4"/>
              </w:rPr>
              <w:t xml:space="preserve"> the Contractor, account shall be taken of any sum previously paid by the </w:t>
            </w:r>
            <w:r w:rsidR="001E5B24" w:rsidRPr="00F9528B">
              <w:rPr>
                <w:spacing w:val="-4"/>
              </w:rPr>
              <w:t>Employer</w:t>
            </w:r>
            <w:r w:rsidR="00FD157A" w:rsidRPr="00F9528B">
              <w:rPr>
                <w:spacing w:val="-4"/>
              </w:rPr>
              <w:t xml:space="preserve"> </w:t>
            </w:r>
            <w:r w:rsidRPr="00F9528B">
              <w:rPr>
                <w:spacing w:val="-4"/>
              </w:rPr>
              <w:t>to the Contractor under the Contract, including any advanc</w:t>
            </w:r>
            <w:r w:rsidR="005A5946" w:rsidRPr="00F9528B">
              <w:rPr>
                <w:spacing w:val="-4"/>
              </w:rPr>
              <w:t xml:space="preserve">e payment paid pursuant to the </w:t>
            </w:r>
            <w:r w:rsidRPr="00F9528B">
              <w:rPr>
                <w:spacing w:val="-4"/>
              </w:rPr>
              <w:t>Appendix to the Contract Agreement titled Terms and Procedures of Payment.</w:t>
            </w:r>
          </w:p>
        </w:tc>
      </w:tr>
      <w:tr w:rsidR="00D85D6D" w:rsidRPr="00F9528B" w14:paraId="60DB1034" w14:textId="77777777">
        <w:tc>
          <w:tcPr>
            <w:tcW w:w="2160" w:type="dxa"/>
          </w:tcPr>
          <w:p w14:paraId="033C260C" w14:textId="77777777" w:rsidR="00D85D6D" w:rsidRPr="00F9528B" w:rsidRDefault="00D85D6D" w:rsidP="000354D3">
            <w:pPr>
              <w:pStyle w:val="S7Header2"/>
            </w:pPr>
            <w:bookmarkStart w:id="1129" w:name="_Toc347824677"/>
            <w:bookmarkStart w:id="1130" w:name="_Toc497905068"/>
            <w:r w:rsidRPr="00F9528B">
              <w:t>43.</w:t>
            </w:r>
            <w:r w:rsidRPr="00F9528B">
              <w:tab/>
              <w:t>Assignment</w:t>
            </w:r>
            <w:bookmarkEnd w:id="1129"/>
            <w:bookmarkEnd w:id="1130"/>
          </w:p>
        </w:tc>
        <w:tc>
          <w:tcPr>
            <w:tcW w:w="6984" w:type="dxa"/>
          </w:tcPr>
          <w:p w14:paraId="358C425F" w14:textId="77777777" w:rsidR="00D85D6D" w:rsidRPr="00F9528B" w:rsidRDefault="00D85D6D" w:rsidP="009607F2">
            <w:pPr>
              <w:spacing w:after="200"/>
              <w:ind w:left="576" w:right="-72" w:hanging="576"/>
            </w:pPr>
            <w:r w:rsidRPr="00F9528B">
              <w:t>43.1</w:t>
            </w:r>
            <w:r w:rsidRPr="00F9528B">
              <w:tab/>
              <w:t xml:space="preserve">Neither the </w:t>
            </w:r>
            <w:r w:rsidR="001E5B24" w:rsidRPr="00F9528B">
              <w:t>Employer</w:t>
            </w:r>
            <w:r w:rsidR="00FD157A" w:rsidRPr="00F9528B">
              <w:t xml:space="preserve"> </w:t>
            </w:r>
            <w:r w:rsidRPr="00F9528B">
              <w:t xml:space="preserve"> nor the Contractor shall, without the express prior written consent of the other </w:t>
            </w:r>
            <w:r w:rsidR="004822D2" w:rsidRPr="00F9528B">
              <w:t>Party</w:t>
            </w:r>
            <w:r w:rsidR="0092496A" w:rsidRPr="00F9528B">
              <w:t>,</w:t>
            </w:r>
            <w:r w:rsidRPr="00F9528B">
              <w:t xml:space="preserve"> which consent shall not be unreasonably withheld, assign to any third </w:t>
            </w:r>
            <w:r w:rsidR="004822D2" w:rsidRPr="00F9528B">
              <w:t>Party</w:t>
            </w:r>
            <w:r w:rsidRPr="00F9528B">
              <w:t xml:space="preserve">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D85D6D" w:rsidRPr="00F9528B" w14:paraId="49413963" w14:textId="77777777">
        <w:tc>
          <w:tcPr>
            <w:tcW w:w="2160" w:type="dxa"/>
          </w:tcPr>
          <w:p w14:paraId="4F0975A1" w14:textId="77777777" w:rsidR="00D85D6D" w:rsidRPr="00F9528B" w:rsidRDefault="00D85D6D" w:rsidP="000354D3">
            <w:pPr>
              <w:pStyle w:val="S7Header2"/>
            </w:pPr>
            <w:bookmarkStart w:id="1131" w:name="_Toc497905069"/>
            <w:r w:rsidRPr="00F9528B">
              <w:t xml:space="preserve">44. </w:t>
            </w:r>
            <w:r w:rsidR="00B938A8" w:rsidRPr="00F9528B">
              <w:tab/>
            </w:r>
            <w:r w:rsidRPr="00F9528B">
              <w:t>Export Restriction</w:t>
            </w:r>
            <w:r w:rsidR="00B938A8" w:rsidRPr="00F9528B">
              <w:t>s</w:t>
            </w:r>
            <w:bookmarkEnd w:id="1131"/>
          </w:p>
        </w:tc>
        <w:tc>
          <w:tcPr>
            <w:tcW w:w="6984" w:type="dxa"/>
          </w:tcPr>
          <w:p w14:paraId="38F27A0E" w14:textId="0CF4117C" w:rsidR="00D85D6D" w:rsidRPr="00F9528B" w:rsidRDefault="00D85D6D" w:rsidP="009607F2">
            <w:pPr>
              <w:spacing w:after="200"/>
              <w:ind w:left="576" w:right="-72" w:hanging="576"/>
            </w:pPr>
            <w:r w:rsidRPr="00F9528B">
              <w:t>44.1</w:t>
            </w:r>
            <w:r w:rsidR="009607F2" w:rsidRPr="00F9528B">
              <w:tab/>
            </w:r>
            <w:r w:rsidRPr="00F9528B">
              <w:t xml:space="preserve">Notwithstanding any obligation under the Contract to complete all export formalities, any export restrictions attributable to the </w:t>
            </w:r>
            <w:r w:rsidR="001E5B24" w:rsidRPr="00F9528B">
              <w:t>Employer</w:t>
            </w:r>
            <w:r w:rsidR="00FD157A" w:rsidRPr="00F9528B">
              <w:t xml:space="preserve"> </w:t>
            </w:r>
            <w:r w:rsidRPr="00F9528B">
              <w:t xml:space="preserve">, to the country of the </w:t>
            </w:r>
            <w:r w:rsidR="001E5B24" w:rsidRPr="00F9528B">
              <w:t>Employer</w:t>
            </w:r>
            <w:r w:rsidR="00FD157A" w:rsidRPr="00F9528B">
              <w:t xml:space="preserve"> </w:t>
            </w:r>
            <w:r w:rsidRPr="00F9528B">
              <w:t xml:space="preserve"> or to the use of the </w:t>
            </w:r>
            <w:r w:rsidR="003767F6" w:rsidRPr="00F9528B">
              <w:t>Plant and Installation Services</w:t>
            </w:r>
            <w:r w:rsidRPr="00F9528B">
              <w:t xml:space="preserve"> to be supplied which arise from trade regulations from a country supplying those </w:t>
            </w:r>
            <w:r w:rsidR="003767F6" w:rsidRPr="00F9528B">
              <w:t>Plant and Installation Services</w:t>
            </w:r>
            <w:r w:rsidRPr="00F9528B">
              <w:t>, and which substantially impede the Contractor from meeting its obligations under the Contract, shall release the Contractor from the obligation to provide deliveries or services, always provided, however, that the Contractor can d</w:t>
            </w:r>
            <w:r w:rsidR="00C55CEC" w:rsidRPr="00F9528B">
              <w:t xml:space="preserve">emonstrate to the satisfaction </w:t>
            </w:r>
            <w:r w:rsidRPr="00F9528B">
              <w:t xml:space="preserve">of the </w:t>
            </w:r>
            <w:r w:rsidR="001E5B24" w:rsidRPr="00F9528B">
              <w:t>Employer</w:t>
            </w:r>
            <w:r w:rsidR="00FD157A" w:rsidRPr="00F9528B">
              <w:t xml:space="preserve"> </w:t>
            </w:r>
            <w:r w:rsidRPr="00F9528B">
              <w:t xml:space="preserve"> and of the Bank that it has completed all formalities in a timely manner, including applying for permits, authorizations and licenses necessary for the export of the </w:t>
            </w:r>
            <w:r w:rsidR="003767F6" w:rsidRPr="00F9528B">
              <w:t>Plant and Installation Services</w:t>
            </w:r>
            <w:r w:rsidRPr="00F9528B">
              <w:t xml:space="preserve"> under the terms of the Contract.</w:t>
            </w:r>
            <w:r w:rsidR="00C62BAA" w:rsidRPr="00F9528B">
              <w:t xml:space="preserve">  Termination of the Contract on this basis shall be for the </w:t>
            </w:r>
            <w:r w:rsidR="001E5B24" w:rsidRPr="00F9528B">
              <w:t>Employer</w:t>
            </w:r>
            <w:r w:rsidR="00FD157A" w:rsidRPr="00F9528B">
              <w:t xml:space="preserve"> </w:t>
            </w:r>
            <w:r w:rsidR="00C62BAA" w:rsidRPr="00F9528B">
              <w:t xml:space="preserve">’s convenience pursuant to </w:t>
            </w:r>
            <w:r w:rsidR="00E21C38" w:rsidRPr="00F9528B">
              <w:t>Subclause</w:t>
            </w:r>
            <w:r w:rsidR="00C62BAA" w:rsidRPr="00F9528B">
              <w:t xml:space="preserve"> 42.1.</w:t>
            </w:r>
          </w:p>
        </w:tc>
      </w:tr>
    </w:tbl>
    <w:p w14:paraId="66435DAF" w14:textId="77777777" w:rsidR="009607F2" w:rsidRPr="00F9528B" w:rsidRDefault="009607F2" w:rsidP="00A750FF">
      <w:pPr>
        <w:pStyle w:val="S7Header1"/>
        <w:keepNext/>
      </w:pPr>
      <w:bookmarkStart w:id="1132" w:name="_Toc497905070"/>
      <w:r w:rsidRPr="00F9528B">
        <w:t>Claims, Disputes and Arbitration</w:t>
      </w:r>
      <w:bookmarkEnd w:id="1132"/>
    </w:p>
    <w:tbl>
      <w:tblPr>
        <w:tblW w:w="0" w:type="auto"/>
        <w:tblLayout w:type="fixed"/>
        <w:tblLook w:val="0000" w:firstRow="0" w:lastRow="0" w:firstColumn="0" w:lastColumn="0" w:noHBand="0" w:noVBand="0"/>
      </w:tblPr>
      <w:tblGrid>
        <w:gridCol w:w="2160"/>
        <w:gridCol w:w="6984"/>
      </w:tblGrid>
      <w:tr w:rsidR="009607F2" w:rsidRPr="00F9528B" w14:paraId="01A6E157" w14:textId="77777777">
        <w:tc>
          <w:tcPr>
            <w:tcW w:w="2160" w:type="dxa"/>
          </w:tcPr>
          <w:p w14:paraId="416DF0CB" w14:textId="77777777" w:rsidR="009607F2" w:rsidRPr="00F9528B" w:rsidRDefault="009607F2" w:rsidP="000354D3">
            <w:pPr>
              <w:pStyle w:val="S7Header2"/>
            </w:pPr>
            <w:bookmarkStart w:id="1133" w:name="_Toc497905071"/>
            <w:r w:rsidRPr="00F9528B">
              <w:t>45.</w:t>
            </w:r>
            <w:r w:rsidRPr="00F9528B">
              <w:tab/>
              <w:t>Contractor’s Claims</w:t>
            </w:r>
            <w:bookmarkEnd w:id="1133"/>
          </w:p>
        </w:tc>
        <w:tc>
          <w:tcPr>
            <w:tcW w:w="6984" w:type="dxa"/>
          </w:tcPr>
          <w:p w14:paraId="31BB7D01" w14:textId="77777777" w:rsidR="009607F2" w:rsidRPr="00F9528B" w:rsidRDefault="009607F2" w:rsidP="009607F2">
            <w:pPr>
              <w:pStyle w:val="ClauseSubPara"/>
              <w:spacing w:before="0" w:after="200"/>
              <w:ind w:left="576" w:hanging="576"/>
              <w:jc w:val="both"/>
              <w:rPr>
                <w:rFonts w:ascii="Tms Rmn" w:hAnsi="Tms Rmn"/>
                <w:sz w:val="24"/>
                <w:szCs w:val="20"/>
                <w:lang w:val="en-US"/>
              </w:rPr>
            </w:pPr>
            <w:r w:rsidRPr="00F9528B">
              <w:rPr>
                <w:rFonts w:ascii="Tms Rmn" w:hAnsi="Tms Rmn"/>
                <w:sz w:val="24"/>
                <w:szCs w:val="20"/>
                <w:lang w:val="en-US"/>
              </w:rPr>
              <w:t>45.1</w:t>
            </w:r>
            <w:r w:rsidRPr="00F9528B">
              <w:rPr>
                <w:rFonts w:ascii="Tms Rmn" w:hAnsi="Tms Rmn"/>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14:paraId="00B7605D" w14:textId="25AA03DD" w:rsidR="009607F2" w:rsidRPr="00F9528B" w:rsidRDefault="009607F2" w:rsidP="009607F2">
            <w:pPr>
              <w:pStyle w:val="ClauseSubPara"/>
              <w:spacing w:before="0" w:after="200"/>
              <w:ind w:left="576" w:hanging="576"/>
              <w:jc w:val="both"/>
              <w:rPr>
                <w:rFonts w:ascii="Tms Rmn" w:hAnsi="Tms Rmn"/>
                <w:sz w:val="24"/>
                <w:szCs w:val="20"/>
                <w:lang w:val="en-US"/>
              </w:rPr>
            </w:pPr>
            <w:r w:rsidRPr="00F9528B">
              <w:rPr>
                <w:rFonts w:ascii="Tms Rmn" w:hAnsi="Tms Rmn"/>
                <w:sz w:val="24"/>
                <w:szCs w:val="20"/>
                <w:lang w:val="en-US"/>
              </w:rPr>
              <w:tab/>
              <w:t xml:space="preserve">If the Contractor fails to give notice of a claim within such period of 28 days, the Time for Completion shall not be extended, the Contractor shall not be entitled to additional payment, and the </w:t>
            </w:r>
            <w:r w:rsidR="001E5B24" w:rsidRPr="00F9528B">
              <w:rPr>
                <w:rFonts w:ascii="Tms Rmn" w:hAnsi="Tms Rmn"/>
                <w:sz w:val="24"/>
                <w:szCs w:val="20"/>
                <w:lang w:val="en-US"/>
              </w:rPr>
              <w:t>Employer</w:t>
            </w:r>
            <w:r w:rsidR="008E5A59" w:rsidRPr="00F9528B">
              <w:rPr>
                <w:rFonts w:ascii="Tms Rmn" w:hAnsi="Tms Rmn"/>
                <w:sz w:val="24"/>
                <w:szCs w:val="20"/>
                <w:lang w:val="en-US"/>
              </w:rPr>
              <w:t xml:space="preserve"> shall</w:t>
            </w:r>
            <w:r w:rsidRPr="00F9528B">
              <w:rPr>
                <w:rFonts w:ascii="Tms Rmn" w:hAnsi="Tms Rmn"/>
                <w:sz w:val="24"/>
                <w:szCs w:val="20"/>
                <w:lang w:val="en-US"/>
              </w:rPr>
              <w:t xml:space="preserve"> be discharged from all liability in connection with the claim. Otherwise, the following provisions of this </w:t>
            </w:r>
            <w:r w:rsidR="00E21C38" w:rsidRPr="00F9528B">
              <w:rPr>
                <w:rFonts w:ascii="Tms Rmn" w:hAnsi="Tms Rmn"/>
                <w:sz w:val="24"/>
                <w:szCs w:val="20"/>
                <w:lang w:val="en-US"/>
              </w:rPr>
              <w:t>Subclause</w:t>
            </w:r>
            <w:r w:rsidRPr="00F9528B">
              <w:rPr>
                <w:rFonts w:ascii="Tms Rmn" w:hAnsi="Tms Rmn"/>
                <w:sz w:val="24"/>
                <w:szCs w:val="20"/>
                <w:lang w:val="en-US"/>
              </w:rPr>
              <w:t xml:space="preserve"> shall apply.</w:t>
            </w:r>
          </w:p>
          <w:p w14:paraId="15F890D3" w14:textId="77777777" w:rsidR="009607F2" w:rsidRPr="00F9528B" w:rsidRDefault="009607F2" w:rsidP="009607F2">
            <w:pPr>
              <w:pStyle w:val="ClauseSubPara"/>
              <w:spacing w:before="0" w:after="200"/>
              <w:ind w:left="576" w:hanging="576"/>
              <w:jc w:val="both"/>
              <w:rPr>
                <w:rFonts w:ascii="Tms Rmn" w:hAnsi="Tms Rmn"/>
                <w:sz w:val="24"/>
                <w:szCs w:val="20"/>
                <w:lang w:val="en-US"/>
              </w:rPr>
            </w:pPr>
            <w:r w:rsidRPr="00F9528B">
              <w:rPr>
                <w:rFonts w:ascii="Tms Rmn" w:hAnsi="Tms Rmn"/>
                <w:sz w:val="24"/>
                <w:szCs w:val="20"/>
                <w:lang w:val="en-US"/>
              </w:rPr>
              <w:tab/>
              <w:t>The Contractor shall also submit any other notices which are required by the Contract, and supporting particulars for the claim, all as relevant to such event or circumstance.</w:t>
            </w:r>
          </w:p>
          <w:p w14:paraId="7BD8BB9A" w14:textId="1C09ACB2" w:rsidR="009607F2" w:rsidRPr="00F9528B" w:rsidRDefault="009607F2" w:rsidP="009607F2">
            <w:pPr>
              <w:pStyle w:val="ClauseSubPara"/>
              <w:spacing w:before="0" w:after="200"/>
              <w:ind w:left="576" w:hanging="576"/>
              <w:jc w:val="both"/>
              <w:rPr>
                <w:rFonts w:ascii="Tms Rmn" w:hAnsi="Tms Rmn"/>
                <w:sz w:val="24"/>
                <w:szCs w:val="20"/>
                <w:lang w:val="en-US"/>
              </w:rPr>
            </w:pPr>
            <w:r w:rsidRPr="00F9528B">
              <w:rPr>
                <w:rFonts w:ascii="Tms Rmn" w:hAnsi="Tms Rmn"/>
                <w:sz w:val="24"/>
                <w:szCs w:val="20"/>
                <w:lang w:val="en-US"/>
              </w:rPr>
              <w:tab/>
              <w:t xml:space="preserve">The Contractor shall keep such contemporary records as may be necessary to substantiate any claim, either on the Site or at another location acceptable to the Project Manager. Without admitting the </w:t>
            </w:r>
            <w:r w:rsidR="001E5B24" w:rsidRPr="00F9528B">
              <w:rPr>
                <w:rFonts w:ascii="Tms Rmn" w:hAnsi="Tms Rmn"/>
                <w:sz w:val="24"/>
                <w:szCs w:val="20"/>
                <w:lang w:val="en-US"/>
              </w:rPr>
              <w:t>Employer</w:t>
            </w:r>
            <w:r w:rsidR="00FD157A" w:rsidRPr="00F9528B">
              <w:rPr>
                <w:rFonts w:ascii="Tms Rmn" w:hAnsi="Tms Rmn"/>
                <w:sz w:val="24"/>
                <w:szCs w:val="20"/>
                <w:lang w:val="en-US"/>
              </w:rPr>
              <w:t xml:space="preserve"> </w:t>
            </w:r>
            <w:r w:rsidRPr="00F9528B">
              <w:rPr>
                <w:rFonts w:ascii="Tms Rmn" w:hAnsi="Tms Rmn"/>
                <w:sz w:val="24"/>
                <w:szCs w:val="20"/>
                <w:lang w:val="en-US"/>
              </w:rPr>
              <w:t xml:space="preserve">’s liability, the Project Manager may, after receiving any notice under this </w:t>
            </w:r>
            <w:r w:rsidR="00E21C38" w:rsidRPr="00F9528B">
              <w:rPr>
                <w:rFonts w:ascii="Tms Rmn" w:hAnsi="Tms Rmn"/>
                <w:sz w:val="24"/>
                <w:szCs w:val="20"/>
                <w:lang w:val="en-US"/>
              </w:rPr>
              <w:t>Subclause</w:t>
            </w:r>
            <w:r w:rsidRPr="00F9528B">
              <w:rPr>
                <w:rFonts w:ascii="Tms Rmn" w:hAnsi="Tms Rmn"/>
                <w:sz w:val="24"/>
                <w:szCs w:val="20"/>
                <w:lang w:val="en-US"/>
              </w:rPr>
              <w:t xml:space="preserve">, monitor the record-keeping and/or instruct the Contractor to keep further contemporary records. The Contractor shall permit the Project Manager to inspect all these </w:t>
            </w:r>
            <w:r w:rsidR="008A7E2C" w:rsidRPr="00F9528B">
              <w:rPr>
                <w:rFonts w:ascii="Tms Rmn" w:hAnsi="Tms Rmn"/>
                <w:sz w:val="24"/>
                <w:szCs w:val="20"/>
                <w:lang w:val="en-US"/>
              </w:rPr>
              <w:t>records and</w:t>
            </w:r>
            <w:r w:rsidRPr="00F9528B">
              <w:rPr>
                <w:rFonts w:ascii="Tms Rmn" w:hAnsi="Tms Rmn"/>
                <w:sz w:val="24"/>
                <w:szCs w:val="20"/>
                <w:lang w:val="en-US"/>
              </w:rPr>
              <w:t xml:space="preserve"> shall (if instructed) submit copies to the Project Manager.</w:t>
            </w:r>
          </w:p>
          <w:p w14:paraId="44A1FD31" w14:textId="77777777" w:rsidR="009607F2" w:rsidRPr="00F9528B" w:rsidRDefault="009607F2" w:rsidP="009607F2">
            <w:pPr>
              <w:pStyle w:val="ClauseSubPara"/>
              <w:spacing w:before="0" w:after="200"/>
              <w:ind w:left="576" w:hanging="576"/>
              <w:jc w:val="both"/>
              <w:rPr>
                <w:rFonts w:ascii="Tms Rmn" w:hAnsi="Tms Rmn"/>
                <w:sz w:val="24"/>
                <w:szCs w:val="20"/>
                <w:lang w:val="en-US"/>
              </w:rPr>
            </w:pPr>
            <w:r w:rsidRPr="00F9528B">
              <w:rPr>
                <w:rFonts w:ascii="Tms Rmn" w:hAnsi="Tms Rmn"/>
                <w:sz w:val="24"/>
                <w:szCs w:val="20"/>
                <w:lang w:val="en-US"/>
              </w:rPr>
              <w:tab/>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157B14CC" w14:textId="77777777" w:rsidR="009607F2" w:rsidRPr="00F9528B" w:rsidRDefault="009607F2" w:rsidP="000C1E68">
            <w:pPr>
              <w:pStyle w:val="DefaultParagraphFont1"/>
              <w:numPr>
                <w:ilvl w:val="0"/>
                <w:numId w:val="22"/>
              </w:numPr>
              <w:tabs>
                <w:tab w:val="clear" w:pos="3987"/>
              </w:tabs>
              <w:spacing w:after="200"/>
              <w:ind w:left="1080" w:hanging="562"/>
              <w:jc w:val="both"/>
              <w:rPr>
                <w:noProof w:val="0"/>
                <w:sz w:val="24"/>
                <w:lang w:val="en-US"/>
              </w:rPr>
            </w:pPr>
            <w:r w:rsidRPr="00F9528B">
              <w:rPr>
                <w:noProof w:val="0"/>
                <w:sz w:val="24"/>
                <w:lang w:val="en-US"/>
              </w:rPr>
              <w:t>this fully detailed claim shall be considered as interim;</w:t>
            </w:r>
          </w:p>
          <w:p w14:paraId="2DD9A157" w14:textId="77777777" w:rsidR="009607F2" w:rsidRPr="00F9528B" w:rsidRDefault="009607F2" w:rsidP="000C1E68">
            <w:pPr>
              <w:pStyle w:val="DefaultParagraphFont1"/>
              <w:numPr>
                <w:ilvl w:val="0"/>
                <w:numId w:val="22"/>
              </w:numPr>
              <w:tabs>
                <w:tab w:val="clear" w:pos="3987"/>
              </w:tabs>
              <w:spacing w:after="200"/>
              <w:ind w:left="1080" w:hanging="562"/>
              <w:jc w:val="both"/>
              <w:rPr>
                <w:noProof w:val="0"/>
                <w:sz w:val="24"/>
                <w:lang w:val="en-US"/>
              </w:rPr>
            </w:pPr>
            <w:r w:rsidRPr="00F9528B">
              <w:rPr>
                <w:noProof w:val="0"/>
                <w:sz w:val="24"/>
                <w:lang w:val="en-US"/>
              </w:rPr>
              <w:t>the Contractor shall send further interim claims at monthly intervals, giving the accumulated delay and/or amount claimed, and such further particulars as the Project Manager may reasonably require; and</w:t>
            </w:r>
          </w:p>
          <w:p w14:paraId="110F482C" w14:textId="77777777" w:rsidR="009607F2" w:rsidRPr="00F9528B" w:rsidRDefault="009607F2" w:rsidP="000C1E68">
            <w:pPr>
              <w:pStyle w:val="DefaultParagraphFont1"/>
              <w:numPr>
                <w:ilvl w:val="0"/>
                <w:numId w:val="22"/>
              </w:numPr>
              <w:tabs>
                <w:tab w:val="clear" w:pos="3987"/>
              </w:tabs>
              <w:spacing w:after="200"/>
              <w:ind w:left="1080" w:hanging="562"/>
              <w:jc w:val="both"/>
              <w:rPr>
                <w:noProof w:val="0"/>
                <w:sz w:val="24"/>
                <w:lang w:val="en-US"/>
              </w:rPr>
            </w:pPr>
            <w:r w:rsidRPr="00F9528B">
              <w:rPr>
                <w:noProof w:val="0"/>
                <w:sz w:val="24"/>
                <w:lang w:val="en-US"/>
              </w:rPr>
              <w:t>the Contractor shall send a final claim within 28 days after the end of the effects resulting from the event or circumstance, or within such other period as may be proposed by the Contractor and approved by the Project Manager.</w:t>
            </w:r>
          </w:p>
          <w:p w14:paraId="125070FE" w14:textId="77777777" w:rsidR="009607F2" w:rsidRPr="00F9528B" w:rsidRDefault="009607F2" w:rsidP="009607F2">
            <w:pPr>
              <w:pStyle w:val="ClauseSubPara"/>
              <w:spacing w:before="0" w:after="200"/>
              <w:ind w:left="576" w:hanging="576"/>
              <w:jc w:val="both"/>
              <w:rPr>
                <w:rFonts w:ascii="Tms Rmn" w:hAnsi="Tms Rmn"/>
                <w:sz w:val="24"/>
                <w:szCs w:val="20"/>
                <w:lang w:val="en-US"/>
              </w:rPr>
            </w:pPr>
            <w:r w:rsidRPr="00F9528B">
              <w:rPr>
                <w:rFonts w:ascii="Tms Rmn" w:hAnsi="Tms Rmn"/>
                <w:sz w:val="24"/>
                <w:szCs w:val="20"/>
                <w:lang w:val="en-US"/>
              </w:rPr>
              <w:tab/>
              <w:t xml:space="preserve">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w:t>
            </w:r>
            <w:r w:rsidR="008A7E2C" w:rsidRPr="00F9528B">
              <w:rPr>
                <w:rFonts w:ascii="Tms Rmn" w:hAnsi="Tms Rmn"/>
                <w:sz w:val="24"/>
                <w:szCs w:val="20"/>
                <w:lang w:val="en-US"/>
              </w:rPr>
              <w:t>particulars but</w:t>
            </w:r>
            <w:r w:rsidRPr="00F9528B">
              <w:rPr>
                <w:rFonts w:ascii="Tms Rmn" w:hAnsi="Tms Rmn"/>
                <w:sz w:val="24"/>
                <w:szCs w:val="20"/>
                <w:lang w:val="en-US"/>
              </w:rPr>
              <w:t xml:space="preserve"> shall nevertheless give his response on the principles of the claim within such time.</w:t>
            </w:r>
          </w:p>
          <w:p w14:paraId="330B6BCF" w14:textId="77777777" w:rsidR="009607F2" w:rsidRPr="00F9528B" w:rsidRDefault="009607F2" w:rsidP="009607F2">
            <w:pPr>
              <w:pStyle w:val="ClauseSubPara"/>
              <w:spacing w:before="0" w:after="200"/>
              <w:ind w:left="576" w:hanging="576"/>
              <w:jc w:val="both"/>
              <w:rPr>
                <w:rFonts w:ascii="Tms Rmn" w:hAnsi="Tms Rmn"/>
                <w:sz w:val="24"/>
                <w:szCs w:val="20"/>
                <w:lang w:val="en-US"/>
              </w:rPr>
            </w:pPr>
            <w:r w:rsidRPr="00F9528B">
              <w:rPr>
                <w:rFonts w:ascii="Tms Rmn" w:hAnsi="Tms Rmn"/>
                <w:sz w:val="24"/>
                <w:szCs w:val="20"/>
                <w:lang w:val="en-US"/>
              </w:rPr>
              <w:tab/>
              <w:t>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5833AC21" w14:textId="77777777" w:rsidR="009607F2" w:rsidRPr="00F9528B" w:rsidRDefault="009607F2" w:rsidP="009607F2">
            <w:pPr>
              <w:pStyle w:val="ClauseSubPara"/>
              <w:spacing w:before="0" w:after="200"/>
              <w:ind w:left="576" w:hanging="576"/>
              <w:jc w:val="both"/>
              <w:rPr>
                <w:rFonts w:ascii="Tms Rmn" w:hAnsi="Tms Rmn"/>
                <w:sz w:val="24"/>
                <w:szCs w:val="20"/>
                <w:lang w:val="en-US"/>
              </w:rPr>
            </w:pPr>
            <w:r w:rsidRPr="00F9528B">
              <w:rPr>
                <w:rFonts w:ascii="Tms Rmn" w:hAnsi="Tms Rmn"/>
                <w:sz w:val="24"/>
                <w:szCs w:val="20"/>
                <w:lang w:val="en-US"/>
              </w:rPr>
              <w:tab/>
              <w:t>The Project Manager shall agree with the Contractor or estimate: (i) the extension (if any) of the Time for Completion (before or after its expiry) in accordance with GC Clause 40, and/or (ii) the additional payment (if any) to which the Contractor is entitled under the Contract.</w:t>
            </w:r>
          </w:p>
          <w:p w14:paraId="515F5636" w14:textId="51E1B549" w:rsidR="009607F2" w:rsidRPr="00F9528B" w:rsidRDefault="009607F2" w:rsidP="009607F2">
            <w:pPr>
              <w:pStyle w:val="ClauseSubPara"/>
              <w:spacing w:before="0" w:after="200"/>
              <w:ind w:left="576" w:hanging="576"/>
              <w:jc w:val="both"/>
              <w:rPr>
                <w:rFonts w:ascii="Tms Rmn" w:hAnsi="Tms Rmn"/>
                <w:sz w:val="24"/>
                <w:szCs w:val="20"/>
                <w:lang w:val="en-US"/>
              </w:rPr>
            </w:pPr>
            <w:r w:rsidRPr="00F9528B">
              <w:rPr>
                <w:rFonts w:ascii="Tms Rmn" w:hAnsi="Tms Rmn"/>
                <w:sz w:val="24"/>
                <w:szCs w:val="20"/>
                <w:lang w:val="en-US"/>
              </w:rPr>
              <w:tab/>
              <w:t xml:space="preserve">The requirements of this </w:t>
            </w:r>
            <w:r w:rsidR="00E21C38" w:rsidRPr="00F9528B">
              <w:rPr>
                <w:rFonts w:ascii="Tms Rmn" w:hAnsi="Tms Rmn"/>
                <w:sz w:val="24"/>
                <w:szCs w:val="20"/>
                <w:lang w:val="en-US"/>
              </w:rPr>
              <w:t>Subclause</w:t>
            </w:r>
            <w:r w:rsidRPr="00F9528B">
              <w:rPr>
                <w:rFonts w:ascii="Tms Rmn" w:hAnsi="Tms Rmn"/>
                <w:sz w:val="24"/>
                <w:szCs w:val="20"/>
                <w:lang w:val="en-US"/>
              </w:rPr>
              <w:t xml:space="preserve"> are in addition to those of any other </w:t>
            </w:r>
            <w:r w:rsidR="00E21C38" w:rsidRPr="00F9528B">
              <w:rPr>
                <w:rFonts w:ascii="Tms Rmn" w:hAnsi="Tms Rmn"/>
                <w:sz w:val="24"/>
                <w:szCs w:val="20"/>
                <w:lang w:val="en-US"/>
              </w:rPr>
              <w:t>Subclause</w:t>
            </w:r>
            <w:r w:rsidRPr="00F9528B">
              <w:rPr>
                <w:rFonts w:ascii="Tms Rmn" w:hAnsi="Tms Rmn"/>
                <w:sz w:val="24"/>
                <w:szCs w:val="20"/>
                <w:lang w:val="en-US"/>
              </w:rPr>
              <w:t xml:space="preserve"> which may apply to a claim. If the Contractor fails to comply with this or another </w:t>
            </w:r>
            <w:r w:rsidR="00E21C38" w:rsidRPr="00F9528B">
              <w:rPr>
                <w:rFonts w:ascii="Tms Rmn" w:hAnsi="Tms Rmn"/>
                <w:sz w:val="24"/>
                <w:szCs w:val="20"/>
                <w:lang w:val="en-US"/>
              </w:rPr>
              <w:t>Subclause</w:t>
            </w:r>
            <w:r w:rsidRPr="00F9528B">
              <w:rPr>
                <w:rFonts w:ascii="Tms Rmn" w:hAnsi="Tms Rmn"/>
                <w:sz w:val="24"/>
                <w:szCs w:val="20"/>
                <w:lang w:val="en-US"/>
              </w:rPr>
              <w:t xml:space="preserve"> in relation to any claim, any extension of time and/or additional payment shall take account of the extent (if any) to which the failure has prevented or prejudiced proper investigation of the claim, unless the claim is excluded under the second paragraph of this </w:t>
            </w:r>
            <w:r w:rsidR="00E21C38" w:rsidRPr="00F9528B">
              <w:rPr>
                <w:rFonts w:ascii="Tms Rmn" w:hAnsi="Tms Rmn"/>
                <w:sz w:val="24"/>
                <w:szCs w:val="20"/>
                <w:lang w:val="en-US"/>
              </w:rPr>
              <w:t>Subclause</w:t>
            </w:r>
            <w:r w:rsidRPr="00F9528B">
              <w:rPr>
                <w:rFonts w:ascii="Tms Rmn" w:hAnsi="Tms Rmn"/>
                <w:sz w:val="24"/>
                <w:szCs w:val="20"/>
                <w:lang w:val="en-US"/>
              </w:rPr>
              <w:t xml:space="preserve">. </w:t>
            </w:r>
          </w:p>
          <w:p w14:paraId="517B48DB" w14:textId="77777777" w:rsidR="009607F2" w:rsidRPr="00F9528B" w:rsidRDefault="009607F2" w:rsidP="009607F2">
            <w:pPr>
              <w:spacing w:after="200"/>
              <w:ind w:left="576" w:right="-72" w:hanging="576"/>
            </w:pPr>
            <w:r w:rsidRPr="00F9528B">
              <w:tab/>
              <w:t xml:space="preserve">In the event that the Contractor and the </w:t>
            </w:r>
            <w:r w:rsidR="008A7E2C" w:rsidRPr="00F9528B">
              <w:t>Employer cannot</w:t>
            </w:r>
            <w:r w:rsidRPr="00F9528B">
              <w:t xml:space="preserve"> agree on any matter relating to a claim, either </w:t>
            </w:r>
            <w:r w:rsidR="004822D2" w:rsidRPr="00F9528B">
              <w:t>Party</w:t>
            </w:r>
            <w:r w:rsidRPr="00F9528B">
              <w:t xml:space="preserve"> may refer the matter to the Dispute Board pursuant to GC </w:t>
            </w:r>
            <w:r w:rsidR="00E575F7" w:rsidRPr="00F9528B">
              <w:t>46</w:t>
            </w:r>
            <w:r w:rsidRPr="00F9528B">
              <w:t xml:space="preserve"> hereof.</w:t>
            </w:r>
          </w:p>
        </w:tc>
      </w:tr>
      <w:tr w:rsidR="009607F2" w:rsidRPr="00F9528B" w14:paraId="0B384AEC" w14:textId="77777777">
        <w:tc>
          <w:tcPr>
            <w:tcW w:w="2160" w:type="dxa"/>
          </w:tcPr>
          <w:p w14:paraId="7A1F69AB" w14:textId="77777777" w:rsidR="009607F2" w:rsidRPr="00F9528B" w:rsidRDefault="009607F2" w:rsidP="000354D3">
            <w:pPr>
              <w:pStyle w:val="S7Header2"/>
            </w:pPr>
            <w:bookmarkStart w:id="1134" w:name="_Toc497905072"/>
            <w:r w:rsidRPr="00F9528B">
              <w:t xml:space="preserve">46. </w:t>
            </w:r>
            <w:r w:rsidR="00784ED2" w:rsidRPr="00F9528B">
              <w:tab/>
            </w:r>
            <w:r w:rsidRPr="00F9528B">
              <w:t>Disputes and Arbitration</w:t>
            </w:r>
            <w:bookmarkEnd w:id="1134"/>
          </w:p>
        </w:tc>
        <w:tc>
          <w:tcPr>
            <w:tcW w:w="6984" w:type="dxa"/>
          </w:tcPr>
          <w:p w14:paraId="2225C5A0" w14:textId="77777777" w:rsidR="009607F2" w:rsidRPr="00F9528B" w:rsidRDefault="009607F2" w:rsidP="009607F2">
            <w:pPr>
              <w:pStyle w:val="Heading3"/>
              <w:ind w:left="576" w:hanging="576"/>
            </w:pPr>
            <w:bookmarkStart w:id="1135" w:name="_Toc496265940"/>
            <w:r w:rsidRPr="00F9528B">
              <w:t xml:space="preserve">46.1 </w:t>
            </w:r>
            <w:r w:rsidRPr="00F9528B">
              <w:tab/>
              <w:t>Appointment of the Dispute Board</w:t>
            </w:r>
            <w:bookmarkEnd w:id="1135"/>
          </w:p>
          <w:p w14:paraId="1E1B5DEC" w14:textId="71094BCF" w:rsidR="009607F2" w:rsidRPr="00F9528B" w:rsidRDefault="009607F2" w:rsidP="009607F2">
            <w:pPr>
              <w:pStyle w:val="ClauseSubPara"/>
              <w:spacing w:before="0" w:after="200"/>
              <w:ind w:left="576" w:hanging="576"/>
              <w:jc w:val="both"/>
              <w:rPr>
                <w:sz w:val="24"/>
                <w:szCs w:val="20"/>
                <w:lang w:val="en-US"/>
              </w:rPr>
            </w:pPr>
            <w:r w:rsidRPr="00F9528B">
              <w:rPr>
                <w:sz w:val="24"/>
                <w:szCs w:val="20"/>
                <w:lang w:val="en-US"/>
              </w:rPr>
              <w:tab/>
              <w:t xml:space="preserve">Disputes shall be referred to a DB for decision in accordance with GC </w:t>
            </w:r>
            <w:r w:rsidR="00E21C38" w:rsidRPr="00F9528B">
              <w:rPr>
                <w:sz w:val="24"/>
                <w:szCs w:val="20"/>
                <w:lang w:val="en-US"/>
              </w:rPr>
              <w:t>Subclause</w:t>
            </w:r>
            <w:r w:rsidRPr="00F9528B">
              <w:rPr>
                <w:sz w:val="24"/>
                <w:szCs w:val="20"/>
                <w:lang w:val="en-US"/>
              </w:rPr>
              <w:t xml:space="preserve"> 46.3. The Parties shall appoint a DB by the date stated in the PC.</w:t>
            </w:r>
          </w:p>
          <w:p w14:paraId="1AEEF590" w14:textId="77777777" w:rsidR="009607F2" w:rsidRPr="00F9528B" w:rsidRDefault="009607F2" w:rsidP="009607F2">
            <w:pPr>
              <w:pStyle w:val="ClauseSubPara"/>
              <w:spacing w:before="0" w:after="200"/>
              <w:ind w:left="576" w:hanging="576"/>
              <w:jc w:val="both"/>
              <w:rPr>
                <w:sz w:val="24"/>
                <w:szCs w:val="20"/>
                <w:lang w:val="en-US"/>
              </w:rPr>
            </w:pPr>
            <w:r w:rsidRPr="00F9528B">
              <w:rPr>
                <w:sz w:val="24"/>
                <w:szCs w:val="20"/>
                <w:lang w:val="en-US"/>
              </w:rPr>
              <w:tab/>
              <w:t xml:space="preserve">The DB shall comprise, as stated in the </w:t>
            </w:r>
            <w:r w:rsidR="002A16B0" w:rsidRPr="00F9528B">
              <w:rPr>
                <w:sz w:val="24"/>
                <w:szCs w:val="20"/>
                <w:lang w:val="en-US"/>
              </w:rPr>
              <w:t>PC</w:t>
            </w:r>
            <w:r w:rsidR="00FD2F7E" w:rsidRPr="00F9528B">
              <w:rPr>
                <w:sz w:val="24"/>
                <w:szCs w:val="20"/>
                <w:lang w:val="en-US"/>
              </w:rPr>
              <w:t>,</w:t>
            </w:r>
            <w:r w:rsidRPr="00F9528B">
              <w:rPr>
                <w:sz w:val="24"/>
                <w:szCs w:val="20"/>
                <w:lang w:val="en-US"/>
              </w:rPr>
              <w:t xml:space="preserve"> either one or three suitably qualified persons (</w:t>
            </w:r>
            <w:r w:rsidR="00442E6C" w:rsidRPr="00F9528B">
              <w:rPr>
                <w:sz w:val="24"/>
                <w:szCs w:val="20"/>
                <w:lang w:val="en-US"/>
              </w:rPr>
              <w:t>“</w:t>
            </w:r>
            <w:r w:rsidRPr="00F9528B">
              <w:rPr>
                <w:sz w:val="24"/>
                <w:szCs w:val="20"/>
                <w:lang w:val="en-US"/>
              </w:rPr>
              <w:t>the members</w:t>
            </w:r>
            <w:r w:rsidR="00442E6C" w:rsidRPr="00F9528B">
              <w:rPr>
                <w:sz w:val="24"/>
                <w:szCs w:val="20"/>
                <w:lang w:val="en-US"/>
              </w:rPr>
              <w:t>”</w:t>
            </w:r>
            <w:r w:rsidRPr="00F9528B">
              <w:rPr>
                <w:sz w:val="24"/>
                <w:szCs w:val="20"/>
                <w:lang w:val="en-US"/>
              </w:rPr>
              <w:t>), each of whom shall be fluent in the language for communication defined in the Contract and shall be a professional experienced in the type of activities involved in the performance of the Contract and with the interpreta</w:t>
            </w:r>
            <w:r w:rsidRPr="00F9528B">
              <w:rPr>
                <w:sz w:val="24"/>
                <w:szCs w:val="20"/>
                <w:lang w:val="en-US"/>
              </w:rPr>
              <w:softHyphen/>
              <w:t>tion of contractual documents. If the number is not so stated and the Parties do not agree otherwise, the DB shall comprise three persons, one of whom shall serve as chairman.</w:t>
            </w:r>
          </w:p>
          <w:p w14:paraId="5C4F4C15" w14:textId="77777777" w:rsidR="009607F2" w:rsidRPr="00F9528B" w:rsidRDefault="009607F2" w:rsidP="009607F2">
            <w:pPr>
              <w:pStyle w:val="ClauseSubPara"/>
              <w:spacing w:before="0" w:after="200"/>
              <w:ind w:left="576" w:hanging="576"/>
              <w:jc w:val="both"/>
              <w:rPr>
                <w:sz w:val="24"/>
                <w:szCs w:val="20"/>
                <w:lang w:val="en-US"/>
              </w:rPr>
            </w:pPr>
            <w:r w:rsidRPr="00F9528B">
              <w:rPr>
                <w:sz w:val="24"/>
                <w:szCs w:val="20"/>
                <w:lang w:val="en-US"/>
              </w:rPr>
              <w:tab/>
              <w:t xml:space="preserve">If the Parties have not jointly appointed the DB 21 days before the date stated in the </w:t>
            </w:r>
            <w:r w:rsidR="002A16B0" w:rsidRPr="00F9528B">
              <w:rPr>
                <w:sz w:val="24"/>
                <w:szCs w:val="20"/>
                <w:lang w:val="en-US"/>
              </w:rPr>
              <w:t>PC</w:t>
            </w:r>
            <w:r w:rsidR="004822D2" w:rsidRPr="00F9528B">
              <w:rPr>
                <w:sz w:val="24"/>
                <w:szCs w:val="20"/>
                <w:lang w:val="en-US"/>
              </w:rPr>
              <w:t xml:space="preserve"> </w:t>
            </w:r>
            <w:r w:rsidRPr="00F9528B">
              <w:rPr>
                <w:sz w:val="24"/>
                <w:szCs w:val="20"/>
                <w:lang w:val="en-US"/>
              </w:rPr>
              <w:t xml:space="preserve">and the DB is to comprise three persons, each Party shall nominate one member for the approval of the other Party. The first two members shall </w:t>
            </w:r>
            <w:r w:rsidR="008A7E2C" w:rsidRPr="00F9528B">
              <w:rPr>
                <w:sz w:val="24"/>
                <w:szCs w:val="20"/>
                <w:lang w:val="en-US"/>
              </w:rPr>
              <w:t>recommend,</w:t>
            </w:r>
            <w:r w:rsidRPr="00F9528B">
              <w:rPr>
                <w:sz w:val="24"/>
                <w:szCs w:val="20"/>
                <w:lang w:val="en-US"/>
              </w:rPr>
              <w:t xml:space="preserve"> and the Parties shall agree upon the third member, who shall act as chairman.</w:t>
            </w:r>
          </w:p>
          <w:p w14:paraId="6926B95D" w14:textId="77777777" w:rsidR="009607F2" w:rsidRPr="00F9528B" w:rsidRDefault="009607F2" w:rsidP="009607F2">
            <w:pPr>
              <w:pStyle w:val="ClauseSubPara"/>
              <w:spacing w:before="0" w:after="200"/>
              <w:ind w:left="576" w:hanging="576"/>
              <w:jc w:val="both"/>
              <w:rPr>
                <w:sz w:val="24"/>
                <w:szCs w:val="20"/>
                <w:lang w:val="en-US"/>
              </w:rPr>
            </w:pPr>
            <w:r w:rsidRPr="00F9528B">
              <w:rPr>
                <w:sz w:val="24"/>
                <w:szCs w:val="20"/>
                <w:lang w:val="en-US"/>
              </w:rPr>
              <w:tab/>
              <w:t xml:space="preserve">However, if a list of potential members is included in the </w:t>
            </w:r>
            <w:r w:rsidR="002A16B0" w:rsidRPr="00F9528B">
              <w:rPr>
                <w:sz w:val="24"/>
                <w:szCs w:val="20"/>
                <w:lang w:val="en-US"/>
              </w:rPr>
              <w:t>PC</w:t>
            </w:r>
            <w:r w:rsidR="00FD2F7E" w:rsidRPr="00F9528B">
              <w:rPr>
                <w:sz w:val="24"/>
                <w:szCs w:val="20"/>
                <w:lang w:val="en-US"/>
              </w:rPr>
              <w:t>,</w:t>
            </w:r>
            <w:r w:rsidRPr="00F9528B">
              <w:rPr>
                <w:sz w:val="24"/>
                <w:szCs w:val="20"/>
                <w:lang w:val="en-US"/>
              </w:rPr>
              <w:t xml:space="preserve"> the members shall be selected from those on the list, other than anyone who is unable or unwilling to accept appointment to the DB.</w:t>
            </w:r>
          </w:p>
          <w:p w14:paraId="0DA208AB" w14:textId="77777777" w:rsidR="009607F2" w:rsidRPr="00F9528B" w:rsidRDefault="009607F2" w:rsidP="009607F2">
            <w:pPr>
              <w:pStyle w:val="ClauseSubPara"/>
              <w:spacing w:before="0" w:after="200"/>
              <w:ind w:left="576" w:hanging="576"/>
              <w:jc w:val="both"/>
              <w:rPr>
                <w:sz w:val="24"/>
                <w:szCs w:val="20"/>
                <w:lang w:val="en-US"/>
              </w:rPr>
            </w:pPr>
            <w:r w:rsidRPr="00F9528B">
              <w:rPr>
                <w:sz w:val="24"/>
                <w:szCs w:val="20"/>
                <w:lang w:val="en-US"/>
              </w:rPr>
              <w:tab/>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14:paraId="1C334078" w14:textId="77777777" w:rsidR="009607F2" w:rsidRPr="00F9528B" w:rsidRDefault="009607F2" w:rsidP="009607F2">
            <w:pPr>
              <w:pStyle w:val="ClauseSubPara"/>
              <w:spacing w:before="0" w:after="200"/>
              <w:ind w:left="576" w:hanging="576"/>
              <w:jc w:val="both"/>
              <w:rPr>
                <w:sz w:val="24"/>
                <w:szCs w:val="20"/>
                <w:lang w:val="en-US"/>
              </w:rPr>
            </w:pPr>
            <w:r w:rsidRPr="00F9528B">
              <w:rPr>
                <w:sz w:val="24"/>
                <w:szCs w:val="20"/>
                <w:lang w:val="en-US"/>
              </w:rPr>
              <w:tab/>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14:paraId="753D05D8" w14:textId="12D0E89F" w:rsidR="009607F2" w:rsidRPr="00F9528B" w:rsidRDefault="009607F2" w:rsidP="009607F2">
            <w:pPr>
              <w:pStyle w:val="ClauseSubPara"/>
              <w:spacing w:before="0" w:after="200"/>
              <w:ind w:left="576" w:hanging="576"/>
              <w:jc w:val="both"/>
              <w:rPr>
                <w:sz w:val="24"/>
                <w:szCs w:val="20"/>
                <w:lang w:val="en-US"/>
              </w:rPr>
            </w:pPr>
            <w:r w:rsidRPr="00F9528B">
              <w:rPr>
                <w:sz w:val="24"/>
                <w:szCs w:val="20"/>
                <w:lang w:val="en-US"/>
              </w:rPr>
              <w:tab/>
              <w:t xml:space="preserve">If a member declines to act or is unable to act as a result of death, disability, resignation or termination of appointment, a replacement shall be appointed in the same manner as the replaced person was required to have been nominated or agreed upon, as described in this </w:t>
            </w:r>
            <w:r w:rsidR="00E21C38" w:rsidRPr="00F9528B">
              <w:rPr>
                <w:sz w:val="24"/>
                <w:szCs w:val="20"/>
                <w:lang w:val="en-US"/>
              </w:rPr>
              <w:t>Subclause</w:t>
            </w:r>
            <w:r w:rsidRPr="00F9528B">
              <w:rPr>
                <w:sz w:val="24"/>
                <w:szCs w:val="20"/>
                <w:lang w:val="en-US"/>
              </w:rPr>
              <w:t>.</w:t>
            </w:r>
          </w:p>
          <w:p w14:paraId="41162FE5" w14:textId="7DE6BAFE" w:rsidR="009607F2" w:rsidRPr="00F9528B" w:rsidRDefault="009607F2" w:rsidP="009607F2">
            <w:pPr>
              <w:pStyle w:val="ClauseSubPara"/>
              <w:spacing w:before="0" w:after="200"/>
              <w:ind w:left="576" w:hanging="576"/>
              <w:jc w:val="both"/>
              <w:rPr>
                <w:sz w:val="24"/>
                <w:szCs w:val="20"/>
                <w:lang w:val="en-US"/>
              </w:rPr>
            </w:pPr>
            <w:r w:rsidRPr="00F9528B">
              <w:rPr>
                <w:sz w:val="24"/>
                <w:szCs w:val="20"/>
                <w:lang w:val="en-US"/>
              </w:rPr>
              <w:tab/>
              <w:t xml:space="preserve">The appointment of any member may be terminated by mutual agreement of both Parties, but not by the </w:t>
            </w:r>
            <w:r w:rsidR="001E5B24" w:rsidRPr="00F9528B">
              <w:rPr>
                <w:sz w:val="24"/>
                <w:szCs w:val="20"/>
                <w:lang w:val="en-US"/>
              </w:rPr>
              <w:t>Employer</w:t>
            </w:r>
            <w:r w:rsidR="008E5A59" w:rsidRPr="00F9528B">
              <w:rPr>
                <w:sz w:val="24"/>
                <w:szCs w:val="20"/>
                <w:lang w:val="en-US"/>
              </w:rPr>
              <w:t xml:space="preserve"> or</w:t>
            </w:r>
            <w:r w:rsidRPr="00F9528B">
              <w:rPr>
                <w:sz w:val="24"/>
                <w:szCs w:val="20"/>
                <w:lang w:val="en-US"/>
              </w:rPr>
              <w:t xml:space="preserve"> the Contractor acting alone. Unless otherwise agreed by both Parties, the appointment of the DB (including each member) shall expire when the Operational Acceptance Certificate has been issued in accordance with GC </w:t>
            </w:r>
            <w:r w:rsidR="00E21C38" w:rsidRPr="00F9528B">
              <w:rPr>
                <w:sz w:val="24"/>
                <w:szCs w:val="20"/>
                <w:lang w:val="en-US"/>
              </w:rPr>
              <w:t>Subclause</w:t>
            </w:r>
            <w:r w:rsidRPr="00F9528B">
              <w:rPr>
                <w:sz w:val="24"/>
                <w:szCs w:val="20"/>
                <w:lang w:val="en-US"/>
              </w:rPr>
              <w:t xml:space="preserve"> 25.3.</w:t>
            </w:r>
          </w:p>
        </w:tc>
      </w:tr>
      <w:tr w:rsidR="009607F2" w:rsidRPr="00F9528B" w14:paraId="1D6EC05B" w14:textId="77777777">
        <w:tc>
          <w:tcPr>
            <w:tcW w:w="2160" w:type="dxa"/>
          </w:tcPr>
          <w:p w14:paraId="099EF456" w14:textId="77777777" w:rsidR="009607F2" w:rsidRPr="00F9528B" w:rsidRDefault="009607F2" w:rsidP="000354D3">
            <w:pPr>
              <w:pStyle w:val="S7Header2"/>
            </w:pPr>
          </w:p>
        </w:tc>
        <w:tc>
          <w:tcPr>
            <w:tcW w:w="6984" w:type="dxa"/>
          </w:tcPr>
          <w:p w14:paraId="32104E5A" w14:textId="77777777" w:rsidR="009607F2" w:rsidRPr="00F9528B" w:rsidRDefault="009607F2" w:rsidP="009607F2">
            <w:pPr>
              <w:pStyle w:val="Heading3"/>
              <w:ind w:left="576" w:hanging="576"/>
            </w:pPr>
            <w:bookmarkStart w:id="1136" w:name="_Toc496265941"/>
            <w:r w:rsidRPr="00F9528B">
              <w:t>46.2</w:t>
            </w:r>
            <w:r w:rsidRPr="00F9528B">
              <w:tab/>
              <w:t xml:space="preserve">Failure to Agree </w:t>
            </w:r>
            <w:r w:rsidR="0092496A" w:rsidRPr="00F9528B">
              <w:t xml:space="preserve">on the Composition of the </w:t>
            </w:r>
            <w:r w:rsidRPr="00F9528B">
              <w:t>Dispute Board</w:t>
            </w:r>
            <w:bookmarkEnd w:id="1136"/>
          </w:p>
          <w:p w14:paraId="369A94A2" w14:textId="77777777" w:rsidR="009607F2" w:rsidRPr="00F9528B" w:rsidRDefault="009607F2" w:rsidP="009607F2">
            <w:pPr>
              <w:pStyle w:val="ClauseSubPara"/>
              <w:spacing w:before="0" w:after="200"/>
              <w:ind w:left="576" w:hanging="576"/>
              <w:jc w:val="both"/>
              <w:rPr>
                <w:sz w:val="24"/>
                <w:szCs w:val="20"/>
                <w:lang w:val="en-US"/>
              </w:rPr>
            </w:pPr>
            <w:r w:rsidRPr="00F9528B">
              <w:rPr>
                <w:sz w:val="24"/>
                <w:szCs w:val="20"/>
                <w:lang w:val="en-US"/>
              </w:rPr>
              <w:tab/>
              <w:t>If any of the following conditions apply, namely:</w:t>
            </w:r>
          </w:p>
          <w:p w14:paraId="6344DEB2" w14:textId="05A05570" w:rsidR="009607F2" w:rsidRPr="00F9528B" w:rsidRDefault="009607F2" w:rsidP="000C1E68">
            <w:pPr>
              <w:pStyle w:val="ClauseSubList"/>
              <w:numPr>
                <w:ilvl w:val="0"/>
                <w:numId w:val="14"/>
              </w:numPr>
              <w:tabs>
                <w:tab w:val="clear" w:pos="3987"/>
              </w:tabs>
              <w:spacing w:after="200"/>
              <w:ind w:left="1170" w:hanging="576"/>
              <w:jc w:val="both"/>
              <w:rPr>
                <w:sz w:val="24"/>
                <w:szCs w:val="20"/>
                <w:lang w:val="en-US"/>
              </w:rPr>
            </w:pPr>
            <w:r w:rsidRPr="00F9528B">
              <w:rPr>
                <w:sz w:val="24"/>
                <w:szCs w:val="20"/>
                <w:lang w:val="en-US"/>
              </w:rPr>
              <w:t xml:space="preserve">the Parties fail to agree upon the appointment of the sole member of the DB by the date stated in the first paragraph of GC </w:t>
            </w:r>
            <w:r w:rsidR="00E21C38" w:rsidRPr="00F9528B">
              <w:rPr>
                <w:sz w:val="24"/>
                <w:szCs w:val="20"/>
                <w:lang w:val="en-US"/>
              </w:rPr>
              <w:t>Subclause</w:t>
            </w:r>
            <w:r w:rsidRPr="00F9528B">
              <w:rPr>
                <w:sz w:val="24"/>
                <w:szCs w:val="20"/>
                <w:lang w:val="en-US"/>
              </w:rPr>
              <w:t xml:space="preserve"> 46.1, </w:t>
            </w:r>
          </w:p>
          <w:p w14:paraId="64203651" w14:textId="77777777" w:rsidR="009607F2" w:rsidRPr="00F9528B" w:rsidRDefault="009607F2" w:rsidP="009607F2">
            <w:pPr>
              <w:pStyle w:val="ClauseSubList"/>
              <w:tabs>
                <w:tab w:val="clear" w:pos="3987"/>
              </w:tabs>
              <w:spacing w:after="200"/>
              <w:ind w:left="1170" w:hanging="576"/>
              <w:jc w:val="both"/>
              <w:rPr>
                <w:sz w:val="24"/>
                <w:szCs w:val="20"/>
                <w:lang w:val="en-US"/>
              </w:rPr>
            </w:pPr>
            <w:r w:rsidRPr="00F9528B">
              <w:rPr>
                <w:sz w:val="24"/>
                <w:szCs w:val="20"/>
                <w:lang w:val="en-US"/>
              </w:rPr>
              <w:t>either Party fails to nominate a member (for approval by the other Party) of a DB of three persons by such date,</w:t>
            </w:r>
          </w:p>
          <w:p w14:paraId="42D0B198" w14:textId="77777777" w:rsidR="009607F2" w:rsidRPr="00F9528B" w:rsidRDefault="009607F2" w:rsidP="009607F2">
            <w:pPr>
              <w:pStyle w:val="ClauseSubList"/>
              <w:tabs>
                <w:tab w:val="clear" w:pos="3987"/>
              </w:tabs>
              <w:spacing w:after="200"/>
              <w:ind w:left="1170" w:hanging="576"/>
              <w:jc w:val="both"/>
              <w:rPr>
                <w:sz w:val="24"/>
                <w:szCs w:val="20"/>
                <w:lang w:val="en-US"/>
              </w:rPr>
            </w:pPr>
            <w:r w:rsidRPr="00F9528B">
              <w:rPr>
                <w:sz w:val="24"/>
                <w:szCs w:val="20"/>
                <w:lang w:val="en-US"/>
              </w:rPr>
              <w:t>the Parties fail to agree upon the appointment of the third member (to act as chairman) of the DB by such date, or</w:t>
            </w:r>
          </w:p>
          <w:p w14:paraId="5B39EAD6" w14:textId="77777777" w:rsidR="009607F2" w:rsidRPr="00F9528B" w:rsidRDefault="009607F2" w:rsidP="009607F2">
            <w:pPr>
              <w:pStyle w:val="ClauseSubList"/>
              <w:tabs>
                <w:tab w:val="clear" w:pos="3987"/>
              </w:tabs>
              <w:spacing w:after="200"/>
              <w:ind w:left="1170" w:hanging="576"/>
              <w:jc w:val="both"/>
              <w:rPr>
                <w:sz w:val="24"/>
                <w:szCs w:val="20"/>
                <w:lang w:val="en-US"/>
              </w:rPr>
            </w:pPr>
            <w:r w:rsidRPr="00F9528B">
              <w:rPr>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57F2ECAE" w14:textId="77777777" w:rsidR="009607F2" w:rsidRPr="00F9528B" w:rsidRDefault="009607F2" w:rsidP="009607F2">
            <w:pPr>
              <w:pStyle w:val="ClauseSubList"/>
              <w:tabs>
                <w:tab w:val="clear" w:pos="3987"/>
              </w:tabs>
              <w:spacing w:after="200"/>
              <w:ind w:left="576" w:hanging="576"/>
              <w:jc w:val="both"/>
              <w:rPr>
                <w:sz w:val="24"/>
                <w:szCs w:val="20"/>
                <w:lang w:val="en-US"/>
              </w:rPr>
            </w:pPr>
            <w:r w:rsidRPr="00F9528B">
              <w:rPr>
                <w:sz w:val="24"/>
                <w:szCs w:val="20"/>
                <w:lang w:val="en-US"/>
              </w:rPr>
              <w:tab/>
              <w:t xml:space="preserve">then the appointing entity or official </w:t>
            </w:r>
            <w:r w:rsidRPr="00F9528B">
              <w:rPr>
                <w:b/>
                <w:sz w:val="24"/>
                <w:szCs w:val="20"/>
                <w:lang w:val="en-US"/>
              </w:rPr>
              <w:t xml:space="preserve">named in the </w:t>
            </w:r>
            <w:r w:rsidR="002A16B0" w:rsidRPr="00F9528B">
              <w:rPr>
                <w:b/>
                <w:sz w:val="24"/>
                <w:szCs w:val="20"/>
                <w:lang w:val="en-US"/>
              </w:rPr>
              <w:t>PC</w:t>
            </w:r>
            <w:r w:rsidR="004822D2" w:rsidRPr="00F9528B">
              <w:rPr>
                <w:sz w:val="24"/>
                <w:szCs w:val="20"/>
                <w:lang w:val="en-US"/>
              </w:rPr>
              <w:t xml:space="preserve"> </w:t>
            </w:r>
            <w:r w:rsidRPr="00F9528B">
              <w:rPr>
                <w:sz w:val="24"/>
                <w:szCs w:val="20"/>
                <w:lang w:val="en-US"/>
              </w:rPr>
              <w:t>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9607F2" w:rsidRPr="00F9528B" w14:paraId="3EABD93C" w14:textId="77777777">
        <w:tc>
          <w:tcPr>
            <w:tcW w:w="2160" w:type="dxa"/>
          </w:tcPr>
          <w:p w14:paraId="3CD6212D" w14:textId="77777777" w:rsidR="009607F2" w:rsidRPr="00F9528B" w:rsidRDefault="009607F2" w:rsidP="000354D3">
            <w:pPr>
              <w:pStyle w:val="S7Header2"/>
            </w:pPr>
          </w:p>
        </w:tc>
        <w:tc>
          <w:tcPr>
            <w:tcW w:w="6984" w:type="dxa"/>
          </w:tcPr>
          <w:p w14:paraId="7DC38513" w14:textId="77777777" w:rsidR="009607F2" w:rsidRPr="00F9528B" w:rsidRDefault="009607F2" w:rsidP="009607F2">
            <w:pPr>
              <w:pStyle w:val="Heading3"/>
              <w:ind w:left="576" w:hanging="576"/>
            </w:pPr>
            <w:bookmarkStart w:id="1137" w:name="_Toc496265942"/>
            <w:r w:rsidRPr="00F9528B">
              <w:t>46.3</w:t>
            </w:r>
            <w:r w:rsidRPr="00F9528B">
              <w:tab/>
              <w:t>Obtaining Dispute Board’s Decision</w:t>
            </w:r>
            <w:bookmarkEnd w:id="1137"/>
          </w:p>
          <w:p w14:paraId="50D51FEA" w14:textId="092B4D90" w:rsidR="009607F2" w:rsidRPr="00F9528B" w:rsidRDefault="009607F2" w:rsidP="009607F2">
            <w:pPr>
              <w:pStyle w:val="ClauseSubPara"/>
              <w:spacing w:before="0" w:after="200"/>
              <w:ind w:left="576" w:hanging="576"/>
              <w:jc w:val="both"/>
              <w:rPr>
                <w:sz w:val="24"/>
                <w:szCs w:val="20"/>
                <w:lang w:val="en-US"/>
              </w:rPr>
            </w:pPr>
            <w:r w:rsidRPr="00F9528B">
              <w:rPr>
                <w:sz w:val="24"/>
                <w:szCs w:val="20"/>
                <w:lang w:val="en-US"/>
              </w:rPr>
              <w:tab/>
              <w:t xml:space="preserve">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w:t>
            </w:r>
            <w:r w:rsidR="00E21C38" w:rsidRPr="00F9528B">
              <w:rPr>
                <w:sz w:val="24"/>
                <w:szCs w:val="20"/>
                <w:lang w:val="en-US"/>
              </w:rPr>
              <w:t>Subclause</w:t>
            </w:r>
            <w:r w:rsidRPr="00F9528B">
              <w:rPr>
                <w:sz w:val="24"/>
                <w:szCs w:val="20"/>
                <w:lang w:val="en-US"/>
              </w:rPr>
              <w:t>.</w:t>
            </w:r>
          </w:p>
          <w:p w14:paraId="1B363125" w14:textId="77777777" w:rsidR="009607F2" w:rsidRPr="00F9528B" w:rsidRDefault="009607F2" w:rsidP="009607F2">
            <w:pPr>
              <w:pStyle w:val="ClauseSubPara"/>
              <w:spacing w:before="0" w:after="200"/>
              <w:ind w:left="576" w:hanging="576"/>
              <w:jc w:val="both"/>
              <w:rPr>
                <w:sz w:val="24"/>
                <w:szCs w:val="20"/>
                <w:lang w:val="en-US"/>
              </w:rPr>
            </w:pPr>
            <w:r w:rsidRPr="00F9528B">
              <w:rPr>
                <w:sz w:val="24"/>
                <w:szCs w:val="20"/>
                <w:lang w:val="en-US"/>
              </w:rPr>
              <w:tab/>
              <w:t>For a DB of three persons, the DB shall be deemed to have received such reference on the date when it is received by the chairman of the DB.</w:t>
            </w:r>
          </w:p>
          <w:p w14:paraId="090829D1" w14:textId="77777777" w:rsidR="009607F2" w:rsidRPr="00F9528B" w:rsidRDefault="009607F2" w:rsidP="009607F2">
            <w:pPr>
              <w:pStyle w:val="ClauseSubPara"/>
              <w:spacing w:before="0" w:after="200"/>
              <w:ind w:left="576" w:hanging="576"/>
              <w:jc w:val="both"/>
              <w:rPr>
                <w:sz w:val="24"/>
                <w:szCs w:val="20"/>
                <w:lang w:val="en-US"/>
              </w:rPr>
            </w:pPr>
            <w:r w:rsidRPr="00F9528B">
              <w:rPr>
                <w:sz w:val="24"/>
                <w:szCs w:val="20"/>
                <w:lang w:val="en-US"/>
              </w:rPr>
              <w:tab/>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14:paraId="1938F472" w14:textId="2CE44154" w:rsidR="009607F2" w:rsidRPr="00F9528B" w:rsidRDefault="009607F2" w:rsidP="009607F2">
            <w:pPr>
              <w:pStyle w:val="ClauseSubPara"/>
              <w:spacing w:before="0" w:after="200"/>
              <w:ind w:left="576" w:hanging="576"/>
              <w:jc w:val="both"/>
              <w:rPr>
                <w:sz w:val="24"/>
                <w:szCs w:val="20"/>
                <w:lang w:val="en-US"/>
              </w:rPr>
            </w:pPr>
            <w:r w:rsidRPr="00F9528B">
              <w:rPr>
                <w:sz w:val="24"/>
                <w:szCs w:val="20"/>
                <w:lang w:val="en-US"/>
              </w:rPr>
              <w:tab/>
              <w:t xml:space="preserve">Within 84 days after receiving such reference, or within such other period as may be proposed by the DB and approved by both Parties, the DB shall give its decision, which shall be reasoned and shall state that it is given under this </w:t>
            </w:r>
            <w:r w:rsidR="00E21C38" w:rsidRPr="00F9528B">
              <w:rPr>
                <w:sz w:val="24"/>
                <w:szCs w:val="20"/>
                <w:lang w:val="en-US"/>
              </w:rPr>
              <w:t>Subclause</w:t>
            </w:r>
            <w:r w:rsidRPr="00F9528B">
              <w:rPr>
                <w:sz w:val="24"/>
                <w:szCs w:val="20"/>
                <w:lang w:val="en-US"/>
              </w:rPr>
              <w:t>.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14:paraId="390671C3" w14:textId="77777777" w:rsidR="009607F2" w:rsidRPr="00F9528B" w:rsidRDefault="009607F2" w:rsidP="009607F2">
            <w:pPr>
              <w:pStyle w:val="ClauseSubPara"/>
              <w:spacing w:before="0" w:after="200"/>
              <w:ind w:left="576" w:hanging="576"/>
              <w:jc w:val="both"/>
              <w:rPr>
                <w:sz w:val="24"/>
                <w:szCs w:val="20"/>
                <w:lang w:val="en-US"/>
              </w:rPr>
            </w:pPr>
            <w:r w:rsidRPr="00F9528B">
              <w:rPr>
                <w:sz w:val="24"/>
                <w:szCs w:val="20"/>
                <w:lang w:val="en-US"/>
              </w:rPr>
              <w:tab/>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47471018" w14:textId="29AAB8F3" w:rsidR="009607F2" w:rsidRPr="00F9528B" w:rsidRDefault="009607F2" w:rsidP="009607F2">
            <w:pPr>
              <w:pStyle w:val="ClauseSubPara"/>
              <w:spacing w:before="0" w:after="200"/>
              <w:ind w:left="576" w:hanging="576"/>
              <w:jc w:val="both"/>
              <w:rPr>
                <w:sz w:val="24"/>
                <w:szCs w:val="20"/>
                <w:lang w:val="en-US"/>
              </w:rPr>
            </w:pPr>
            <w:r w:rsidRPr="00F9528B">
              <w:rPr>
                <w:sz w:val="24"/>
                <w:szCs w:val="20"/>
                <w:lang w:val="en-US"/>
              </w:rPr>
              <w:tab/>
              <w:t xml:space="preserve">In either event, this notice of dissatisfaction shall state that it is given under this </w:t>
            </w:r>
            <w:r w:rsidR="00E21C38" w:rsidRPr="00F9528B">
              <w:rPr>
                <w:sz w:val="24"/>
                <w:szCs w:val="20"/>
                <w:lang w:val="en-US"/>
              </w:rPr>
              <w:t>Subclause</w:t>
            </w:r>
            <w:r w:rsidRPr="00F9528B">
              <w:rPr>
                <w:sz w:val="24"/>
                <w:szCs w:val="20"/>
                <w:lang w:val="en-US"/>
              </w:rPr>
              <w:t xml:space="preserve">, and shall set out the matter in dispute and the reason(s) for dissatisfaction. Except as stated in GC </w:t>
            </w:r>
            <w:r w:rsidR="00E21C38" w:rsidRPr="00F9528B">
              <w:rPr>
                <w:sz w:val="24"/>
                <w:szCs w:val="20"/>
                <w:lang w:val="en-US"/>
              </w:rPr>
              <w:t>Subclause</w:t>
            </w:r>
            <w:r w:rsidRPr="00F9528B">
              <w:rPr>
                <w:sz w:val="24"/>
                <w:szCs w:val="20"/>
                <w:lang w:val="en-US"/>
              </w:rPr>
              <w:t xml:space="preserve">s 46.6 and 46.7, neither Party shall be entitled to commence arbitration of a dispute unless a notice of dissatisfaction has been given in accordance with this </w:t>
            </w:r>
            <w:r w:rsidR="00E21C38" w:rsidRPr="00F9528B">
              <w:rPr>
                <w:sz w:val="24"/>
                <w:szCs w:val="20"/>
                <w:lang w:val="en-US"/>
              </w:rPr>
              <w:t>Subclause</w:t>
            </w:r>
            <w:r w:rsidRPr="00F9528B">
              <w:rPr>
                <w:sz w:val="24"/>
                <w:szCs w:val="20"/>
                <w:lang w:val="en-US"/>
              </w:rPr>
              <w:t>.</w:t>
            </w:r>
          </w:p>
          <w:p w14:paraId="0C4142C9" w14:textId="77777777" w:rsidR="009607F2" w:rsidRPr="00F9528B" w:rsidRDefault="009607F2" w:rsidP="009607F2">
            <w:pPr>
              <w:pStyle w:val="ClauseSubPara"/>
              <w:spacing w:before="0" w:after="200"/>
              <w:ind w:left="576" w:hanging="576"/>
              <w:jc w:val="both"/>
              <w:rPr>
                <w:sz w:val="24"/>
                <w:szCs w:val="20"/>
                <w:lang w:val="en-US"/>
              </w:rPr>
            </w:pPr>
            <w:r w:rsidRPr="00F9528B">
              <w:rPr>
                <w:sz w:val="24"/>
                <w:szCs w:val="20"/>
                <w:lang w:val="en-US"/>
              </w:rPr>
              <w:tab/>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9607F2" w:rsidRPr="00F9528B" w14:paraId="080C601D" w14:textId="77777777">
        <w:tc>
          <w:tcPr>
            <w:tcW w:w="2160" w:type="dxa"/>
          </w:tcPr>
          <w:p w14:paraId="61B99FD2" w14:textId="77777777" w:rsidR="009607F2" w:rsidRPr="00F9528B" w:rsidRDefault="009607F2" w:rsidP="000354D3">
            <w:pPr>
              <w:pStyle w:val="S7Header2"/>
            </w:pPr>
          </w:p>
        </w:tc>
        <w:tc>
          <w:tcPr>
            <w:tcW w:w="6984" w:type="dxa"/>
          </w:tcPr>
          <w:p w14:paraId="29353101" w14:textId="77777777" w:rsidR="009607F2" w:rsidRPr="00F9528B" w:rsidRDefault="009607F2" w:rsidP="009607F2">
            <w:pPr>
              <w:pStyle w:val="Heading3"/>
              <w:ind w:left="576" w:hanging="576"/>
            </w:pPr>
            <w:bookmarkStart w:id="1138" w:name="_Toc496265943"/>
            <w:r w:rsidRPr="00F9528B">
              <w:t>46.4</w:t>
            </w:r>
            <w:r w:rsidRPr="00F9528B">
              <w:tab/>
              <w:t>Amicable Settlement</w:t>
            </w:r>
            <w:bookmarkEnd w:id="1138"/>
            <w:r w:rsidRPr="00F9528B">
              <w:t xml:space="preserve"> </w:t>
            </w:r>
          </w:p>
          <w:p w14:paraId="78A5B48C" w14:textId="5361EE8C" w:rsidR="009607F2" w:rsidRPr="00F9528B" w:rsidRDefault="009607F2" w:rsidP="009607F2">
            <w:pPr>
              <w:pStyle w:val="ClauseSubPara"/>
              <w:spacing w:before="0" w:after="200"/>
              <w:ind w:left="576" w:hanging="576"/>
              <w:jc w:val="both"/>
              <w:rPr>
                <w:sz w:val="24"/>
                <w:szCs w:val="20"/>
                <w:lang w:val="en-US"/>
              </w:rPr>
            </w:pPr>
            <w:r w:rsidRPr="00F9528B">
              <w:rPr>
                <w:sz w:val="24"/>
                <w:szCs w:val="20"/>
                <w:lang w:val="en-US"/>
              </w:rPr>
              <w:tab/>
              <w:t xml:space="preserve">Where notice of dissatisfaction has been given under GC </w:t>
            </w:r>
            <w:r w:rsidR="00E21C38" w:rsidRPr="00F9528B">
              <w:rPr>
                <w:sz w:val="24"/>
                <w:szCs w:val="20"/>
                <w:lang w:val="en-US"/>
              </w:rPr>
              <w:t>Subclause</w:t>
            </w:r>
            <w:r w:rsidRPr="00F9528B">
              <w:rPr>
                <w:sz w:val="24"/>
                <w:szCs w:val="20"/>
                <w:lang w:val="en-US"/>
              </w:rPr>
              <w:t xml:space="preserv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9607F2" w:rsidRPr="00F9528B" w14:paraId="1D537F12" w14:textId="77777777">
        <w:tc>
          <w:tcPr>
            <w:tcW w:w="2160" w:type="dxa"/>
          </w:tcPr>
          <w:p w14:paraId="5DCFF8BF" w14:textId="77777777" w:rsidR="009607F2" w:rsidRPr="00F9528B" w:rsidRDefault="009607F2" w:rsidP="000354D3">
            <w:pPr>
              <w:pStyle w:val="S7Header2"/>
            </w:pPr>
          </w:p>
        </w:tc>
        <w:tc>
          <w:tcPr>
            <w:tcW w:w="6984" w:type="dxa"/>
          </w:tcPr>
          <w:p w14:paraId="0E86AAC8" w14:textId="77777777" w:rsidR="009607F2" w:rsidRPr="00F9528B" w:rsidRDefault="009607F2" w:rsidP="009607F2">
            <w:pPr>
              <w:pStyle w:val="Heading3"/>
              <w:ind w:left="576" w:hanging="576"/>
            </w:pPr>
            <w:bookmarkStart w:id="1139" w:name="_Toc496265944"/>
            <w:r w:rsidRPr="00F9528B">
              <w:t>46.5</w:t>
            </w:r>
            <w:r w:rsidRPr="00F9528B">
              <w:tab/>
              <w:t>Arbitration</w:t>
            </w:r>
            <w:bookmarkEnd w:id="1139"/>
          </w:p>
          <w:p w14:paraId="5F5263A4" w14:textId="77777777" w:rsidR="009607F2" w:rsidRPr="00F9528B" w:rsidRDefault="0018007C" w:rsidP="009607F2">
            <w:pPr>
              <w:pStyle w:val="ClauseSubPara"/>
              <w:spacing w:before="0" w:after="200"/>
              <w:ind w:left="576" w:hanging="576"/>
              <w:jc w:val="both"/>
              <w:rPr>
                <w:sz w:val="24"/>
                <w:szCs w:val="20"/>
                <w:lang w:val="en-US"/>
              </w:rPr>
            </w:pPr>
            <w:r w:rsidRPr="00F9528B">
              <w:rPr>
                <w:sz w:val="24"/>
                <w:szCs w:val="20"/>
                <w:lang w:val="en-US"/>
              </w:rPr>
              <w:tab/>
            </w:r>
            <w:r w:rsidR="009607F2" w:rsidRPr="00F9528B">
              <w:rPr>
                <w:sz w:val="24"/>
                <w:szCs w:val="20"/>
                <w:lang w:val="en-US"/>
              </w:rPr>
              <w:t xml:space="preserve">Unless </w:t>
            </w:r>
            <w:r w:rsidR="009607F2" w:rsidRPr="00F9528B">
              <w:rPr>
                <w:b/>
                <w:sz w:val="24"/>
                <w:szCs w:val="20"/>
                <w:lang w:val="en-US"/>
              </w:rPr>
              <w:t xml:space="preserve">indicated otherwise in the </w:t>
            </w:r>
            <w:r w:rsidR="002A16B0" w:rsidRPr="00F9528B">
              <w:rPr>
                <w:b/>
                <w:sz w:val="24"/>
                <w:szCs w:val="20"/>
                <w:lang w:val="en-US"/>
              </w:rPr>
              <w:t>PC</w:t>
            </w:r>
            <w:r w:rsidR="00FD2F7E" w:rsidRPr="00F9528B">
              <w:rPr>
                <w:b/>
                <w:sz w:val="24"/>
                <w:szCs w:val="20"/>
                <w:lang w:val="en-US"/>
              </w:rPr>
              <w:t>,</w:t>
            </w:r>
            <w:r w:rsidR="009607F2" w:rsidRPr="00F9528B">
              <w:rPr>
                <w:sz w:val="24"/>
                <w:szCs w:val="20"/>
                <w:lang w:val="en-US"/>
              </w:rPr>
              <w:t xml:space="preserve"> any dispute not settled amicably</w:t>
            </w:r>
            <w:r w:rsidR="0092496A" w:rsidRPr="00F9528B">
              <w:rPr>
                <w:sz w:val="24"/>
                <w:szCs w:val="20"/>
                <w:lang w:val="en-US"/>
              </w:rPr>
              <w:t xml:space="preserve"> </w:t>
            </w:r>
            <w:r w:rsidR="009607F2" w:rsidRPr="00F9528B">
              <w:rPr>
                <w:sz w:val="24"/>
                <w:szCs w:val="20"/>
                <w:lang w:val="en-US"/>
              </w:rPr>
              <w:t>and in respect of which the DB’s decision (if any) has not become final and binding shall be finally settled by arbitration. Unless otherwise agreed by both Parties, arbitration shall be conducted as follows:</w:t>
            </w:r>
          </w:p>
          <w:p w14:paraId="76C57220" w14:textId="77777777" w:rsidR="0092496A" w:rsidRPr="00F9528B" w:rsidRDefault="00EF56B8" w:rsidP="00EF56B8">
            <w:pPr>
              <w:pStyle w:val="ClauseSubList"/>
              <w:tabs>
                <w:tab w:val="clear" w:pos="3987"/>
              </w:tabs>
              <w:spacing w:after="200"/>
              <w:ind w:left="1170" w:hanging="576"/>
              <w:jc w:val="both"/>
              <w:rPr>
                <w:sz w:val="24"/>
                <w:szCs w:val="20"/>
                <w:lang w:val="en-US"/>
              </w:rPr>
            </w:pPr>
            <w:r w:rsidRPr="00F9528B">
              <w:rPr>
                <w:sz w:val="24"/>
                <w:szCs w:val="20"/>
                <w:lang w:val="en-US"/>
              </w:rPr>
              <w:t>(a)</w:t>
            </w:r>
            <w:r w:rsidRPr="00F9528B">
              <w:rPr>
                <w:sz w:val="24"/>
                <w:szCs w:val="20"/>
                <w:lang w:val="en-US"/>
              </w:rPr>
              <w:tab/>
            </w:r>
            <w:r w:rsidR="009607F2" w:rsidRPr="00F9528B">
              <w:rPr>
                <w:sz w:val="24"/>
                <w:szCs w:val="20"/>
                <w:lang w:val="en-US"/>
              </w:rPr>
              <w:t>For contracts with foreign contractors</w:t>
            </w:r>
            <w:r w:rsidR="0092496A" w:rsidRPr="00F9528B">
              <w:rPr>
                <w:sz w:val="24"/>
                <w:szCs w:val="20"/>
                <w:lang w:val="en-US"/>
              </w:rPr>
              <w:t xml:space="preserve">: </w:t>
            </w:r>
          </w:p>
          <w:p w14:paraId="0FB836E1" w14:textId="77777777" w:rsidR="009607F2" w:rsidRPr="00F9528B" w:rsidRDefault="0092496A" w:rsidP="00C17C71">
            <w:pPr>
              <w:pStyle w:val="ClauseSubList"/>
              <w:tabs>
                <w:tab w:val="clear" w:pos="3987"/>
              </w:tabs>
              <w:spacing w:after="200"/>
              <w:ind w:left="1620" w:hanging="450"/>
              <w:jc w:val="both"/>
              <w:rPr>
                <w:sz w:val="24"/>
                <w:szCs w:val="20"/>
                <w:lang w:val="en-US"/>
              </w:rPr>
            </w:pPr>
            <w:r w:rsidRPr="00F9528B">
              <w:rPr>
                <w:sz w:val="24"/>
                <w:szCs w:val="20"/>
                <w:lang w:val="en-US"/>
              </w:rPr>
              <w:t xml:space="preserve">(i) </w:t>
            </w:r>
            <w:r w:rsidR="00C17C71" w:rsidRPr="00F9528B">
              <w:rPr>
                <w:sz w:val="24"/>
                <w:szCs w:val="20"/>
                <w:lang w:val="en-US"/>
              </w:rPr>
              <w:tab/>
            </w:r>
            <w:r w:rsidR="009607F2" w:rsidRPr="00F9528B">
              <w:rPr>
                <w:sz w:val="24"/>
                <w:szCs w:val="20"/>
                <w:lang w:val="en-US"/>
              </w:rPr>
              <w:t xml:space="preserve">international arbitration with proceedings administered by the </w:t>
            </w:r>
            <w:r w:rsidR="005043A4" w:rsidRPr="00F9528B">
              <w:rPr>
                <w:sz w:val="24"/>
                <w:szCs w:val="20"/>
                <w:lang w:val="en-US"/>
              </w:rPr>
              <w:t xml:space="preserve">international arbitration </w:t>
            </w:r>
            <w:r w:rsidR="009607F2" w:rsidRPr="00F9528B">
              <w:rPr>
                <w:sz w:val="24"/>
                <w:szCs w:val="20"/>
                <w:lang w:val="en-US"/>
              </w:rPr>
              <w:t xml:space="preserve">institution </w:t>
            </w:r>
            <w:r w:rsidR="009607F2" w:rsidRPr="00F9528B">
              <w:rPr>
                <w:b/>
                <w:sz w:val="24"/>
                <w:szCs w:val="20"/>
                <w:lang w:val="en-US"/>
              </w:rPr>
              <w:t xml:space="preserve">appointed in the </w:t>
            </w:r>
            <w:r w:rsidR="002A16B0" w:rsidRPr="00F9528B">
              <w:rPr>
                <w:b/>
                <w:sz w:val="24"/>
                <w:szCs w:val="20"/>
                <w:lang w:val="en-US"/>
              </w:rPr>
              <w:t>PC</w:t>
            </w:r>
            <w:r w:rsidR="00FD2F7E" w:rsidRPr="00F9528B">
              <w:rPr>
                <w:b/>
                <w:sz w:val="24"/>
                <w:szCs w:val="20"/>
                <w:lang w:val="en-US"/>
              </w:rPr>
              <w:t>,</w:t>
            </w:r>
            <w:r w:rsidR="009607F2" w:rsidRPr="00F9528B">
              <w:rPr>
                <w:sz w:val="24"/>
                <w:szCs w:val="20"/>
                <w:lang w:val="en-US"/>
              </w:rPr>
              <w:t xml:space="preserve"> in accordance with the rules of arbitration of the appointed </w:t>
            </w:r>
            <w:r w:rsidR="008E5A59" w:rsidRPr="00F9528B">
              <w:rPr>
                <w:sz w:val="24"/>
                <w:szCs w:val="20"/>
                <w:lang w:val="en-US"/>
              </w:rPr>
              <w:t>institution;</w:t>
            </w:r>
          </w:p>
          <w:p w14:paraId="291E15F4" w14:textId="77777777" w:rsidR="009607F2" w:rsidRPr="00F9528B" w:rsidRDefault="0092496A" w:rsidP="00C17C71">
            <w:pPr>
              <w:pStyle w:val="ClauseSubList"/>
              <w:tabs>
                <w:tab w:val="clear" w:pos="3987"/>
              </w:tabs>
              <w:spacing w:after="200"/>
              <w:ind w:left="1620" w:hanging="450"/>
              <w:jc w:val="both"/>
              <w:rPr>
                <w:sz w:val="24"/>
                <w:szCs w:val="20"/>
                <w:lang w:val="en-US"/>
              </w:rPr>
            </w:pPr>
            <w:r w:rsidRPr="00F9528B">
              <w:rPr>
                <w:sz w:val="24"/>
                <w:szCs w:val="20"/>
                <w:lang w:val="en-US"/>
              </w:rPr>
              <w:t xml:space="preserve">(ii) </w:t>
            </w:r>
            <w:r w:rsidR="00C17C71" w:rsidRPr="00F9528B">
              <w:rPr>
                <w:sz w:val="24"/>
                <w:szCs w:val="20"/>
                <w:lang w:val="en-US"/>
              </w:rPr>
              <w:tab/>
            </w:r>
            <w:r w:rsidR="009607F2" w:rsidRPr="00F9528B">
              <w:rPr>
                <w:sz w:val="24"/>
                <w:szCs w:val="20"/>
                <w:lang w:val="en-US"/>
              </w:rPr>
              <w:t>the place of arbitration shall be the city where the headquarters of the appointed arbitration institution is located</w:t>
            </w:r>
            <w:r w:rsidR="005043A4" w:rsidRPr="00F9528B">
              <w:rPr>
                <w:sz w:val="24"/>
                <w:szCs w:val="20"/>
                <w:lang w:val="en-US"/>
              </w:rPr>
              <w:t xml:space="preserve"> or such other place selected in accordance with the applicable arbitration rules;</w:t>
            </w:r>
            <w:r w:rsidRPr="00F9528B">
              <w:rPr>
                <w:sz w:val="24"/>
                <w:szCs w:val="20"/>
                <w:lang w:val="en-US"/>
              </w:rPr>
              <w:t xml:space="preserve"> and</w:t>
            </w:r>
          </w:p>
          <w:p w14:paraId="023CFEAC" w14:textId="520DAC00" w:rsidR="009607F2" w:rsidRPr="00F9528B" w:rsidRDefault="0092496A" w:rsidP="00C17C71">
            <w:pPr>
              <w:pStyle w:val="ClauseSubList"/>
              <w:tabs>
                <w:tab w:val="clear" w:pos="3987"/>
              </w:tabs>
              <w:spacing w:after="200"/>
              <w:ind w:left="1620" w:hanging="450"/>
              <w:jc w:val="both"/>
              <w:rPr>
                <w:sz w:val="24"/>
                <w:szCs w:val="20"/>
                <w:lang w:val="en-US"/>
              </w:rPr>
            </w:pPr>
            <w:r w:rsidRPr="00F9528B">
              <w:rPr>
                <w:sz w:val="24"/>
                <w:szCs w:val="20"/>
                <w:lang w:val="en-US"/>
              </w:rPr>
              <w:t xml:space="preserve">(iii) </w:t>
            </w:r>
            <w:r w:rsidR="00C17C71" w:rsidRPr="00F9528B">
              <w:rPr>
                <w:sz w:val="24"/>
                <w:szCs w:val="20"/>
                <w:lang w:val="en-US"/>
              </w:rPr>
              <w:tab/>
            </w:r>
            <w:r w:rsidR="009607F2" w:rsidRPr="00F9528B">
              <w:rPr>
                <w:sz w:val="24"/>
                <w:szCs w:val="20"/>
                <w:lang w:val="en-US"/>
              </w:rPr>
              <w:t xml:space="preserve">the arbitration shall be conducted in the language for communications defined in </w:t>
            </w:r>
            <w:r w:rsidR="00E21C38" w:rsidRPr="00F9528B">
              <w:rPr>
                <w:sz w:val="24"/>
                <w:szCs w:val="20"/>
                <w:lang w:val="en-US"/>
              </w:rPr>
              <w:t>Subclause</w:t>
            </w:r>
            <w:r w:rsidR="009607F2" w:rsidRPr="00F9528B">
              <w:rPr>
                <w:sz w:val="24"/>
                <w:szCs w:val="20"/>
                <w:lang w:val="en-US"/>
              </w:rPr>
              <w:t xml:space="preserve"> 5.3</w:t>
            </w:r>
            <w:r w:rsidR="00A90D73" w:rsidRPr="00F9528B">
              <w:rPr>
                <w:sz w:val="24"/>
                <w:szCs w:val="20"/>
                <w:lang w:val="en-US"/>
              </w:rPr>
              <w:t xml:space="preserve">; </w:t>
            </w:r>
            <w:r w:rsidR="009607F2" w:rsidRPr="00F9528B">
              <w:rPr>
                <w:sz w:val="24"/>
                <w:szCs w:val="20"/>
                <w:lang w:val="en-US"/>
              </w:rPr>
              <w:t>and</w:t>
            </w:r>
          </w:p>
          <w:p w14:paraId="7902B578" w14:textId="77777777" w:rsidR="009607F2" w:rsidRPr="00F9528B" w:rsidRDefault="00EF56B8" w:rsidP="00EF56B8">
            <w:pPr>
              <w:pStyle w:val="ClauseSubList"/>
              <w:tabs>
                <w:tab w:val="clear" w:pos="3987"/>
              </w:tabs>
              <w:spacing w:after="200"/>
              <w:ind w:left="1170" w:hanging="576"/>
              <w:jc w:val="both"/>
              <w:rPr>
                <w:sz w:val="24"/>
                <w:szCs w:val="20"/>
                <w:lang w:val="en-US"/>
              </w:rPr>
            </w:pPr>
            <w:r w:rsidRPr="00F9528B">
              <w:rPr>
                <w:sz w:val="24"/>
                <w:szCs w:val="20"/>
                <w:lang w:val="en-US"/>
              </w:rPr>
              <w:t>(b)</w:t>
            </w:r>
            <w:r w:rsidRPr="00F9528B">
              <w:rPr>
                <w:sz w:val="24"/>
                <w:szCs w:val="20"/>
                <w:lang w:val="en-US"/>
              </w:rPr>
              <w:tab/>
            </w:r>
            <w:r w:rsidR="009607F2" w:rsidRPr="00F9528B">
              <w:rPr>
                <w:sz w:val="24"/>
                <w:szCs w:val="20"/>
                <w:lang w:val="en-US"/>
              </w:rPr>
              <w:t xml:space="preserve">For contracts with domestic contractors, arbitration with proceedings conducted in accordance with the laws of the </w:t>
            </w:r>
            <w:r w:rsidR="001E5B24" w:rsidRPr="00F9528B">
              <w:rPr>
                <w:sz w:val="24"/>
                <w:szCs w:val="20"/>
                <w:lang w:val="en-US"/>
              </w:rPr>
              <w:t>Employer</w:t>
            </w:r>
            <w:r w:rsidR="00FD157A" w:rsidRPr="00F9528B">
              <w:rPr>
                <w:sz w:val="24"/>
                <w:szCs w:val="20"/>
                <w:lang w:val="en-US"/>
              </w:rPr>
              <w:t xml:space="preserve"> </w:t>
            </w:r>
            <w:r w:rsidR="009607F2" w:rsidRPr="00F9528B">
              <w:rPr>
                <w:sz w:val="24"/>
                <w:szCs w:val="20"/>
                <w:lang w:val="en-US"/>
              </w:rPr>
              <w:t>’s country.</w:t>
            </w:r>
          </w:p>
          <w:p w14:paraId="77F8A425" w14:textId="77777777" w:rsidR="009607F2" w:rsidRPr="00F9528B" w:rsidRDefault="00B2736A" w:rsidP="009607F2">
            <w:pPr>
              <w:pStyle w:val="ClauseSubPara"/>
              <w:spacing w:before="0" w:after="200"/>
              <w:ind w:left="576" w:hanging="576"/>
              <w:jc w:val="both"/>
              <w:rPr>
                <w:sz w:val="24"/>
                <w:szCs w:val="20"/>
                <w:lang w:val="en-US"/>
              </w:rPr>
            </w:pPr>
            <w:r w:rsidRPr="00F9528B">
              <w:rPr>
                <w:sz w:val="24"/>
                <w:szCs w:val="20"/>
                <w:lang w:val="en-US"/>
              </w:rPr>
              <w:tab/>
            </w:r>
            <w:r w:rsidR="009607F2" w:rsidRPr="00F9528B">
              <w:rPr>
                <w:sz w:val="24"/>
                <w:szCs w:val="20"/>
                <w:lang w:val="en-US"/>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14:paraId="18BE1169" w14:textId="77777777" w:rsidR="009607F2" w:rsidRPr="00F9528B" w:rsidRDefault="00B2736A" w:rsidP="009607F2">
            <w:pPr>
              <w:pStyle w:val="ClauseSubPara"/>
              <w:spacing w:before="0" w:after="200"/>
              <w:ind w:left="576" w:hanging="576"/>
              <w:jc w:val="both"/>
              <w:rPr>
                <w:sz w:val="24"/>
                <w:szCs w:val="20"/>
                <w:lang w:val="en-US"/>
              </w:rPr>
            </w:pPr>
            <w:r w:rsidRPr="00F9528B">
              <w:rPr>
                <w:sz w:val="24"/>
                <w:szCs w:val="20"/>
                <w:lang w:val="en-US"/>
              </w:rPr>
              <w:tab/>
            </w:r>
            <w:r w:rsidR="009607F2" w:rsidRPr="00F9528B">
              <w:rPr>
                <w:sz w:val="24"/>
                <w:szCs w:val="20"/>
                <w:lang w:val="en-US"/>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4EAEA742" w14:textId="77777777" w:rsidR="009607F2" w:rsidRPr="00F9528B" w:rsidRDefault="00B2736A" w:rsidP="00B2736A">
            <w:pPr>
              <w:pStyle w:val="ClauseSubPara"/>
              <w:spacing w:before="0" w:after="200"/>
              <w:ind w:left="576" w:hanging="576"/>
              <w:jc w:val="both"/>
              <w:rPr>
                <w:sz w:val="24"/>
                <w:szCs w:val="20"/>
                <w:lang w:val="en-US"/>
              </w:rPr>
            </w:pPr>
            <w:r w:rsidRPr="00F9528B">
              <w:rPr>
                <w:sz w:val="24"/>
                <w:szCs w:val="20"/>
                <w:lang w:val="en-US"/>
              </w:rPr>
              <w:tab/>
            </w:r>
            <w:r w:rsidR="009607F2" w:rsidRPr="00F9528B">
              <w:rPr>
                <w:sz w:val="24"/>
                <w:szCs w:val="20"/>
                <w:lang w:val="en-US"/>
              </w:rPr>
              <w:t>Arbitration may be commenced prior to or after completion of the Works. The obligations of the Parties, the Project Manager and the DB shall not be altered by reason of any arbitration being conducted during the progress of the Works.</w:t>
            </w:r>
          </w:p>
        </w:tc>
      </w:tr>
      <w:tr w:rsidR="009607F2" w:rsidRPr="00F9528B" w14:paraId="6BD2D4EB" w14:textId="77777777">
        <w:tc>
          <w:tcPr>
            <w:tcW w:w="2160" w:type="dxa"/>
          </w:tcPr>
          <w:p w14:paraId="273EA531" w14:textId="77777777" w:rsidR="009607F2" w:rsidRPr="00F9528B" w:rsidRDefault="009607F2" w:rsidP="000354D3">
            <w:pPr>
              <w:pStyle w:val="S7Header2"/>
            </w:pPr>
          </w:p>
        </w:tc>
        <w:tc>
          <w:tcPr>
            <w:tcW w:w="6984" w:type="dxa"/>
          </w:tcPr>
          <w:p w14:paraId="2953FF80" w14:textId="77777777" w:rsidR="009607F2" w:rsidRPr="00F9528B" w:rsidRDefault="009607F2" w:rsidP="009607F2">
            <w:pPr>
              <w:pStyle w:val="Heading3"/>
              <w:ind w:left="576" w:hanging="576"/>
            </w:pPr>
            <w:bookmarkStart w:id="1140" w:name="_Toc496265945"/>
            <w:r w:rsidRPr="00F9528B">
              <w:t>46.6</w:t>
            </w:r>
            <w:r w:rsidRPr="00F9528B">
              <w:tab/>
              <w:t>Failure to Comply with Dispute Board’s Decision</w:t>
            </w:r>
            <w:bookmarkEnd w:id="1140"/>
          </w:p>
          <w:p w14:paraId="167D9BE8" w14:textId="1F6729C3" w:rsidR="009607F2" w:rsidRPr="00F9528B" w:rsidRDefault="00B2736A" w:rsidP="00B2736A">
            <w:pPr>
              <w:pStyle w:val="ClauseSubList"/>
              <w:tabs>
                <w:tab w:val="clear" w:pos="3987"/>
              </w:tabs>
              <w:spacing w:after="200"/>
              <w:ind w:left="576" w:hanging="576"/>
              <w:jc w:val="both"/>
              <w:rPr>
                <w:sz w:val="24"/>
                <w:szCs w:val="20"/>
                <w:lang w:val="en-US"/>
              </w:rPr>
            </w:pPr>
            <w:r w:rsidRPr="00F9528B">
              <w:rPr>
                <w:sz w:val="24"/>
                <w:szCs w:val="20"/>
                <w:lang w:val="en-US"/>
              </w:rPr>
              <w:tab/>
            </w:r>
            <w:r w:rsidR="009607F2" w:rsidRPr="00F9528B">
              <w:rPr>
                <w:sz w:val="24"/>
                <w:szCs w:val="20"/>
                <w:lang w:val="en-US"/>
              </w:rPr>
              <w:t xml:space="preserve">In the event that a Party fails to comply with a DB decision which has become final and binding, then the other Party may, without prejudice to any other rights it may have, refer the failure itself to arbitration under GC </w:t>
            </w:r>
            <w:r w:rsidR="00E21C38" w:rsidRPr="00F9528B">
              <w:rPr>
                <w:sz w:val="24"/>
                <w:szCs w:val="20"/>
                <w:lang w:val="en-US"/>
              </w:rPr>
              <w:t>Subclause</w:t>
            </w:r>
            <w:r w:rsidR="009607F2" w:rsidRPr="00F9528B">
              <w:rPr>
                <w:sz w:val="24"/>
                <w:szCs w:val="20"/>
                <w:lang w:val="en-US"/>
              </w:rPr>
              <w:t xml:space="preserve"> 46.5. GC </w:t>
            </w:r>
            <w:r w:rsidR="00E21C38" w:rsidRPr="00F9528B">
              <w:rPr>
                <w:sz w:val="24"/>
                <w:szCs w:val="20"/>
                <w:lang w:val="en-US"/>
              </w:rPr>
              <w:t>Subclause</w:t>
            </w:r>
            <w:r w:rsidR="009607F2" w:rsidRPr="00F9528B">
              <w:rPr>
                <w:sz w:val="24"/>
                <w:szCs w:val="20"/>
                <w:lang w:val="en-US"/>
              </w:rPr>
              <w:t>s 46.3 and 46.4 shall not apply to this reference.</w:t>
            </w:r>
          </w:p>
        </w:tc>
      </w:tr>
      <w:tr w:rsidR="009607F2" w:rsidRPr="00F9528B" w14:paraId="34A5A5A0" w14:textId="77777777">
        <w:tc>
          <w:tcPr>
            <w:tcW w:w="2160" w:type="dxa"/>
          </w:tcPr>
          <w:p w14:paraId="123F19B5" w14:textId="77777777" w:rsidR="009607F2" w:rsidRPr="00F9528B" w:rsidRDefault="009607F2" w:rsidP="000354D3">
            <w:pPr>
              <w:pStyle w:val="S7Header2"/>
            </w:pPr>
          </w:p>
        </w:tc>
        <w:tc>
          <w:tcPr>
            <w:tcW w:w="6984" w:type="dxa"/>
          </w:tcPr>
          <w:p w14:paraId="19CA029B" w14:textId="77777777" w:rsidR="009607F2" w:rsidRPr="00F9528B" w:rsidRDefault="009607F2" w:rsidP="009607F2">
            <w:pPr>
              <w:pStyle w:val="Heading3"/>
              <w:ind w:left="576" w:hanging="576"/>
            </w:pPr>
            <w:bookmarkStart w:id="1141" w:name="_Toc496265946"/>
            <w:r w:rsidRPr="00F9528B">
              <w:t>46.7</w:t>
            </w:r>
            <w:r w:rsidRPr="00F9528B">
              <w:tab/>
              <w:t>Expiry of Dispute Board’s Appointment</w:t>
            </w:r>
            <w:bookmarkEnd w:id="1141"/>
          </w:p>
          <w:p w14:paraId="75D2C394" w14:textId="77777777" w:rsidR="009607F2" w:rsidRPr="00F9528B" w:rsidRDefault="00B2736A" w:rsidP="009607F2">
            <w:pPr>
              <w:pStyle w:val="ClauseSubPara"/>
              <w:spacing w:before="0" w:after="200"/>
              <w:ind w:left="576" w:hanging="576"/>
              <w:jc w:val="both"/>
              <w:rPr>
                <w:sz w:val="24"/>
                <w:szCs w:val="20"/>
                <w:lang w:val="en-US"/>
              </w:rPr>
            </w:pPr>
            <w:r w:rsidRPr="00F9528B">
              <w:rPr>
                <w:sz w:val="24"/>
                <w:szCs w:val="20"/>
                <w:lang w:val="en-US"/>
              </w:rPr>
              <w:tab/>
            </w:r>
            <w:r w:rsidR="009607F2" w:rsidRPr="00F9528B">
              <w:rPr>
                <w:sz w:val="24"/>
                <w:szCs w:val="20"/>
                <w:lang w:val="en-US"/>
              </w:rPr>
              <w:t>If a dispute arises between the Parties in connection with the performance of the Contract, and there is no DB in place, whether by reason of the expiry of the DB’s appointment or otherwise:</w:t>
            </w:r>
          </w:p>
          <w:p w14:paraId="31A60BB6" w14:textId="1B241C27" w:rsidR="009607F2" w:rsidRPr="00F9528B" w:rsidRDefault="009607F2" w:rsidP="00B2736A">
            <w:pPr>
              <w:pStyle w:val="ClauseSubList"/>
              <w:tabs>
                <w:tab w:val="clear" w:pos="3987"/>
              </w:tabs>
              <w:spacing w:after="200"/>
              <w:ind w:left="1170" w:hanging="576"/>
              <w:jc w:val="both"/>
              <w:rPr>
                <w:sz w:val="24"/>
                <w:szCs w:val="20"/>
                <w:lang w:val="en-US"/>
              </w:rPr>
            </w:pPr>
            <w:r w:rsidRPr="00F9528B">
              <w:rPr>
                <w:sz w:val="24"/>
                <w:szCs w:val="20"/>
                <w:lang w:val="en-US"/>
              </w:rPr>
              <w:t xml:space="preserve">(a) </w:t>
            </w:r>
            <w:r w:rsidR="00B2736A" w:rsidRPr="00F9528B">
              <w:rPr>
                <w:sz w:val="24"/>
                <w:szCs w:val="20"/>
                <w:lang w:val="en-US"/>
              </w:rPr>
              <w:tab/>
            </w:r>
            <w:r w:rsidRPr="00F9528B">
              <w:rPr>
                <w:sz w:val="24"/>
                <w:szCs w:val="20"/>
                <w:lang w:val="en-US"/>
              </w:rPr>
              <w:t xml:space="preserve">GC </w:t>
            </w:r>
            <w:r w:rsidR="00E21C38" w:rsidRPr="00F9528B">
              <w:rPr>
                <w:sz w:val="24"/>
                <w:szCs w:val="20"/>
                <w:lang w:val="en-US"/>
              </w:rPr>
              <w:t>Subclause</w:t>
            </w:r>
            <w:r w:rsidRPr="00F9528B">
              <w:rPr>
                <w:sz w:val="24"/>
                <w:szCs w:val="20"/>
                <w:lang w:val="en-US"/>
              </w:rPr>
              <w:t xml:space="preserve">s </w:t>
            </w:r>
            <w:r w:rsidR="008E5A59" w:rsidRPr="00F9528B">
              <w:rPr>
                <w:sz w:val="24"/>
                <w:szCs w:val="20"/>
                <w:lang w:val="en-US"/>
              </w:rPr>
              <w:t>46.3 and</w:t>
            </w:r>
            <w:r w:rsidRPr="00F9528B">
              <w:rPr>
                <w:sz w:val="24"/>
                <w:szCs w:val="20"/>
                <w:lang w:val="en-US"/>
              </w:rPr>
              <w:t xml:space="preserve"> 46.4 shall not apply, and</w:t>
            </w:r>
          </w:p>
          <w:p w14:paraId="4A1C2433" w14:textId="0DCF0383" w:rsidR="009607F2" w:rsidRPr="00F9528B" w:rsidRDefault="009607F2" w:rsidP="00B2736A">
            <w:pPr>
              <w:spacing w:after="200"/>
              <w:ind w:left="1170" w:right="-72" w:hanging="576"/>
            </w:pPr>
            <w:r w:rsidRPr="00F9528B">
              <w:t xml:space="preserve">(b) </w:t>
            </w:r>
            <w:r w:rsidR="00B2736A" w:rsidRPr="00F9528B">
              <w:tab/>
            </w:r>
            <w:r w:rsidRPr="00F9528B">
              <w:t xml:space="preserve">the dispute may be referred directly to arbitration under GC </w:t>
            </w:r>
            <w:r w:rsidR="00E21C38" w:rsidRPr="00F9528B">
              <w:t>Subclause</w:t>
            </w:r>
            <w:r w:rsidRPr="00F9528B">
              <w:t xml:space="preserve"> 46.5</w:t>
            </w:r>
          </w:p>
        </w:tc>
      </w:tr>
    </w:tbl>
    <w:p w14:paraId="51CFB095" w14:textId="77777777" w:rsidR="009607F2" w:rsidRPr="00F9528B" w:rsidRDefault="009607F2" w:rsidP="00D85D6D"/>
    <w:p w14:paraId="27B62C95" w14:textId="77777777" w:rsidR="00D85D6D" w:rsidRPr="00F9528B" w:rsidRDefault="009607F2" w:rsidP="00D85D6D">
      <w:r w:rsidRPr="00F9528B">
        <w:br w:type="page"/>
      </w:r>
    </w:p>
    <w:p w14:paraId="12D90B8D" w14:textId="77777777" w:rsidR="00D85D6D" w:rsidRPr="00F9528B" w:rsidRDefault="00D85D6D" w:rsidP="005A6779">
      <w:pPr>
        <w:jc w:val="center"/>
        <w:rPr>
          <w:b/>
          <w:sz w:val="36"/>
          <w:szCs w:val="36"/>
        </w:rPr>
      </w:pPr>
      <w:r w:rsidRPr="00F9528B">
        <w:rPr>
          <w:b/>
          <w:sz w:val="36"/>
          <w:szCs w:val="36"/>
        </w:rPr>
        <w:t>APPENDIX</w:t>
      </w:r>
    </w:p>
    <w:p w14:paraId="2B9CD546" w14:textId="0570D542" w:rsidR="00D85D6D" w:rsidRPr="00F9528B" w:rsidRDefault="00D85D6D" w:rsidP="005A6779">
      <w:pPr>
        <w:spacing w:before="120" w:after="240"/>
        <w:jc w:val="center"/>
        <w:rPr>
          <w:b/>
          <w:sz w:val="32"/>
          <w:szCs w:val="32"/>
        </w:rPr>
      </w:pPr>
      <w:r w:rsidRPr="00F9528B">
        <w:rPr>
          <w:b/>
          <w:sz w:val="32"/>
          <w:szCs w:val="32"/>
        </w:rPr>
        <w:t>A</w:t>
      </w:r>
      <w:r w:rsidR="007E0CC5" w:rsidRPr="00F9528B">
        <w:rPr>
          <w:b/>
          <w:sz w:val="32"/>
          <w:szCs w:val="32"/>
        </w:rPr>
        <w:t>.</w:t>
      </w:r>
      <w:r w:rsidRPr="00F9528B">
        <w:rPr>
          <w:b/>
          <w:sz w:val="32"/>
          <w:szCs w:val="32"/>
        </w:rPr>
        <w:tab/>
        <w:t>General Conditions of Dispute Board Agreement</w:t>
      </w:r>
    </w:p>
    <w:p w14:paraId="3AAEA8FC" w14:textId="77777777" w:rsidR="00D85D6D" w:rsidRPr="00F9528B" w:rsidRDefault="00D85D6D" w:rsidP="005A6779">
      <w:pPr>
        <w:spacing w:after="200"/>
        <w:ind w:left="576" w:hanging="576"/>
      </w:pPr>
      <w:r w:rsidRPr="00F9528B">
        <w:t>1</w:t>
      </w:r>
      <w:r w:rsidR="00983F69" w:rsidRPr="00F9528B">
        <w:t>.</w:t>
      </w:r>
      <w:r w:rsidRPr="00F9528B">
        <w:tab/>
        <w:t>Definitions</w:t>
      </w:r>
    </w:p>
    <w:p w14:paraId="59959B1F" w14:textId="77777777" w:rsidR="00D85D6D" w:rsidRPr="00F9528B" w:rsidRDefault="00D85D6D" w:rsidP="005A6779">
      <w:pPr>
        <w:spacing w:after="200"/>
      </w:pPr>
      <w:r w:rsidRPr="00F9528B">
        <w:t xml:space="preserve">Each </w:t>
      </w:r>
      <w:r w:rsidR="00442E6C" w:rsidRPr="00F9528B">
        <w:t>“</w:t>
      </w:r>
      <w:r w:rsidRPr="00F9528B">
        <w:t>Dispute Board Agreement</w:t>
      </w:r>
      <w:r w:rsidR="00442E6C" w:rsidRPr="00F9528B">
        <w:t>”</w:t>
      </w:r>
      <w:r w:rsidRPr="00F9528B">
        <w:t xml:space="preserve"> is a tripartite agreement by and between:</w:t>
      </w:r>
    </w:p>
    <w:p w14:paraId="5B6CCA5A" w14:textId="77777777" w:rsidR="00D85D6D" w:rsidRPr="00F9528B" w:rsidRDefault="00D85D6D" w:rsidP="005A6779">
      <w:pPr>
        <w:spacing w:after="200"/>
        <w:ind w:left="1152" w:hanging="576"/>
      </w:pPr>
      <w:r w:rsidRPr="00F9528B">
        <w:t xml:space="preserve">the </w:t>
      </w:r>
      <w:r w:rsidR="00442E6C" w:rsidRPr="00F9528B">
        <w:t>“</w:t>
      </w:r>
      <w:r w:rsidR="001E5B24" w:rsidRPr="00F9528B">
        <w:t>Employer</w:t>
      </w:r>
      <w:r w:rsidR="008E5A59" w:rsidRPr="00F9528B">
        <w:t>”</w:t>
      </w:r>
      <w:r w:rsidRPr="00F9528B">
        <w:t>;</w:t>
      </w:r>
    </w:p>
    <w:p w14:paraId="779BD395" w14:textId="77777777" w:rsidR="00D85D6D" w:rsidRPr="00F9528B" w:rsidRDefault="00D85D6D" w:rsidP="005A6779">
      <w:pPr>
        <w:spacing w:after="200"/>
        <w:ind w:left="1152" w:hanging="576"/>
      </w:pPr>
      <w:r w:rsidRPr="00F9528B">
        <w:t xml:space="preserve">the </w:t>
      </w:r>
      <w:r w:rsidR="00442E6C" w:rsidRPr="00F9528B">
        <w:t>“</w:t>
      </w:r>
      <w:r w:rsidRPr="00F9528B">
        <w:t>Contractor</w:t>
      </w:r>
      <w:r w:rsidR="00442E6C" w:rsidRPr="00F9528B">
        <w:t>”</w:t>
      </w:r>
      <w:r w:rsidRPr="00F9528B">
        <w:t>; and</w:t>
      </w:r>
    </w:p>
    <w:p w14:paraId="3010E2C2" w14:textId="77777777" w:rsidR="00D85D6D" w:rsidRPr="00F9528B" w:rsidRDefault="00D85D6D" w:rsidP="005A6779">
      <w:pPr>
        <w:spacing w:after="200"/>
        <w:ind w:left="1152" w:hanging="576"/>
      </w:pPr>
      <w:r w:rsidRPr="00F9528B">
        <w:t xml:space="preserve">the </w:t>
      </w:r>
      <w:r w:rsidR="00442E6C" w:rsidRPr="00F9528B">
        <w:t>“</w:t>
      </w:r>
      <w:r w:rsidRPr="00F9528B">
        <w:t>Member</w:t>
      </w:r>
      <w:r w:rsidR="00442E6C" w:rsidRPr="00F9528B">
        <w:t>”</w:t>
      </w:r>
      <w:r w:rsidRPr="00F9528B">
        <w:t xml:space="preserve"> who is defined in the Dispute Board Agreement as being:</w:t>
      </w:r>
    </w:p>
    <w:p w14:paraId="12D7E80C" w14:textId="77777777" w:rsidR="00D85D6D" w:rsidRPr="00F9528B" w:rsidRDefault="00D85D6D" w:rsidP="005A6779">
      <w:pPr>
        <w:spacing w:after="200"/>
        <w:ind w:left="1152" w:hanging="576"/>
      </w:pPr>
      <w:r w:rsidRPr="00F9528B">
        <w:t xml:space="preserve">(i) </w:t>
      </w:r>
      <w:r w:rsidR="005A6779" w:rsidRPr="00F9528B">
        <w:tab/>
      </w:r>
      <w:r w:rsidRPr="00F9528B">
        <w:t xml:space="preserve">the sole member of the </w:t>
      </w:r>
      <w:r w:rsidR="00442E6C" w:rsidRPr="00F9528B">
        <w:t>“</w:t>
      </w:r>
      <w:r w:rsidRPr="00F9528B">
        <w:t>DB</w:t>
      </w:r>
      <w:r w:rsidR="00442E6C" w:rsidRPr="00F9528B">
        <w:t>”</w:t>
      </w:r>
      <w:r w:rsidRPr="00F9528B">
        <w:t xml:space="preserve"> and, where this is the case, all references to the </w:t>
      </w:r>
      <w:r w:rsidR="00442E6C" w:rsidRPr="00F9528B">
        <w:t>“</w:t>
      </w:r>
      <w:r w:rsidRPr="00F9528B">
        <w:t>Other Members</w:t>
      </w:r>
      <w:r w:rsidR="00442E6C" w:rsidRPr="00F9528B">
        <w:t>”</w:t>
      </w:r>
      <w:r w:rsidRPr="00F9528B">
        <w:t xml:space="preserve"> do not apply, or</w:t>
      </w:r>
    </w:p>
    <w:p w14:paraId="7FEDD757" w14:textId="77777777" w:rsidR="00D85D6D" w:rsidRPr="00F9528B" w:rsidRDefault="00D85D6D" w:rsidP="005A6779">
      <w:pPr>
        <w:spacing w:after="200"/>
        <w:ind w:left="1152" w:hanging="576"/>
      </w:pPr>
      <w:r w:rsidRPr="00F9528B">
        <w:t xml:space="preserve">(ii) </w:t>
      </w:r>
      <w:r w:rsidR="005A6779" w:rsidRPr="00F9528B">
        <w:tab/>
      </w:r>
      <w:r w:rsidRPr="00F9528B">
        <w:t xml:space="preserve">one of the three persons who are jointly called the </w:t>
      </w:r>
      <w:r w:rsidR="00442E6C" w:rsidRPr="00F9528B">
        <w:t>“</w:t>
      </w:r>
      <w:r w:rsidRPr="00F9528B">
        <w:t>DB</w:t>
      </w:r>
      <w:r w:rsidR="00442E6C" w:rsidRPr="00F9528B">
        <w:t>”</w:t>
      </w:r>
      <w:r w:rsidRPr="00F9528B">
        <w:t xml:space="preserve"> (or </w:t>
      </w:r>
      <w:r w:rsidR="00442E6C" w:rsidRPr="00F9528B">
        <w:t>“</w:t>
      </w:r>
      <w:r w:rsidRPr="00F9528B">
        <w:t>dispute board</w:t>
      </w:r>
      <w:r w:rsidR="00442E6C" w:rsidRPr="00F9528B">
        <w:t>”</w:t>
      </w:r>
      <w:r w:rsidRPr="00F9528B">
        <w:t xml:space="preserve">) and, where this is the case, the other two persons are called the </w:t>
      </w:r>
      <w:r w:rsidR="00442E6C" w:rsidRPr="00F9528B">
        <w:t>“</w:t>
      </w:r>
      <w:r w:rsidRPr="00F9528B">
        <w:t>Other Members</w:t>
      </w:r>
      <w:r w:rsidR="00442E6C" w:rsidRPr="00F9528B">
        <w:t>”</w:t>
      </w:r>
      <w:r w:rsidRPr="00F9528B">
        <w:t>.</w:t>
      </w:r>
    </w:p>
    <w:p w14:paraId="626B33A4" w14:textId="77777777" w:rsidR="00D85D6D" w:rsidRPr="00F9528B" w:rsidRDefault="00D85D6D" w:rsidP="005A6779">
      <w:pPr>
        <w:spacing w:after="200"/>
      </w:pPr>
      <w:r w:rsidRPr="00F9528B">
        <w:t xml:space="preserve">The </w:t>
      </w:r>
      <w:r w:rsidR="001E5B24" w:rsidRPr="00F9528B">
        <w:t>Employer</w:t>
      </w:r>
      <w:r w:rsidR="008E5A59" w:rsidRPr="00F9528B">
        <w:t xml:space="preserve"> and</w:t>
      </w:r>
      <w:r w:rsidRPr="00F9528B">
        <w:t xml:space="preserve"> the Contractor have entered (or intend to enter) into a contract, which is called the </w:t>
      </w:r>
      <w:r w:rsidR="00442E6C" w:rsidRPr="00F9528B">
        <w:t>“</w:t>
      </w:r>
      <w:r w:rsidRPr="00F9528B">
        <w:t>Contract</w:t>
      </w:r>
      <w:r w:rsidR="00442E6C" w:rsidRPr="00F9528B">
        <w:t>”</w:t>
      </w:r>
      <w:r w:rsidRPr="00F9528B">
        <w:t xml:space="preserve"> and is defined in the Dispute Board Agreement, which incorporates this Appendix. In the Dispute Board Agreement, words and expressions which are not otherwise defined shall have the meanings assigned to them in the Contract.</w:t>
      </w:r>
    </w:p>
    <w:p w14:paraId="45A91157" w14:textId="77777777" w:rsidR="00D85D6D" w:rsidRPr="00F9528B" w:rsidRDefault="00D85D6D" w:rsidP="005A6779">
      <w:pPr>
        <w:spacing w:after="200"/>
        <w:ind w:left="576" w:hanging="576"/>
      </w:pPr>
      <w:r w:rsidRPr="00F9528B">
        <w:t>2</w:t>
      </w:r>
      <w:r w:rsidR="00983F69" w:rsidRPr="00F9528B">
        <w:t>.</w:t>
      </w:r>
      <w:r w:rsidRPr="00F9528B">
        <w:tab/>
        <w:t>General Provisions</w:t>
      </w:r>
    </w:p>
    <w:p w14:paraId="020B0CA1" w14:textId="77777777" w:rsidR="00D85D6D" w:rsidRPr="00F9528B" w:rsidRDefault="00D85D6D" w:rsidP="005A6779">
      <w:pPr>
        <w:spacing w:after="200"/>
      </w:pPr>
      <w:r w:rsidRPr="00F9528B">
        <w:t>Unless otherwise stated in the Dispute Board Agreement, it shall take effect on the latest of the following dates:</w:t>
      </w:r>
    </w:p>
    <w:p w14:paraId="7CF01DAE" w14:textId="77777777" w:rsidR="00D85D6D" w:rsidRPr="00F9528B" w:rsidRDefault="00D85D6D" w:rsidP="005A6779">
      <w:pPr>
        <w:spacing w:after="200"/>
        <w:ind w:left="1152" w:hanging="576"/>
      </w:pPr>
      <w:r w:rsidRPr="00F9528B">
        <w:t>(a)</w:t>
      </w:r>
      <w:r w:rsidR="005A6779" w:rsidRPr="00F9528B">
        <w:tab/>
      </w:r>
      <w:r w:rsidRPr="00F9528B">
        <w:t>the Commencement Date defined in the Contract,</w:t>
      </w:r>
    </w:p>
    <w:p w14:paraId="22AF87F6" w14:textId="77777777" w:rsidR="00D85D6D" w:rsidRPr="00F9528B" w:rsidRDefault="00D85D6D" w:rsidP="005A6779">
      <w:pPr>
        <w:spacing w:after="200"/>
        <w:ind w:left="1152" w:hanging="576"/>
      </w:pPr>
      <w:r w:rsidRPr="00F9528B">
        <w:t xml:space="preserve">(b)  </w:t>
      </w:r>
      <w:r w:rsidR="005A6779" w:rsidRPr="00F9528B">
        <w:tab/>
      </w:r>
      <w:r w:rsidRPr="00F9528B">
        <w:t xml:space="preserve">when the </w:t>
      </w:r>
      <w:r w:rsidR="001E5B24" w:rsidRPr="00F9528B">
        <w:t>Employer</w:t>
      </w:r>
      <w:r w:rsidR="008E5A59" w:rsidRPr="00F9528B">
        <w:t>,</w:t>
      </w:r>
      <w:r w:rsidRPr="00F9528B">
        <w:t xml:space="preserve"> the Contractor and the Member have each signed the Dispute Board Agreement, or</w:t>
      </w:r>
    </w:p>
    <w:p w14:paraId="42FFBA90" w14:textId="77777777" w:rsidR="00D85D6D" w:rsidRPr="00F9528B" w:rsidRDefault="00D85D6D" w:rsidP="005A6779">
      <w:pPr>
        <w:spacing w:after="200"/>
        <w:ind w:left="1152" w:hanging="576"/>
      </w:pPr>
      <w:r w:rsidRPr="00F9528B">
        <w:t xml:space="preserve">(c) </w:t>
      </w:r>
      <w:r w:rsidR="005A6779" w:rsidRPr="00F9528B">
        <w:tab/>
      </w:r>
      <w:r w:rsidRPr="00F9528B">
        <w:t xml:space="preserve">when the </w:t>
      </w:r>
      <w:r w:rsidR="001E5B24" w:rsidRPr="00F9528B">
        <w:t>Employer</w:t>
      </w:r>
      <w:r w:rsidR="008E5A59" w:rsidRPr="00F9528B">
        <w:t>,</w:t>
      </w:r>
      <w:r w:rsidRPr="00F9528B">
        <w:t xml:space="preserve"> the Contractor and each of the Other Members (if any) have respectively each signed a dispute board agreement.</w:t>
      </w:r>
    </w:p>
    <w:p w14:paraId="67A50A1D" w14:textId="77777777" w:rsidR="00D85D6D" w:rsidRPr="00F9528B" w:rsidRDefault="00D85D6D" w:rsidP="005A6779">
      <w:pPr>
        <w:spacing w:after="200"/>
      </w:pPr>
      <w:r w:rsidRPr="00F9528B">
        <w:t xml:space="preserve">This employment of the Member is a personal appointment. At any time, the Member may give not less than 70 days’ notice of resignation to the </w:t>
      </w:r>
      <w:r w:rsidR="001E5B24" w:rsidRPr="00F9528B">
        <w:t>Employer</w:t>
      </w:r>
      <w:r w:rsidR="008E5A59" w:rsidRPr="00F9528B">
        <w:t xml:space="preserve"> and</w:t>
      </w:r>
      <w:r w:rsidRPr="00F9528B">
        <w:t xml:space="preserve"> to the Contractor, and the Dispute Board Agreement shall terminate upon the expiry of this period.</w:t>
      </w:r>
    </w:p>
    <w:p w14:paraId="4181F8A4" w14:textId="77777777" w:rsidR="00D85D6D" w:rsidRPr="00F9528B" w:rsidRDefault="00D85D6D" w:rsidP="005A6779">
      <w:pPr>
        <w:spacing w:after="200"/>
        <w:ind w:left="576" w:hanging="576"/>
      </w:pPr>
      <w:r w:rsidRPr="00F9528B">
        <w:t>3</w:t>
      </w:r>
      <w:r w:rsidR="00983F69" w:rsidRPr="00F9528B">
        <w:t>.</w:t>
      </w:r>
      <w:r w:rsidRPr="00F9528B">
        <w:tab/>
        <w:t>Warranties</w:t>
      </w:r>
    </w:p>
    <w:p w14:paraId="322C79F4" w14:textId="77777777" w:rsidR="00D85D6D" w:rsidRPr="00F9528B" w:rsidRDefault="00D85D6D" w:rsidP="005A6779">
      <w:pPr>
        <w:spacing w:after="200"/>
      </w:pPr>
      <w:r w:rsidRPr="00F9528B">
        <w:t xml:space="preserve">The Member warrants and agrees that he/she is and shall be impartial and independent of the </w:t>
      </w:r>
      <w:r w:rsidR="001E5B24" w:rsidRPr="00F9528B">
        <w:t>Employer</w:t>
      </w:r>
      <w:r w:rsidR="008E5A59" w:rsidRPr="00F9528B">
        <w:t>,</w:t>
      </w:r>
      <w:r w:rsidRPr="00F9528B">
        <w:t xml:space="preserve"> the Contractor and the Project Manager. The Member shall promptly disclose, to each of them and to the Other Members (if any), any fact or circumstance which might appear inconsistent with his/her warranty and agreement of impartiality and independence.</w:t>
      </w:r>
    </w:p>
    <w:p w14:paraId="6F4F5F54" w14:textId="77777777" w:rsidR="00D85D6D" w:rsidRPr="00F9528B" w:rsidRDefault="00D85D6D" w:rsidP="005A6779">
      <w:pPr>
        <w:spacing w:after="200"/>
      </w:pPr>
      <w:r w:rsidRPr="00F9528B">
        <w:t xml:space="preserve">When appointing the Member, the </w:t>
      </w:r>
      <w:r w:rsidR="001E5B24" w:rsidRPr="00F9528B">
        <w:t>Employer</w:t>
      </w:r>
      <w:r w:rsidR="008E5A59" w:rsidRPr="00F9528B">
        <w:t xml:space="preserve"> and</w:t>
      </w:r>
      <w:r w:rsidRPr="00F9528B">
        <w:t xml:space="preserve"> the Contractor relied upon the Member’s representations that he/she is:</w:t>
      </w:r>
    </w:p>
    <w:p w14:paraId="5309039D" w14:textId="77777777" w:rsidR="00D85D6D" w:rsidRPr="00F9528B" w:rsidRDefault="00D85D6D" w:rsidP="005A6779">
      <w:pPr>
        <w:spacing w:after="200"/>
        <w:ind w:left="1152" w:hanging="576"/>
      </w:pPr>
      <w:r w:rsidRPr="00F9528B">
        <w:t xml:space="preserve">(a) </w:t>
      </w:r>
      <w:r w:rsidR="005A6779" w:rsidRPr="00F9528B">
        <w:tab/>
      </w:r>
      <w:r w:rsidRPr="00F9528B">
        <w:t>experienced in the work which the Contractor is to carry out under the Contract,</w:t>
      </w:r>
    </w:p>
    <w:p w14:paraId="1BDC7FAB" w14:textId="77777777" w:rsidR="00D85D6D" w:rsidRPr="00F9528B" w:rsidRDefault="00D85D6D" w:rsidP="005A6779">
      <w:pPr>
        <w:spacing w:after="200"/>
        <w:ind w:left="1152" w:hanging="576"/>
      </w:pPr>
      <w:r w:rsidRPr="00F9528B">
        <w:t>(b)</w:t>
      </w:r>
      <w:r w:rsidR="005A6779" w:rsidRPr="00F9528B">
        <w:tab/>
      </w:r>
      <w:r w:rsidRPr="00F9528B">
        <w:t xml:space="preserve"> experienced in the interpretation of contract documentation, and</w:t>
      </w:r>
    </w:p>
    <w:p w14:paraId="751A9098" w14:textId="77777777" w:rsidR="00D85D6D" w:rsidRPr="00F9528B" w:rsidRDefault="00D85D6D" w:rsidP="005A6779">
      <w:pPr>
        <w:spacing w:after="200"/>
        <w:ind w:left="1152" w:hanging="576"/>
        <w:rPr>
          <w:b/>
          <w:color w:val="808080"/>
        </w:rPr>
      </w:pPr>
      <w:r w:rsidRPr="00F9528B">
        <w:t xml:space="preserve">(c) </w:t>
      </w:r>
      <w:r w:rsidR="005A6779" w:rsidRPr="00F9528B">
        <w:tab/>
      </w:r>
      <w:r w:rsidRPr="00F9528B">
        <w:t>fluent in the language for communications defined in the Contract.</w:t>
      </w:r>
    </w:p>
    <w:p w14:paraId="172A1061" w14:textId="77777777" w:rsidR="00D85D6D" w:rsidRPr="00F9528B" w:rsidRDefault="00D85D6D" w:rsidP="005A6779">
      <w:pPr>
        <w:spacing w:after="200"/>
        <w:ind w:left="576" w:hanging="576"/>
      </w:pPr>
      <w:r w:rsidRPr="00F9528B">
        <w:t>4</w:t>
      </w:r>
      <w:r w:rsidR="00983F69" w:rsidRPr="00F9528B">
        <w:t>.</w:t>
      </w:r>
      <w:r w:rsidRPr="00F9528B">
        <w:tab/>
        <w:t>General Obligations of the Member</w:t>
      </w:r>
    </w:p>
    <w:p w14:paraId="43C32823" w14:textId="77777777" w:rsidR="00D85D6D" w:rsidRPr="00F9528B" w:rsidRDefault="00D85D6D" w:rsidP="005A6779">
      <w:pPr>
        <w:spacing w:after="200"/>
        <w:ind w:left="576" w:hanging="576"/>
      </w:pPr>
      <w:r w:rsidRPr="00F9528B">
        <w:t>The Member shall:</w:t>
      </w:r>
    </w:p>
    <w:p w14:paraId="30E7AAD2" w14:textId="77777777" w:rsidR="00D85D6D" w:rsidRPr="00F9528B" w:rsidRDefault="005A6779" w:rsidP="005A6779">
      <w:pPr>
        <w:spacing w:after="200"/>
        <w:ind w:left="1152" w:hanging="576"/>
      </w:pPr>
      <w:r w:rsidRPr="00F9528B">
        <w:t xml:space="preserve">(a) </w:t>
      </w:r>
      <w:r w:rsidRPr="00F9528B">
        <w:tab/>
      </w:r>
      <w:r w:rsidR="00D85D6D" w:rsidRPr="00F9528B">
        <w:t xml:space="preserve">have no interest financial or otherwise in the </w:t>
      </w:r>
      <w:r w:rsidR="001E5B24" w:rsidRPr="00F9528B">
        <w:t>Employer</w:t>
      </w:r>
      <w:r w:rsidR="008E5A59" w:rsidRPr="00F9528B">
        <w:t>,</w:t>
      </w:r>
      <w:r w:rsidR="00D85D6D" w:rsidRPr="00F9528B">
        <w:t xml:space="preserve"> the Contractor or the Project Manager, nor any financial interest in the Contract except for payment under the Dispute Board Agreement;</w:t>
      </w:r>
    </w:p>
    <w:p w14:paraId="4291078A" w14:textId="77777777" w:rsidR="00D85D6D" w:rsidRPr="00F9528B" w:rsidRDefault="005A6779" w:rsidP="005A6779">
      <w:pPr>
        <w:spacing w:after="200"/>
        <w:ind w:left="1152" w:hanging="576"/>
      </w:pPr>
      <w:r w:rsidRPr="00F9528B">
        <w:t xml:space="preserve">(b) </w:t>
      </w:r>
      <w:r w:rsidRPr="00F9528B">
        <w:tab/>
      </w:r>
      <w:r w:rsidR="00D85D6D" w:rsidRPr="00F9528B">
        <w:t xml:space="preserve">not previously have been employed as a consultant or otherwise by the </w:t>
      </w:r>
      <w:r w:rsidR="001E5B24" w:rsidRPr="00F9528B">
        <w:t>Employer</w:t>
      </w:r>
      <w:r w:rsidR="008E5A59" w:rsidRPr="00F9528B">
        <w:t>,</w:t>
      </w:r>
      <w:r w:rsidR="00D85D6D" w:rsidRPr="00F9528B">
        <w:t xml:space="preserve"> the Contractor or the Project Manager, except in such circumstances as were disclosed in writing to the </w:t>
      </w:r>
      <w:r w:rsidR="001E5B24" w:rsidRPr="00F9528B">
        <w:t>Employer</w:t>
      </w:r>
      <w:r w:rsidR="008E5A59" w:rsidRPr="00F9528B">
        <w:t xml:space="preserve"> and</w:t>
      </w:r>
      <w:r w:rsidR="00D85D6D" w:rsidRPr="00F9528B">
        <w:t xml:space="preserve"> the Contractor before they signed the Dispute Board Agreement;</w:t>
      </w:r>
    </w:p>
    <w:p w14:paraId="50DB1D63" w14:textId="77777777" w:rsidR="00D85D6D" w:rsidRPr="00F9528B" w:rsidRDefault="00D85D6D" w:rsidP="005A6779">
      <w:pPr>
        <w:spacing w:after="200"/>
        <w:ind w:left="1152" w:hanging="576"/>
      </w:pPr>
      <w:r w:rsidRPr="00F9528B">
        <w:t xml:space="preserve">(c) </w:t>
      </w:r>
      <w:r w:rsidR="005A6779" w:rsidRPr="00F9528B">
        <w:tab/>
      </w:r>
      <w:r w:rsidRPr="00F9528B">
        <w:t xml:space="preserve">have disclosed in writing to the </w:t>
      </w:r>
      <w:r w:rsidR="001E5B24" w:rsidRPr="00F9528B">
        <w:t>Employer</w:t>
      </w:r>
      <w:r w:rsidR="008E5A59" w:rsidRPr="00F9528B">
        <w:t>,</w:t>
      </w:r>
      <w:r w:rsidRPr="00F9528B">
        <w:t xml:space="preserve"> the Contractor and the Other Members (if any), before entering into the Dispute Board Agreement and to his/her best knowledge and recollection, any professional or personal relationships with any director, officer or employee of the </w:t>
      </w:r>
      <w:r w:rsidR="001E5B24" w:rsidRPr="00F9528B">
        <w:t>Employer</w:t>
      </w:r>
      <w:r w:rsidR="008E5A59" w:rsidRPr="00F9528B">
        <w:t>,</w:t>
      </w:r>
      <w:r w:rsidRPr="00F9528B">
        <w:t xml:space="preserve"> the Contractor or the Project Manager, and any previous involvement in the overall project of which the Contract forms part;</w:t>
      </w:r>
    </w:p>
    <w:p w14:paraId="01033A28" w14:textId="77777777" w:rsidR="00D85D6D" w:rsidRPr="00F9528B" w:rsidRDefault="00D85D6D" w:rsidP="005A6779">
      <w:pPr>
        <w:spacing w:after="200"/>
        <w:ind w:left="1152" w:hanging="576"/>
      </w:pPr>
      <w:r w:rsidRPr="00F9528B">
        <w:t xml:space="preserve">(d)  </w:t>
      </w:r>
      <w:r w:rsidR="005A6779" w:rsidRPr="00F9528B">
        <w:tab/>
      </w:r>
      <w:r w:rsidRPr="00F9528B">
        <w:t xml:space="preserve">not, for the duration of the Dispute Board Agreement, be employed as a consultant or otherwise by the </w:t>
      </w:r>
      <w:r w:rsidR="001E5B24" w:rsidRPr="00F9528B">
        <w:t>Employer</w:t>
      </w:r>
      <w:r w:rsidR="008E5A59" w:rsidRPr="00F9528B">
        <w:t>,</w:t>
      </w:r>
      <w:r w:rsidRPr="00F9528B">
        <w:t xml:space="preserve"> the Contractor or the Project Manager, except as may be agreed in writing by the </w:t>
      </w:r>
      <w:r w:rsidR="001E5B24" w:rsidRPr="00F9528B">
        <w:t>Employer</w:t>
      </w:r>
      <w:r w:rsidR="008E5A59" w:rsidRPr="00F9528B">
        <w:t>,</w:t>
      </w:r>
      <w:r w:rsidRPr="00F9528B">
        <w:t xml:space="preserve"> the Contractor and the Other Members (if any);</w:t>
      </w:r>
    </w:p>
    <w:p w14:paraId="73DAC62D" w14:textId="2E883EB1" w:rsidR="00D85D6D" w:rsidRPr="00F9528B" w:rsidRDefault="005A6779" w:rsidP="005A6779">
      <w:pPr>
        <w:spacing w:after="200"/>
        <w:ind w:left="1152" w:hanging="576"/>
      </w:pPr>
      <w:r w:rsidRPr="00F9528B">
        <w:t>(e)</w:t>
      </w:r>
      <w:r w:rsidRPr="00F9528B">
        <w:tab/>
      </w:r>
      <w:r w:rsidR="00D85D6D" w:rsidRPr="00F9528B">
        <w:t xml:space="preserve">comply with the annexed procedural rules and with GC </w:t>
      </w:r>
      <w:r w:rsidR="00E21C38" w:rsidRPr="00F9528B">
        <w:t>Subclause</w:t>
      </w:r>
      <w:r w:rsidR="00D85D6D" w:rsidRPr="00F9528B">
        <w:t xml:space="preserve"> 46.3;</w:t>
      </w:r>
    </w:p>
    <w:p w14:paraId="2AF1AEA7" w14:textId="77777777" w:rsidR="00D85D6D" w:rsidRPr="00F9528B" w:rsidRDefault="005A6779" w:rsidP="005A6779">
      <w:pPr>
        <w:spacing w:after="200"/>
        <w:ind w:left="1152" w:hanging="576"/>
      </w:pPr>
      <w:r w:rsidRPr="00F9528B">
        <w:t>(f)</w:t>
      </w:r>
      <w:r w:rsidRPr="00F9528B">
        <w:tab/>
      </w:r>
      <w:r w:rsidR="00D85D6D" w:rsidRPr="00F9528B">
        <w:t xml:space="preserve">not give advice to the </w:t>
      </w:r>
      <w:r w:rsidR="001E5B24" w:rsidRPr="00F9528B">
        <w:t>Employer</w:t>
      </w:r>
      <w:r w:rsidR="008E5A59" w:rsidRPr="00F9528B">
        <w:t>,</w:t>
      </w:r>
      <w:r w:rsidR="00D85D6D" w:rsidRPr="00F9528B">
        <w:t xml:space="preserve"> the Contractor, the </w:t>
      </w:r>
      <w:r w:rsidR="001E5B24" w:rsidRPr="00F9528B">
        <w:t>Employer</w:t>
      </w:r>
      <w:r w:rsidR="00FD157A" w:rsidRPr="00F9528B">
        <w:t xml:space="preserve"> </w:t>
      </w:r>
      <w:r w:rsidR="00D85D6D" w:rsidRPr="00F9528B">
        <w:t>’s Personnel or the Contractor’s Personnel concerning the conduct of the Contract, other than in accordance with the annexed procedural rules;</w:t>
      </w:r>
    </w:p>
    <w:p w14:paraId="14C5F6E4" w14:textId="77777777" w:rsidR="00D85D6D" w:rsidRPr="00F9528B" w:rsidRDefault="005A6779" w:rsidP="005A6779">
      <w:pPr>
        <w:spacing w:after="200"/>
        <w:ind w:left="1152" w:hanging="576"/>
      </w:pPr>
      <w:r w:rsidRPr="00F9528B">
        <w:t>(g)</w:t>
      </w:r>
      <w:r w:rsidRPr="00F9528B">
        <w:tab/>
      </w:r>
      <w:r w:rsidR="00D85D6D" w:rsidRPr="00F9528B">
        <w:t xml:space="preserve">not while a Member enter into discussions or make any agreement with the </w:t>
      </w:r>
      <w:r w:rsidR="001E5B24" w:rsidRPr="00F9528B">
        <w:t>Employer</w:t>
      </w:r>
      <w:r w:rsidR="008E5A59" w:rsidRPr="00F9528B">
        <w:t>,</w:t>
      </w:r>
      <w:r w:rsidR="00D85D6D" w:rsidRPr="00F9528B">
        <w:t xml:space="preserve"> the Contractor or the Project Manager regarding employment by any of them, whether as a consultant or otherwise, after ceasing to act under the Dispute Board Agreement;</w:t>
      </w:r>
    </w:p>
    <w:p w14:paraId="099D417A" w14:textId="77777777" w:rsidR="00D85D6D" w:rsidRPr="00F9528B" w:rsidRDefault="005A6779" w:rsidP="005A6779">
      <w:pPr>
        <w:spacing w:after="200"/>
        <w:ind w:left="1152" w:hanging="576"/>
      </w:pPr>
      <w:r w:rsidRPr="00F9528B">
        <w:t>(h)</w:t>
      </w:r>
      <w:r w:rsidRPr="00F9528B">
        <w:tab/>
      </w:r>
      <w:r w:rsidR="00D85D6D" w:rsidRPr="00F9528B">
        <w:t>ensure his/her availability for all site visits and hearings as are necessary;</w:t>
      </w:r>
    </w:p>
    <w:p w14:paraId="70E5A515" w14:textId="77777777" w:rsidR="00D85D6D" w:rsidRPr="00F9528B" w:rsidRDefault="005A6779" w:rsidP="005A6779">
      <w:pPr>
        <w:spacing w:after="200"/>
        <w:ind w:left="1152" w:hanging="576"/>
      </w:pPr>
      <w:r w:rsidRPr="00F9528B">
        <w:t>(i)</w:t>
      </w:r>
      <w:r w:rsidRPr="00F9528B">
        <w:tab/>
      </w:r>
      <w:r w:rsidR="00D85D6D" w:rsidRPr="00F9528B">
        <w:t>become conversant with the Contract and with the progress of the Facilities (and of any other parts of the project of which the Contract forms part) by studying all documents received which shall be maintained in a current working file;</w:t>
      </w:r>
    </w:p>
    <w:p w14:paraId="34FB0693" w14:textId="77777777" w:rsidR="00D85D6D" w:rsidRPr="00F9528B" w:rsidRDefault="005A6779" w:rsidP="005A6779">
      <w:pPr>
        <w:spacing w:after="200"/>
        <w:ind w:left="1152" w:hanging="576"/>
      </w:pPr>
      <w:r w:rsidRPr="00F9528B">
        <w:t>(j)</w:t>
      </w:r>
      <w:r w:rsidRPr="00F9528B">
        <w:tab/>
      </w:r>
      <w:r w:rsidR="00D85D6D" w:rsidRPr="00F9528B">
        <w:t xml:space="preserve">treat the details of the Contract and all the DB’s activities and hearings as private and confidential, and not publish or disclose them without the prior written consent of the </w:t>
      </w:r>
      <w:r w:rsidR="001E5B24" w:rsidRPr="00F9528B">
        <w:t>Employer</w:t>
      </w:r>
      <w:r w:rsidR="008E5A59" w:rsidRPr="00F9528B">
        <w:t>,</w:t>
      </w:r>
      <w:r w:rsidR="00D85D6D" w:rsidRPr="00F9528B">
        <w:t xml:space="preserve"> the Contractor and the Other Members (if any); and</w:t>
      </w:r>
    </w:p>
    <w:p w14:paraId="1D37F744" w14:textId="77777777" w:rsidR="00D85D6D" w:rsidRPr="00F9528B" w:rsidRDefault="005A6779" w:rsidP="005A6779">
      <w:pPr>
        <w:spacing w:after="200"/>
        <w:ind w:left="1152" w:hanging="576"/>
      </w:pPr>
      <w:r w:rsidRPr="00F9528B">
        <w:t>(k)</w:t>
      </w:r>
      <w:r w:rsidRPr="00F9528B">
        <w:tab/>
      </w:r>
      <w:r w:rsidR="00D85D6D" w:rsidRPr="00F9528B">
        <w:t xml:space="preserve">be available to give advice and opinions, on any matter relevant to the Contract when requested by both the </w:t>
      </w:r>
      <w:r w:rsidR="001E5B24" w:rsidRPr="00F9528B">
        <w:t>Employer</w:t>
      </w:r>
      <w:r w:rsidR="008E5A59" w:rsidRPr="00F9528B">
        <w:t xml:space="preserve"> and</w:t>
      </w:r>
      <w:r w:rsidR="00D85D6D" w:rsidRPr="00F9528B">
        <w:t xml:space="preserve"> the Contractor, subject to the agreement of the Other Members (if any).</w:t>
      </w:r>
    </w:p>
    <w:p w14:paraId="0715B895" w14:textId="77777777" w:rsidR="00D85D6D" w:rsidRPr="00F9528B" w:rsidRDefault="00D85D6D" w:rsidP="005A6779">
      <w:pPr>
        <w:spacing w:after="200"/>
        <w:ind w:left="576" w:hanging="576"/>
      </w:pPr>
      <w:r w:rsidRPr="00F9528B">
        <w:t>5</w:t>
      </w:r>
      <w:r w:rsidR="00983F69" w:rsidRPr="00F9528B">
        <w:t>.</w:t>
      </w:r>
      <w:r w:rsidRPr="00F9528B">
        <w:tab/>
        <w:t xml:space="preserve">General Obligations of the </w:t>
      </w:r>
      <w:r w:rsidR="001E5B24" w:rsidRPr="00F9528B">
        <w:t>Employer</w:t>
      </w:r>
      <w:r w:rsidR="008E5A59" w:rsidRPr="00F9528B">
        <w:t xml:space="preserve"> and</w:t>
      </w:r>
      <w:r w:rsidRPr="00F9528B">
        <w:t xml:space="preserve"> the Contractor</w:t>
      </w:r>
    </w:p>
    <w:p w14:paraId="6756ED8A" w14:textId="77777777" w:rsidR="00D85D6D" w:rsidRPr="00F9528B" w:rsidRDefault="00D85D6D" w:rsidP="005A6779">
      <w:pPr>
        <w:spacing w:after="200"/>
      </w:pPr>
      <w:r w:rsidRPr="00F9528B">
        <w:t xml:space="preserve">The </w:t>
      </w:r>
      <w:r w:rsidR="001E5B24" w:rsidRPr="00F9528B">
        <w:t>Employer</w:t>
      </w:r>
      <w:r w:rsidR="008E5A59" w:rsidRPr="00F9528B">
        <w:t>,</w:t>
      </w:r>
      <w:r w:rsidRPr="00F9528B">
        <w:t xml:space="preserve"> the Contractor, the </w:t>
      </w:r>
      <w:r w:rsidR="001E5B24" w:rsidRPr="00F9528B">
        <w:t>Employer</w:t>
      </w:r>
      <w:r w:rsidRPr="00F9528B">
        <w:t>’s Personnel and the Contractor’s</w:t>
      </w:r>
      <w:r w:rsidRPr="00F9528B">
        <w:rPr>
          <w:b/>
          <w:color w:val="808080"/>
        </w:rPr>
        <w:t xml:space="preserve"> </w:t>
      </w:r>
      <w:r w:rsidRPr="00F9528B">
        <w:t>Personnel shall not request advice from or consultation with the Member regarding the</w:t>
      </w:r>
      <w:r w:rsidRPr="00F9528B">
        <w:rPr>
          <w:b/>
          <w:color w:val="808080"/>
        </w:rPr>
        <w:t xml:space="preserve"> </w:t>
      </w:r>
      <w:r w:rsidRPr="00F9528B">
        <w:t xml:space="preserve">Contract, otherwise than in the normal course of the DB’s activities under the Contract and the Dispute Board Agreement. The </w:t>
      </w:r>
      <w:r w:rsidR="001E5B24" w:rsidRPr="00F9528B">
        <w:t>Employer</w:t>
      </w:r>
      <w:r w:rsidR="008E5A59" w:rsidRPr="00F9528B">
        <w:t xml:space="preserve"> and</w:t>
      </w:r>
      <w:r w:rsidRPr="00F9528B">
        <w:t xml:space="preserve"> the Contractor shall be responsible for compliance with this provision, by the </w:t>
      </w:r>
      <w:r w:rsidR="001E5B24" w:rsidRPr="00F9528B">
        <w:t>Employer</w:t>
      </w:r>
      <w:r w:rsidR="00FD157A" w:rsidRPr="00F9528B">
        <w:t xml:space="preserve"> </w:t>
      </w:r>
      <w:r w:rsidRPr="00F9528B">
        <w:t>’s Personnel and the Contractor’s Personnel respectively.</w:t>
      </w:r>
    </w:p>
    <w:p w14:paraId="0CE3B6EE" w14:textId="77777777" w:rsidR="00D85D6D" w:rsidRPr="00F9528B" w:rsidRDefault="00D85D6D" w:rsidP="005A6779">
      <w:pPr>
        <w:spacing w:after="200"/>
      </w:pPr>
      <w:r w:rsidRPr="00F9528B">
        <w:t xml:space="preserve">The </w:t>
      </w:r>
      <w:r w:rsidR="001E5B24" w:rsidRPr="00F9528B">
        <w:t>Employer</w:t>
      </w:r>
      <w:r w:rsidR="008E5A59" w:rsidRPr="00F9528B">
        <w:t xml:space="preserve"> and</w:t>
      </w:r>
      <w:r w:rsidRPr="00F9528B">
        <w:t xml:space="preserve"> the Contractor undertake to each other and to the Member that the Member shall not, except as otherwise agreed in writing by the </w:t>
      </w:r>
      <w:r w:rsidR="001E5B24" w:rsidRPr="00F9528B">
        <w:t>Employer</w:t>
      </w:r>
      <w:r w:rsidR="008E5A59" w:rsidRPr="00F9528B">
        <w:t>,</w:t>
      </w:r>
      <w:r w:rsidRPr="00F9528B">
        <w:t xml:space="preserve"> the Contractor, the Member and the Other Members (if any): </w:t>
      </w:r>
    </w:p>
    <w:p w14:paraId="16ED7C3D" w14:textId="77777777" w:rsidR="00D85D6D" w:rsidRPr="00F9528B" w:rsidRDefault="005A6779" w:rsidP="005A6779">
      <w:pPr>
        <w:spacing w:after="200"/>
        <w:ind w:left="1152" w:hanging="576"/>
      </w:pPr>
      <w:r w:rsidRPr="00F9528B">
        <w:t>(a)</w:t>
      </w:r>
      <w:r w:rsidRPr="00F9528B">
        <w:tab/>
      </w:r>
      <w:r w:rsidR="00D85D6D" w:rsidRPr="00F9528B">
        <w:t xml:space="preserve">be appointed as an arbitrator in any arbitration under the Contract; </w:t>
      </w:r>
    </w:p>
    <w:p w14:paraId="2FC3F758" w14:textId="77777777" w:rsidR="00D85D6D" w:rsidRPr="00F9528B" w:rsidRDefault="005A6779" w:rsidP="005A6779">
      <w:pPr>
        <w:spacing w:after="200"/>
        <w:ind w:left="1152" w:hanging="576"/>
      </w:pPr>
      <w:r w:rsidRPr="00F9528B">
        <w:t>(b)</w:t>
      </w:r>
      <w:r w:rsidRPr="00F9528B">
        <w:tab/>
      </w:r>
      <w:r w:rsidR="00D85D6D" w:rsidRPr="00F9528B">
        <w:t xml:space="preserve">be called as a witness to give evidence concerning any dispute before arbitrator(s) appointed for any arbitration under the Contract; or </w:t>
      </w:r>
    </w:p>
    <w:p w14:paraId="0BF4B3E1" w14:textId="77777777" w:rsidR="00D85D6D" w:rsidRPr="00F9528B" w:rsidRDefault="005A6779" w:rsidP="005A6779">
      <w:pPr>
        <w:spacing w:after="200"/>
        <w:ind w:left="1152" w:hanging="576"/>
      </w:pPr>
      <w:r w:rsidRPr="00F9528B">
        <w:t>(c)</w:t>
      </w:r>
      <w:r w:rsidRPr="00F9528B">
        <w:tab/>
      </w:r>
      <w:r w:rsidR="00D85D6D" w:rsidRPr="00F9528B">
        <w:t>be liable for any claims for anything done or omitted in the discharge or purported discharge of the Member’s functions, unless the act or omission is shown to have been in bad faith.</w:t>
      </w:r>
    </w:p>
    <w:p w14:paraId="45A56819" w14:textId="77777777" w:rsidR="00D85D6D" w:rsidRPr="00F9528B" w:rsidRDefault="00D85D6D" w:rsidP="005A6779">
      <w:pPr>
        <w:spacing w:after="200"/>
      </w:pPr>
      <w:r w:rsidRPr="00F9528B">
        <w:t xml:space="preserve">The </w:t>
      </w:r>
      <w:r w:rsidR="001E5B24" w:rsidRPr="00F9528B">
        <w:t>Employer</w:t>
      </w:r>
      <w:r w:rsidR="008E5A59" w:rsidRPr="00F9528B">
        <w:t xml:space="preserve"> and</w:t>
      </w:r>
      <w:r w:rsidRPr="00F9528B">
        <w:t xml:space="preserve"> the Contractor hereby jointly and severally indemnify and hold the Member harmless against and from claims from which he is relieved from liability under the preceding paragraph.</w:t>
      </w:r>
    </w:p>
    <w:p w14:paraId="75976B1C" w14:textId="2E176A84" w:rsidR="00D85D6D" w:rsidRPr="00F9528B" w:rsidRDefault="00D85D6D" w:rsidP="005A6779">
      <w:pPr>
        <w:spacing w:after="200"/>
      </w:pPr>
      <w:r w:rsidRPr="00F9528B">
        <w:t xml:space="preserve">Whenever the </w:t>
      </w:r>
      <w:r w:rsidR="001E5B24" w:rsidRPr="00F9528B">
        <w:t>Employer</w:t>
      </w:r>
      <w:r w:rsidR="008E5A59" w:rsidRPr="00F9528B">
        <w:t xml:space="preserve"> or</w:t>
      </w:r>
      <w:r w:rsidRPr="00F9528B">
        <w:t xml:space="preserve"> the Contractor refers a dispute to the DB under GC </w:t>
      </w:r>
      <w:r w:rsidR="00E21C38" w:rsidRPr="00F9528B">
        <w:t>Subclause</w:t>
      </w:r>
      <w:r w:rsidRPr="00F9528B">
        <w:t xml:space="preserve"> 46.3, which will require the Member to make a site visit and attend a hearing, the </w:t>
      </w:r>
      <w:r w:rsidR="001E5B24" w:rsidRPr="00F9528B">
        <w:t>Employer</w:t>
      </w:r>
      <w:r w:rsidR="008E5A59" w:rsidRPr="00F9528B">
        <w:t xml:space="preserve"> or</w:t>
      </w:r>
      <w:r w:rsidRPr="00F9528B">
        <w:t xml:space="preserve"> the Contractor shall provide appropriate security for a sum equivalent to the reasonable expenses to be incurred by the Member. No account shall be taken of any other payments due or paid to the Member.</w:t>
      </w:r>
    </w:p>
    <w:p w14:paraId="4CF4FDD1" w14:textId="77777777" w:rsidR="00D85D6D" w:rsidRPr="00F9528B" w:rsidRDefault="00D85D6D" w:rsidP="005A6779">
      <w:pPr>
        <w:spacing w:after="200"/>
        <w:ind w:left="576" w:hanging="576"/>
      </w:pPr>
      <w:r w:rsidRPr="00F9528B">
        <w:t>6</w:t>
      </w:r>
      <w:r w:rsidR="00983F69" w:rsidRPr="00F9528B">
        <w:t>.</w:t>
      </w:r>
      <w:r w:rsidRPr="00F9528B">
        <w:tab/>
        <w:t>Payment</w:t>
      </w:r>
    </w:p>
    <w:p w14:paraId="6DBA2373" w14:textId="77777777" w:rsidR="00D85D6D" w:rsidRPr="00F9528B" w:rsidRDefault="00D85D6D" w:rsidP="005A6779">
      <w:pPr>
        <w:spacing w:after="200"/>
      </w:pPr>
      <w:r w:rsidRPr="00F9528B">
        <w:t>The Member shall be paid as follows, in the currency named in the Dispute Board Agreement:</w:t>
      </w:r>
    </w:p>
    <w:p w14:paraId="18EEDB88" w14:textId="77777777" w:rsidR="00D85D6D" w:rsidRPr="00F9528B" w:rsidRDefault="005A6779" w:rsidP="005A6779">
      <w:pPr>
        <w:spacing w:after="200"/>
        <w:ind w:left="1152" w:hanging="576"/>
      </w:pPr>
      <w:r w:rsidRPr="00F9528B">
        <w:t>(a)</w:t>
      </w:r>
      <w:r w:rsidRPr="00F9528B">
        <w:tab/>
      </w:r>
      <w:r w:rsidR="00D85D6D" w:rsidRPr="00F9528B">
        <w:t>a retainer fee per calendar month, which shall be considered as payment in full for:</w:t>
      </w:r>
    </w:p>
    <w:p w14:paraId="1E68A17D" w14:textId="77777777" w:rsidR="00D85D6D" w:rsidRPr="00F9528B" w:rsidRDefault="005A6779" w:rsidP="005A6779">
      <w:pPr>
        <w:spacing w:after="200"/>
        <w:ind w:left="1728" w:hanging="576"/>
      </w:pPr>
      <w:r w:rsidRPr="00F9528B">
        <w:t>(i)</w:t>
      </w:r>
      <w:r w:rsidRPr="00F9528B">
        <w:tab/>
      </w:r>
      <w:r w:rsidR="00D85D6D" w:rsidRPr="00F9528B">
        <w:t>being available on 28 days’ notice for all site visits and hearings;</w:t>
      </w:r>
    </w:p>
    <w:p w14:paraId="2F07EAEA" w14:textId="77777777" w:rsidR="00D85D6D" w:rsidRPr="00F9528B" w:rsidRDefault="005A6779" w:rsidP="005A6779">
      <w:pPr>
        <w:spacing w:after="200"/>
        <w:ind w:left="1728" w:hanging="576"/>
      </w:pPr>
      <w:r w:rsidRPr="00F9528B">
        <w:t>(ii)</w:t>
      </w:r>
      <w:r w:rsidRPr="00F9528B">
        <w:tab/>
      </w:r>
      <w:r w:rsidR="00D85D6D" w:rsidRPr="00F9528B">
        <w:t>becoming and remaining conversant with all project developments and maintaining relevant files;</w:t>
      </w:r>
    </w:p>
    <w:p w14:paraId="5DCBD6D1" w14:textId="77777777" w:rsidR="00D85D6D" w:rsidRPr="00F9528B" w:rsidRDefault="00D85D6D" w:rsidP="005A6779">
      <w:pPr>
        <w:spacing w:after="200"/>
        <w:ind w:left="1728" w:hanging="576"/>
      </w:pPr>
      <w:r w:rsidRPr="00F9528B">
        <w:t xml:space="preserve">(iii) </w:t>
      </w:r>
      <w:r w:rsidR="005A6779" w:rsidRPr="00F9528B">
        <w:tab/>
      </w:r>
      <w:r w:rsidRPr="00F9528B">
        <w:t>all office and overhead expenses including secretarial services, photocopying and office supplies incurred in connection with his duties; and</w:t>
      </w:r>
    </w:p>
    <w:p w14:paraId="6FFCF886" w14:textId="77777777" w:rsidR="00D85D6D" w:rsidRPr="00F9528B" w:rsidRDefault="00D85D6D" w:rsidP="005A6779">
      <w:pPr>
        <w:spacing w:after="200"/>
        <w:ind w:left="1728" w:hanging="576"/>
      </w:pPr>
      <w:r w:rsidRPr="00F9528B">
        <w:t xml:space="preserve">(iv) </w:t>
      </w:r>
      <w:r w:rsidR="005A6779" w:rsidRPr="00F9528B">
        <w:tab/>
      </w:r>
      <w:r w:rsidRPr="00F9528B">
        <w:t>all services performed hereunder except those referred to in sub-paragraphs (b) and (c) of this Clause.</w:t>
      </w:r>
    </w:p>
    <w:p w14:paraId="56D71C66" w14:textId="77777777" w:rsidR="00D85D6D" w:rsidRPr="00F9528B" w:rsidRDefault="00D85D6D" w:rsidP="00195E4B">
      <w:pPr>
        <w:spacing w:after="200"/>
      </w:pPr>
      <w:r w:rsidRPr="00F9528B">
        <w:t>The retainer fee shall be paid with effect from the last day of the calendar month in which the Dispute Board Agreement becomes effective; until the last day of the calendar month in which the Taking-Over Certificate is issued for the whole of the Works.</w:t>
      </w:r>
    </w:p>
    <w:p w14:paraId="1569484E" w14:textId="77777777" w:rsidR="00D85D6D" w:rsidRPr="00F9528B" w:rsidRDefault="00D85D6D" w:rsidP="00195E4B">
      <w:pPr>
        <w:spacing w:after="200"/>
      </w:pPr>
      <w:r w:rsidRPr="00F9528B">
        <w:t>With effect from the first day of the calendar month following the month in which Taking-Over Certificate is issued for the whole of the Works, the retainer fee shall be reduced by one third This reduced fee shall be paid until the first day of the calendar month in which the Member resigns or the Dispute Board Agreement is otherwise terminated.</w:t>
      </w:r>
    </w:p>
    <w:p w14:paraId="0307843F" w14:textId="77777777" w:rsidR="00D85D6D" w:rsidRPr="00F9528B" w:rsidRDefault="00D85D6D" w:rsidP="005A6779">
      <w:pPr>
        <w:spacing w:after="200"/>
        <w:ind w:left="1152" w:hanging="576"/>
      </w:pPr>
      <w:r w:rsidRPr="00F9528B">
        <w:t xml:space="preserve">(b) </w:t>
      </w:r>
      <w:r w:rsidR="005A6779" w:rsidRPr="00F9528B">
        <w:tab/>
      </w:r>
      <w:r w:rsidRPr="00F9528B">
        <w:t>a daily fee which shall be considered as payment in full for:</w:t>
      </w:r>
    </w:p>
    <w:p w14:paraId="5269294C" w14:textId="77777777" w:rsidR="00D85D6D" w:rsidRPr="00F9528B" w:rsidRDefault="00D85D6D" w:rsidP="005A6779">
      <w:pPr>
        <w:spacing w:after="200"/>
        <w:ind w:left="1728" w:hanging="576"/>
      </w:pPr>
      <w:r w:rsidRPr="00F9528B">
        <w:t xml:space="preserve">(i) </w:t>
      </w:r>
      <w:r w:rsidR="005A6779" w:rsidRPr="00F9528B">
        <w:tab/>
      </w:r>
      <w:r w:rsidRPr="00F9528B">
        <w:t>each day or part of a day up to a maximum of two days’ travel time in each direction for the journey between the Member’s home and the site, or another location of a meeting with the Other Members (if any);</w:t>
      </w:r>
    </w:p>
    <w:p w14:paraId="27621C3C" w14:textId="77777777" w:rsidR="00D85D6D" w:rsidRPr="00F9528B" w:rsidRDefault="00D85D6D" w:rsidP="005A6779">
      <w:pPr>
        <w:spacing w:after="200"/>
        <w:ind w:left="1728" w:hanging="576"/>
      </w:pPr>
      <w:r w:rsidRPr="00F9528B">
        <w:t xml:space="preserve">(ii) </w:t>
      </w:r>
      <w:r w:rsidR="005A6779" w:rsidRPr="00F9528B">
        <w:tab/>
      </w:r>
      <w:r w:rsidRPr="00F9528B">
        <w:t>each working day on site visits, hearings or preparing decisions; and</w:t>
      </w:r>
    </w:p>
    <w:p w14:paraId="79E1E92F" w14:textId="77777777" w:rsidR="00D85D6D" w:rsidRPr="00F9528B" w:rsidRDefault="00D85D6D" w:rsidP="005A6779">
      <w:pPr>
        <w:spacing w:after="200"/>
        <w:ind w:left="1728" w:hanging="576"/>
      </w:pPr>
      <w:r w:rsidRPr="00F9528B">
        <w:t xml:space="preserve">(iii) </w:t>
      </w:r>
      <w:r w:rsidR="005A6779" w:rsidRPr="00F9528B">
        <w:tab/>
      </w:r>
      <w:r w:rsidRPr="00F9528B">
        <w:t>each day spent reading submissions in preparation for a hearing.</w:t>
      </w:r>
    </w:p>
    <w:p w14:paraId="6ABBA389" w14:textId="61CCAD60" w:rsidR="00D85D6D" w:rsidRPr="00F9528B" w:rsidRDefault="00D85D6D" w:rsidP="005A6779">
      <w:pPr>
        <w:spacing w:after="200"/>
        <w:ind w:left="1152" w:hanging="576"/>
      </w:pPr>
      <w:r w:rsidRPr="00F9528B">
        <w:t xml:space="preserve">(c)  </w:t>
      </w:r>
      <w:r w:rsidR="005A6779" w:rsidRPr="00F9528B">
        <w:tab/>
      </w:r>
      <w:r w:rsidRPr="00F9528B">
        <w:t>all reasonable expenses including necessary travel expenses (air fare in less than first class, hotel and subsistence and other direct travel expenses) incurred in connection with the Member’s duties, as well as the cost of telephone calls, courier charges: a receipt shall be required for each item in excess of five percent of the daily fee referred to in sub-paragraph (b) of this Clause;</w:t>
      </w:r>
    </w:p>
    <w:p w14:paraId="3B7DBB87" w14:textId="77777777" w:rsidR="00D85D6D" w:rsidRPr="00F9528B" w:rsidRDefault="005A6779" w:rsidP="005A6779">
      <w:pPr>
        <w:spacing w:after="200"/>
        <w:ind w:left="1152" w:hanging="576"/>
      </w:pPr>
      <w:r w:rsidRPr="00F9528B">
        <w:t>(d)</w:t>
      </w:r>
      <w:r w:rsidRPr="00F9528B">
        <w:tab/>
      </w:r>
      <w:r w:rsidR="00D85D6D" w:rsidRPr="00F9528B">
        <w:t>any taxes properly levied in the Country on payments made to the Member (unless a national or permanent resident of the Country) under this Clause 6.</w:t>
      </w:r>
    </w:p>
    <w:p w14:paraId="618FEE13" w14:textId="77777777" w:rsidR="00D85D6D" w:rsidRPr="00F9528B" w:rsidRDefault="00D85D6D" w:rsidP="005A6779">
      <w:pPr>
        <w:spacing w:after="200"/>
      </w:pPr>
      <w:r w:rsidRPr="00F9528B">
        <w:t xml:space="preserve">The retainer and daily fees shall be as specified in the Dispute Board Agreement. Unless it specifies otherwise, these fees shall remain fixed for the first 24 calendar months, and shall thereafter be adjusted by agreement between the </w:t>
      </w:r>
      <w:r w:rsidR="001E5B24" w:rsidRPr="00F9528B">
        <w:t>Employer</w:t>
      </w:r>
      <w:r w:rsidR="008E5A59" w:rsidRPr="00F9528B">
        <w:t>,</w:t>
      </w:r>
      <w:r w:rsidRPr="00F9528B">
        <w:t xml:space="preserve"> the Contractor and the Member, at each anniversary of the date on which the Dispute Board Agreement became effective.</w:t>
      </w:r>
    </w:p>
    <w:p w14:paraId="69AD4C68" w14:textId="77777777" w:rsidR="00D85D6D" w:rsidRPr="00F9528B" w:rsidRDefault="00D85D6D" w:rsidP="005A6779">
      <w:pPr>
        <w:spacing w:after="200"/>
      </w:pPr>
      <w:r w:rsidRPr="00F9528B">
        <w:t xml:space="preserve">If the </w:t>
      </w:r>
      <w:r w:rsidR="004822D2" w:rsidRPr="00F9528B">
        <w:t>Parties</w:t>
      </w:r>
      <w:r w:rsidRPr="00F9528B">
        <w:t xml:space="preserve"> fail to agree on the retainer fee or the daily fee the appointing entity or official named in the </w:t>
      </w:r>
      <w:r w:rsidR="002A16B0" w:rsidRPr="00F9528B">
        <w:t>PC</w:t>
      </w:r>
      <w:r w:rsidR="004822D2" w:rsidRPr="00F9528B">
        <w:t xml:space="preserve"> </w:t>
      </w:r>
      <w:r w:rsidRPr="00F9528B">
        <w:t>shall determine the amount of the fees to be used.</w:t>
      </w:r>
    </w:p>
    <w:p w14:paraId="38591523" w14:textId="77777777" w:rsidR="00D85D6D" w:rsidRPr="00F9528B" w:rsidRDefault="00D85D6D" w:rsidP="005A6779">
      <w:pPr>
        <w:spacing w:after="200"/>
      </w:pPr>
      <w:r w:rsidRPr="00F9528B">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4C8CB402" w14:textId="77777777" w:rsidR="00D85D6D" w:rsidRPr="00F9528B" w:rsidRDefault="00D85D6D" w:rsidP="005A6779">
      <w:pPr>
        <w:spacing w:after="200"/>
      </w:pPr>
      <w:r w:rsidRPr="00F9528B">
        <w:t xml:space="preserve">The Contractor shall pay each of the Member’s invoices in full within 56 calendar days after receiving each invoice and shall apply to the </w:t>
      </w:r>
      <w:r w:rsidR="001E5B24" w:rsidRPr="00F9528B">
        <w:t>Employer</w:t>
      </w:r>
      <w:r w:rsidR="008E5A59" w:rsidRPr="00F9528B">
        <w:t xml:space="preserve"> (</w:t>
      </w:r>
      <w:r w:rsidRPr="00F9528B">
        <w:t xml:space="preserve">in the Statements under the Contract) for reimbursement of one-half of the amounts of these invoices. The </w:t>
      </w:r>
      <w:r w:rsidR="001E5B24" w:rsidRPr="00F9528B">
        <w:t>Employer</w:t>
      </w:r>
      <w:r w:rsidR="008E5A59" w:rsidRPr="00F9528B">
        <w:t xml:space="preserve"> shall</w:t>
      </w:r>
      <w:r w:rsidRPr="00F9528B">
        <w:t xml:space="preserve"> then pay the Contractor in accordance with the Contract.</w:t>
      </w:r>
    </w:p>
    <w:p w14:paraId="4CE297D4" w14:textId="59DB5F18" w:rsidR="00D85D6D" w:rsidRPr="00F9528B" w:rsidRDefault="00D85D6D" w:rsidP="005A6779">
      <w:pPr>
        <w:spacing w:after="200"/>
      </w:pPr>
      <w:r w:rsidRPr="00F9528B">
        <w:t xml:space="preserve">If the Contractor fails to pay to the Member the amount to which he/she is entitled under the Dispute Board Agreement, the </w:t>
      </w:r>
      <w:r w:rsidR="001E5B24" w:rsidRPr="00F9528B">
        <w:t>Employer</w:t>
      </w:r>
      <w:r w:rsidR="008E5A59" w:rsidRPr="00F9528B">
        <w:t xml:space="preserve"> shall</w:t>
      </w:r>
      <w:r w:rsidRPr="00F9528B">
        <w:t xml:space="preserve"> pay the amount due to the Member and any other amount which may be required to maintain the operation of the DB; and without prejudice to the </w:t>
      </w:r>
      <w:r w:rsidR="001E5B24" w:rsidRPr="00F9528B">
        <w:t>Employer</w:t>
      </w:r>
      <w:r w:rsidR="00FD157A" w:rsidRPr="00F9528B">
        <w:t xml:space="preserve"> </w:t>
      </w:r>
      <w:r w:rsidRPr="00F9528B">
        <w:t xml:space="preserve">’s rights or remedies. In addition to all other rights arising from this default, the </w:t>
      </w:r>
      <w:r w:rsidR="001E5B24" w:rsidRPr="00F9528B">
        <w:t>Employer</w:t>
      </w:r>
      <w:r w:rsidR="008E5A59" w:rsidRPr="00F9528B">
        <w:t xml:space="preserve"> shall</w:t>
      </w:r>
      <w:r w:rsidRPr="00F9528B">
        <w:t xml:space="preserve"> be entitled to reimbursement of all sums paid in excess of one-half of these payments, plus all costs of recovering these sums and financing charges calculated at the rate specified in accordance with GC </w:t>
      </w:r>
      <w:r w:rsidR="00E21C38" w:rsidRPr="00F9528B">
        <w:t>Subclause</w:t>
      </w:r>
      <w:r w:rsidRPr="00F9528B">
        <w:t xml:space="preserve"> 12.3.</w:t>
      </w:r>
    </w:p>
    <w:p w14:paraId="2BE77775" w14:textId="77777777" w:rsidR="00D85D6D" w:rsidRPr="00F9528B" w:rsidRDefault="00D85D6D" w:rsidP="005A6779">
      <w:pPr>
        <w:spacing w:after="200"/>
      </w:pPr>
      <w:r w:rsidRPr="00F9528B">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69DE9C5E" w14:textId="77777777" w:rsidR="00D85D6D" w:rsidRPr="00F9528B" w:rsidRDefault="00D85D6D" w:rsidP="005A6779">
      <w:pPr>
        <w:spacing w:after="200"/>
        <w:ind w:left="576" w:hanging="576"/>
      </w:pPr>
      <w:r w:rsidRPr="00F9528B">
        <w:t>7</w:t>
      </w:r>
      <w:r w:rsidR="00983F69" w:rsidRPr="00F9528B">
        <w:t>.</w:t>
      </w:r>
      <w:r w:rsidRPr="00F9528B">
        <w:tab/>
        <w:t>Termination</w:t>
      </w:r>
    </w:p>
    <w:p w14:paraId="1C21AC53" w14:textId="77777777" w:rsidR="00D85D6D" w:rsidRPr="00F9528B" w:rsidRDefault="00D85D6D" w:rsidP="0021331E">
      <w:pPr>
        <w:spacing w:after="200"/>
      </w:pPr>
      <w:r w:rsidRPr="00F9528B">
        <w:t xml:space="preserve">At any time: (i) the </w:t>
      </w:r>
      <w:r w:rsidR="001E5B24" w:rsidRPr="00F9528B">
        <w:t>Employer</w:t>
      </w:r>
      <w:r w:rsidR="008E5A59" w:rsidRPr="00F9528B">
        <w:t xml:space="preserve"> and</w:t>
      </w:r>
      <w:r w:rsidRPr="00F9528B">
        <w:t xml:space="preserve"> the Contractor may jointly terminate the Dispute Board Agreement by giving 42 days’ notice to the Member; or (ii) the Member may resign as provided for in Clause 2.</w:t>
      </w:r>
    </w:p>
    <w:p w14:paraId="52DCAE63" w14:textId="77777777" w:rsidR="00D85D6D" w:rsidRPr="00F9528B" w:rsidRDefault="00D85D6D" w:rsidP="0021331E">
      <w:pPr>
        <w:spacing w:after="200"/>
      </w:pPr>
      <w:r w:rsidRPr="00F9528B">
        <w:t xml:space="preserve">If the Member fails to comply with the Dispute Board Agreement, the </w:t>
      </w:r>
      <w:r w:rsidR="001E5B24" w:rsidRPr="00F9528B">
        <w:t>Employer</w:t>
      </w:r>
      <w:r w:rsidR="008E5A59" w:rsidRPr="00F9528B">
        <w:t xml:space="preserve"> and</w:t>
      </w:r>
      <w:r w:rsidRPr="00F9528B">
        <w:t xml:space="preserve"> the Contractor may, without prejudice to their other rights, terminate it by notice to the Member. The notice shall take effect when received by the Member.</w:t>
      </w:r>
    </w:p>
    <w:p w14:paraId="771AFBAE" w14:textId="77777777" w:rsidR="00D85D6D" w:rsidRPr="00F9528B" w:rsidRDefault="00D85D6D" w:rsidP="0021331E">
      <w:pPr>
        <w:spacing w:after="200"/>
      </w:pPr>
      <w:r w:rsidRPr="00F9528B">
        <w:t xml:space="preserve">If the </w:t>
      </w:r>
      <w:r w:rsidR="001E5B24" w:rsidRPr="00F9528B">
        <w:t>Employer</w:t>
      </w:r>
      <w:r w:rsidR="008E5A59" w:rsidRPr="00F9528B">
        <w:t xml:space="preserve"> or</w:t>
      </w:r>
      <w:r w:rsidRPr="00F9528B">
        <w:t xml:space="preserve"> the Contractor fails to comply with the Dispute Board Agreement, the Member may, without prejudice to his other rights, terminate it by notice to the </w:t>
      </w:r>
      <w:r w:rsidR="001E5B24" w:rsidRPr="00F9528B">
        <w:t>Employer</w:t>
      </w:r>
      <w:r w:rsidR="008E5A59" w:rsidRPr="00F9528B">
        <w:t xml:space="preserve"> and</w:t>
      </w:r>
      <w:r w:rsidRPr="00F9528B">
        <w:t xml:space="preserve"> the Contractor. The notice shall take effect when received by them both.</w:t>
      </w:r>
    </w:p>
    <w:p w14:paraId="61363BBE" w14:textId="77777777" w:rsidR="00D85D6D" w:rsidRPr="00F9528B" w:rsidRDefault="00D85D6D" w:rsidP="0021331E">
      <w:pPr>
        <w:spacing w:after="200"/>
        <w:rPr>
          <w:rFonts w:ascii="Helvetica Neue" w:hAnsi="Helvetica Neue"/>
        </w:rPr>
      </w:pPr>
      <w:r w:rsidRPr="00F9528B">
        <w:t xml:space="preserve">Any such notice, resignation and termination shall be final and binding on the </w:t>
      </w:r>
      <w:r w:rsidR="001E5B24" w:rsidRPr="00F9528B">
        <w:t>Employer</w:t>
      </w:r>
      <w:r w:rsidR="008E5A59" w:rsidRPr="00F9528B">
        <w:t>,</w:t>
      </w:r>
      <w:r w:rsidRPr="00F9528B">
        <w:t xml:space="preserve"> the Contractor and the Member. However, a notice by the </w:t>
      </w:r>
      <w:r w:rsidR="001E5B24" w:rsidRPr="00F9528B">
        <w:t>Employer</w:t>
      </w:r>
      <w:r w:rsidR="008E5A59" w:rsidRPr="00F9528B">
        <w:t xml:space="preserve"> or</w:t>
      </w:r>
      <w:r w:rsidRPr="00F9528B">
        <w:t xml:space="preserve"> the Contractor, but not by both, shall be of no effect.</w:t>
      </w:r>
    </w:p>
    <w:p w14:paraId="789ED9D6" w14:textId="77777777" w:rsidR="00D85D6D" w:rsidRPr="00F9528B" w:rsidRDefault="00D85D6D" w:rsidP="005A6779">
      <w:pPr>
        <w:spacing w:after="200"/>
        <w:ind w:left="576" w:hanging="576"/>
      </w:pPr>
      <w:r w:rsidRPr="00F9528B">
        <w:t>8</w:t>
      </w:r>
      <w:r w:rsidR="00983F69" w:rsidRPr="00F9528B">
        <w:t>.</w:t>
      </w:r>
      <w:r w:rsidRPr="00F9528B">
        <w:tab/>
        <w:t>Default of the Member</w:t>
      </w:r>
    </w:p>
    <w:p w14:paraId="0117E394" w14:textId="77777777" w:rsidR="00D85D6D" w:rsidRPr="00F9528B" w:rsidRDefault="00D85D6D" w:rsidP="0021331E">
      <w:pPr>
        <w:spacing w:after="200"/>
      </w:pPr>
      <w:r w:rsidRPr="00F9528B">
        <w:t xml:space="preserve">If the Member fails to comply with any of his obligations under Clause 4 concerning his impartiality or independence in relation to the </w:t>
      </w:r>
      <w:r w:rsidR="001E5B24" w:rsidRPr="00F9528B">
        <w:t>Employer</w:t>
      </w:r>
      <w:r w:rsidR="00FD157A" w:rsidRPr="00F9528B">
        <w:t xml:space="preserve"> </w:t>
      </w:r>
      <w:r w:rsidRPr="00F9528B">
        <w:t xml:space="preserve"> or the Contractor, he/she shall not be entitled to any fees or expenses hereunder and shall, without prejudice to their other rights, reimburse each of the </w:t>
      </w:r>
      <w:r w:rsidR="001E5B24" w:rsidRPr="00F9528B">
        <w:t>Employer</w:t>
      </w:r>
      <w:r w:rsidR="00FD157A" w:rsidRPr="00F9528B">
        <w:t xml:space="preserve"> </w:t>
      </w:r>
      <w:r w:rsidRPr="00F9528B">
        <w:t xml:space="preserve"> and the Contractor for any fees and expenses received by the Member and the Other Members (if any), for proceedings or decisions (if any) of the DB which are rendered void or ineffective by the said failure to comply.</w:t>
      </w:r>
    </w:p>
    <w:p w14:paraId="0C82498F" w14:textId="77777777" w:rsidR="00D85D6D" w:rsidRPr="00F9528B" w:rsidRDefault="00D85D6D" w:rsidP="00195E4B">
      <w:pPr>
        <w:keepNext/>
        <w:keepLines/>
        <w:spacing w:after="200"/>
        <w:ind w:left="576" w:hanging="576"/>
      </w:pPr>
      <w:r w:rsidRPr="00F9528B">
        <w:t>9</w:t>
      </w:r>
      <w:r w:rsidR="00983F69" w:rsidRPr="00F9528B">
        <w:t>.</w:t>
      </w:r>
      <w:r w:rsidRPr="00F9528B">
        <w:tab/>
        <w:t>Disputes</w:t>
      </w:r>
    </w:p>
    <w:p w14:paraId="7D4CAD8A" w14:textId="77777777" w:rsidR="00D85D6D" w:rsidRPr="00F9528B" w:rsidRDefault="00D85D6D" w:rsidP="00195E4B">
      <w:pPr>
        <w:keepNext/>
        <w:keepLines/>
        <w:spacing w:after="200"/>
      </w:pPr>
      <w:r w:rsidRPr="00F9528B">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01AA947D" w14:textId="77777777" w:rsidR="00D85D6D" w:rsidRPr="00F9528B" w:rsidRDefault="00D85D6D" w:rsidP="00D85D6D">
      <w:pPr>
        <w:pStyle w:val="Heading2"/>
      </w:pPr>
      <w:r w:rsidRPr="00F9528B">
        <w:br w:type="page"/>
      </w:r>
      <w:bookmarkStart w:id="1142" w:name="_Toc496265947"/>
      <w:r w:rsidRPr="00F9528B">
        <w:t>Annex</w:t>
      </w:r>
      <w:bookmarkEnd w:id="1142"/>
    </w:p>
    <w:p w14:paraId="080F3955" w14:textId="77777777" w:rsidR="00D85D6D" w:rsidRPr="00F9528B" w:rsidRDefault="00D85D6D" w:rsidP="00D85D6D">
      <w:pPr>
        <w:pStyle w:val="Heading2"/>
      </w:pPr>
      <w:bookmarkStart w:id="1143" w:name="_Toc496265948"/>
      <w:r w:rsidRPr="00F9528B">
        <w:t>DISPUTE BOARD GUIDELINES</w:t>
      </w:r>
      <w:bookmarkEnd w:id="1143"/>
    </w:p>
    <w:p w14:paraId="4B173504" w14:textId="77777777" w:rsidR="00D85D6D" w:rsidRPr="00F9528B" w:rsidRDefault="00D85D6D" w:rsidP="00D85D6D"/>
    <w:p w14:paraId="5459C1B2" w14:textId="77777777" w:rsidR="00D85D6D" w:rsidRPr="00F9528B" w:rsidRDefault="00D85D6D" w:rsidP="0021331E">
      <w:pPr>
        <w:pStyle w:val="ClauseSubPara"/>
        <w:spacing w:before="0" w:after="200"/>
        <w:ind w:left="0"/>
        <w:jc w:val="both"/>
        <w:rPr>
          <w:sz w:val="24"/>
          <w:szCs w:val="24"/>
          <w:lang w:val="en-US"/>
        </w:rPr>
      </w:pPr>
      <w:r w:rsidRPr="00F9528B">
        <w:rPr>
          <w:sz w:val="24"/>
          <w:szCs w:val="24"/>
          <w:lang w:val="en-US"/>
        </w:rPr>
        <w:t xml:space="preserve">1. </w:t>
      </w:r>
      <w:r w:rsidR="0021331E" w:rsidRPr="00F9528B">
        <w:rPr>
          <w:sz w:val="24"/>
          <w:szCs w:val="24"/>
          <w:lang w:val="en-US"/>
        </w:rPr>
        <w:tab/>
      </w:r>
      <w:r w:rsidRPr="00F9528B">
        <w:rPr>
          <w:sz w:val="24"/>
          <w:szCs w:val="24"/>
          <w:lang w:val="en-US"/>
        </w:rPr>
        <w:t xml:space="preserve">Unless otherwise agreed by the </w:t>
      </w:r>
      <w:r w:rsidR="001E5B24" w:rsidRPr="00F9528B">
        <w:rPr>
          <w:sz w:val="24"/>
          <w:szCs w:val="24"/>
          <w:lang w:val="en-US"/>
        </w:rPr>
        <w:t>Employer</w:t>
      </w:r>
      <w:r w:rsidR="008E5A59" w:rsidRPr="00F9528B">
        <w:rPr>
          <w:sz w:val="24"/>
          <w:szCs w:val="24"/>
          <w:lang w:val="en-US"/>
        </w:rPr>
        <w:t xml:space="preserve"> and</w:t>
      </w:r>
      <w:r w:rsidRPr="00F9528B">
        <w:rPr>
          <w:sz w:val="24"/>
          <w:szCs w:val="24"/>
          <w:lang w:val="en-US"/>
        </w:rPr>
        <w:t xml:space="preserve"> the Contractor, the DB shall visit the site at intervals of not more than 140 days, including times of critical construction events, at the request of either the </w:t>
      </w:r>
      <w:r w:rsidR="001E5B24" w:rsidRPr="00F9528B">
        <w:rPr>
          <w:sz w:val="24"/>
          <w:szCs w:val="24"/>
          <w:lang w:val="en-US"/>
        </w:rPr>
        <w:t>Employer</w:t>
      </w:r>
      <w:r w:rsidR="008E5A59" w:rsidRPr="00F9528B">
        <w:rPr>
          <w:sz w:val="24"/>
          <w:szCs w:val="24"/>
          <w:lang w:val="en-US"/>
        </w:rPr>
        <w:t xml:space="preserve"> or</w:t>
      </w:r>
      <w:r w:rsidRPr="00F9528B">
        <w:rPr>
          <w:sz w:val="24"/>
          <w:szCs w:val="24"/>
          <w:lang w:val="en-US"/>
        </w:rPr>
        <w:t xml:space="preserve"> the Contractor. Unless otherwise agreed by the </w:t>
      </w:r>
      <w:r w:rsidR="001E5B24" w:rsidRPr="00F9528B">
        <w:rPr>
          <w:sz w:val="24"/>
          <w:szCs w:val="24"/>
          <w:lang w:val="en-US"/>
        </w:rPr>
        <w:t>Employer</w:t>
      </w:r>
      <w:r w:rsidR="008E5A59" w:rsidRPr="00F9528B">
        <w:rPr>
          <w:sz w:val="24"/>
          <w:szCs w:val="24"/>
          <w:lang w:val="en-US"/>
        </w:rPr>
        <w:t>,</w:t>
      </w:r>
      <w:r w:rsidRPr="00F9528B">
        <w:rPr>
          <w:sz w:val="24"/>
          <w:szCs w:val="24"/>
          <w:lang w:val="en-US"/>
        </w:rPr>
        <w:t xml:space="preserve"> the Contractor and the DB, the period between consecutive visits shall not be less than 70 days, except as required to convene a hearing as described below.</w:t>
      </w:r>
    </w:p>
    <w:p w14:paraId="12689FC3" w14:textId="77777777" w:rsidR="00D85D6D" w:rsidRPr="00F9528B" w:rsidRDefault="00D85D6D" w:rsidP="0021331E">
      <w:pPr>
        <w:pStyle w:val="ClauseSubPara"/>
        <w:spacing w:before="0" w:after="200"/>
        <w:ind w:left="0"/>
        <w:jc w:val="both"/>
        <w:rPr>
          <w:sz w:val="24"/>
          <w:szCs w:val="24"/>
          <w:lang w:val="en-US"/>
        </w:rPr>
      </w:pPr>
      <w:r w:rsidRPr="00F9528B">
        <w:rPr>
          <w:sz w:val="24"/>
          <w:szCs w:val="24"/>
          <w:lang w:val="en-US"/>
        </w:rPr>
        <w:t xml:space="preserve">2. </w:t>
      </w:r>
      <w:r w:rsidR="0021331E" w:rsidRPr="00F9528B">
        <w:rPr>
          <w:sz w:val="24"/>
          <w:szCs w:val="24"/>
          <w:lang w:val="en-US"/>
        </w:rPr>
        <w:tab/>
      </w:r>
      <w:r w:rsidRPr="00F9528B">
        <w:rPr>
          <w:sz w:val="24"/>
          <w:szCs w:val="24"/>
          <w:lang w:val="en-US"/>
        </w:rPr>
        <w:t xml:space="preserve">The timing of and agenda for each site visit shall be as agreed jointly by the DB, the </w:t>
      </w:r>
      <w:r w:rsidR="001E5B24" w:rsidRPr="00F9528B">
        <w:rPr>
          <w:sz w:val="24"/>
          <w:szCs w:val="24"/>
          <w:lang w:val="en-US"/>
        </w:rPr>
        <w:t>Employer</w:t>
      </w:r>
      <w:r w:rsidR="008E5A59" w:rsidRPr="00F9528B">
        <w:rPr>
          <w:sz w:val="24"/>
          <w:szCs w:val="24"/>
          <w:lang w:val="en-US"/>
        </w:rPr>
        <w:t xml:space="preserve"> and</w:t>
      </w:r>
      <w:r w:rsidRPr="00F9528B">
        <w:rPr>
          <w:sz w:val="24"/>
          <w:szCs w:val="24"/>
          <w:lang w:val="en-US"/>
        </w:rPr>
        <w:t xml:space="preserve"> the Contractor, or in the absence of agreement, shall be decided by the DB. The purpose of site visits is to enable the DB to become and remain acquainted with the progress of the Works and of any actual or potential problems or claims, and, as far as reasonable, to prevent potential problems or claims from becoming disputes.</w:t>
      </w:r>
    </w:p>
    <w:p w14:paraId="52C5A400" w14:textId="500AEAD5" w:rsidR="00D85D6D" w:rsidRPr="00F9528B" w:rsidRDefault="00D85D6D" w:rsidP="0021331E">
      <w:pPr>
        <w:pStyle w:val="ClauseSubPara"/>
        <w:spacing w:before="0" w:after="200"/>
        <w:ind w:left="0"/>
        <w:jc w:val="both"/>
        <w:rPr>
          <w:sz w:val="24"/>
          <w:szCs w:val="24"/>
          <w:lang w:val="en-US"/>
        </w:rPr>
      </w:pPr>
      <w:r w:rsidRPr="00F9528B">
        <w:rPr>
          <w:sz w:val="24"/>
          <w:szCs w:val="24"/>
          <w:lang w:val="en-US"/>
        </w:rPr>
        <w:t xml:space="preserve">3.  </w:t>
      </w:r>
      <w:r w:rsidR="0021331E" w:rsidRPr="00F9528B">
        <w:rPr>
          <w:sz w:val="24"/>
          <w:szCs w:val="24"/>
          <w:lang w:val="en-US"/>
        </w:rPr>
        <w:tab/>
      </w:r>
      <w:r w:rsidRPr="00F9528B">
        <w:rPr>
          <w:sz w:val="24"/>
          <w:szCs w:val="24"/>
          <w:lang w:val="en-US"/>
        </w:rPr>
        <w:t xml:space="preserve">Site visits shall be attended by the </w:t>
      </w:r>
      <w:r w:rsidR="001E5B24" w:rsidRPr="00F9528B">
        <w:rPr>
          <w:sz w:val="24"/>
          <w:szCs w:val="24"/>
          <w:lang w:val="en-US"/>
        </w:rPr>
        <w:t>Employer</w:t>
      </w:r>
      <w:r w:rsidR="008E5A59" w:rsidRPr="00F9528B">
        <w:rPr>
          <w:sz w:val="24"/>
          <w:szCs w:val="24"/>
          <w:lang w:val="en-US"/>
        </w:rPr>
        <w:t>,</w:t>
      </w:r>
      <w:r w:rsidRPr="00F9528B">
        <w:rPr>
          <w:sz w:val="24"/>
          <w:szCs w:val="24"/>
          <w:lang w:val="en-US"/>
        </w:rPr>
        <w:t xml:space="preserve"> the Contractor and the Project Manager and shall be </w:t>
      </w:r>
      <w:r w:rsidR="00AE382E" w:rsidRPr="00F9528B">
        <w:rPr>
          <w:sz w:val="24"/>
          <w:szCs w:val="24"/>
          <w:lang w:val="en-US"/>
        </w:rPr>
        <w:t>coordinated</w:t>
      </w:r>
      <w:r w:rsidRPr="00F9528B">
        <w:rPr>
          <w:sz w:val="24"/>
          <w:szCs w:val="24"/>
          <w:lang w:val="en-US"/>
        </w:rPr>
        <w:t xml:space="preserve"> by the </w:t>
      </w:r>
      <w:r w:rsidR="001E5B24" w:rsidRPr="00F9528B">
        <w:rPr>
          <w:sz w:val="24"/>
          <w:szCs w:val="24"/>
          <w:lang w:val="en-US"/>
        </w:rPr>
        <w:t>Employer</w:t>
      </w:r>
      <w:r w:rsidR="008E5A59" w:rsidRPr="00F9528B">
        <w:rPr>
          <w:sz w:val="24"/>
          <w:szCs w:val="24"/>
          <w:lang w:val="en-US"/>
        </w:rPr>
        <w:t xml:space="preserve"> in</w:t>
      </w:r>
      <w:r w:rsidRPr="00F9528B">
        <w:rPr>
          <w:sz w:val="24"/>
          <w:szCs w:val="24"/>
          <w:lang w:val="en-US"/>
        </w:rPr>
        <w:t xml:space="preserve"> co-operation with the Contractor. The </w:t>
      </w:r>
      <w:r w:rsidR="001E5B24" w:rsidRPr="00F9528B">
        <w:rPr>
          <w:sz w:val="24"/>
          <w:szCs w:val="24"/>
          <w:lang w:val="en-US"/>
        </w:rPr>
        <w:t>Employer</w:t>
      </w:r>
      <w:r w:rsidR="008E5A59" w:rsidRPr="00F9528B">
        <w:rPr>
          <w:sz w:val="24"/>
          <w:szCs w:val="24"/>
          <w:lang w:val="en-US"/>
        </w:rPr>
        <w:t xml:space="preserve"> shall</w:t>
      </w:r>
      <w:r w:rsidRPr="00F9528B">
        <w:rPr>
          <w:sz w:val="24"/>
          <w:szCs w:val="24"/>
          <w:lang w:val="en-US"/>
        </w:rPr>
        <w:t xml:space="preserve"> ensure the provision of appropriate conference facilities and secretarial and copying services. At the conclusion of each site visit and before leaving the site, the DB shall prepare a report on its activities during the visit and shall send copies to the </w:t>
      </w:r>
      <w:r w:rsidR="001E5B24" w:rsidRPr="00F9528B">
        <w:rPr>
          <w:sz w:val="24"/>
          <w:szCs w:val="24"/>
          <w:lang w:val="en-US"/>
        </w:rPr>
        <w:t>Employer</w:t>
      </w:r>
      <w:r w:rsidR="008E5A59" w:rsidRPr="00F9528B">
        <w:rPr>
          <w:sz w:val="24"/>
          <w:szCs w:val="24"/>
          <w:lang w:val="en-US"/>
        </w:rPr>
        <w:t xml:space="preserve"> and</w:t>
      </w:r>
      <w:r w:rsidRPr="00F9528B">
        <w:rPr>
          <w:sz w:val="24"/>
          <w:szCs w:val="24"/>
          <w:lang w:val="en-US"/>
        </w:rPr>
        <w:t xml:space="preserve"> the Contractor.</w:t>
      </w:r>
    </w:p>
    <w:p w14:paraId="03317BA1" w14:textId="77777777" w:rsidR="00D85D6D" w:rsidRPr="00F9528B" w:rsidRDefault="00D85D6D" w:rsidP="0021331E">
      <w:pPr>
        <w:pStyle w:val="ClauseSubPara"/>
        <w:spacing w:before="0" w:after="200"/>
        <w:ind w:left="0"/>
        <w:jc w:val="both"/>
        <w:rPr>
          <w:sz w:val="24"/>
          <w:szCs w:val="24"/>
          <w:lang w:val="en-US"/>
        </w:rPr>
      </w:pPr>
      <w:r w:rsidRPr="00F9528B">
        <w:rPr>
          <w:sz w:val="24"/>
          <w:szCs w:val="24"/>
          <w:lang w:val="en-US"/>
        </w:rPr>
        <w:t xml:space="preserve">4.  </w:t>
      </w:r>
      <w:r w:rsidR="0021331E" w:rsidRPr="00F9528B">
        <w:rPr>
          <w:sz w:val="24"/>
          <w:szCs w:val="24"/>
          <w:lang w:val="en-US"/>
        </w:rPr>
        <w:tab/>
      </w:r>
      <w:r w:rsidRPr="00F9528B">
        <w:rPr>
          <w:sz w:val="24"/>
          <w:szCs w:val="24"/>
          <w:lang w:val="en-US"/>
        </w:rPr>
        <w:t xml:space="preserve">The </w:t>
      </w:r>
      <w:r w:rsidR="001E5B24" w:rsidRPr="00F9528B">
        <w:rPr>
          <w:sz w:val="24"/>
          <w:szCs w:val="24"/>
          <w:lang w:val="en-US"/>
        </w:rPr>
        <w:t>Employer</w:t>
      </w:r>
      <w:r w:rsidR="008E5A59" w:rsidRPr="00F9528B">
        <w:rPr>
          <w:sz w:val="24"/>
          <w:szCs w:val="24"/>
          <w:lang w:val="en-US"/>
        </w:rPr>
        <w:t xml:space="preserve"> and</w:t>
      </w:r>
      <w:r w:rsidRPr="00F9528B">
        <w:rPr>
          <w:sz w:val="24"/>
          <w:szCs w:val="24"/>
          <w:lang w:val="en-US"/>
        </w:rPr>
        <w:t xml:space="preserve">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w:t>
      </w:r>
      <w:r w:rsidR="001E5B24" w:rsidRPr="00F9528B">
        <w:rPr>
          <w:sz w:val="24"/>
          <w:szCs w:val="24"/>
          <w:lang w:val="en-US"/>
        </w:rPr>
        <w:t>Employer</w:t>
      </w:r>
      <w:r w:rsidR="008E5A59" w:rsidRPr="00F9528B">
        <w:rPr>
          <w:sz w:val="24"/>
          <w:szCs w:val="24"/>
          <w:lang w:val="en-US"/>
        </w:rPr>
        <w:t xml:space="preserve"> or</w:t>
      </w:r>
      <w:r w:rsidRPr="00F9528B">
        <w:rPr>
          <w:sz w:val="24"/>
          <w:szCs w:val="24"/>
          <w:lang w:val="en-US"/>
        </w:rPr>
        <w:t xml:space="preserve"> the Contractor shall be copied to the other Party. If the DB comprises three persons, the </w:t>
      </w:r>
      <w:r w:rsidR="001E5B24" w:rsidRPr="00F9528B">
        <w:rPr>
          <w:sz w:val="24"/>
          <w:szCs w:val="24"/>
          <w:lang w:val="en-US"/>
        </w:rPr>
        <w:t>Employer</w:t>
      </w:r>
      <w:r w:rsidR="008E5A59" w:rsidRPr="00F9528B">
        <w:rPr>
          <w:sz w:val="24"/>
          <w:szCs w:val="24"/>
          <w:lang w:val="en-US"/>
        </w:rPr>
        <w:t xml:space="preserve"> and</w:t>
      </w:r>
      <w:r w:rsidRPr="00F9528B">
        <w:rPr>
          <w:sz w:val="24"/>
          <w:szCs w:val="24"/>
          <w:lang w:val="en-US"/>
        </w:rPr>
        <w:t xml:space="preserve"> the Contractor shall send copies of these requested documents and these communications to each of these persons.</w:t>
      </w:r>
    </w:p>
    <w:p w14:paraId="1C608AFC" w14:textId="38F3ECD0" w:rsidR="00D85D6D" w:rsidRPr="00F9528B" w:rsidRDefault="00D85D6D" w:rsidP="0021331E">
      <w:pPr>
        <w:pStyle w:val="ClauseSubPara"/>
        <w:spacing w:before="0" w:after="200"/>
        <w:ind w:left="0"/>
        <w:jc w:val="both"/>
        <w:rPr>
          <w:sz w:val="24"/>
          <w:szCs w:val="24"/>
          <w:lang w:val="en-US"/>
        </w:rPr>
      </w:pPr>
      <w:r w:rsidRPr="00F9528B">
        <w:rPr>
          <w:sz w:val="24"/>
          <w:szCs w:val="24"/>
          <w:lang w:val="en-US"/>
        </w:rPr>
        <w:t xml:space="preserve">5.  </w:t>
      </w:r>
      <w:r w:rsidR="0021331E" w:rsidRPr="00F9528B">
        <w:rPr>
          <w:sz w:val="24"/>
          <w:szCs w:val="24"/>
          <w:lang w:val="en-US"/>
        </w:rPr>
        <w:tab/>
      </w:r>
      <w:r w:rsidRPr="00F9528B">
        <w:rPr>
          <w:sz w:val="24"/>
          <w:szCs w:val="24"/>
          <w:lang w:val="en-US"/>
        </w:rPr>
        <w:t xml:space="preserve">If any dispute is referred to the DB in accordance with GC </w:t>
      </w:r>
      <w:r w:rsidR="00E21C38" w:rsidRPr="00F9528B">
        <w:rPr>
          <w:sz w:val="24"/>
          <w:szCs w:val="24"/>
          <w:lang w:val="en-US"/>
        </w:rPr>
        <w:t>Subclause</w:t>
      </w:r>
      <w:r w:rsidRPr="00F9528B">
        <w:rPr>
          <w:sz w:val="24"/>
          <w:szCs w:val="24"/>
          <w:lang w:val="en-US"/>
        </w:rPr>
        <w:t xml:space="preserve"> 46.3, the DB shall proceed in accordance with GC </w:t>
      </w:r>
      <w:r w:rsidR="00E21C38" w:rsidRPr="00F9528B">
        <w:rPr>
          <w:sz w:val="24"/>
          <w:szCs w:val="24"/>
          <w:lang w:val="en-US"/>
        </w:rPr>
        <w:t>Subclause</w:t>
      </w:r>
      <w:r w:rsidRPr="00F9528B">
        <w:rPr>
          <w:sz w:val="24"/>
          <w:szCs w:val="24"/>
          <w:lang w:val="en-US"/>
        </w:rPr>
        <w:t xml:space="preserve"> 46.3 and these Guidelines. Subject to the time allowed to give notice of a decision and other relevant factors, the DB shall:</w:t>
      </w:r>
    </w:p>
    <w:p w14:paraId="3EC0A191" w14:textId="77777777" w:rsidR="00D85D6D" w:rsidRPr="00F9528B" w:rsidRDefault="00D85D6D" w:rsidP="0021331E">
      <w:pPr>
        <w:pStyle w:val="ClauseSubList"/>
        <w:tabs>
          <w:tab w:val="clear" w:pos="3987"/>
        </w:tabs>
        <w:spacing w:after="200"/>
        <w:ind w:left="1440" w:hanging="720"/>
        <w:jc w:val="both"/>
        <w:rPr>
          <w:rFonts w:ascii="Helvetica Neue" w:hAnsi="Helvetica Neue"/>
          <w:sz w:val="24"/>
          <w:szCs w:val="24"/>
          <w:lang w:val="en-US"/>
        </w:rPr>
      </w:pPr>
      <w:r w:rsidRPr="00F9528B">
        <w:rPr>
          <w:sz w:val="24"/>
          <w:szCs w:val="24"/>
          <w:lang w:val="en-US"/>
        </w:rPr>
        <w:t xml:space="preserve">(a)  </w:t>
      </w:r>
      <w:r w:rsidR="0021331E" w:rsidRPr="00F9528B">
        <w:rPr>
          <w:sz w:val="24"/>
          <w:szCs w:val="24"/>
          <w:lang w:val="en-US"/>
        </w:rPr>
        <w:tab/>
      </w:r>
      <w:r w:rsidRPr="00F9528B">
        <w:rPr>
          <w:sz w:val="24"/>
          <w:szCs w:val="24"/>
          <w:lang w:val="en-US"/>
        </w:rPr>
        <w:t xml:space="preserve">act fairly and impartially as between the </w:t>
      </w:r>
      <w:r w:rsidR="001E5B24" w:rsidRPr="00F9528B">
        <w:rPr>
          <w:sz w:val="24"/>
          <w:szCs w:val="24"/>
          <w:lang w:val="en-US"/>
        </w:rPr>
        <w:t>Employer</w:t>
      </w:r>
      <w:r w:rsidR="008E5A59" w:rsidRPr="00F9528B">
        <w:rPr>
          <w:sz w:val="24"/>
          <w:szCs w:val="24"/>
          <w:lang w:val="en-US"/>
        </w:rPr>
        <w:t xml:space="preserve"> and</w:t>
      </w:r>
      <w:r w:rsidRPr="00F9528B">
        <w:rPr>
          <w:sz w:val="24"/>
          <w:szCs w:val="24"/>
          <w:lang w:val="en-US"/>
        </w:rPr>
        <w:t xml:space="preserve"> the Contractor, giving each of them a reasonable opportunity of putting his case and responding to the other’s case, and</w:t>
      </w:r>
    </w:p>
    <w:p w14:paraId="7F03151C" w14:textId="77777777" w:rsidR="00D85D6D" w:rsidRPr="00F9528B" w:rsidRDefault="00D85D6D" w:rsidP="0021331E">
      <w:pPr>
        <w:pStyle w:val="ClauseSubList"/>
        <w:tabs>
          <w:tab w:val="clear" w:pos="3987"/>
        </w:tabs>
        <w:spacing w:after="200"/>
        <w:ind w:left="1440" w:hanging="720"/>
        <w:jc w:val="both"/>
        <w:rPr>
          <w:rFonts w:ascii="Helvetica Neue" w:hAnsi="Helvetica Neue"/>
          <w:sz w:val="24"/>
          <w:szCs w:val="24"/>
          <w:lang w:val="en-US"/>
        </w:rPr>
      </w:pPr>
      <w:r w:rsidRPr="00F9528B">
        <w:rPr>
          <w:sz w:val="24"/>
          <w:szCs w:val="24"/>
          <w:lang w:val="en-US"/>
        </w:rPr>
        <w:t xml:space="preserve">(b)  </w:t>
      </w:r>
      <w:r w:rsidR="0021331E" w:rsidRPr="00F9528B">
        <w:rPr>
          <w:sz w:val="24"/>
          <w:szCs w:val="24"/>
          <w:lang w:val="en-US"/>
        </w:rPr>
        <w:tab/>
      </w:r>
      <w:r w:rsidRPr="00F9528B">
        <w:rPr>
          <w:sz w:val="24"/>
          <w:szCs w:val="24"/>
          <w:lang w:val="en-US"/>
        </w:rPr>
        <w:t>adopt procedures suitable to the dispute, avoiding unnecessary delay or expense.</w:t>
      </w:r>
    </w:p>
    <w:p w14:paraId="344DC06B" w14:textId="77777777" w:rsidR="00D85D6D" w:rsidRPr="00F9528B" w:rsidRDefault="00D85D6D" w:rsidP="0021331E">
      <w:pPr>
        <w:pStyle w:val="ClauseSubPara"/>
        <w:spacing w:before="0" w:after="200"/>
        <w:ind w:left="0"/>
        <w:jc w:val="both"/>
        <w:rPr>
          <w:sz w:val="24"/>
          <w:szCs w:val="24"/>
          <w:lang w:val="en-US"/>
        </w:rPr>
      </w:pPr>
      <w:r w:rsidRPr="00F9528B">
        <w:rPr>
          <w:sz w:val="24"/>
          <w:szCs w:val="24"/>
          <w:lang w:val="en-US"/>
        </w:rPr>
        <w:t xml:space="preserve">6.  </w:t>
      </w:r>
      <w:r w:rsidR="00C17C71" w:rsidRPr="00F9528B">
        <w:rPr>
          <w:sz w:val="24"/>
          <w:szCs w:val="24"/>
          <w:lang w:val="en-US"/>
        </w:rPr>
        <w:tab/>
      </w:r>
      <w:r w:rsidRPr="00F9528B">
        <w:rPr>
          <w:sz w:val="24"/>
          <w:szCs w:val="24"/>
          <w:lang w:val="en-US"/>
        </w:rPr>
        <w:t xml:space="preserve">The DB may conduct a hearing on the dispute, in which event it will decide on the date and place for the hearing and may request that written documentation and arguments from the </w:t>
      </w:r>
      <w:r w:rsidR="001E5B24" w:rsidRPr="00F9528B">
        <w:rPr>
          <w:sz w:val="24"/>
          <w:szCs w:val="24"/>
          <w:lang w:val="en-US"/>
        </w:rPr>
        <w:t>Employer</w:t>
      </w:r>
      <w:r w:rsidR="008E5A59" w:rsidRPr="00F9528B">
        <w:rPr>
          <w:sz w:val="24"/>
          <w:szCs w:val="24"/>
          <w:lang w:val="en-US"/>
        </w:rPr>
        <w:t xml:space="preserve"> and</w:t>
      </w:r>
      <w:r w:rsidRPr="00F9528B">
        <w:rPr>
          <w:sz w:val="24"/>
          <w:szCs w:val="24"/>
          <w:lang w:val="en-US"/>
        </w:rPr>
        <w:t xml:space="preserve"> the Contractor be presented to it prior to or at the hearing.</w:t>
      </w:r>
    </w:p>
    <w:p w14:paraId="25DB9C6B" w14:textId="77777777" w:rsidR="00D85D6D" w:rsidRPr="00F9528B" w:rsidRDefault="00D85D6D" w:rsidP="0021331E">
      <w:pPr>
        <w:pStyle w:val="ClauseSubPara"/>
        <w:spacing w:before="0" w:after="200"/>
        <w:ind w:left="0"/>
        <w:jc w:val="both"/>
        <w:rPr>
          <w:sz w:val="24"/>
          <w:szCs w:val="24"/>
          <w:lang w:val="en-US"/>
        </w:rPr>
      </w:pPr>
      <w:r w:rsidRPr="00F9528B">
        <w:rPr>
          <w:sz w:val="24"/>
          <w:szCs w:val="24"/>
          <w:lang w:val="en-US"/>
        </w:rPr>
        <w:t xml:space="preserve">7. </w:t>
      </w:r>
      <w:r w:rsidR="00C17C71" w:rsidRPr="00F9528B">
        <w:rPr>
          <w:sz w:val="24"/>
          <w:szCs w:val="24"/>
          <w:lang w:val="en-US"/>
        </w:rPr>
        <w:tab/>
      </w:r>
      <w:r w:rsidRPr="00F9528B">
        <w:rPr>
          <w:sz w:val="24"/>
          <w:szCs w:val="24"/>
          <w:lang w:val="en-US"/>
        </w:rPr>
        <w:t xml:space="preserve"> Except as otherwise agreed in writing by the </w:t>
      </w:r>
      <w:r w:rsidR="001E5B24" w:rsidRPr="00F9528B">
        <w:rPr>
          <w:sz w:val="24"/>
          <w:szCs w:val="24"/>
          <w:lang w:val="en-US"/>
        </w:rPr>
        <w:t>Employer</w:t>
      </w:r>
      <w:r w:rsidR="00FD157A" w:rsidRPr="00F9528B">
        <w:rPr>
          <w:sz w:val="24"/>
          <w:szCs w:val="24"/>
          <w:lang w:val="en-US"/>
        </w:rPr>
        <w:t xml:space="preserve"> </w:t>
      </w:r>
      <w:r w:rsidRPr="00F9528B">
        <w:rPr>
          <w:sz w:val="24"/>
          <w:szCs w:val="24"/>
          <w:lang w:val="en-US"/>
        </w:rPr>
        <w:t xml:space="preserve"> and the Contractor, the DB shall have power to adopt an inquisitorial procedure, to refuse admission to hearings or audience at hearings to any persons other than representatives of the </w:t>
      </w:r>
      <w:r w:rsidR="001E5B24" w:rsidRPr="00F9528B">
        <w:rPr>
          <w:sz w:val="24"/>
          <w:szCs w:val="24"/>
          <w:lang w:val="en-US"/>
        </w:rPr>
        <w:t>Employer</w:t>
      </w:r>
      <w:r w:rsidR="00FD157A" w:rsidRPr="00F9528B">
        <w:rPr>
          <w:sz w:val="24"/>
          <w:szCs w:val="24"/>
          <w:lang w:val="en-US"/>
        </w:rPr>
        <w:t xml:space="preserve"> </w:t>
      </w:r>
      <w:r w:rsidRPr="00F9528B">
        <w:rPr>
          <w:sz w:val="24"/>
          <w:szCs w:val="24"/>
          <w:lang w:val="en-US"/>
        </w:rPr>
        <w:t xml:space="preserve">, the Contractor and the Project Manager, and to proceed in the absence of any </w:t>
      </w:r>
      <w:r w:rsidR="004822D2" w:rsidRPr="00F9528B">
        <w:rPr>
          <w:sz w:val="24"/>
          <w:szCs w:val="24"/>
          <w:lang w:val="en-US"/>
        </w:rPr>
        <w:t>Party</w:t>
      </w:r>
      <w:r w:rsidRPr="00F9528B">
        <w:rPr>
          <w:sz w:val="24"/>
          <w:szCs w:val="24"/>
          <w:lang w:val="en-US"/>
        </w:rPr>
        <w:t xml:space="preserve"> who the DB is satisfied received notice of the hearing; but shall have discretion to decide whether and to what extent this power may be exercised.</w:t>
      </w:r>
    </w:p>
    <w:p w14:paraId="750C7CA6" w14:textId="77777777" w:rsidR="00D85D6D" w:rsidRPr="00F9528B" w:rsidRDefault="00D85D6D" w:rsidP="0021331E">
      <w:pPr>
        <w:pStyle w:val="ClauseSubPara"/>
        <w:spacing w:before="0" w:after="200"/>
        <w:ind w:left="0"/>
        <w:jc w:val="both"/>
        <w:rPr>
          <w:sz w:val="24"/>
          <w:szCs w:val="24"/>
          <w:lang w:val="en-US"/>
        </w:rPr>
      </w:pPr>
      <w:r w:rsidRPr="00F9528B">
        <w:rPr>
          <w:sz w:val="24"/>
          <w:szCs w:val="24"/>
          <w:lang w:val="en-US"/>
        </w:rPr>
        <w:t xml:space="preserve">8.  </w:t>
      </w:r>
      <w:r w:rsidR="0021331E" w:rsidRPr="00F9528B">
        <w:rPr>
          <w:sz w:val="24"/>
          <w:szCs w:val="24"/>
          <w:lang w:val="en-US"/>
        </w:rPr>
        <w:tab/>
      </w:r>
      <w:r w:rsidRPr="00F9528B">
        <w:rPr>
          <w:sz w:val="24"/>
          <w:szCs w:val="24"/>
          <w:lang w:val="en-US"/>
        </w:rPr>
        <w:t xml:space="preserve">The </w:t>
      </w:r>
      <w:r w:rsidR="001E5B24" w:rsidRPr="00F9528B">
        <w:rPr>
          <w:sz w:val="24"/>
          <w:szCs w:val="24"/>
          <w:lang w:val="en-US"/>
        </w:rPr>
        <w:t>Employer</w:t>
      </w:r>
      <w:r w:rsidR="008E5A59" w:rsidRPr="00F9528B">
        <w:rPr>
          <w:sz w:val="24"/>
          <w:szCs w:val="24"/>
          <w:lang w:val="en-US"/>
        </w:rPr>
        <w:t xml:space="preserve"> and</w:t>
      </w:r>
      <w:r w:rsidRPr="00F9528B">
        <w:rPr>
          <w:sz w:val="24"/>
          <w:szCs w:val="24"/>
          <w:lang w:val="en-US"/>
        </w:rPr>
        <w:t xml:space="preserve"> the Contractor empower the DB, among other things, to:</w:t>
      </w:r>
    </w:p>
    <w:p w14:paraId="7B16ECF4" w14:textId="77777777" w:rsidR="00D85D6D" w:rsidRPr="00F9528B" w:rsidRDefault="00D85D6D" w:rsidP="0021331E">
      <w:pPr>
        <w:pStyle w:val="ClauseSubList"/>
        <w:tabs>
          <w:tab w:val="clear" w:pos="3987"/>
        </w:tabs>
        <w:spacing w:after="200"/>
        <w:ind w:left="1440" w:hanging="720"/>
        <w:jc w:val="both"/>
        <w:rPr>
          <w:sz w:val="24"/>
          <w:szCs w:val="24"/>
          <w:lang w:val="en-US"/>
        </w:rPr>
      </w:pPr>
      <w:r w:rsidRPr="00F9528B">
        <w:rPr>
          <w:sz w:val="24"/>
          <w:szCs w:val="24"/>
          <w:lang w:val="en-US"/>
        </w:rPr>
        <w:t xml:space="preserve">(a) </w:t>
      </w:r>
      <w:r w:rsidR="0021331E" w:rsidRPr="00F9528B">
        <w:rPr>
          <w:sz w:val="24"/>
          <w:szCs w:val="24"/>
          <w:lang w:val="en-US"/>
        </w:rPr>
        <w:tab/>
      </w:r>
      <w:r w:rsidRPr="00F9528B">
        <w:rPr>
          <w:sz w:val="24"/>
          <w:szCs w:val="24"/>
          <w:lang w:val="en-US"/>
        </w:rPr>
        <w:t xml:space="preserve">establish the procedure to be applied in deciding a dispute, </w:t>
      </w:r>
    </w:p>
    <w:p w14:paraId="398D4833" w14:textId="77777777" w:rsidR="00D85D6D" w:rsidRPr="00F9528B" w:rsidRDefault="00D85D6D" w:rsidP="0021331E">
      <w:pPr>
        <w:pStyle w:val="ClauseSubList"/>
        <w:tabs>
          <w:tab w:val="clear" w:pos="3987"/>
        </w:tabs>
        <w:spacing w:after="200"/>
        <w:ind w:left="1440" w:hanging="720"/>
        <w:jc w:val="both"/>
        <w:rPr>
          <w:sz w:val="24"/>
          <w:szCs w:val="24"/>
          <w:lang w:val="en-US"/>
        </w:rPr>
      </w:pPr>
      <w:r w:rsidRPr="00F9528B">
        <w:rPr>
          <w:sz w:val="24"/>
          <w:szCs w:val="24"/>
          <w:lang w:val="en-US"/>
        </w:rPr>
        <w:t xml:space="preserve">(b) </w:t>
      </w:r>
      <w:r w:rsidR="0021331E" w:rsidRPr="00F9528B">
        <w:rPr>
          <w:sz w:val="24"/>
          <w:szCs w:val="24"/>
          <w:lang w:val="en-US"/>
        </w:rPr>
        <w:tab/>
      </w:r>
      <w:r w:rsidRPr="00F9528B">
        <w:rPr>
          <w:sz w:val="24"/>
          <w:szCs w:val="24"/>
          <w:lang w:val="en-US"/>
        </w:rPr>
        <w:t>decide upon the DB’s own jurisdiction, and as to the scope of any dispute referred to it,</w:t>
      </w:r>
    </w:p>
    <w:p w14:paraId="7C17943B" w14:textId="77777777" w:rsidR="00D85D6D" w:rsidRPr="00F9528B" w:rsidRDefault="00D85D6D" w:rsidP="0021331E">
      <w:pPr>
        <w:pStyle w:val="ClauseSubList"/>
        <w:tabs>
          <w:tab w:val="clear" w:pos="3987"/>
        </w:tabs>
        <w:spacing w:after="200"/>
        <w:ind w:left="1440" w:hanging="720"/>
        <w:jc w:val="both"/>
        <w:rPr>
          <w:sz w:val="24"/>
          <w:szCs w:val="24"/>
          <w:lang w:val="en-US"/>
        </w:rPr>
      </w:pPr>
      <w:r w:rsidRPr="00F9528B">
        <w:rPr>
          <w:sz w:val="24"/>
          <w:szCs w:val="24"/>
          <w:lang w:val="en-US"/>
        </w:rPr>
        <w:t xml:space="preserve">(c) </w:t>
      </w:r>
      <w:r w:rsidR="0021331E" w:rsidRPr="00F9528B">
        <w:rPr>
          <w:sz w:val="24"/>
          <w:szCs w:val="24"/>
          <w:lang w:val="en-US"/>
        </w:rPr>
        <w:tab/>
      </w:r>
      <w:r w:rsidRPr="00F9528B">
        <w:rPr>
          <w:sz w:val="24"/>
          <w:szCs w:val="24"/>
          <w:lang w:val="en-US"/>
        </w:rPr>
        <w:t>conduct any hearing as it thinks fit, not being bound by any rules or procedures other than those contained in the Contract and these Guidelines,</w:t>
      </w:r>
    </w:p>
    <w:p w14:paraId="2F9E951E" w14:textId="77777777" w:rsidR="00D85D6D" w:rsidRPr="00F9528B" w:rsidRDefault="00D85D6D" w:rsidP="0021331E">
      <w:pPr>
        <w:pStyle w:val="ClauseSubList"/>
        <w:tabs>
          <w:tab w:val="clear" w:pos="3987"/>
        </w:tabs>
        <w:spacing w:after="200"/>
        <w:ind w:left="1440" w:hanging="720"/>
        <w:jc w:val="both"/>
        <w:rPr>
          <w:sz w:val="24"/>
          <w:szCs w:val="24"/>
          <w:lang w:val="en-US"/>
        </w:rPr>
      </w:pPr>
      <w:r w:rsidRPr="00F9528B">
        <w:rPr>
          <w:sz w:val="24"/>
          <w:szCs w:val="24"/>
          <w:lang w:val="en-US"/>
        </w:rPr>
        <w:t xml:space="preserve">(d) </w:t>
      </w:r>
      <w:r w:rsidR="0021331E" w:rsidRPr="00F9528B">
        <w:rPr>
          <w:sz w:val="24"/>
          <w:szCs w:val="24"/>
          <w:lang w:val="en-US"/>
        </w:rPr>
        <w:tab/>
      </w:r>
      <w:r w:rsidRPr="00F9528B">
        <w:rPr>
          <w:sz w:val="24"/>
          <w:szCs w:val="24"/>
          <w:lang w:val="en-US"/>
        </w:rPr>
        <w:t>take the initiative in ascertaining the facts and matters required for a decision,</w:t>
      </w:r>
    </w:p>
    <w:p w14:paraId="71CB7923" w14:textId="77777777" w:rsidR="00D85D6D" w:rsidRPr="00F9528B" w:rsidRDefault="00D85D6D" w:rsidP="0021331E">
      <w:pPr>
        <w:pStyle w:val="ClauseSubList"/>
        <w:tabs>
          <w:tab w:val="clear" w:pos="3987"/>
        </w:tabs>
        <w:spacing w:after="200"/>
        <w:ind w:left="1440" w:hanging="720"/>
        <w:jc w:val="both"/>
        <w:rPr>
          <w:sz w:val="24"/>
          <w:szCs w:val="24"/>
          <w:lang w:val="en-US"/>
        </w:rPr>
      </w:pPr>
      <w:r w:rsidRPr="00F9528B">
        <w:rPr>
          <w:sz w:val="24"/>
          <w:szCs w:val="24"/>
          <w:lang w:val="en-US"/>
        </w:rPr>
        <w:t>(e)</w:t>
      </w:r>
      <w:r w:rsidR="0021331E" w:rsidRPr="00F9528B">
        <w:rPr>
          <w:sz w:val="24"/>
          <w:szCs w:val="24"/>
          <w:lang w:val="en-US"/>
        </w:rPr>
        <w:tab/>
      </w:r>
      <w:r w:rsidRPr="00F9528B">
        <w:rPr>
          <w:sz w:val="24"/>
          <w:szCs w:val="24"/>
          <w:lang w:val="en-US"/>
        </w:rPr>
        <w:t>make use of its own specialist knowledge, if any,</w:t>
      </w:r>
    </w:p>
    <w:p w14:paraId="25F31A5E" w14:textId="77777777" w:rsidR="00D85D6D" w:rsidRPr="00F9528B" w:rsidRDefault="00D85D6D" w:rsidP="0021331E">
      <w:pPr>
        <w:pStyle w:val="ClauseSubList"/>
        <w:tabs>
          <w:tab w:val="clear" w:pos="3987"/>
        </w:tabs>
        <w:spacing w:after="200"/>
        <w:ind w:left="1440" w:hanging="720"/>
        <w:jc w:val="both"/>
        <w:rPr>
          <w:sz w:val="24"/>
          <w:szCs w:val="24"/>
          <w:lang w:val="en-US"/>
        </w:rPr>
      </w:pPr>
      <w:r w:rsidRPr="00F9528B">
        <w:rPr>
          <w:sz w:val="24"/>
          <w:szCs w:val="24"/>
          <w:lang w:val="en-US"/>
        </w:rPr>
        <w:t xml:space="preserve">(f) </w:t>
      </w:r>
      <w:r w:rsidR="0021331E" w:rsidRPr="00F9528B">
        <w:rPr>
          <w:sz w:val="24"/>
          <w:szCs w:val="24"/>
          <w:lang w:val="en-US"/>
        </w:rPr>
        <w:tab/>
      </w:r>
      <w:r w:rsidRPr="00F9528B">
        <w:rPr>
          <w:sz w:val="24"/>
          <w:szCs w:val="24"/>
          <w:lang w:val="en-US"/>
        </w:rPr>
        <w:t>decide upon the payment of financing charges in accordance with the Contract,</w:t>
      </w:r>
    </w:p>
    <w:p w14:paraId="7A475C4A" w14:textId="77777777" w:rsidR="00D85D6D" w:rsidRPr="00F9528B" w:rsidRDefault="00D85D6D" w:rsidP="0021331E">
      <w:pPr>
        <w:pStyle w:val="ClauseSubList"/>
        <w:tabs>
          <w:tab w:val="clear" w:pos="3987"/>
        </w:tabs>
        <w:spacing w:after="200"/>
        <w:ind w:left="1440" w:hanging="720"/>
        <w:jc w:val="both"/>
        <w:rPr>
          <w:sz w:val="24"/>
          <w:szCs w:val="24"/>
          <w:lang w:val="en-US"/>
        </w:rPr>
      </w:pPr>
      <w:r w:rsidRPr="00F9528B">
        <w:rPr>
          <w:sz w:val="24"/>
          <w:szCs w:val="24"/>
          <w:lang w:val="en-US"/>
        </w:rPr>
        <w:t xml:space="preserve">(g) </w:t>
      </w:r>
      <w:r w:rsidR="0021331E" w:rsidRPr="00F9528B">
        <w:rPr>
          <w:sz w:val="24"/>
          <w:szCs w:val="24"/>
          <w:lang w:val="en-US"/>
        </w:rPr>
        <w:tab/>
      </w:r>
      <w:r w:rsidRPr="00F9528B">
        <w:rPr>
          <w:sz w:val="24"/>
          <w:szCs w:val="24"/>
          <w:lang w:val="en-US"/>
        </w:rPr>
        <w:t xml:space="preserve">decide upon any provisional relief such as interim or conservatory measures, </w:t>
      </w:r>
    </w:p>
    <w:p w14:paraId="1EAC826A" w14:textId="77777777" w:rsidR="00D85D6D" w:rsidRPr="00F9528B" w:rsidRDefault="00D85D6D" w:rsidP="0021331E">
      <w:pPr>
        <w:pStyle w:val="ClauseSubList"/>
        <w:tabs>
          <w:tab w:val="clear" w:pos="3987"/>
        </w:tabs>
        <w:spacing w:after="200"/>
        <w:ind w:left="1440" w:hanging="720"/>
        <w:jc w:val="both"/>
        <w:rPr>
          <w:sz w:val="24"/>
          <w:szCs w:val="24"/>
          <w:lang w:val="en-US"/>
        </w:rPr>
      </w:pPr>
      <w:r w:rsidRPr="00F9528B">
        <w:rPr>
          <w:sz w:val="24"/>
          <w:szCs w:val="24"/>
          <w:lang w:val="en-US"/>
        </w:rPr>
        <w:t xml:space="preserve">(h) </w:t>
      </w:r>
      <w:r w:rsidR="0021331E" w:rsidRPr="00F9528B">
        <w:rPr>
          <w:sz w:val="24"/>
          <w:szCs w:val="24"/>
          <w:lang w:val="en-US"/>
        </w:rPr>
        <w:tab/>
      </w:r>
      <w:r w:rsidRPr="00F9528B">
        <w:rPr>
          <w:sz w:val="24"/>
          <w:szCs w:val="24"/>
          <w:lang w:val="en-US"/>
        </w:rPr>
        <w:t>open up, review and revise any certificate, decision, determination, instruction, opinion or valuation of the Project Manager, relevant to the dispute, and</w:t>
      </w:r>
    </w:p>
    <w:p w14:paraId="5B13D5FA" w14:textId="77777777" w:rsidR="00D85D6D" w:rsidRPr="00F9528B" w:rsidRDefault="00D85D6D" w:rsidP="0021331E">
      <w:pPr>
        <w:pStyle w:val="ClauseSubList"/>
        <w:tabs>
          <w:tab w:val="clear" w:pos="3987"/>
        </w:tabs>
        <w:spacing w:after="200"/>
        <w:ind w:left="1440" w:hanging="720"/>
        <w:jc w:val="both"/>
        <w:rPr>
          <w:sz w:val="24"/>
          <w:szCs w:val="24"/>
          <w:lang w:val="en-US"/>
        </w:rPr>
      </w:pPr>
      <w:r w:rsidRPr="00F9528B">
        <w:rPr>
          <w:sz w:val="24"/>
          <w:szCs w:val="24"/>
          <w:lang w:val="en-US"/>
        </w:rPr>
        <w:t xml:space="preserve">(i)  </w:t>
      </w:r>
      <w:r w:rsidR="0021331E" w:rsidRPr="00F9528B">
        <w:rPr>
          <w:sz w:val="24"/>
          <w:szCs w:val="24"/>
          <w:lang w:val="en-US"/>
        </w:rPr>
        <w:tab/>
      </w:r>
      <w:r w:rsidRPr="00F9528B">
        <w:rPr>
          <w:sz w:val="24"/>
          <w:szCs w:val="24"/>
          <w:lang w:val="en-US"/>
        </w:rPr>
        <w:t>appoint, should the DB so consider necessary and the Parties agree, a suitable expert at the cost of the Parties to give advice on a specific matter relevant to the dispute.</w:t>
      </w:r>
    </w:p>
    <w:p w14:paraId="2304BDE0" w14:textId="63FFD96F" w:rsidR="00D85D6D" w:rsidRPr="00F9528B" w:rsidRDefault="00D85D6D" w:rsidP="0021331E">
      <w:pPr>
        <w:pStyle w:val="ClauseSubPara"/>
        <w:spacing w:before="0" w:after="200"/>
        <w:ind w:left="0"/>
        <w:jc w:val="both"/>
        <w:rPr>
          <w:sz w:val="24"/>
          <w:szCs w:val="24"/>
          <w:lang w:val="en-US"/>
        </w:rPr>
      </w:pPr>
      <w:r w:rsidRPr="00F9528B">
        <w:rPr>
          <w:sz w:val="24"/>
          <w:szCs w:val="24"/>
          <w:lang w:val="en-US"/>
        </w:rPr>
        <w:t xml:space="preserve">9.  </w:t>
      </w:r>
      <w:r w:rsidR="00C17C71" w:rsidRPr="00F9528B">
        <w:rPr>
          <w:sz w:val="24"/>
          <w:szCs w:val="24"/>
          <w:lang w:val="en-US"/>
        </w:rPr>
        <w:tab/>
      </w:r>
      <w:r w:rsidRPr="00F9528B">
        <w:rPr>
          <w:sz w:val="24"/>
          <w:szCs w:val="24"/>
          <w:lang w:val="en-US"/>
        </w:rPr>
        <w:t xml:space="preserve">The DB shall not express any opinions during any hearing concerning the merits of any arguments advanced by the Parties. Thereafter, the DB shall make and give its decision in accordance with GC </w:t>
      </w:r>
      <w:r w:rsidR="00E21C38" w:rsidRPr="00F9528B">
        <w:rPr>
          <w:sz w:val="24"/>
          <w:szCs w:val="24"/>
          <w:lang w:val="en-US"/>
        </w:rPr>
        <w:t>Subclause</w:t>
      </w:r>
      <w:r w:rsidRPr="00F9528B">
        <w:rPr>
          <w:sz w:val="24"/>
          <w:szCs w:val="24"/>
          <w:lang w:val="en-US"/>
        </w:rPr>
        <w:t xml:space="preserve"> 46.3, or as otherwise agreed by the </w:t>
      </w:r>
      <w:r w:rsidR="001E5B24" w:rsidRPr="00F9528B">
        <w:rPr>
          <w:sz w:val="24"/>
          <w:szCs w:val="24"/>
          <w:lang w:val="en-US"/>
        </w:rPr>
        <w:t>Employer</w:t>
      </w:r>
      <w:r w:rsidR="008E5A59" w:rsidRPr="00F9528B">
        <w:rPr>
          <w:sz w:val="24"/>
          <w:szCs w:val="24"/>
          <w:lang w:val="en-US"/>
        </w:rPr>
        <w:t xml:space="preserve"> and</w:t>
      </w:r>
      <w:r w:rsidRPr="00F9528B">
        <w:rPr>
          <w:sz w:val="24"/>
          <w:szCs w:val="24"/>
          <w:lang w:val="en-US"/>
        </w:rPr>
        <w:t xml:space="preserve"> the Contractor in writing. If the DB comprises three persons:</w:t>
      </w:r>
    </w:p>
    <w:p w14:paraId="07F4FCFD" w14:textId="77777777" w:rsidR="00D85D6D" w:rsidRPr="00F9528B" w:rsidRDefault="00D85D6D" w:rsidP="0021331E">
      <w:pPr>
        <w:pStyle w:val="ClauseSubList"/>
        <w:tabs>
          <w:tab w:val="clear" w:pos="3987"/>
        </w:tabs>
        <w:spacing w:after="200"/>
        <w:ind w:left="1440" w:hanging="720"/>
        <w:jc w:val="both"/>
        <w:rPr>
          <w:sz w:val="24"/>
          <w:szCs w:val="24"/>
          <w:lang w:val="en-US"/>
        </w:rPr>
      </w:pPr>
      <w:r w:rsidRPr="00F9528B">
        <w:rPr>
          <w:sz w:val="24"/>
          <w:szCs w:val="24"/>
          <w:lang w:val="en-US"/>
        </w:rPr>
        <w:t xml:space="preserve">(a)  </w:t>
      </w:r>
      <w:r w:rsidR="0021331E" w:rsidRPr="00F9528B">
        <w:rPr>
          <w:sz w:val="24"/>
          <w:szCs w:val="24"/>
          <w:lang w:val="en-US"/>
        </w:rPr>
        <w:tab/>
      </w:r>
      <w:r w:rsidRPr="00F9528B">
        <w:rPr>
          <w:sz w:val="24"/>
          <w:szCs w:val="24"/>
          <w:lang w:val="en-US"/>
        </w:rPr>
        <w:t>it shall convene in private after a hearing, in order to have discussions and prepare its decision;</w:t>
      </w:r>
    </w:p>
    <w:p w14:paraId="5C9A3BBE" w14:textId="4DDFE08B" w:rsidR="00D85D6D" w:rsidRPr="00F9528B" w:rsidRDefault="00D85D6D" w:rsidP="0021331E">
      <w:pPr>
        <w:pStyle w:val="ClauseSubList"/>
        <w:tabs>
          <w:tab w:val="clear" w:pos="3987"/>
        </w:tabs>
        <w:spacing w:after="200"/>
        <w:ind w:left="1440" w:hanging="720"/>
        <w:jc w:val="both"/>
        <w:rPr>
          <w:sz w:val="24"/>
          <w:szCs w:val="24"/>
          <w:lang w:val="en-US"/>
        </w:rPr>
      </w:pPr>
      <w:r w:rsidRPr="00F9528B">
        <w:rPr>
          <w:sz w:val="24"/>
          <w:szCs w:val="24"/>
          <w:lang w:val="en-US"/>
        </w:rPr>
        <w:t xml:space="preserve">(b)  </w:t>
      </w:r>
      <w:r w:rsidR="0021331E" w:rsidRPr="00F9528B">
        <w:rPr>
          <w:sz w:val="24"/>
          <w:szCs w:val="24"/>
          <w:lang w:val="en-US"/>
        </w:rPr>
        <w:tab/>
      </w:r>
      <w:r w:rsidRPr="00F9528B">
        <w:rPr>
          <w:sz w:val="24"/>
          <w:szCs w:val="24"/>
          <w:lang w:val="en-US"/>
        </w:rPr>
        <w:t xml:space="preserve">it shall </w:t>
      </w:r>
      <w:r w:rsidR="00AE382E" w:rsidRPr="00F9528B">
        <w:rPr>
          <w:sz w:val="24"/>
          <w:szCs w:val="24"/>
          <w:lang w:val="en-US"/>
        </w:rPr>
        <w:t>endeavor</w:t>
      </w:r>
      <w:r w:rsidRPr="00F9528B">
        <w:rPr>
          <w:sz w:val="24"/>
          <w:szCs w:val="24"/>
          <w:lang w:val="en-US"/>
        </w:rPr>
        <w:t xml:space="preserve"> to reach a unanimous decision: if this proves impossible the applicable decision shall be made by a majority of the Members, who may require the minority Member to prepare a written report for submission to the </w:t>
      </w:r>
      <w:r w:rsidR="001E5B24" w:rsidRPr="00F9528B">
        <w:rPr>
          <w:sz w:val="24"/>
          <w:szCs w:val="24"/>
          <w:lang w:val="en-US"/>
        </w:rPr>
        <w:t>Employer</w:t>
      </w:r>
      <w:r w:rsidR="008E5A59" w:rsidRPr="00F9528B">
        <w:rPr>
          <w:sz w:val="24"/>
          <w:szCs w:val="24"/>
          <w:lang w:val="en-US"/>
        </w:rPr>
        <w:t xml:space="preserve"> and</w:t>
      </w:r>
      <w:r w:rsidRPr="00F9528B">
        <w:rPr>
          <w:sz w:val="24"/>
          <w:szCs w:val="24"/>
          <w:lang w:val="en-US"/>
        </w:rPr>
        <w:t xml:space="preserve"> the Contractor; and</w:t>
      </w:r>
    </w:p>
    <w:p w14:paraId="23F2CCF4" w14:textId="77777777" w:rsidR="00D85D6D" w:rsidRPr="00F9528B" w:rsidRDefault="00D85D6D" w:rsidP="0021331E">
      <w:pPr>
        <w:pStyle w:val="ClauseSubList"/>
        <w:tabs>
          <w:tab w:val="clear" w:pos="3987"/>
        </w:tabs>
        <w:spacing w:after="200"/>
        <w:ind w:left="1440" w:hanging="720"/>
        <w:jc w:val="both"/>
        <w:rPr>
          <w:sz w:val="24"/>
          <w:szCs w:val="24"/>
          <w:lang w:val="en-US"/>
        </w:rPr>
      </w:pPr>
      <w:r w:rsidRPr="00F9528B">
        <w:rPr>
          <w:sz w:val="24"/>
          <w:szCs w:val="24"/>
          <w:lang w:val="en-US"/>
        </w:rPr>
        <w:t xml:space="preserve">(c) </w:t>
      </w:r>
      <w:r w:rsidR="0021331E" w:rsidRPr="00F9528B">
        <w:rPr>
          <w:sz w:val="24"/>
          <w:szCs w:val="24"/>
          <w:lang w:val="en-US"/>
        </w:rPr>
        <w:tab/>
      </w:r>
      <w:r w:rsidRPr="00F9528B">
        <w:rPr>
          <w:sz w:val="24"/>
          <w:szCs w:val="24"/>
          <w:lang w:val="en-US"/>
        </w:rPr>
        <w:t xml:space="preserve"> if a Member fails to attend a meeting or hearing, or to fulfil any required function, the other two Members may nevertheless proceed to make a decision, unless:</w:t>
      </w:r>
    </w:p>
    <w:p w14:paraId="34AD79D1" w14:textId="77777777" w:rsidR="00D85D6D" w:rsidRPr="00F9528B" w:rsidRDefault="00D85D6D" w:rsidP="0021331E">
      <w:pPr>
        <w:pStyle w:val="ClauseSubList"/>
        <w:tabs>
          <w:tab w:val="clear" w:pos="3987"/>
        </w:tabs>
        <w:spacing w:after="200"/>
        <w:ind w:left="2160" w:hanging="720"/>
        <w:jc w:val="both"/>
        <w:rPr>
          <w:sz w:val="24"/>
          <w:szCs w:val="24"/>
          <w:lang w:val="en-US"/>
        </w:rPr>
      </w:pPr>
      <w:r w:rsidRPr="00F9528B">
        <w:rPr>
          <w:sz w:val="24"/>
          <w:szCs w:val="24"/>
          <w:lang w:val="en-US"/>
        </w:rPr>
        <w:t>(i)</w:t>
      </w:r>
      <w:r w:rsidRPr="00F9528B">
        <w:rPr>
          <w:sz w:val="24"/>
          <w:szCs w:val="24"/>
          <w:lang w:val="en-US"/>
        </w:rPr>
        <w:tab/>
        <w:t xml:space="preserve">either the </w:t>
      </w:r>
      <w:r w:rsidR="001E5B24" w:rsidRPr="00F9528B">
        <w:rPr>
          <w:sz w:val="24"/>
          <w:szCs w:val="24"/>
          <w:lang w:val="en-US"/>
        </w:rPr>
        <w:t>Employer</w:t>
      </w:r>
      <w:r w:rsidR="008E5A59" w:rsidRPr="00F9528B">
        <w:rPr>
          <w:sz w:val="24"/>
          <w:szCs w:val="24"/>
          <w:lang w:val="en-US"/>
        </w:rPr>
        <w:t xml:space="preserve"> or</w:t>
      </w:r>
      <w:r w:rsidRPr="00F9528B">
        <w:rPr>
          <w:sz w:val="24"/>
          <w:szCs w:val="24"/>
          <w:lang w:val="en-US"/>
        </w:rPr>
        <w:t xml:space="preserve"> the Contractor does not agree that they do so, or</w:t>
      </w:r>
    </w:p>
    <w:p w14:paraId="7E272435" w14:textId="77777777" w:rsidR="00D85D6D" w:rsidRPr="00F9528B" w:rsidRDefault="00D85D6D" w:rsidP="0021331E">
      <w:pPr>
        <w:pStyle w:val="ClauseSubList"/>
        <w:tabs>
          <w:tab w:val="clear" w:pos="3987"/>
        </w:tabs>
        <w:spacing w:after="200"/>
        <w:ind w:left="2160" w:hanging="720"/>
        <w:jc w:val="both"/>
        <w:rPr>
          <w:sz w:val="24"/>
          <w:szCs w:val="24"/>
          <w:lang w:val="en-US"/>
        </w:rPr>
      </w:pPr>
      <w:r w:rsidRPr="00F9528B">
        <w:rPr>
          <w:sz w:val="24"/>
          <w:szCs w:val="24"/>
          <w:lang w:val="en-US"/>
        </w:rPr>
        <w:t xml:space="preserve">(ii) </w:t>
      </w:r>
      <w:r w:rsidR="0021331E" w:rsidRPr="00F9528B">
        <w:rPr>
          <w:sz w:val="24"/>
          <w:szCs w:val="24"/>
          <w:lang w:val="en-US"/>
        </w:rPr>
        <w:tab/>
      </w:r>
      <w:r w:rsidRPr="00F9528B">
        <w:rPr>
          <w:sz w:val="24"/>
          <w:szCs w:val="24"/>
          <w:lang w:val="en-US"/>
        </w:rPr>
        <w:t>the absent Member is the chairman and he/she instructs the other Members to not make a decision.</w:t>
      </w:r>
    </w:p>
    <w:p w14:paraId="3EA50AED" w14:textId="77777777" w:rsidR="0021331E" w:rsidRPr="00F9528B" w:rsidRDefault="0021331E" w:rsidP="00D85D6D">
      <w:pPr>
        <w:ind w:left="2970" w:hanging="360"/>
        <w:sectPr w:rsidR="0021331E" w:rsidRPr="00F9528B" w:rsidSect="00155227">
          <w:headerReference w:type="even" r:id="rId44"/>
          <w:headerReference w:type="default" r:id="rId45"/>
          <w:headerReference w:type="first" r:id="rId46"/>
          <w:pgSz w:w="12240" w:h="15840" w:code="1"/>
          <w:pgMar w:top="1276" w:right="1440" w:bottom="1276" w:left="1800" w:header="720" w:footer="720" w:gutter="0"/>
          <w:cols w:space="720"/>
          <w:titlePg/>
        </w:sectPr>
      </w:pPr>
    </w:p>
    <w:p w14:paraId="5CA101BC" w14:textId="77777777" w:rsidR="00F21E57" w:rsidRPr="00F9528B" w:rsidRDefault="00F21E57" w:rsidP="007F2E08">
      <w:pPr>
        <w:pStyle w:val="Subtitle"/>
      </w:pPr>
      <w:bookmarkStart w:id="1144" w:name="_Toc37643993"/>
      <w:bookmarkStart w:id="1145" w:name="_Toc125954074"/>
    </w:p>
    <w:p w14:paraId="27CC68C2" w14:textId="77777777" w:rsidR="00F21E57" w:rsidRPr="00F9528B" w:rsidRDefault="00F21E57" w:rsidP="007F2E08">
      <w:pPr>
        <w:pStyle w:val="Subtitle"/>
      </w:pPr>
    </w:p>
    <w:p w14:paraId="67DB9DAF" w14:textId="77777777" w:rsidR="00D85D6D" w:rsidRPr="00F9528B" w:rsidRDefault="00D85D6D" w:rsidP="007F2E08">
      <w:pPr>
        <w:pStyle w:val="Subtitle"/>
      </w:pPr>
      <w:bookmarkStart w:id="1146" w:name="_Toc527801667"/>
      <w:r w:rsidRPr="00F9528B">
        <w:t xml:space="preserve">Section VIII.  </w:t>
      </w:r>
      <w:bookmarkEnd w:id="1144"/>
      <w:bookmarkEnd w:id="1145"/>
      <w:r w:rsidR="002A16B0" w:rsidRPr="00F9528B">
        <w:t>Particular</w:t>
      </w:r>
      <w:r w:rsidR="004822D2" w:rsidRPr="00F9528B">
        <w:t xml:space="preserve"> Conditions</w:t>
      </w:r>
      <w:bookmarkEnd w:id="1146"/>
    </w:p>
    <w:p w14:paraId="6F3D4027" w14:textId="77777777" w:rsidR="00D85D6D" w:rsidRPr="00F9528B" w:rsidRDefault="00D85D6D" w:rsidP="00D85D6D"/>
    <w:p w14:paraId="1BD3027E" w14:textId="77777777" w:rsidR="00D85D6D" w:rsidRPr="00F9528B" w:rsidRDefault="00D85D6D" w:rsidP="00D85D6D"/>
    <w:tbl>
      <w:tblPr>
        <w:tblW w:w="0" w:type="auto"/>
        <w:tblInd w:w="115" w:type="dxa"/>
        <w:tblLayout w:type="fixed"/>
        <w:tblLook w:val="0000" w:firstRow="0" w:lastRow="0" w:firstColumn="0" w:lastColumn="0" w:noHBand="0" w:noVBand="0"/>
      </w:tblPr>
      <w:tblGrid>
        <w:gridCol w:w="9000"/>
      </w:tblGrid>
      <w:tr w:rsidR="00D85D6D" w:rsidRPr="00F9528B" w14:paraId="4923EA43" w14:textId="77777777">
        <w:tc>
          <w:tcPr>
            <w:tcW w:w="9000" w:type="dxa"/>
            <w:tcBorders>
              <w:top w:val="single" w:sz="6" w:space="0" w:color="auto"/>
              <w:left w:val="single" w:sz="6" w:space="0" w:color="auto"/>
              <w:bottom w:val="single" w:sz="6" w:space="0" w:color="auto"/>
              <w:right w:val="single" w:sz="6" w:space="0" w:color="auto"/>
            </w:tcBorders>
          </w:tcPr>
          <w:p w14:paraId="09136C06" w14:textId="77777777" w:rsidR="00D85D6D" w:rsidRPr="00F9528B" w:rsidRDefault="00D85D6D" w:rsidP="00DF2802">
            <w:pPr>
              <w:spacing w:before="120" w:after="120"/>
            </w:pPr>
            <w:r w:rsidRPr="00F9528B">
              <w:t xml:space="preserve">The following </w:t>
            </w:r>
            <w:r w:rsidR="002A16B0" w:rsidRPr="00F9528B">
              <w:t>Particular</w:t>
            </w:r>
            <w:r w:rsidR="004822D2" w:rsidRPr="00F9528B">
              <w:t xml:space="preserve"> Conditions</w:t>
            </w:r>
            <w:r w:rsidRPr="00F9528B">
              <w:t xml:space="preserve"> shall supplement the General Conditions in Section VII. Whenever there is a conflict, the provisions herein shall prevail over those in the General Conditions.</w:t>
            </w:r>
          </w:p>
        </w:tc>
      </w:tr>
    </w:tbl>
    <w:p w14:paraId="01DEDC25" w14:textId="77777777" w:rsidR="00D85D6D" w:rsidRPr="00F9528B" w:rsidRDefault="00D85D6D" w:rsidP="00D85D6D"/>
    <w:p w14:paraId="5DB015B6" w14:textId="77777777" w:rsidR="00D85D6D" w:rsidRPr="00F9528B" w:rsidRDefault="00D85D6D" w:rsidP="00D85D6D"/>
    <w:p w14:paraId="473DCFA5" w14:textId="77777777" w:rsidR="00D85D6D" w:rsidRPr="00F9528B" w:rsidRDefault="00D85D6D" w:rsidP="00D85D6D">
      <w:pPr>
        <w:pStyle w:val="Heading2"/>
      </w:pPr>
      <w:r w:rsidRPr="00F9528B">
        <w:br w:type="page"/>
      </w:r>
      <w:bookmarkStart w:id="1147" w:name="_Toc37643995"/>
      <w:bookmarkStart w:id="1148" w:name="_Toc496265949"/>
      <w:r w:rsidRPr="00F9528B">
        <w:t>Table of Clauses</w:t>
      </w:r>
      <w:bookmarkEnd w:id="1147"/>
      <w:bookmarkEnd w:id="1148"/>
    </w:p>
    <w:p w14:paraId="67EAC0F3" w14:textId="29A5509D" w:rsidR="007E0CC5" w:rsidRPr="00F9528B" w:rsidRDefault="005C6CF0">
      <w:pPr>
        <w:pStyle w:val="TOC1"/>
        <w:rPr>
          <w:rFonts w:asciiTheme="minorHAnsi" w:eastAsiaTheme="minorEastAsia" w:hAnsiTheme="minorHAnsi" w:cstheme="minorBidi"/>
          <w:b w:val="0"/>
        </w:rPr>
      </w:pPr>
      <w:r w:rsidRPr="00F9528B">
        <w:rPr>
          <w:b w:val="0"/>
        </w:rPr>
        <w:fldChar w:fldCharType="begin"/>
      </w:r>
      <w:r w:rsidRPr="00F9528B">
        <w:rPr>
          <w:b w:val="0"/>
        </w:rPr>
        <w:instrText xml:space="preserve"> TOC \h \z \t "S8 Header 1,1" </w:instrText>
      </w:r>
      <w:r w:rsidRPr="00F9528B">
        <w:rPr>
          <w:b w:val="0"/>
        </w:rPr>
        <w:fldChar w:fldCharType="separate"/>
      </w:r>
      <w:hyperlink w:anchor="_Toc251431" w:history="1">
        <w:r w:rsidR="007E0CC5" w:rsidRPr="00F9528B">
          <w:rPr>
            <w:rStyle w:val="Hyperlink"/>
          </w:rPr>
          <w:t>PCC 5. Law and Language</w:t>
        </w:r>
        <w:r w:rsidR="007E0CC5" w:rsidRPr="00F9528B">
          <w:rPr>
            <w:webHidden/>
          </w:rPr>
          <w:tab/>
        </w:r>
        <w:r w:rsidR="007E0CC5" w:rsidRPr="00F9528B">
          <w:rPr>
            <w:webHidden/>
          </w:rPr>
          <w:fldChar w:fldCharType="begin"/>
        </w:r>
        <w:r w:rsidR="007E0CC5" w:rsidRPr="00F9528B">
          <w:rPr>
            <w:webHidden/>
          </w:rPr>
          <w:instrText xml:space="preserve"> PAGEREF _Toc251431 \h </w:instrText>
        </w:r>
        <w:r w:rsidR="007E0CC5" w:rsidRPr="00F9528B">
          <w:rPr>
            <w:webHidden/>
          </w:rPr>
        </w:r>
        <w:r w:rsidR="007E0CC5" w:rsidRPr="00F9528B">
          <w:rPr>
            <w:webHidden/>
          </w:rPr>
          <w:fldChar w:fldCharType="separate"/>
        </w:r>
        <w:r w:rsidR="007E0CC5" w:rsidRPr="00F9528B">
          <w:rPr>
            <w:webHidden/>
          </w:rPr>
          <w:t>247</w:t>
        </w:r>
        <w:r w:rsidR="007E0CC5" w:rsidRPr="00F9528B">
          <w:rPr>
            <w:webHidden/>
          </w:rPr>
          <w:fldChar w:fldCharType="end"/>
        </w:r>
      </w:hyperlink>
    </w:p>
    <w:p w14:paraId="33F91174" w14:textId="39A7B140" w:rsidR="007E0CC5" w:rsidRPr="00F9528B" w:rsidRDefault="005B3E18">
      <w:pPr>
        <w:pStyle w:val="TOC1"/>
        <w:rPr>
          <w:rFonts w:asciiTheme="minorHAnsi" w:eastAsiaTheme="minorEastAsia" w:hAnsiTheme="minorHAnsi" w:cstheme="minorBidi"/>
          <w:b w:val="0"/>
        </w:rPr>
      </w:pPr>
      <w:hyperlink w:anchor="_Toc251432" w:history="1">
        <w:r w:rsidR="007E0CC5" w:rsidRPr="00F9528B">
          <w:rPr>
            <w:rStyle w:val="Hyperlink"/>
          </w:rPr>
          <w:t>PCC 7. Scope of Facilities [Spare Parts] (GCC Clause 7)</w:t>
        </w:r>
        <w:r w:rsidR="007E0CC5" w:rsidRPr="00F9528B">
          <w:rPr>
            <w:webHidden/>
          </w:rPr>
          <w:tab/>
        </w:r>
        <w:r w:rsidR="007E0CC5" w:rsidRPr="00F9528B">
          <w:rPr>
            <w:webHidden/>
          </w:rPr>
          <w:fldChar w:fldCharType="begin"/>
        </w:r>
        <w:r w:rsidR="007E0CC5" w:rsidRPr="00F9528B">
          <w:rPr>
            <w:webHidden/>
          </w:rPr>
          <w:instrText xml:space="preserve"> PAGEREF _Toc251432 \h </w:instrText>
        </w:r>
        <w:r w:rsidR="007E0CC5" w:rsidRPr="00F9528B">
          <w:rPr>
            <w:webHidden/>
          </w:rPr>
        </w:r>
        <w:r w:rsidR="007E0CC5" w:rsidRPr="00F9528B">
          <w:rPr>
            <w:webHidden/>
          </w:rPr>
          <w:fldChar w:fldCharType="separate"/>
        </w:r>
        <w:r w:rsidR="007E0CC5" w:rsidRPr="00F9528B">
          <w:rPr>
            <w:webHidden/>
          </w:rPr>
          <w:t>247</w:t>
        </w:r>
        <w:r w:rsidR="007E0CC5" w:rsidRPr="00F9528B">
          <w:rPr>
            <w:webHidden/>
          </w:rPr>
          <w:fldChar w:fldCharType="end"/>
        </w:r>
      </w:hyperlink>
    </w:p>
    <w:p w14:paraId="751F6D8C" w14:textId="33C24EC3" w:rsidR="007E0CC5" w:rsidRPr="00F9528B" w:rsidRDefault="005B3E18">
      <w:pPr>
        <w:pStyle w:val="TOC1"/>
        <w:rPr>
          <w:rFonts w:asciiTheme="minorHAnsi" w:eastAsiaTheme="minorEastAsia" w:hAnsiTheme="minorHAnsi" w:cstheme="minorBidi"/>
          <w:b w:val="0"/>
        </w:rPr>
      </w:pPr>
      <w:hyperlink w:anchor="_Toc251433" w:history="1">
        <w:r w:rsidR="007E0CC5" w:rsidRPr="00F9528B">
          <w:rPr>
            <w:rStyle w:val="Hyperlink"/>
          </w:rPr>
          <w:t>PCC 8. Time for Commencement and Completion</w:t>
        </w:r>
        <w:r w:rsidR="007E0CC5" w:rsidRPr="00F9528B">
          <w:rPr>
            <w:webHidden/>
          </w:rPr>
          <w:tab/>
        </w:r>
        <w:r w:rsidR="007E0CC5" w:rsidRPr="00F9528B">
          <w:rPr>
            <w:webHidden/>
          </w:rPr>
          <w:fldChar w:fldCharType="begin"/>
        </w:r>
        <w:r w:rsidR="007E0CC5" w:rsidRPr="00F9528B">
          <w:rPr>
            <w:webHidden/>
          </w:rPr>
          <w:instrText xml:space="preserve"> PAGEREF _Toc251433 \h </w:instrText>
        </w:r>
        <w:r w:rsidR="007E0CC5" w:rsidRPr="00F9528B">
          <w:rPr>
            <w:webHidden/>
          </w:rPr>
        </w:r>
        <w:r w:rsidR="007E0CC5" w:rsidRPr="00F9528B">
          <w:rPr>
            <w:webHidden/>
          </w:rPr>
          <w:fldChar w:fldCharType="separate"/>
        </w:r>
        <w:r w:rsidR="007E0CC5" w:rsidRPr="00F9528B">
          <w:rPr>
            <w:webHidden/>
          </w:rPr>
          <w:t>247</w:t>
        </w:r>
        <w:r w:rsidR="007E0CC5" w:rsidRPr="00F9528B">
          <w:rPr>
            <w:webHidden/>
          </w:rPr>
          <w:fldChar w:fldCharType="end"/>
        </w:r>
      </w:hyperlink>
    </w:p>
    <w:p w14:paraId="51BA8EF7" w14:textId="6FAD97CD" w:rsidR="007E0CC5" w:rsidRPr="00F9528B" w:rsidRDefault="005B3E18">
      <w:pPr>
        <w:pStyle w:val="TOC1"/>
        <w:rPr>
          <w:rFonts w:asciiTheme="minorHAnsi" w:eastAsiaTheme="minorEastAsia" w:hAnsiTheme="minorHAnsi" w:cstheme="minorBidi"/>
          <w:b w:val="0"/>
        </w:rPr>
      </w:pPr>
      <w:hyperlink w:anchor="_Toc251434" w:history="1">
        <w:r w:rsidR="007E0CC5" w:rsidRPr="00F9528B">
          <w:rPr>
            <w:rStyle w:val="Hyperlink"/>
          </w:rPr>
          <w:t>PCC 9. Contractor’s Responsibilities</w:t>
        </w:r>
        <w:r w:rsidR="007E0CC5" w:rsidRPr="00F9528B">
          <w:rPr>
            <w:webHidden/>
          </w:rPr>
          <w:tab/>
        </w:r>
        <w:r w:rsidR="007E0CC5" w:rsidRPr="00F9528B">
          <w:rPr>
            <w:webHidden/>
          </w:rPr>
          <w:fldChar w:fldCharType="begin"/>
        </w:r>
        <w:r w:rsidR="007E0CC5" w:rsidRPr="00F9528B">
          <w:rPr>
            <w:webHidden/>
          </w:rPr>
          <w:instrText xml:space="preserve"> PAGEREF _Toc251434 \h </w:instrText>
        </w:r>
        <w:r w:rsidR="007E0CC5" w:rsidRPr="00F9528B">
          <w:rPr>
            <w:webHidden/>
          </w:rPr>
        </w:r>
        <w:r w:rsidR="007E0CC5" w:rsidRPr="00F9528B">
          <w:rPr>
            <w:webHidden/>
          </w:rPr>
          <w:fldChar w:fldCharType="separate"/>
        </w:r>
        <w:r w:rsidR="007E0CC5" w:rsidRPr="00F9528B">
          <w:rPr>
            <w:webHidden/>
          </w:rPr>
          <w:t>247</w:t>
        </w:r>
        <w:r w:rsidR="007E0CC5" w:rsidRPr="00F9528B">
          <w:rPr>
            <w:webHidden/>
          </w:rPr>
          <w:fldChar w:fldCharType="end"/>
        </w:r>
      </w:hyperlink>
    </w:p>
    <w:p w14:paraId="7D0B845A" w14:textId="1FC036BF" w:rsidR="007E0CC5" w:rsidRPr="00F9528B" w:rsidRDefault="005B3E18">
      <w:pPr>
        <w:pStyle w:val="TOC1"/>
        <w:rPr>
          <w:rFonts w:asciiTheme="minorHAnsi" w:eastAsiaTheme="minorEastAsia" w:hAnsiTheme="minorHAnsi" w:cstheme="minorBidi"/>
          <w:b w:val="0"/>
        </w:rPr>
      </w:pPr>
      <w:hyperlink w:anchor="_Toc251435" w:history="1">
        <w:r w:rsidR="007E0CC5" w:rsidRPr="00F9528B">
          <w:rPr>
            <w:rStyle w:val="Hyperlink"/>
          </w:rPr>
          <w:t>PCC 11. Contract Price</w:t>
        </w:r>
        <w:r w:rsidR="007E0CC5" w:rsidRPr="00F9528B">
          <w:rPr>
            <w:webHidden/>
          </w:rPr>
          <w:tab/>
        </w:r>
        <w:r w:rsidR="007E0CC5" w:rsidRPr="00F9528B">
          <w:rPr>
            <w:webHidden/>
          </w:rPr>
          <w:fldChar w:fldCharType="begin"/>
        </w:r>
        <w:r w:rsidR="007E0CC5" w:rsidRPr="00F9528B">
          <w:rPr>
            <w:webHidden/>
          </w:rPr>
          <w:instrText xml:space="preserve"> PAGEREF _Toc251435 \h </w:instrText>
        </w:r>
        <w:r w:rsidR="007E0CC5" w:rsidRPr="00F9528B">
          <w:rPr>
            <w:webHidden/>
          </w:rPr>
        </w:r>
        <w:r w:rsidR="007E0CC5" w:rsidRPr="00F9528B">
          <w:rPr>
            <w:webHidden/>
          </w:rPr>
          <w:fldChar w:fldCharType="separate"/>
        </w:r>
        <w:r w:rsidR="007E0CC5" w:rsidRPr="00F9528B">
          <w:rPr>
            <w:webHidden/>
          </w:rPr>
          <w:t>248</w:t>
        </w:r>
        <w:r w:rsidR="007E0CC5" w:rsidRPr="00F9528B">
          <w:rPr>
            <w:webHidden/>
          </w:rPr>
          <w:fldChar w:fldCharType="end"/>
        </w:r>
      </w:hyperlink>
    </w:p>
    <w:p w14:paraId="3DE15CBE" w14:textId="72DB1336" w:rsidR="007E0CC5" w:rsidRPr="00F9528B" w:rsidRDefault="005B3E18">
      <w:pPr>
        <w:pStyle w:val="TOC1"/>
        <w:rPr>
          <w:rFonts w:asciiTheme="minorHAnsi" w:eastAsiaTheme="minorEastAsia" w:hAnsiTheme="minorHAnsi" w:cstheme="minorBidi"/>
          <w:b w:val="0"/>
        </w:rPr>
      </w:pPr>
      <w:hyperlink w:anchor="_Toc251436" w:history="1">
        <w:r w:rsidR="007E0CC5" w:rsidRPr="00F9528B">
          <w:rPr>
            <w:rStyle w:val="Hyperlink"/>
          </w:rPr>
          <w:t>PCC 13. Securities</w:t>
        </w:r>
        <w:r w:rsidR="007E0CC5" w:rsidRPr="00F9528B">
          <w:rPr>
            <w:webHidden/>
          </w:rPr>
          <w:tab/>
        </w:r>
        <w:r w:rsidR="007E0CC5" w:rsidRPr="00F9528B">
          <w:rPr>
            <w:webHidden/>
          </w:rPr>
          <w:fldChar w:fldCharType="begin"/>
        </w:r>
        <w:r w:rsidR="007E0CC5" w:rsidRPr="00F9528B">
          <w:rPr>
            <w:webHidden/>
          </w:rPr>
          <w:instrText xml:space="preserve"> PAGEREF _Toc251436 \h </w:instrText>
        </w:r>
        <w:r w:rsidR="007E0CC5" w:rsidRPr="00F9528B">
          <w:rPr>
            <w:webHidden/>
          </w:rPr>
        </w:r>
        <w:r w:rsidR="007E0CC5" w:rsidRPr="00F9528B">
          <w:rPr>
            <w:webHidden/>
          </w:rPr>
          <w:fldChar w:fldCharType="separate"/>
        </w:r>
        <w:r w:rsidR="007E0CC5" w:rsidRPr="00F9528B">
          <w:rPr>
            <w:webHidden/>
          </w:rPr>
          <w:t>248</w:t>
        </w:r>
        <w:r w:rsidR="007E0CC5" w:rsidRPr="00F9528B">
          <w:rPr>
            <w:webHidden/>
          </w:rPr>
          <w:fldChar w:fldCharType="end"/>
        </w:r>
      </w:hyperlink>
    </w:p>
    <w:p w14:paraId="09AFBC2B" w14:textId="7AD11951" w:rsidR="007E0CC5" w:rsidRPr="00F9528B" w:rsidRDefault="005B3E18">
      <w:pPr>
        <w:pStyle w:val="TOC1"/>
        <w:rPr>
          <w:rFonts w:asciiTheme="minorHAnsi" w:eastAsiaTheme="minorEastAsia" w:hAnsiTheme="minorHAnsi" w:cstheme="minorBidi"/>
          <w:b w:val="0"/>
        </w:rPr>
      </w:pPr>
      <w:hyperlink w:anchor="_Toc251437" w:history="1">
        <w:r w:rsidR="007E0CC5" w:rsidRPr="00F9528B">
          <w:rPr>
            <w:rStyle w:val="Hyperlink"/>
          </w:rPr>
          <w:t>PCC 22 Installation</w:t>
        </w:r>
        <w:r w:rsidR="007E0CC5" w:rsidRPr="00F9528B">
          <w:rPr>
            <w:webHidden/>
          </w:rPr>
          <w:tab/>
        </w:r>
        <w:r w:rsidR="007E0CC5" w:rsidRPr="00F9528B">
          <w:rPr>
            <w:webHidden/>
          </w:rPr>
          <w:fldChar w:fldCharType="begin"/>
        </w:r>
        <w:r w:rsidR="007E0CC5" w:rsidRPr="00F9528B">
          <w:rPr>
            <w:webHidden/>
          </w:rPr>
          <w:instrText xml:space="preserve"> PAGEREF _Toc251437 \h </w:instrText>
        </w:r>
        <w:r w:rsidR="007E0CC5" w:rsidRPr="00F9528B">
          <w:rPr>
            <w:webHidden/>
          </w:rPr>
        </w:r>
        <w:r w:rsidR="007E0CC5" w:rsidRPr="00F9528B">
          <w:rPr>
            <w:webHidden/>
          </w:rPr>
          <w:fldChar w:fldCharType="separate"/>
        </w:r>
        <w:r w:rsidR="007E0CC5" w:rsidRPr="00F9528B">
          <w:rPr>
            <w:webHidden/>
          </w:rPr>
          <w:t>248</w:t>
        </w:r>
        <w:r w:rsidR="007E0CC5" w:rsidRPr="00F9528B">
          <w:rPr>
            <w:webHidden/>
          </w:rPr>
          <w:fldChar w:fldCharType="end"/>
        </w:r>
      </w:hyperlink>
    </w:p>
    <w:p w14:paraId="35D27A9D" w14:textId="61A7AD10" w:rsidR="007E0CC5" w:rsidRPr="00F9528B" w:rsidRDefault="005B3E18">
      <w:pPr>
        <w:pStyle w:val="TOC1"/>
        <w:rPr>
          <w:rFonts w:asciiTheme="minorHAnsi" w:eastAsiaTheme="minorEastAsia" w:hAnsiTheme="minorHAnsi" w:cstheme="minorBidi"/>
          <w:b w:val="0"/>
        </w:rPr>
      </w:pPr>
      <w:hyperlink w:anchor="_Toc251438" w:history="1">
        <w:r w:rsidR="007E0CC5" w:rsidRPr="00F9528B">
          <w:rPr>
            <w:rStyle w:val="Hyperlink"/>
          </w:rPr>
          <w:t>PCC 25. Commissioning and Operational Acceptance</w:t>
        </w:r>
        <w:r w:rsidR="007E0CC5" w:rsidRPr="00F9528B">
          <w:rPr>
            <w:webHidden/>
          </w:rPr>
          <w:tab/>
        </w:r>
        <w:r w:rsidR="007E0CC5" w:rsidRPr="00F9528B">
          <w:rPr>
            <w:webHidden/>
          </w:rPr>
          <w:fldChar w:fldCharType="begin"/>
        </w:r>
        <w:r w:rsidR="007E0CC5" w:rsidRPr="00F9528B">
          <w:rPr>
            <w:webHidden/>
          </w:rPr>
          <w:instrText xml:space="preserve"> PAGEREF _Toc251438 \h </w:instrText>
        </w:r>
        <w:r w:rsidR="007E0CC5" w:rsidRPr="00F9528B">
          <w:rPr>
            <w:webHidden/>
          </w:rPr>
        </w:r>
        <w:r w:rsidR="007E0CC5" w:rsidRPr="00F9528B">
          <w:rPr>
            <w:webHidden/>
          </w:rPr>
          <w:fldChar w:fldCharType="separate"/>
        </w:r>
        <w:r w:rsidR="007E0CC5" w:rsidRPr="00F9528B">
          <w:rPr>
            <w:webHidden/>
          </w:rPr>
          <w:t>248</w:t>
        </w:r>
        <w:r w:rsidR="007E0CC5" w:rsidRPr="00F9528B">
          <w:rPr>
            <w:webHidden/>
          </w:rPr>
          <w:fldChar w:fldCharType="end"/>
        </w:r>
      </w:hyperlink>
    </w:p>
    <w:p w14:paraId="66B6AD54" w14:textId="489773D2" w:rsidR="007E0CC5" w:rsidRPr="00F9528B" w:rsidRDefault="005B3E18">
      <w:pPr>
        <w:pStyle w:val="TOC1"/>
        <w:rPr>
          <w:rFonts w:asciiTheme="minorHAnsi" w:eastAsiaTheme="minorEastAsia" w:hAnsiTheme="minorHAnsi" w:cstheme="minorBidi"/>
          <w:b w:val="0"/>
        </w:rPr>
      </w:pPr>
      <w:hyperlink w:anchor="_Toc251439" w:history="1">
        <w:r w:rsidR="007E0CC5" w:rsidRPr="00F9528B">
          <w:rPr>
            <w:rStyle w:val="Hyperlink"/>
          </w:rPr>
          <w:t>PCC 26. Completion Time Guarantee</w:t>
        </w:r>
        <w:r w:rsidR="007E0CC5" w:rsidRPr="00F9528B">
          <w:rPr>
            <w:webHidden/>
          </w:rPr>
          <w:tab/>
        </w:r>
        <w:r w:rsidR="007E0CC5" w:rsidRPr="00F9528B">
          <w:rPr>
            <w:webHidden/>
          </w:rPr>
          <w:fldChar w:fldCharType="begin"/>
        </w:r>
        <w:r w:rsidR="007E0CC5" w:rsidRPr="00F9528B">
          <w:rPr>
            <w:webHidden/>
          </w:rPr>
          <w:instrText xml:space="preserve"> PAGEREF _Toc251439 \h </w:instrText>
        </w:r>
        <w:r w:rsidR="007E0CC5" w:rsidRPr="00F9528B">
          <w:rPr>
            <w:webHidden/>
          </w:rPr>
        </w:r>
        <w:r w:rsidR="007E0CC5" w:rsidRPr="00F9528B">
          <w:rPr>
            <w:webHidden/>
          </w:rPr>
          <w:fldChar w:fldCharType="separate"/>
        </w:r>
        <w:r w:rsidR="007E0CC5" w:rsidRPr="00F9528B">
          <w:rPr>
            <w:webHidden/>
          </w:rPr>
          <w:t>248</w:t>
        </w:r>
        <w:r w:rsidR="007E0CC5" w:rsidRPr="00F9528B">
          <w:rPr>
            <w:webHidden/>
          </w:rPr>
          <w:fldChar w:fldCharType="end"/>
        </w:r>
      </w:hyperlink>
    </w:p>
    <w:p w14:paraId="0924569F" w14:textId="0E2B4A1C" w:rsidR="007E0CC5" w:rsidRPr="00F9528B" w:rsidRDefault="005B3E18">
      <w:pPr>
        <w:pStyle w:val="TOC1"/>
        <w:rPr>
          <w:rFonts w:asciiTheme="minorHAnsi" w:eastAsiaTheme="minorEastAsia" w:hAnsiTheme="minorHAnsi" w:cstheme="minorBidi"/>
          <w:b w:val="0"/>
        </w:rPr>
      </w:pPr>
      <w:hyperlink w:anchor="_Toc251440" w:history="1">
        <w:r w:rsidR="007E0CC5" w:rsidRPr="00F9528B">
          <w:rPr>
            <w:rStyle w:val="Hyperlink"/>
          </w:rPr>
          <w:t>PCC 27. Defect Liability</w:t>
        </w:r>
        <w:r w:rsidR="007E0CC5" w:rsidRPr="00F9528B">
          <w:rPr>
            <w:webHidden/>
          </w:rPr>
          <w:tab/>
        </w:r>
        <w:r w:rsidR="007E0CC5" w:rsidRPr="00F9528B">
          <w:rPr>
            <w:webHidden/>
          </w:rPr>
          <w:fldChar w:fldCharType="begin"/>
        </w:r>
        <w:r w:rsidR="007E0CC5" w:rsidRPr="00F9528B">
          <w:rPr>
            <w:webHidden/>
          </w:rPr>
          <w:instrText xml:space="preserve"> PAGEREF _Toc251440 \h </w:instrText>
        </w:r>
        <w:r w:rsidR="007E0CC5" w:rsidRPr="00F9528B">
          <w:rPr>
            <w:webHidden/>
          </w:rPr>
        </w:r>
        <w:r w:rsidR="007E0CC5" w:rsidRPr="00F9528B">
          <w:rPr>
            <w:webHidden/>
          </w:rPr>
          <w:fldChar w:fldCharType="separate"/>
        </w:r>
        <w:r w:rsidR="007E0CC5" w:rsidRPr="00F9528B">
          <w:rPr>
            <w:webHidden/>
          </w:rPr>
          <w:t>249</w:t>
        </w:r>
        <w:r w:rsidR="007E0CC5" w:rsidRPr="00F9528B">
          <w:rPr>
            <w:webHidden/>
          </w:rPr>
          <w:fldChar w:fldCharType="end"/>
        </w:r>
      </w:hyperlink>
    </w:p>
    <w:p w14:paraId="521BC2D7" w14:textId="65939D54" w:rsidR="007E0CC5" w:rsidRPr="00F9528B" w:rsidRDefault="005B3E18">
      <w:pPr>
        <w:pStyle w:val="TOC1"/>
        <w:rPr>
          <w:rFonts w:asciiTheme="minorHAnsi" w:eastAsiaTheme="minorEastAsia" w:hAnsiTheme="minorHAnsi" w:cstheme="minorBidi"/>
          <w:b w:val="0"/>
        </w:rPr>
      </w:pPr>
      <w:hyperlink w:anchor="_Toc251441" w:history="1">
        <w:r w:rsidR="007E0CC5" w:rsidRPr="00F9528B">
          <w:rPr>
            <w:rStyle w:val="Hyperlink"/>
          </w:rPr>
          <w:t>PCC 30. Limitation of Liability</w:t>
        </w:r>
        <w:r w:rsidR="007E0CC5" w:rsidRPr="00F9528B">
          <w:rPr>
            <w:webHidden/>
          </w:rPr>
          <w:tab/>
        </w:r>
        <w:r w:rsidR="007E0CC5" w:rsidRPr="00F9528B">
          <w:rPr>
            <w:webHidden/>
          </w:rPr>
          <w:fldChar w:fldCharType="begin"/>
        </w:r>
        <w:r w:rsidR="007E0CC5" w:rsidRPr="00F9528B">
          <w:rPr>
            <w:webHidden/>
          </w:rPr>
          <w:instrText xml:space="preserve"> PAGEREF _Toc251441 \h </w:instrText>
        </w:r>
        <w:r w:rsidR="007E0CC5" w:rsidRPr="00F9528B">
          <w:rPr>
            <w:webHidden/>
          </w:rPr>
        </w:r>
        <w:r w:rsidR="007E0CC5" w:rsidRPr="00F9528B">
          <w:rPr>
            <w:webHidden/>
          </w:rPr>
          <w:fldChar w:fldCharType="separate"/>
        </w:r>
        <w:r w:rsidR="007E0CC5" w:rsidRPr="00F9528B">
          <w:rPr>
            <w:webHidden/>
          </w:rPr>
          <w:t>249</w:t>
        </w:r>
        <w:r w:rsidR="007E0CC5" w:rsidRPr="00F9528B">
          <w:rPr>
            <w:webHidden/>
          </w:rPr>
          <w:fldChar w:fldCharType="end"/>
        </w:r>
      </w:hyperlink>
    </w:p>
    <w:p w14:paraId="0E0E8AF9" w14:textId="40EDC628" w:rsidR="007E0CC5" w:rsidRPr="00F9528B" w:rsidRDefault="005B3E18">
      <w:pPr>
        <w:pStyle w:val="TOC1"/>
        <w:rPr>
          <w:rFonts w:asciiTheme="minorHAnsi" w:eastAsiaTheme="minorEastAsia" w:hAnsiTheme="minorHAnsi" w:cstheme="minorBidi"/>
          <w:b w:val="0"/>
        </w:rPr>
      </w:pPr>
      <w:hyperlink w:anchor="_Toc251442" w:history="1">
        <w:r w:rsidR="007E0CC5" w:rsidRPr="00F9528B">
          <w:rPr>
            <w:rStyle w:val="Hyperlink"/>
          </w:rPr>
          <w:t>PCC 39. Value Engineering</w:t>
        </w:r>
        <w:r w:rsidR="007E0CC5" w:rsidRPr="00F9528B">
          <w:rPr>
            <w:webHidden/>
          </w:rPr>
          <w:tab/>
        </w:r>
        <w:r w:rsidR="007E0CC5" w:rsidRPr="00F9528B">
          <w:rPr>
            <w:webHidden/>
          </w:rPr>
          <w:fldChar w:fldCharType="begin"/>
        </w:r>
        <w:r w:rsidR="007E0CC5" w:rsidRPr="00F9528B">
          <w:rPr>
            <w:webHidden/>
          </w:rPr>
          <w:instrText xml:space="preserve"> PAGEREF _Toc251442 \h </w:instrText>
        </w:r>
        <w:r w:rsidR="007E0CC5" w:rsidRPr="00F9528B">
          <w:rPr>
            <w:webHidden/>
          </w:rPr>
        </w:r>
        <w:r w:rsidR="007E0CC5" w:rsidRPr="00F9528B">
          <w:rPr>
            <w:webHidden/>
          </w:rPr>
          <w:fldChar w:fldCharType="separate"/>
        </w:r>
        <w:r w:rsidR="007E0CC5" w:rsidRPr="00F9528B">
          <w:rPr>
            <w:webHidden/>
          </w:rPr>
          <w:t>249</w:t>
        </w:r>
        <w:r w:rsidR="007E0CC5" w:rsidRPr="00F9528B">
          <w:rPr>
            <w:webHidden/>
          </w:rPr>
          <w:fldChar w:fldCharType="end"/>
        </w:r>
      </w:hyperlink>
    </w:p>
    <w:p w14:paraId="5EF63644" w14:textId="434A1687" w:rsidR="007E0CC5" w:rsidRPr="00F9528B" w:rsidRDefault="005B3E18">
      <w:pPr>
        <w:pStyle w:val="TOC1"/>
        <w:rPr>
          <w:rFonts w:asciiTheme="minorHAnsi" w:eastAsiaTheme="minorEastAsia" w:hAnsiTheme="minorHAnsi" w:cstheme="minorBidi"/>
          <w:b w:val="0"/>
        </w:rPr>
      </w:pPr>
      <w:hyperlink w:anchor="_Toc251443" w:history="1">
        <w:r w:rsidR="007E0CC5" w:rsidRPr="00F9528B">
          <w:rPr>
            <w:rStyle w:val="Hyperlink"/>
          </w:rPr>
          <w:t>PCC46. Disputes and Arbitration</w:t>
        </w:r>
        <w:r w:rsidR="007E0CC5" w:rsidRPr="00F9528B">
          <w:rPr>
            <w:webHidden/>
          </w:rPr>
          <w:tab/>
        </w:r>
        <w:r w:rsidR="007E0CC5" w:rsidRPr="00F9528B">
          <w:rPr>
            <w:webHidden/>
          </w:rPr>
          <w:fldChar w:fldCharType="begin"/>
        </w:r>
        <w:r w:rsidR="007E0CC5" w:rsidRPr="00F9528B">
          <w:rPr>
            <w:webHidden/>
          </w:rPr>
          <w:instrText xml:space="preserve"> PAGEREF _Toc251443 \h </w:instrText>
        </w:r>
        <w:r w:rsidR="007E0CC5" w:rsidRPr="00F9528B">
          <w:rPr>
            <w:webHidden/>
          </w:rPr>
        </w:r>
        <w:r w:rsidR="007E0CC5" w:rsidRPr="00F9528B">
          <w:rPr>
            <w:webHidden/>
          </w:rPr>
          <w:fldChar w:fldCharType="separate"/>
        </w:r>
        <w:r w:rsidR="007E0CC5" w:rsidRPr="00F9528B">
          <w:rPr>
            <w:webHidden/>
          </w:rPr>
          <w:t>249</w:t>
        </w:r>
        <w:r w:rsidR="007E0CC5" w:rsidRPr="00F9528B">
          <w:rPr>
            <w:webHidden/>
          </w:rPr>
          <w:fldChar w:fldCharType="end"/>
        </w:r>
      </w:hyperlink>
    </w:p>
    <w:p w14:paraId="26040DA4" w14:textId="408275B7" w:rsidR="00D85D6D" w:rsidRPr="00F9528B" w:rsidRDefault="005C6CF0" w:rsidP="005C6CF0">
      <w:pPr>
        <w:spacing w:after="80"/>
      </w:pPr>
      <w:r w:rsidRPr="00F9528B">
        <w:fldChar w:fldCharType="end"/>
      </w:r>
    </w:p>
    <w:p w14:paraId="048C1197" w14:textId="77777777" w:rsidR="00D85D6D" w:rsidRPr="00F9528B" w:rsidRDefault="00D85D6D" w:rsidP="00D85D6D"/>
    <w:p w14:paraId="0C8B8C80" w14:textId="77777777" w:rsidR="00D85D6D" w:rsidRPr="00F9528B" w:rsidRDefault="00D85D6D" w:rsidP="00D85D6D">
      <w:pPr>
        <w:jc w:val="center"/>
        <w:rPr>
          <w:sz w:val="28"/>
        </w:rPr>
      </w:pPr>
      <w:r w:rsidRPr="00F9528B">
        <w:br w:type="page"/>
      </w:r>
      <w:r w:rsidR="002A16B0" w:rsidRPr="00F9528B">
        <w:rPr>
          <w:b/>
          <w:sz w:val="28"/>
        </w:rPr>
        <w:t>Particular</w:t>
      </w:r>
      <w:r w:rsidR="004822D2" w:rsidRPr="00F9528B">
        <w:rPr>
          <w:b/>
          <w:sz w:val="28"/>
        </w:rPr>
        <w:t xml:space="preserve"> Conditions</w:t>
      </w:r>
    </w:p>
    <w:p w14:paraId="6099B848" w14:textId="77777777" w:rsidR="00D85D6D" w:rsidRPr="00F9528B" w:rsidRDefault="00D85D6D" w:rsidP="00D85D6D"/>
    <w:p w14:paraId="126AD87A" w14:textId="77777777" w:rsidR="00CA2D31" w:rsidRPr="00F9528B" w:rsidRDefault="00CA2D31" w:rsidP="00CA2D31">
      <w:pPr>
        <w:spacing w:after="200"/>
      </w:pPr>
      <w:r w:rsidRPr="00F9528B">
        <w:t>The following Particular Conditions (PCC) shall supplement the General Conditions (GCC).  Whenever there is a conflict, the provisions herein shall prevail over those in the GCC.  The clause number of the PCC is the corresponding clause number of the GCC.</w:t>
      </w:r>
    </w:p>
    <w:tbl>
      <w:tblPr>
        <w:tblStyle w:val="TableGrid"/>
        <w:tblW w:w="0" w:type="auto"/>
        <w:tblLayout w:type="fixed"/>
        <w:tblLook w:val="04A0" w:firstRow="1" w:lastRow="0" w:firstColumn="1" w:lastColumn="0" w:noHBand="0" w:noVBand="1"/>
      </w:tblPr>
      <w:tblGrid>
        <w:gridCol w:w="2065"/>
        <w:gridCol w:w="6925"/>
      </w:tblGrid>
      <w:tr w:rsidR="00CA2D31" w:rsidRPr="00F9528B" w14:paraId="7D5BF603" w14:textId="77777777" w:rsidTr="004D010A">
        <w:tc>
          <w:tcPr>
            <w:tcW w:w="2065" w:type="dxa"/>
          </w:tcPr>
          <w:p w14:paraId="27FF7213" w14:textId="77777777" w:rsidR="00CA2D31" w:rsidRPr="00F9528B" w:rsidRDefault="00CA2D31" w:rsidP="004D010A">
            <w:pPr>
              <w:spacing w:after="200"/>
              <w:jc w:val="left"/>
              <w:rPr>
                <w:b/>
              </w:rPr>
            </w:pPr>
            <w:r w:rsidRPr="00F9528B">
              <w:rPr>
                <w:b/>
              </w:rPr>
              <w:t>PCC 1. Definitions</w:t>
            </w:r>
          </w:p>
        </w:tc>
        <w:tc>
          <w:tcPr>
            <w:tcW w:w="6925" w:type="dxa"/>
          </w:tcPr>
          <w:p w14:paraId="0DC80DC2" w14:textId="77777777" w:rsidR="00CA2D31" w:rsidRPr="00F9528B" w:rsidRDefault="00CA2D31" w:rsidP="004D010A">
            <w:pPr>
              <w:spacing w:after="120"/>
            </w:pPr>
            <w:r w:rsidRPr="00F9528B">
              <w:t xml:space="preserve">The Employer is:  </w:t>
            </w:r>
            <w:r w:rsidRPr="00F9528B">
              <w:rPr>
                <w:i/>
                <w:sz w:val="20"/>
              </w:rPr>
              <w:t>________________________________________</w:t>
            </w:r>
          </w:p>
          <w:p w14:paraId="4EC4908F" w14:textId="77777777" w:rsidR="00CA2D31" w:rsidRPr="00F9528B" w:rsidRDefault="00CA2D31" w:rsidP="004D010A">
            <w:pPr>
              <w:spacing w:after="120"/>
            </w:pPr>
            <w:r w:rsidRPr="00F9528B">
              <w:t xml:space="preserve">The Project Manager is:  </w:t>
            </w:r>
            <w:r w:rsidRPr="00F9528B">
              <w:rPr>
                <w:i/>
                <w:sz w:val="20"/>
              </w:rPr>
              <w:t>_________________________________________</w:t>
            </w:r>
          </w:p>
          <w:p w14:paraId="65EAA9EB" w14:textId="77777777" w:rsidR="00CA2D31" w:rsidRPr="00F9528B" w:rsidRDefault="00CA2D31" w:rsidP="004D010A">
            <w:pPr>
              <w:spacing w:after="120"/>
              <w:rPr>
                <w:i/>
              </w:rPr>
            </w:pPr>
            <w:r w:rsidRPr="00F9528B">
              <w:t xml:space="preserve">The Bank is: </w:t>
            </w:r>
            <w:r w:rsidRPr="00F9528B">
              <w:rPr>
                <w:i/>
              </w:rPr>
              <w:t>____________________________</w:t>
            </w:r>
          </w:p>
          <w:p w14:paraId="768592C1" w14:textId="77777777" w:rsidR="00CA2D31" w:rsidRPr="00F9528B" w:rsidRDefault="00CA2D31" w:rsidP="004D010A">
            <w:pPr>
              <w:spacing w:after="120"/>
            </w:pPr>
            <w:r w:rsidRPr="00F9528B">
              <w:t xml:space="preserve">Country of Origin:  all countries and territories as indicated in Section </w:t>
            </w:r>
            <w:r w:rsidR="0000092F" w:rsidRPr="00F9528B">
              <w:t>I</w:t>
            </w:r>
            <w:r w:rsidRPr="00F9528B">
              <w:t>V</w:t>
            </w:r>
            <w:r w:rsidR="0000092F" w:rsidRPr="00F9528B">
              <w:t xml:space="preserve">. "Eligible Countries." </w:t>
            </w:r>
            <w:r w:rsidRPr="00F9528B">
              <w:t>of the bidding document</w:t>
            </w:r>
            <w:r w:rsidR="0000092F" w:rsidRPr="00F9528B">
              <w:t>.</w:t>
            </w:r>
          </w:p>
        </w:tc>
      </w:tr>
      <w:tr w:rsidR="00A32990" w:rsidRPr="00F9528B" w14:paraId="29CA9E96" w14:textId="77777777" w:rsidTr="004D010A">
        <w:tc>
          <w:tcPr>
            <w:tcW w:w="2065" w:type="dxa"/>
          </w:tcPr>
          <w:p w14:paraId="302C2CF8" w14:textId="523CB8C8" w:rsidR="00A32990" w:rsidRPr="00F9528B" w:rsidRDefault="00A32990" w:rsidP="004D010A">
            <w:pPr>
              <w:spacing w:after="200"/>
              <w:jc w:val="left"/>
              <w:rPr>
                <w:b/>
              </w:rPr>
            </w:pPr>
            <w:r w:rsidRPr="00F9528B">
              <w:rPr>
                <w:b/>
              </w:rPr>
              <w:t>PCC 3.2</w:t>
            </w:r>
          </w:p>
        </w:tc>
        <w:tc>
          <w:tcPr>
            <w:tcW w:w="6925" w:type="dxa"/>
          </w:tcPr>
          <w:p w14:paraId="29C5F166" w14:textId="473B7225" w:rsidR="00A32990" w:rsidRPr="00F9528B" w:rsidRDefault="00A32990" w:rsidP="004D010A">
            <w:pPr>
              <w:spacing w:after="120"/>
            </w:pPr>
            <w:r w:rsidRPr="00F9528B">
              <w:t xml:space="preserve">The Incoterms version is: </w:t>
            </w:r>
            <w:r w:rsidRPr="00F9528B">
              <w:rPr>
                <w:i/>
              </w:rPr>
              <w:t>[insert the date of the selected version]</w:t>
            </w:r>
          </w:p>
        </w:tc>
      </w:tr>
      <w:tr w:rsidR="00CA2D31" w:rsidRPr="00F9528B" w14:paraId="58C495F0" w14:textId="77777777" w:rsidTr="004D010A">
        <w:tc>
          <w:tcPr>
            <w:tcW w:w="2065" w:type="dxa"/>
          </w:tcPr>
          <w:p w14:paraId="4BF9D3B1" w14:textId="77777777" w:rsidR="00CA2D31" w:rsidRPr="00F9528B" w:rsidRDefault="00CA2D31" w:rsidP="004D010A">
            <w:pPr>
              <w:pStyle w:val="S8Header1"/>
              <w:jc w:val="left"/>
            </w:pPr>
            <w:bookmarkStart w:id="1149" w:name="_Toc347825052"/>
            <w:bookmarkStart w:id="1150" w:name="_Toc442083722"/>
            <w:bookmarkStart w:id="1151" w:name="_Toc251431"/>
            <w:r w:rsidRPr="00F9528B">
              <w:t>PCC 5. Law and Language</w:t>
            </w:r>
            <w:bookmarkEnd w:id="1149"/>
            <w:bookmarkEnd w:id="1150"/>
            <w:bookmarkEnd w:id="1151"/>
          </w:p>
        </w:tc>
        <w:tc>
          <w:tcPr>
            <w:tcW w:w="6925" w:type="dxa"/>
          </w:tcPr>
          <w:p w14:paraId="4A3AF7DB" w14:textId="77777777" w:rsidR="00CA2D31" w:rsidRPr="00F9528B" w:rsidRDefault="00CA2D31" w:rsidP="004D010A">
            <w:pPr>
              <w:spacing w:after="120"/>
              <w:ind w:left="893" w:hanging="893"/>
              <w:jc w:val="left"/>
            </w:pPr>
            <w:r w:rsidRPr="00F9528B">
              <w:t xml:space="preserve">PCC 5.1 </w:t>
            </w:r>
            <w:r w:rsidRPr="00F9528B">
              <w:tab/>
              <w:t>The Contract shall be interpreted in accordance with the laws of: _________________________________________.</w:t>
            </w:r>
          </w:p>
          <w:p w14:paraId="53435C22" w14:textId="77777777" w:rsidR="00CA2D31" w:rsidRPr="00F9528B" w:rsidRDefault="00CA2D31" w:rsidP="004D010A">
            <w:pPr>
              <w:spacing w:after="120"/>
              <w:ind w:left="893" w:hanging="893"/>
              <w:jc w:val="left"/>
              <w:rPr>
                <w:i/>
              </w:rPr>
            </w:pPr>
            <w:r w:rsidRPr="00F9528B">
              <w:t>PCC 5.2</w:t>
            </w:r>
            <w:r w:rsidRPr="00F9528B">
              <w:tab/>
              <w:t xml:space="preserve">The ruling language is: </w:t>
            </w:r>
            <w:r w:rsidRPr="00F9528B">
              <w:rPr>
                <w:i/>
              </w:rPr>
              <w:t xml:space="preserve">___________________________________ </w:t>
            </w:r>
          </w:p>
          <w:p w14:paraId="5A325A71" w14:textId="77777777" w:rsidR="00CA2D31" w:rsidRPr="00F9528B" w:rsidRDefault="00CA2D31" w:rsidP="004D010A">
            <w:pPr>
              <w:spacing w:after="120"/>
              <w:ind w:left="893" w:hanging="893"/>
              <w:jc w:val="left"/>
            </w:pPr>
            <w:r w:rsidRPr="00F9528B">
              <w:t>PCC 5.3</w:t>
            </w:r>
            <w:r w:rsidRPr="00F9528B">
              <w:tab/>
              <w:t xml:space="preserve">The language for communications is: </w:t>
            </w:r>
            <w:r w:rsidRPr="00F9528B">
              <w:rPr>
                <w:i/>
              </w:rPr>
              <w:t>________________________</w:t>
            </w:r>
          </w:p>
        </w:tc>
      </w:tr>
      <w:tr w:rsidR="00CA2D31" w:rsidRPr="00F9528B" w14:paraId="58AD834F" w14:textId="77777777" w:rsidTr="004D010A">
        <w:tc>
          <w:tcPr>
            <w:tcW w:w="2065" w:type="dxa"/>
          </w:tcPr>
          <w:p w14:paraId="08B8FFD1" w14:textId="77777777" w:rsidR="00CA2D31" w:rsidRPr="00F9528B" w:rsidRDefault="00CA2D31" w:rsidP="004D010A">
            <w:pPr>
              <w:pStyle w:val="S8Header1"/>
              <w:jc w:val="left"/>
            </w:pPr>
            <w:bookmarkStart w:id="1152" w:name="_Toc347825054"/>
            <w:bookmarkStart w:id="1153" w:name="_Toc442083723"/>
            <w:bookmarkStart w:id="1154" w:name="_Toc251432"/>
            <w:r w:rsidRPr="00F9528B">
              <w:t>PCC 7. Scope of Facilities [Spare Parts] (GCC Clause 7)</w:t>
            </w:r>
            <w:bookmarkEnd w:id="1152"/>
            <w:bookmarkEnd w:id="1153"/>
            <w:bookmarkEnd w:id="1154"/>
          </w:p>
        </w:tc>
        <w:tc>
          <w:tcPr>
            <w:tcW w:w="6925" w:type="dxa"/>
          </w:tcPr>
          <w:p w14:paraId="3C3AB06B" w14:textId="77777777" w:rsidR="00CA2D31" w:rsidRPr="00F9528B" w:rsidRDefault="00CA2D31" w:rsidP="004D010A">
            <w:pPr>
              <w:spacing w:after="120"/>
              <w:ind w:left="900" w:hanging="900"/>
            </w:pPr>
            <w:r w:rsidRPr="00F9528B">
              <w:t>PCC 7.3</w:t>
            </w:r>
            <w:r w:rsidRPr="00F9528B">
              <w:tab/>
              <w:t xml:space="preserve">The Contractor agrees to supply spare parts for a period of years:  </w:t>
            </w:r>
            <w:r w:rsidRPr="00F9528B">
              <w:rPr>
                <w:i/>
                <w:sz w:val="20"/>
              </w:rPr>
              <w:t>_____________________________________________</w:t>
            </w:r>
          </w:p>
          <w:p w14:paraId="328EDB41" w14:textId="77777777" w:rsidR="00CA2D31" w:rsidRPr="00F9528B" w:rsidRDefault="00CA2D31" w:rsidP="004D010A">
            <w:pPr>
              <w:spacing w:after="120"/>
              <w:ind w:left="7"/>
            </w:pPr>
            <w:r w:rsidRPr="00F9528B">
              <w:rPr>
                <w:b/>
              </w:rPr>
              <w:t xml:space="preserve">Sample Addition to </w:t>
            </w:r>
            <w:r w:rsidRPr="00F9528B">
              <w:t>PCC</w:t>
            </w:r>
            <w:r w:rsidRPr="00F9528B">
              <w:rPr>
                <w:b/>
              </w:rPr>
              <w:t xml:space="preserve"> 7.3</w:t>
            </w:r>
          </w:p>
          <w:p w14:paraId="2D7E130C" w14:textId="77777777" w:rsidR="00CA2D31" w:rsidRPr="00F9528B" w:rsidRDefault="00CA2D31" w:rsidP="004D010A">
            <w:pPr>
              <w:spacing w:after="120"/>
              <w:ind w:left="7"/>
            </w:pPr>
            <w:r w:rsidRPr="00F9528B">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tc>
      </w:tr>
      <w:tr w:rsidR="00CA2D31" w:rsidRPr="00F9528B" w14:paraId="76C50DA0" w14:textId="77777777" w:rsidTr="004D010A">
        <w:tc>
          <w:tcPr>
            <w:tcW w:w="2065" w:type="dxa"/>
          </w:tcPr>
          <w:p w14:paraId="13934046" w14:textId="77777777" w:rsidR="00CA2D31" w:rsidRPr="00F9528B" w:rsidRDefault="00CA2D31" w:rsidP="004D010A">
            <w:pPr>
              <w:pStyle w:val="S8Header1"/>
              <w:jc w:val="left"/>
            </w:pPr>
            <w:bookmarkStart w:id="1155" w:name="_Toc347825055"/>
            <w:bookmarkStart w:id="1156" w:name="_Toc442083724"/>
            <w:bookmarkStart w:id="1157" w:name="_Toc251433"/>
            <w:r w:rsidRPr="00F9528B">
              <w:t>PCC 8. Time for Commencement and Completion</w:t>
            </w:r>
            <w:bookmarkEnd w:id="1155"/>
            <w:bookmarkEnd w:id="1156"/>
            <w:bookmarkEnd w:id="1157"/>
          </w:p>
        </w:tc>
        <w:tc>
          <w:tcPr>
            <w:tcW w:w="6925" w:type="dxa"/>
          </w:tcPr>
          <w:p w14:paraId="1315775A" w14:textId="77777777" w:rsidR="00CA2D31" w:rsidRPr="00F9528B" w:rsidRDefault="00CA2D31" w:rsidP="004D010A">
            <w:pPr>
              <w:spacing w:after="120"/>
              <w:ind w:left="893" w:hanging="893"/>
            </w:pPr>
            <w:r w:rsidRPr="00F9528B">
              <w:t>PCC 8.1</w:t>
            </w:r>
            <w:r w:rsidRPr="00F9528B">
              <w:tab/>
              <w:t>The Contractor shall commence work on the Facilities within ___________ from the Effective Date for determining Time for Completion as specified in the Contract Agreement.</w:t>
            </w:r>
          </w:p>
          <w:p w14:paraId="39907AD5" w14:textId="77777777" w:rsidR="00CA2D31" w:rsidRPr="00F9528B" w:rsidRDefault="00CA2D31" w:rsidP="004D010A">
            <w:pPr>
              <w:spacing w:after="120"/>
              <w:ind w:left="893" w:hanging="893"/>
              <w:rPr>
                <w:i/>
              </w:rPr>
            </w:pPr>
            <w:r w:rsidRPr="00F9528B">
              <w:t>PCC 8.2</w:t>
            </w:r>
            <w:r w:rsidRPr="00F9528B">
              <w:tab/>
              <w:t>The Time for Completion of the whole of the Facilities shall be ___________ from the Effective Date as described in the Contract Agreement</w:t>
            </w:r>
            <w:r w:rsidRPr="00F9528B">
              <w:rPr>
                <w:i/>
              </w:rPr>
              <w:t>.</w:t>
            </w:r>
          </w:p>
        </w:tc>
      </w:tr>
      <w:tr w:rsidR="00CA2D31" w:rsidRPr="00F9528B" w14:paraId="32B4FB6E" w14:textId="77777777" w:rsidTr="004D010A">
        <w:tc>
          <w:tcPr>
            <w:tcW w:w="2065" w:type="dxa"/>
          </w:tcPr>
          <w:p w14:paraId="00A8A193" w14:textId="77777777" w:rsidR="00CA2D31" w:rsidRPr="00F9528B" w:rsidRDefault="00CA2D31" w:rsidP="004D010A">
            <w:pPr>
              <w:pStyle w:val="S8Header1"/>
              <w:jc w:val="left"/>
            </w:pPr>
            <w:bookmarkStart w:id="1158" w:name="_Toc442083725"/>
            <w:bookmarkStart w:id="1159" w:name="_Toc251434"/>
            <w:r w:rsidRPr="00F9528B">
              <w:t>PCC 9. Contractor’s Responsibilities</w:t>
            </w:r>
            <w:bookmarkEnd w:id="1158"/>
            <w:bookmarkEnd w:id="1159"/>
          </w:p>
        </w:tc>
        <w:tc>
          <w:tcPr>
            <w:tcW w:w="6925" w:type="dxa"/>
          </w:tcPr>
          <w:p w14:paraId="604B2DFC" w14:textId="77777777" w:rsidR="00CA2D31" w:rsidRPr="00F9528B" w:rsidRDefault="00CA2D31" w:rsidP="004D010A">
            <w:pPr>
              <w:spacing w:after="120"/>
              <w:ind w:left="851" w:hanging="851"/>
              <w:rPr>
                <w:i/>
              </w:rPr>
            </w:pPr>
            <w:r w:rsidRPr="00F9528B">
              <w:t>PCC 9.9</w:t>
            </w:r>
            <w:r w:rsidRPr="00F9528B">
              <w:tab/>
            </w:r>
            <w:r w:rsidRPr="00F9528B">
              <w:rPr>
                <w:i/>
              </w:rPr>
              <w:t>[Delete if not applicable] [Insert any sustainable procurement contractual provisions, if applicable.]</w:t>
            </w:r>
          </w:p>
          <w:p w14:paraId="3F30157C" w14:textId="79918AA9" w:rsidR="00CA2D31" w:rsidRPr="00F9528B" w:rsidRDefault="00CA2D31" w:rsidP="004D010A">
            <w:pPr>
              <w:spacing w:after="120"/>
              <w:ind w:left="851"/>
            </w:pPr>
            <w:r w:rsidRPr="00F9528B">
              <w:t xml:space="preserve">The following sustainable procurement contractual provisions </w:t>
            </w:r>
            <w:r w:rsidR="005344D0" w:rsidRPr="00F9528B">
              <w:t>apply: _</w:t>
            </w:r>
            <w:r w:rsidRPr="00F9528B">
              <w:t>____________________</w:t>
            </w:r>
          </w:p>
        </w:tc>
      </w:tr>
      <w:tr w:rsidR="005344D0" w:rsidRPr="00F9528B" w14:paraId="6890ED7D" w14:textId="77777777" w:rsidTr="004D010A">
        <w:tc>
          <w:tcPr>
            <w:tcW w:w="2065" w:type="dxa"/>
          </w:tcPr>
          <w:p w14:paraId="48A81922" w14:textId="703C006B" w:rsidR="005344D0" w:rsidRPr="00F9528B" w:rsidRDefault="005344D0" w:rsidP="005344D0">
            <w:pPr>
              <w:pStyle w:val="S8Header1"/>
              <w:jc w:val="left"/>
            </w:pPr>
            <w:bookmarkStart w:id="1160" w:name="_Toc251435"/>
            <w:r w:rsidRPr="00F9528B">
              <w:t>PCC 11. Contract Price</w:t>
            </w:r>
            <w:bookmarkEnd w:id="1160"/>
          </w:p>
        </w:tc>
        <w:tc>
          <w:tcPr>
            <w:tcW w:w="6925" w:type="dxa"/>
          </w:tcPr>
          <w:p w14:paraId="73D90B3C" w14:textId="25D80676" w:rsidR="005344D0" w:rsidRPr="00F9528B" w:rsidRDefault="005344D0" w:rsidP="00DD3075">
            <w:pPr>
              <w:spacing w:after="120"/>
              <w:ind w:left="1052" w:hanging="1052"/>
            </w:pPr>
            <w:r w:rsidRPr="00F9528B">
              <w:t xml:space="preserve">PCC </w:t>
            </w:r>
            <w:r w:rsidR="00A126BD" w:rsidRPr="00F9528B">
              <w:t>11.2</w:t>
            </w:r>
            <w:r w:rsidRPr="00F9528B">
              <w:tab/>
              <w:t xml:space="preserve">The Contract Price </w:t>
            </w:r>
            <w:r w:rsidRPr="00F9528B">
              <w:rPr>
                <w:b/>
                <w:i/>
              </w:rPr>
              <w:t>[indicate "shall" or "shall not"]</w:t>
            </w:r>
            <w:r w:rsidRPr="00F9528B">
              <w:t xml:space="preserve"> be adjusted by applying the </w:t>
            </w:r>
            <w:r w:rsidR="003E2E76" w:rsidRPr="00F9528B">
              <w:t>following</w:t>
            </w:r>
            <w:r w:rsidRPr="00F9528B">
              <w:t xml:space="preserve"> data on the coefficients </w:t>
            </w:r>
            <w:r w:rsidRPr="00F9528B">
              <w:rPr>
                <w:b/>
                <w:i/>
              </w:rPr>
              <w:t>[indicate if they apply or not</w:t>
            </w:r>
            <w:r w:rsidRPr="00F9528B">
              <w:t>] pursuant to the provisions of the Appendix to the Contract Agreement titled Adjustment Clause.</w:t>
            </w:r>
          </w:p>
        </w:tc>
      </w:tr>
      <w:tr w:rsidR="005344D0" w:rsidRPr="00F9528B" w14:paraId="53CE2A7D" w14:textId="77777777" w:rsidTr="004D010A">
        <w:tc>
          <w:tcPr>
            <w:tcW w:w="2065" w:type="dxa"/>
          </w:tcPr>
          <w:p w14:paraId="03E4F04B" w14:textId="77777777" w:rsidR="005344D0" w:rsidRPr="00F9528B" w:rsidRDefault="005344D0" w:rsidP="005344D0">
            <w:pPr>
              <w:pStyle w:val="S8Header1"/>
              <w:jc w:val="left"/>
            </w:pPr>
            <w:bookmarkStart w:id="1161" w:name="_Toc347825057"/>
            <w:bookmarkStart w:id="1162" w:name="_Toc442083727"/>
            <w:bookmarkStart w:id="1163" w:name="_Toc251436"/>
            <w:r w:rsidRPr="00F9528B">
              <w:t>PCC 13. Securities</w:t>
            </w:r>
            <w:bookmarkEnd w:id="1161"/>
            <w:bookmarkEnd w:id="1162"/>
            <w:bookmarkEnd w:id="1163"/>
          </w:p>
        </w:tc>
        <w:tc>
          <w:tcPr>
            <w:tcW w:w="6925" w:type="dxa"/>
          </w:tcPr>
          <w:p w14:paraId="00E31BC8" w14:textId="77777777" w:rsidR="005344D0" w:rsidRPr="00F9528B" w:rsidRDefault="005344D0" w:rsidP="005344D0">
            <w:pPr>
              <w:spacing w:after="120"/>
              <w:ind w:left="1195" w:hanging="1195"/>
            </w:pPr>
            <w:r w:rsidRPr="00F9528B">
              <w:t>PCC 13.3.1</w:t>
            </w:r>
            <w:r w:rsidRPr="00F9528B">
              <w:tab/>
              <w:t xml:space="preserve">The amount of Performance Security, as a percentage of the Contract Price for the Facility or for the part of the Facility for which a separate Time for Completion is provided, shall be:  </w:t>
            </w:r>
            <w:r w:rsidRPr="00F9528B">
              <w:rPr>
                <w:i/>
                <w:sz w:val="20"/>
              </w:rPr>
              <w:t>_________________________</w:t>
            </w:r>
          </w:p>
          <w:p w14:paraId="23AD736B" w14:textId="77777777" w:rsidR="005344D0" w:rsidRPr="00F9528B" w:rsidRDefault="005344D0" w:rsidP="005344D0">
            <w:pPr>
              <w:spacing w:after="120"/>
              <w:ind w:left="1195" w:hanging="1195"/>
            </w:pPr>
            <w:r w:rsidRPr="00F9528B">
              <w:t>PCC 13.3.2</w:t>
            </w:r>
            <w:r w:rsidRPr="00F9528B">
              <w:tab/>
              <w:t xml:space="preserve">The Performance Security shall be in the form of the </w:t>
            </w:r>
            <w:r w:rsidRPr="00F9528B">
              <w:rPr>
                <w:sz w:val="20"/>
              </w:rPr>
              <w:t>____________</w:t>
            </w:r>
            <w:r w:rsidRPr="00F9528B">
              <w:t>attached hereto in Section IX, "Contract Forms."</w:t>
            </w:r>
          </w:p>
          <w:p w14:paraId="50318658" w14:textId="77777777" w:rsidR="005344D0" w:rsidRPr="00F9528B" w:rsidRDefault="005344D0" w:rsidP="005344D0">
            <w:pPr>
              <w:spacing w:after="120"/>
              <w:ind w:left="1195" w:hanging="1195"/>
            </w:pPr>
            <w:r w:rsidRPr="00F9528B">
              <w:t>PCC 13.3.3</w:t>
            </w:r>
            <w:r w:rsidRPr="00F9528B">
              <w:tab/>
              <w:t>The Performance Security shall not be reduced on the date of the Operational Acceptance.</w:t>
            </w:r>
          </w:p>
          <w:p w14:paraId="16FBC556" w14:textId="4148BA49" w:rsidR="005344D0" w:rsidRPr="00F9528B" w:rsidRDefault="005344D0" w:rsidP="005344D0">
            <w:pPr>
              <w:spacing w:after="120"/>
              <w:ind w:left="1195" w:hanging="1195"/>
              <w:rPr>
                <w:i/>
                <w:sz w:val="20"/>
              </w:rPr>
            </w:pPr>
            <w:r w:rsidRPr="00F9528B">
              <w:t>PCC 13.3.3</w:t>
            </w:r>
            <w:r w:rsidRPr="00F9528B">
              <w:tab/>
              <w:t xml:space="preserve">The Performance Security shall be reduced to ten percent (10%) of the value of the component covered by the extended defect liability to cover the Contractor’s extended defect liability in accordance with the provision in the PCC, pursuant to GCC </w:t>
            </w:r>
            <w:r w:rsidR="00E21C38" w:rsidRPr="00F9528B">
              <w:t>Subclause</w:t>
            </w:r>
            <w:r w:rsidRPr="00F9528B">
              <w:t xml:space="preserve"> 27.10.  </w:t>
            </w:r>
          </w:p>
        </w:tc>
      </w:tr>
      <w:tr w:rsidR="005344D0" w:rsidRPr="00F9528B" w14:paraId="0639915B" w14:textId="77777777" w:rsidTr="004D010A">
        <w:tc>
          <w:tcPr>
            <w:tcW w:w="2065" w:type="dxa"/>
          </w:tcPr>
          <w:p w14:paraId="2740EABB" w14:textId="77777777" w:rsidR="005344D0" w:rsidRPr="00F9528B" w:rsidRDefault="005344D0" w:rsidP="005344D0">
            <w:pPr>
              <w:pStyle w:val="S8Header1"/>
              <w:jc w:val="left"/>
            </w:pPr>
            <w:bookmarkStart w:id="1164" w:name="_Toc442083728"/>
            <w:bookmarkStart w:id="1165" w:name="_Toc251437"/>
            <w:r w:rsidRPr="00F9528B">
              <w:t>PCC 22 Installation</w:t>
            </w:r>
            <w:bookmarkEnd w:id="1164"/>
            <w:bookmarkEnd w:id="1165"/>
          </w:p>
        </w:tc>
        <w:tc>
          <w:tcPr>
            <w:tcW w:w="6925" w:type="dxa"/>
          </w:tcPr>
          <w:p w14:paraId="0079E24D" w14:textId="1E9683A7" w:rsidR="005344D0" w:rsidRPr="00F9528B" w:rsidRDefault="005344D0" w:rsidP="005344D0">
            <w:pPr>
              <w:spacing w:after="120"/>
              <w:ind w:left="1080" w:hanging="1080"/>
            </w:pPr>
            <w:r w:rsidRPr="00F9528B">
              <w:t>PCC</w:t>
            </w:r>
            <w:r w:rsidR="00941F9B" w:rsidRPr="00F9528B">
              <w:t xml:space="preserve"> </w:t>
            </w:r>
            <w:r w:rsidRPr="00F9528B">
              <w:t xml:space="preserve">22.2.5 </w:t>
            </w:r>
            <w:r w:rsidRPr="00F9528B">
              <w:tab/>
              <w:t>Working Hours</w:t>
            </w:r>
          </w:p>
          <w:p w14:paraId="7036AE92" w14:textId="7AA549E6" w:rsidR="004E6556" w:rsidRPr="00F9528B" w:rsidRDefault="005344D0" w:rsidP="00E2189D">
            <w:pPr>
              <w:spacing w:after="120"/>
              <w:jc w:val="left"/>
            </w:pPr>
            <w:r w:rsidRPr="00F9528B">
              <w:t xml:space="preserve">Normal working hours </w:t>
            </w:r>
            <w:r w:rsidR="004E6556" w:rsidRPr="00F9528B">
              <w:t>are: _</w:t>
            </w:r>
            <w:r w:rsidRPr="00F9528B">
              <w:t>_____________________________</w:t>
            </w:r>
          </w:p>
          <w:p w14:paraId="05DCE493" w14:textId="321101DA" w:rsidR="005344D0" w:rsidRPr="00F9528B" w:rsidRDefault="005344D0" w:rsidP="00E2189D">
            <w:pPr>
              <w:spacing w:after="120"/>
              <w:rPr>
                <w:i/>
              </w:rPr>
            </w:pPr>
            <w:r w:rsidRPr="00F9528B">
              <w:tab/>
            </w:r>
            <w:r w:rsidR="004E6556" w:rsidRPr="00F9528B">
              <w:br/>
              <w:t xml:space="preserve">PCC 22.2.8 In the event that the Contractor does not make repatriation or interment arrangements, the Contractor's arrangements are: </w:t>
            </w:r>
            <w:r w:rsidR="004E6556" w:rsidRPr="00F9528B">
              <w:rPr>
                <w:i/>
              </w:rPr>
              <w:t>[indicate if applicable or not applicable, and if applicable, explain the arrangements]</w:t>
            </w:r>
            <w:r w:rsidRPr="00F9528B">
              <w:t>: ______________________</w:t>
            </w:r>
          </w:p>
        </w:tc>
      </w:tr>
      <w:tr w:rsidR="005344D0" w:rsidRPr="00F9528B" w14:paraId="293624B0" w14:textId="77777777" w:rsidTr="004D010A">
        <w:tc>
          <w:tcPr>
            <w:tcW w:w="2065" w:type="dxa"/>
          </w:tcPr>
          <w:p w14:paraId="6989FB24" w14:textId="77777777" w:rsidR="005344D0" w:rsidRPr="00F9528B" w:rsidRDefault="005344D0" w:rsidP="005344D0">
            <w:pPr>
              <w:pStyle w:val="S8Header1"/>
              <w:jc w:val="left"/>
            </w:pPr>
            <w:bookmarkStart w:id="1166" w:name="_Toc347825059"/>
            <w:bookmarkStart w:id="1167" w:name="_Toc442083729"/>
            <w:bookmarkStart w:id="1168" w:name="_Toc251438"/>
            <w:r w:rsidRPr="00F9528B">
              <w:t>PCC 25. Commissioning and Operational Acceptance</w:t>
            </w:r>
            <w:bookmarkEnd w:id="1166"/>
            <w:bookmarkEnd w:id="1167"/>
            <w:bookmarkEnd w:id="1168"/>
          </w:p>
        </w:tc>
        <w:tc>
          <w:tcPr>
            <w:tcW w:w="6925" w:type="dxa"/>
          </w:tcPr>
          <w:p w14:paraId="6D747EEC" w14:textId="77777777" w:rsidR="005344D0" w:rsidRPr="00F9528B" w:rsidRDefault="005344D0" w:rsidP="005344D0">
            <w:pPr>
              <w:spacing w:after="120"/>
              <w:ind w:left="1080" w:hanging="1080"/>
            </w:pPr>
            <w:r w:rsidRPr="00F9528B">
              <w:t>PCC 25.2.2</w:t>
            </w:r>
            <w:r w:rsidRPr="00F9528B">
              <w:tab/>
              <w:t xml:space="preserve">The Guarantee Test of the Facilities shall be successfully completed within ______ from the date of Completion. </w:t>
            </w:r>
          </w:p>
        </w:tc>
      </w:tr>
      <w:tr w:rsidR="005344D0" w:rsidRPr="00F9528B" w14:paraId="17D3F037" w14:textId="77777777" w:rsidTr="004D010A">
        <w:tc>
          <w:tcPr>
            <w:tcW w:w="2065" w:type="dxa"/>
          </w:tcPr>
          <w:p w14:paraId="1D2A3EA5" w14:textId="77777777" w:rsidR="005344D0" w:rsidRPr="00F9528B" w:rsidRDefault="005344D0" w:rsidP="005344D0">
            <w:pPr>
              <w:pStyle w:val="S8Header1"/>
              <w:jc w:val="left"/>
            </w:pPr>
            <w:bookmarkStart w:id="1169" w:name="_Toc347825060"/>
            <w:bookmarkStart w:id="1170" w:name="_Toc442083730"/>
            <w:bookmarkStart w:id="1171" w:name="_Toc251439"/>
            <w:r w:rsidRPr="00F9528B">
              <w:t>PCC 26. Completion Time Guarantee</w:t>
            </w:r>
            <w:bookmarkEnd w:id="1169"/>
            <w:bookmarkEnd w:id="1170"/>
            <w:bookmarkEnd w:id="1171"/>
          </w:p>
        </w:tc>
        <w:tc>
          <w:tcPr>
            <w:tcW w:w="6925" w:type="dxa"/>
          </w:tcPr>
          <w:p w14:paraId="78B1F716" w14:textId="77777777" w:rsidR="005344D0" w:rsidRPr="00F9528B" w:rsidRDefault="005344D0" w:rsidP="005344D0">
            <w:pPr>
              <w:spacing w:after="120"/>
            </w:pPr>
            <w:r w:rsidRPr="00F9528B">
              <w:t>PCC 26.2</w:t>
            </w:r>
          </w:p>
          <w:p w14:paraId="5E60FB34" w14:textId="77777777" w:rsidR="005344D0" w:rsidRPr="00F9528B" w:rsidRDefault="005344D0" w:rsidP="005344D0">
            <w:pPr>
              <w:spacing w:after="120"/>
              <w:rPr>
                <w:i/>
              </w:rPr>
            </w:pPr>
            <w:r w:rsidRPr="00F9528B">
              <w:t xml:space="preserve">Applicable rate for liquidated damages: </w:t>
            </w:r>
            <w:r w:rsidRPr="00F9528B">
              <w:rPr>
                <w:i/>
                <w:sz w:val="20"/>
              </w:rPr>
              <w:t>__________________________</w:t>
            </w:r>
          </w:p>
          <w:p w14:paraId="4991EF9A" w14:textId="77777777" w:rsidR="005344D0" w:rsidRPr="00F9528B" w:rsidRDefault="005344D0" w:rsidP="005344D0">
            <w:pPr>
              <w:keepNext/>
              <w:keepLines/>
              <w:spacing w:after="120"/>
              <w:ind w:left="7"/>
            </w:pPr>
            <w:r w:rsidRPr="00F9528B">
              <w:t xml:space="preserve">The above rate applies to the price of the part of the Facilities, as quoted in the Price Schedule, for that part for which the Contractor fails to achieve Completion within the particular Time for Completion.  </w:t>
            </w:r>
          </w:p>
          <w:p w14:paraId="7EA1CE7E" w14:textId="77777777" w:rsidR="005344D0" w:rsidRPr="00F9528B" w:rsidRDefault="005344D0" w:rsidP="005344D0">
            <w:pPr>
              <w:spacing w:after="120"/>
            </w:pPr>
            <w:r w:rsidRPr="00F9528B">
              <w:t xml:space="preserve">Maximum deduction for liquidated damages:  </w:t>
            </w:r>
            <w:r w:rsidRPr="00F9528B">
              <w:rPr>
                <w:i/>
                <w:sz w:val="20"/>
              </w:rPr>
              <w:t>___________________________</w:t>
            </w:r>
          </w:p>
          <w:p w14:paraId="207BB907" w14:textId="77777777" w:rsidR="005344D0" w:rsidRPr="00F9528B" w:rsidRDefault="005344D0" w:rsidP="005344D0">
            <w:pPr>
              <w:keepNext/>
              <w:keepLines/>
              <w:spacing w:after="120"/>
              <w:ind w:left="7"/>
            </w:pPr>
            <w:r w:rsidRPr="00F9528B">
              <w:t>PCC 26.3</w:t>
            </w:r>
            <w:r w:rsidRPr="00F9528B">
              <w:tab/>
              <w:t xml:space="preserve">Applicable </w:t>
            </w:r>
            <w:r w:rsidRPr="00F9528B">
              <w:rPr>
                <w:i/>
              </w:rPr>
              <w:t>(amount or rate)</w:t>
            </w:r>
            <w:r w:rsidRPr="00F9528B">
              <w:t xml:space="preserve"> for the bonus for early Completion:</w:t>
            </w:r>
          </w:p>
          <w:p w14:paraId="457601C2" w14:textId="77777777" w:rsidR="005344D0" w:rsidRPr="00F9528B" w:rsidRDefault="005344D0" w:rsidP="005344D0">
            <w:pPr>
              <w:spacing w:after="120"/>
            </w:pPr>
            <w:r w:rsidRPr="00F9528B">
              <w:t xml:space="preserve">Maximum bonus:  </w:t>
            </w:r>
          </w:p>
          <w:p w14:paraId="5B2E3C80" w14:textId="77777777" w:rsidR="005344D0" w:rsidRPr="00F9528B" w:rsidRDefault="005344D0" w:rsidP="005344D0">
            <w:pPr>
              <w:spacing w:after="120"/>
              <w:ind w:left="1080" w:hanging="1080"/>
            </w:pPr>
            <w:r w:rsidRPr="00F9528B">
              <w:t>PCC 26.3</w:t>
            </w:r>
            <w:r w:rsidRPr="00F9528B">
              <w:tab/>
              <w:t>No bonus will be given for earlier Completion of the Facilities or part thereof.</w:t>
            </w:r>
          </w:p>
        </w:tc>
      </w:tr>
      <w:tr w:rsidR="005344D0" w:rsidRPr="00F9528B" w14:paraId="2DCDE4BB" w14:textId="77777777" w:rsidTr="004D010A">
        <w:tc>
          <w:tcPr>
            <w:tcW w:w="2065" w:type="dxa"/>
          </w:tcPr>
          <w:p w14:paraId="38B32F2B" w14:textId="77777777" w:rsidR="005344D0" w:rsidRPr="00F9528B" w:rsidRDefault="005344D0" w:rsidP="005344D0">
            <w:pPr>
              <w:pStyle w:val="S8Header1"/>
              <w:jc w:val="left"/>
            </w:pPr>
            <w:bookmarkStart w:id="1172" w:name="_Toc347825061"/>
            <w:bookmarkStart w:id="1173" w:name="_Toc442083731"/>
            <w:bookmarkStart w:id="1174" w:name="_Toc251440"/>
            <w:r w:rsidRPr="00F9528B">
              <w:t>PCC 27. Defect Liability</w:t>
            </w:r>
            <w:bookmarkEnd w:id="1172"/>
            <w:bookmarkEnd w:id="1173"/>
            <w:bookmarkEnd w:id="1174"/>
          </w:p>
        </w:tc>
        <w:tc>
          <w:tcPr>
            <w:tcW w:w="6925" w:type="dxa"/>
          </w:tcPr>
          <w:p w14:paraId="4D255F82" w14:textId="77777777" w:rsidR="005344D0" w:rsidRPr="00F9528B" w:rsidRDefault="005344D0" w:rsidP="005344D0">
            <w:pPr>
              <w:spacing w:after="120"/>
              <w:ind w:left="1175" w:hanging="1175"/>
            </w:pPr>
            <w:r w:rsidRPr="00F9528B">
              <w:t>PCC 27.10</w:t>
            </w:r>
            <w:r w:rsidRPr="00F9528B">
              <w:tab/>
              <w:t xml:space="preserve">The critical components covered under the extended defect liability are </w:t>
            </w:r>
            <w:r w:rsidRPr="00F9528B">
              <w:rPr>
                <w:i/>
                <w:sz w:val="20"/>
              </w:rPr>
              <w:t>____________________</w:t>
            </w:r>
            <w:r w:rsidRPr="00F9528B">
              <w:t xml:space="preserve">, and the period shall be </w:t>
            </w:r>
            <w:r w:rsidRPr="00F9528B">
              <w:rPr>
                <w:i/>
                <w:sz w:val="20"/>
              </w:rPr>
              <w:t>_________________</w:t>
            </w:r>
            <w:r w:rsidRPr="00F9528B">
              <w:rPr>
                <w:i/>
              </w:rPr>
              <w:t xml:space="preserve">(to be inserted </w:t>
            </w:r>
            <w:r w:rsidRPr="00F9528B">
              <w:rPr>
                <w:b/>
                <w:i/>
              </w:rPr>
              <w:t>only</w:t>
            </w:r>
            <w:r w:rsidRPr="00F9528B">
              <w:rPr>
                <w:i/>
              </w:rPr>
              <w:t xml:space="preserve"> when an extended defect liability is requested)</w:t>
            </w:r>
            <w:r w:rsidRPr="00F9528B">
              <w:t>.</w:t>
            </w:r>
          </w:p>
        </w:tc>
      </w:tr>
      <w:tr w:rsidR="005344D0" w:rsidRPr="00F9528B" w14:paraId="5A1EB8F0" w14:textId="77777777" w:rsidTr="004D010A">
        <w:tc>
          <w:tcPr>
            <w:tcW w:w="2065" w:type="dxa"/>
          </w:tcPr>
          <w:p w14:paraId="4ECC9FFE" w14:textId="77777777" w:rsidR="005344D0" w:rsidRPr="00F9528B" w:rsidRDefault="005344D0" w:rsidP="005344D0">
            <w:pPr>
              <w:pStyle w:val="S8Header1"/>
              <w:jc w:val="left"/>
            </w:pPr>
            <w:bookmarkStart w:id="1175" w:name="_Toc442083732"/>
            <w:bookmarkStart w:id="1176" w:name="_Toc251441"/>
            <w:r w:rsidRPr="00F9528B">
              <w:t>PCC 30. Limitation of Liability</w:t>
            </w:r>
            <w:bookmarkEnd w:id="1175"/>
            <w:bookmarkEnd w:id="1176"/>
          </w:p>
        </w:tc>
        <w:tc>
          <w:tcPr>
            <w:tcW w:w="6925" w:type="dxa"/>
          </w:tcPr>
          <w:p w14:paraId="1B22A6BF" w14:textId="77777777" w:rsidR="005344D0" w:rsidRPr="00F9528B" w:rsidRDefault="005344D0" w:rsidP="005344D0">
            <w:pPr>
              <w:spacing w:after="120"/>
            </w:pPr>
            <w:r w:rsidRPr="00F9528B">
              <w:rPr>
                <w:b/>
              </w:rPr>
              <w:t>Sample Clause</w:t>
            </w:r>
          </w:p>
          <w:p w14:paraId="1B63AE34" w14:textId="77777777" w:rsidR="005344D0" w:rsidRPr="00F9528B" w:rsidRDefault="005344D0" w:rsidP="005344D0">
            <w:pPr>
              <w:spacing w:after="120"/>
              <w:jc w:val="left"/>
              <w:rPr>
                <w:i/>
              </w:rPr>
            </w:pPr>
            <w:r w:rsidRPr="00F9528B">
              <w:t xml:space="preserve">PCC 30.1 (b) The multiplier of the Contract Price is: </w:t>
            </w:r>
            <w:r w:rsidRPr="00F9528B">
              <w:rPr>
                <w:i/>
              </w:rPr>
              <w:t>____________________________</w:t>
            </w:r>
          </w:p>
        </w:tc>
      </w:tr>
      <w:tr w:rsidR="005344D0" w:rsidRPr="00F9528B" w14:paraId="70594DCD" w14:textId="77777777" w:rsidTr="004D010A">
        <w:tc>
          <w:tcPr>
            <w:tcW w:w="2065" w:type="dxa"/>
          </w:tcPr>
          <w:p w14:paraId="67A9A3EE" w14:textId="77777777" w:rsidR="005344D0" w:rsidRPr="00F9528B" w:rsidRDefault="005344D0" w:rsidP="005344D0">
            <w:pPr>
              <w:pStyle w:val="S8Header1"/>
              <w:jc w:val="left"/>
            </w:pPr>
            <w:bookmarkStart w:id="1177" w:name="_Toc442083733"/>
            <w:bookmarkStart w:id="1178" w:name="_Toc251442"/>
            <w:r w:rsidRPr="00F9528B">
              <w:t>PCC 39. Value Engineering</w:t>
            </w:r>
            <w:bookmarkEnd w:id="1177"/>
            <w:bookmarkEnd w:id="1178"/>
          </w:p>
        </w:tc>
        <w:tc>
          <w:tcPr>
            <w:tcW w:w="6925" w:type="dxa"/>
          </w:tcPr>
          <w:p w14:paraId="7202CC02" w14:textId="77777777" w:rsidR="005344D0" w:rsidRPr="00F9528B" w:rsidRDefault="005344D0" w:rsidP="005344D0">
            <w:pPr>
              <w:spacing w:after="120"/>
            </w:pPr>
            <w:r w:rsidRPr="00F9528B">
              <w:t xml:space="preserve">PCC 39.1.2 </w:t>
            </w:r>
            <w:r w:rsidRPr="00F9528B">
              <w:rPr>
                <w:rFonts w:ascii="Times" w:hAnsi="Times"/>
                <w:color w:val="000000"/>
              </w:rPr>
              <w:t>If the value engineering proposal is approved by the Employer the amount to be paid to the Contractor shall be ___% (insert appropriate percentage. The percentage is normally up to 50%) of the reduction in the Contract Price</w:t>
            </w:r>
          </w:p>
        </w:tc>
      </w:tr>
      <w:tr w:rsidR="005344D0" w:rsidRPr="00F9528B" w14:paraId="127E47E7" w14:textId="77777777" w:rsidTr="004D010A">
        <w:tc>
          <w:tcPr>
            <w:tcW w:w="2065" w:type="dxa"/>
          </w:tcPr>
          <w:p w14:paraId="2D0AB306" w14:textId="77777777" w:rsidR="005344D0" w:rsidRPr="00F9528B" w:rsidRDefault="005344D0" w:rsidP="005344D0">
            <w:pPr>
              <w:pStyle w:val="S8Header1"/>
              <w:jc w:val="left"/>
            </w:pPr>
            <w:bookmarkStart w:id="1179" w:name="_Toc442083734"/>
            <w:bookmarkStart w:id="1180" w:name="_Toc251443"/>
            <w:r w:rsidRPr="00F9528B">
              <w:t>PCC46. Disputes and Arbitration</w:t>
            </w:r>
            <w:bookmarkEnd w:id="1179"/>
            <w:bookmarkEnd w:id="1180"/>
          </w:p>
        </w:tc>
        <w:tc>
          <w:tcPr>
            <w:tcW w:w="6925" w:type="dxa"/>
          </w:tcPr>
          <w:p w14:paraId="0E82C945" w14:textId="77777777" w:rsidR="005344D0" w:rsidRPr="00F9528B" w:rsidRDefault="005344D0" w:rsidP="005344D0">
            <w:pPr>
              <w:spacing w:after="120"/>
              <w:ind w:left="1073" w:hanging="1073"/>
            </w:pPr>
            <w:r w:rsidRPr="00F9528B">
              <w:t>PCC 46.1</w:t>
            </w:r>
            <w:r w:rsidRPr="00F9528B">
              <w:tab/>
              <w:t>The DB shall be appointed within [28 days] after the Effective Date.</w:t>
            </w:r>
          </w:p>
          <w:p w14:paraId="4A70189C" w14:textId="77777777" w:rsidR="005344D0" w:rsidRPr="00F9528B" w:rsidRDefault="005344D0" w:rsidP="005344D0">
            <w:pPr>
              <w:spacing w:after="120"/>
              <w:ind w:left="1073" w:hanging="1073"/>
            </w:pPr>
            <w:r w:rsidRPr="00F9528B">
              <w:t>PCC 46.1</w:t>
            </w:r>
            <w:r w:rsidRPr="00F9528B">
              <w:tab/>
              <w:t xml:space="preserve">The DB shall be: </w:t>
            </w:r>
          </w:p>
          <w:p w14:paraId="392509DA" w14:textId="005B099E" w:rsidR="005344D0" w:rsidRPr="00F9528B" w:rsidRDefault="001B141A" w:rsidP="005344D0">
            <w:pPr>
              <w:spacing w:before="240" w:after="120"/>
              <w:outlineLvl w:val="4"/>
              <w:rPr>
                <w:b/>
                <w:i/>
              </w:rPr>
            </w:pPr>
            <w:r w:rsidRPr="00F9528B">
              <w:rPr>
                <w:b/>
                <w:i/>
              </w:rPr>
              <w:t xml:space="preserve">[insert "three persons"] or [insert one individual'] </w:t>
            </w:r>
          </w:p>
          <w:p w14:paraId="5CF7B7E6" w14:textId="77777777" w:rsidR="005344D0" w:rsidRPr="00F9528B" w:rsidRDefault="005344D0" w:rsidP="005344D0">
            <w:pPr>
              <w:spacing w:after="120"/>
              <w:ind w:left="1073" w:hanging="1073"/>
            </w:pPr>
            <w:r w:rsidRPr="00F9528B">
              <w:t>PCC 46.1</w:t>
            </w:r>
            <w:r w:rsidRPr="00F9528B">
              <w:tab/>
              <w:t xml:space="preserve">List of potential DB members is: </w:t>
            </w:r>
            <w:r w:rsidRPr="00F9528B">
              <w:rPr>
                <w:i/>
                <w:sz w:val="18"/>
              </w:rPr>
              <w:t>___________________________________</w:t>
            </w:r>
          </w:p>
          <w:p w14:paraId="2656EC3D" w14:textId="77777777" w:rsidR="005344D0" w:rsidRPr="00F9528B" w:rsidRDefault="005344D0" w:rsidP="005344D0">
            <w:pPr>
              <w:spacing w:after="120"/>
              <w:ind w:left="1073" w:hanging="1073"/>
            </w:pPr>
            <w:r w:rsidRPr="00F9528B">
              <w:t>PCC 46.2</w:t>
            </w:r>
            <w:r w:rsidRPr="00F9528B">
              <w:tab/>
              <w:t xml:space="preserve">Appointment (if not agreed) to be made by: </w:t>
            </w:r>
          </w:p>
          <w:p w14:paraId="6FB1B966" w14:textId="77777777" w:rsidR="005344D0" w:rsidRPr="00F9528B" w:rsidRDefault="005344D0" w:rsidP="005344D0">
            <w:pPr>
              <w:spacing w:after="120"/>
              <w:ind w:left="1073" w:hanging="1073"/>
            </w:pPr>
            <w:r w:rsidRPr="00F9528B">
              <w:t xml:space="preserve">PCC 46.5 </w:t>
            </w:r>
            <w:r w:rsidRPr="00F9528B">
              <w:tab/>
              <w:t xml:space="preserve">Procedure to settle disputes in respect of DB’s decisions: </w:t>
            </w:r>
            <w:r w:rsidRPr="00F9528B">
              <w:rPr>
                <w:i/>
                <w:sz w:val="18"/>
                <w:szCs w:val="18"/>
              </w:rPr>
              <w:t>_________________</w:t>
            </w:r>
          </w:p>
          <w:p w14:paraId="102264B6" w14:textId="77777777" w:rsidR="005344D0" w:rsidRPr="00F9528B" w:rsidRDefault="005344D0" w:rsidP="005344D0">
            <w:pPr>
              <w:spacing w:after="120"/>
            </w:pPr>
            <w:r w:rsidRPr="00F9528B">
              <w:t xml:space="preserve"> (a)  </w:t>
            </w:r>
            <w:r w:rsidRPr="00F9528B">
              <w:tab/>
              <w:t>Appointed arbitration institution</w:t>
            </w:r>
          </w:p>
        </w:tc>
      </w:tr>
    </w:tbl>
    <w:p w14:paraId="11991BB9" w14:textId="77777777" w:rsidR="00CA2D31" w:rsidRPr="00F9528B" w:rsidRDefault="00CA2D31" w:rsidP="00CA2D31">
      <w:pPr>
        <w:spacing w:after="200"/>
        <w:rPr>
          <w:rFonts w:ascii="Times" w:hAnsi="Times"/>
          <w:color w:val="000000"/>
        </w:rPr>
      </w:pPr>
    </w:p>
    <w:p w14:paraId="39C94187" w14:textId="77777777" w:rsidR="005F33A7" w:rsidRPr="00F9528B" w:rsidRDefault="005F33A7">
      <w:pPr>
        <w:pStyle w:val="Subtitle"/>
        <w:jc w:val="left"/>
        <w:rPr>
          <w:b w:val="0"/>
          <w:sz w:val="24"/>
        </w:rPr>
        <w:sectPr w:rsidR="005F33A7" w:rsidRPr="00F9528B" w:rsidSect="007C70FC">
          <w:headerReference w:type="even" r:id="rId47"/>
          <w:headerReference w:type="default" r:id="rId48"/>
          <w:headerReference w:type="first" r:id="rId49"/>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F33A7" w:rsidRPr="00F9528B" w14:paraId="51E9DFBF" w14:textId="77777777">
        <w:trPr>
          <w:trHeight w:val="1840"/>
        </w:trPr>
        <w:tc>
          <w:tcPr>
            <w:tcW w:w="9198" w:type="dxa"/>
            <w:tcBorders>
              <w:top w:val="nil"/>
              <w:left w:val="nil"/>
              <w:bottom w:val="nil"/>
              <w:right w:val="nil"/>
            </w:tcBorders>
            <w:vAlign w:val="center"/>
          </w:tcPr>
          <w:p w14:paraId="78E3B028" w14:textId="77777777" w:rsidR="005F33A7" w:rsidRPr="00F9528B" w:rsidRDefault="005F33A7">
            <w:pPr>
              <w:pStyle w:val="Subtitle"/>
            </w:pPr>
            <w:bookmarkStart w:id="1187" w:name="_Toc41971250"/>
            <w:bookmarkStart w:id="1188" w:name="_Toc125954075"/>
            <w:bookmarkStart w:id="1189" w:name="_Toc527801668"/>
            <w:bookmarkEnd w:id="1019"/>
            <w:bookmarkEnd w:id="1020"/>
            <w:bookmarkEnd w:id="1021"/>
            <w:r w:rsidRPr="00F9528B">
              <w:t>Section IX.  Contract Forms</w:t>
            </w:r>
            <w:bookmarkEnd w:id="1187"/>
            <w:bookmarkEnd w:id="1188"/>
            <w:bookmarkEnd w:id="1189"/>
          </w:p>
        </w:tc>
      </w:tr>
    </w:tbl>
    <w:p w14:paraId="14398DE9" w14:textId="77777777" w:rsidR="005F33A7" w:rsidRPr="00F9528B" w:rsidRDefault="005F33A7"/>
    <w:p w14:paraId="7F05F038" w14:textId="77777777" w:rsidR="005F33A7" w:rsidRPr="00F9528B" w:rsidRDefault="005F33A7"/>
    <w:p w14:paraId="21DD869D" w14:textId="77777777" w:rsidR="005F33A7" w:rsidRPr="00F9528B" w:rsidRDefault="005F33A7">
      <w:pPr>
        <w:pStyle w:val="Subtitle2"/>
      </w:pPr>
      <w:bookmarkStart w:id="1190" w:name="_Toc496265962"/>
      <w:r w:rsidRPr="00F9528B">
        <w:t>Table of Forms</w:t>
      </w:r>
      <w:bookmarkEnd w:id="1190"/>
    </w:p>
    <w:p w14:paraId="4A81E8A9" w14:textId="77777777" w:rsidR="005F33A7" w:rsidRPr="00F9528B" w:rsidRDefault="005F33A7"/>
    <w:p w14:paraId="3B9BD39C" w14:textId="2BD8765A" w:rsidR="00DD3626" w:rsidRPr="00F9528B" w:rsidRDefault="006266E6">
      <w:pPr>
        <w:pStyle w:val="TOC1"/>
        <w:rPr>
          <w:rFonts w:asciiTheme="minorHAnsi" w:eastAsiaTheme="minorEastAsia" w:hAnsiTheme="minorHAnsi" w:cstheme="minorBidi"/>
          <w:b w:val="0"/>
          <w:noProof/>
        </w:rPr>
      </w:pPr>
      <w:r w:rsidRPr="00F9528B">
        <w:rPr>
          <w:sz w:val="28"/>
          <w:u w:val="single"/>
        </w:rPr>
        <w:fldChar w:fldCharType="begin"/>
      </w:r>
      <w:r w:rsidRPr="00F9528B">
        <w:rPr>
          <w:sz w:val="28"/>
          <w:u w:val="single"/>
        </w:rPr>
        <w:instrText xml:space="preserve"> TOC \h \z \t "S9 Header,1,S9 - appx,2" </w:instrText>
      </w:r>
      <w:r w:rsidRPr="00F9528B">
        <w:rPr>
          <w:sz w:val="28"/>
          <w:u w:val="single"/>
        </w:rPr>
        <w:fldChar w:fldCharType="separate"/>
      </w:r>
      <w:hyperlink w:anchor="_Toc21875181" w:history="1">
        <w:r w:rsidR="00DD3626" w:rsidRPr="00F9528B">
          <w:rPr>
            <w:rStyle w:val="Hyperlink"/>
            <w:noProof/>
          </w:rPr>
          <w:t>Notification of Intention to Award</w:t>
        </w:r>
        <w:r w:rsidR="00DD3626" w:rsidRPr="00F9528B">
          <w:rPr>
            <w:noProof/>
            <w:webHidden/>
          </w:rPr>
          <w:tab/>
        </w:r>
        <w:r w:rsidR="00DD3626" w:rsidRPr="00F9528B">
          <w:rPr>
            <w:noProof/>
            <w:webHidden/>
          </w:rPr>
          <w:fldChar w:fldCharType="begin"/>
        </w:r>
        <w:r w:rsidR="00DD3626" w:rsidRPr="00F9528B">
          <w:rPr>
            <w:noProof/>
            <w:webHidden/>
          </w:rPr>
          <w:instrText xml:space="preserve"> PAGEREF _Toc21875181 \h </w:instrText>
        </w:r>
        <w:r w:rsidR="00DD3626" w:rsidRPr="00F9528B">
          <w:rPr>
            <w:noProof/>
            <w:webHidden/>
          </w:rPr>
        </w:r>
        <w:r w:rsidR="00DD3626" w:rsidRPr="00F9528B">
          <w:rPr>
            <w:noProof/>
            <w:webHidden/>
          </w:rPr>
          <w:fldChar w:fldCharType="separate"/>
        </w:r>
        <w:r w:rsidR="007A08E0" w:rsidRPr="00F9528B">
          <w:rPr>
            <w:noProof/>
            <w:webHidden/>
          </w:rPr>
          <w:t>262</w:t>
        </w:r>
        <w:r w:rsidR="00DD3626" w:rsidRPr="00F9528B">
          <w:rPr>
            <w:noProof/>
            <w:webHidden/>
          </w:rPr>
          <w:fldChar w:fldCharType="end"/>
        </w:r>
      </w:hyperlink>
    </w:p>
    <w:p w14:paraId="6411DE70" w14:textId="1E6E1C99" w:rsidR="00DD3626" w:rsidRPr="00F9528B" w:rsidRDefault="005B3E18">
      <w:pPr>
        <w:pStyle w:val="TOC1"/>
        <w:rPr>
          <w:rFonts w:asciiTheme="minorHAnsi" w:eastAsiaTheme="minorEastAsia" w:hAnsiTheme="minorHAnsi" w:cstheme="minorBidi"/>
          <w:b w:val="0"/>
          <w:noProof/>
        </w:rPr>
      </w:pPr>
      <w:hyperlink w:anchor="_Toc21875182" w:history="1">
        <w:r w:rsidR="00DD3626" w:rsidRPr="00F9528B">
          <w:rPr>
            <w:rStyle w:val="Hyperlink"/>
            <w:noProof/>
          </w:rPr>
          <w:t>Beneficial Ownership Disclosure Form</w:t>
        </w:r>
        <w:r w:rsidR="00DD3626" w:rsidRPr="00F9528B">
          <w:rPr>
            <w:noProof/>
            <w:webHidden/>
          </w:rPr>
          <w:tab/>
        </w:r>
        <w:r w:rsidR="00DD3626" w:rsidRPr="00F9528B">
          <w:rPr>
            <w:noProof/>
            <w:webHidden/>
          </w:rPr>
          <w:fldChar w:fldCharType="begin"/>
        </w:r>
        <w:r w:rsidR="00DD3626" w:rsidRPr="00F9528B">
          <w:rPr>
            <w:noProof/>
            <w:webHidden/>
          </w:rPr>
          <w:instrText xml:space="preserve"> PAGEREF _Toc21875182 \h </w:instrText>
        </w:r>
        <w:r w:rsidR="00DD3626" w:rsidRPr="00F9528B">
          <w:rPr>
            <w:noProof/>
            <w:webHidden/>
          </w:rPr>
        </w:r>
        <w:r w:rsidR="00DD3626" w:rsidRPr="00F9528B">
          <w:rPr>
            <w:noProof/>
            <w:webHidden/>
          </w:rPr>
          <w:fldChar w:fldCharType="separate"/>
        </w:r>
        <w:r w:rsidR="007A08E0" w:rsidRPr="00F9528B">
          <w:rPr>
            <w:noProof/>
            <w:webHidden/>
          </w:rPr>
          <w:t>266</w:t>
        </w:r>
        <w:r w:rsidR="00DD3626" w:rsidRPr="00F9528B">
          <w:rPr>
            <w:noProof/>
            <w:webHidden/>
          </w:rPr>
          <w:fldChar w:fldCharType="end"/>
        </w:r>
      </w:hyperlink>
    </w:p>
    <w:p w14:paraId="1C8F5591" w14:textId="0F72437B" w:rsidR="00DD3626" w:rsidRPr="00F9528B" w:rsidRDefault="005B3E18">
      <w:pPr>
        <w:pStyle w:val="TOC1"/>
        <w:rPr>
          <w:rFonts w:asciiTheme="minorHAnsi" w:eastAsiaTheme="minorEastAsia" w:hAnsiTheme="minorHAnsi" w:cstheme="minorBidi"/>
          <w:b w:val="0"/>
          <w:noProof/>
        </w:rPr>
      </w:pPr>
      <w:hyperlink w:anchor="_Toc21875183" w:history="1">
        <w:r w:rsidR="00DD3626" w:rsidRPr="00F9528B">
          <w:rPr>
            <w:rStyle w:val="Hyperlink"/>
            <w:noProof/>
          </w:rPr>
          <w:t>Notification of Award - Letter of Acceptance</w:t>
        </w:r>
        <w:r w:rsidR="00DD3626" w:rsidRPr="00F9528B">
          <w:rPr>
            <w:noProof/>
            <w:webHidden/>
          </w:rPr>
          <w:tab/>
        </w:r>
        <w:r w:rsidR="00DD3626" w:rsidRPr="00F9528B">
          <w:rPr>
            <w:noProof/>
            <w:webHidden/>
          </w:rPr>
          <w:fldChar w:fldCharType="begin"/>
        </w:r>
        <w:r w:rsidR="00DD3626" w:rsidRPr="00F9528B">
          <w:rPr>
            <w:noProof/>
            <w:webHidden/>
          </w:rPr>
          <w:instrText xml:space="preserve"> PAGEREF _Toc21875183 \h </w:instrText>
        </w:r>
        <w:r w:rsidR="00DD3626" w:rsidRPr="00F9528B">
          <w:rPr>
            <w:noProof/>
            <w:webHidden/>
          </w:rPr>
        </w:r>
        <w:r w:rsidR="00DD3626" w:rsidRPr="00F9528B">
          <w:rPr>
            <w:noProof/>
            <w:webHidden/>
          </w:rPr>
          <w:fldChar w:fldCharType="separate"/>
        </w:r>
        <w:r w:rsidR="007A08E0" w:rsidRPr="00F9528B">
          <w:rPr>
            <w:noProof/>
            <w:webHidden/>
          </w:rPr>
          <w:t>269</w:t>
        </w:r>
        <w:r w:rsidR="00DD3626" w:rsidRPr="00F9528B">
          <w:rPr>
            <w:noProof/>
            <w:webHidden/>
          </w:rPr>
          <w:fldChar w:fldCharType="end"/>
        </w:r>
      </w:hyperlink>
    </w:p>
    <w:p w14:paraId="41D25E36" w14:textId="7A37F559" w:rsidR="00DD3626" w:rsidRPr="00F9528B" w:rsidRDefault="005B3E18">
      <w:pPr>
        <w:pStyle w:val="TOC1"/>
        <w:rPr>
          <w:rFonts w:asciiTheme="minorHAnsi" w:eastAsiaTheme="minorEastAsia" w:hAnsiTheme="minorHAnsi" w:cstheme="minorBidi"/>
          <w:b w:val="0"/>
          <w:noProof/>
        </w:rPr>
      </w:pPr>
      <w:hyperlink w:anchor="_Toc21875184" w:history="1">
        <w:r w:rsidR="00DD3626" w:rsidRPr="00F9528B">
          <w:rPr>
            <w:rStyle w:val="Hyperlink"/>
            <w:noProof/>
          </w:rPr>
          <w:t>Contract Agreement</w:t>
        </w:r>
        <w:r w:rsidR="00DD3626" w:rsidRPr="00F9528B">
          <w:rPr>
            <w:noProof/>
            <w:webHidden/>
          </w:rPr>
          <w:tab/>
        </w:r>
        <w:r w:rsidR="00DD3626" w:rsidRPr="00F9528B">
          <w:rPr>
            <w:noProof/>
            <w:webHidden/>
          </w:rPr>
          <w:fldChar w:fldCharType="begin"/>
        </w:r>
        <w:r w:rsidR="00DD3626" w:rsidRPr="00F9528B">
          <w:rPr>
            <w:noProof/>
            <w:webHidden/>
          </w:rPr>
          <w:instrText xml:space="preserve"> PAGEREF _Toc21875184 \h </w:instrText>
        </w:r>
        <w:r w:rsidR="00DD3626" w:rsidRPr="00F9528B">
          <w:rPr>
            <w:noProof/>
            <w:webHidden/>
          </w:rPr>
        </w:r>
        <w:r w:rsidR="00DD3626" w:rsidRPr="00F9528B">
          <w:rPr>
            <w:noProof/>
            <w:webHidden/>
          </w:rPr>
          <w:fldChar w:fldCharType="separate"/>
        </w:r>
        <w:r w:rsidR="007A08E0" w:rsidRPr="00F9528B">
          <w:rPr>
            <w:noProof/>
            <w:webHidden/>
          </w:rPr>
          <w:t>270</w:t>
        </w:r>
        <w:r w:rsidR="00DD3626" w:rsidRPr="00F9528B">
          <w:rPr>
            <w:noProof/>
            <w:webHidden/>
          </w:rPr>
          <w:fldChar w:fldCharType="end"/>
        </w:r>
      </w:hyperlink>
    </w:p>
    <w:p w14:paraId="3E7522D9" w14:textId="6F77528B" w:rsidR="00DD3626" w:rsidRPr="00F9528B" w:rsidRDefault="005B3E18">
      <w:pPr>
        <w:pStyle w:val="TOC2"/>
        <w:rPr>
          <w:rFonts w:asciiTheme="minorHAnsi" w:eastAsiaTheme="minorEastAsia" w:hAnsiTheme="minorHAnsi" w:cstheme="minorBidi"/>
        </w:rPr>
      </w:pPr>
      <w:hyperlink w:anchor="_Toc21875185" w:history="1">
        <w:r w:rsidR="00DD3626" w:rsidRPr="00F9528B">
          <w:rPr>
            <w:rStyle w:val="Hyperlink"/>
          </w:rPr>
          <w:t>Appendix 1.  Terms and Procedures of Payment</w:t>
        </w:r>
        <w:r w:rsidR="00DD3626" w:rsidRPr="00F9528B">
          <w:rPr>
            <w:webHidden/>
          </w:rPr>
          <w:tab/>
        </w:r>
        <w:r w:rsidR="00DD3626" w:rsidRPr="00F9528B">
          <w:rPr>
            <w:webHidden/>
          </w:rPr>
          <w:fldChar w:fldCharType="begin"/>
        </w:r>
        <w:r w:rsidR="00DD3626" w:rsidRPr="00F9528B">
          <w:rPr>
            <w:webHidden/>
          </w:rPr>
          <w:instrText xml:space="preserve"> PAGEREF _Toc21875185 \h </w:instrText>
        </w:r>
        <w:r w:rsidR="00DD3626" w:rsidRPr="00F9528B">
          <w:rPr>
            <w:webHidden/>
          </w:rPr>
        </w:r>
        <w:r w:rsidR="00DD3626" w:rsidRPr="00F9528B">
          <w:rPr>
            <w:webHidden/>
          </w:rPr>
          <w:fldChar w:fldCharType="separate"/>
        </w:r>
        <w:r w:rsidR="007A08E0" w:rsidRPr="00F9528B">
          <w:rPr>
            <w:webHidden/>
          </w:rPr>
          <w:t>274</w:t>
        </w:r>
        <w:r w:rsidR="00DD3626" w:rsidRPr="00F9528B">
          <w:rPr>
            <w:webHidden/>
          </w:rPr>
          <w:fldChar w:fldCharType="end"/>
        </w:r>
      </w:hyperlink>
    </w:p>
    <w:p w14:paraId="2EC6A185" w14:textId="70E05CD8" w:rsidR="00DD3626" w:rsidRPr="00F9528B" w:rsidRDefault="005B3E18">
      <w:pPr>
        <w:pStyle w:val="TOC2"/>
        <w:rPr>
          <w:rFonts w:asciiTheme="minorHAnsi" w:eastAsiaTheme="minorEastAsia" w:hAnsiTheme="minorHAnsi" w:cstheme="minorBidi"/>
        </w:rPr>
      </w:pPr>
      <w:hyperlink w:anchor="_Toc21875186" w:history="1">
        <w:r w:rsidR="00DD3626" w:rsidRPr="00F9528B">
          <w:rPr>
            <w:rStyle w:val="Hyperlink"/>
          </w:rPr>
          <w:t>Appendix 2.  Price Adjustment</w:t>
        </w:r>
        <w:r w:rsidR="00DD3626" w:rsidRPr="00F9528B">
          <w:rPr>
            <w:webHidden/>
          </w:rPr>
          <w:tab/>
        </w:r>
        <w:r w:rsidR="00DD3626" w:rsidRPr="00F9528B">
          <w:rPr>
            <w:webHidden/>
          </w:rPr>
          <w:fldChar w:fldCharType="begin"/>
        </w:r>
        <w:r w:rsidR="00DD3626" w:rsidRPr="00F9528B">
          <w:rPr>
            <w:webHidden/>
          </w:rPr>
          <w:instrText xml:space="preserve"> PAGEREF _Toc21875186 \h </w:instrText>
        </w:r>
        <w:r w:rsidR="00DD3626" w:rsidRPr="00F9528B">
          <w:rPr>
            <w:webHidden/>
          </w:rPr>
        </w:r>
        <w:r w:rsidR="00DD3626" w:rsidRPr="00F9528B">
          <w:rPr>
            <w:webHidden/>
          </w:rPr>
          <w:fldChar w:fldCharType="separate"/>
        </w:r>
        <w:r w:rsidR="007A08E0" w:rsidRPr="00F9528B">
          <w:rPr>
            <w:webHidden/>
          </w:rPr>
          <w:t>277</w:t>
        </w:r>
        <w:r w:rsidR="00DD3626" w:rsidRPr="00F9528B">
          <w:rPr>
            <w:webHidden/>
          </w:rPr>
          <w:fldChar w:fldCharType="end"/>
        </w:r>
      </w:hyperlink>
    </w:p>
    <w:p w14:paraId="152F381F" w14:textId="567E5D92" w:rsidR="00DD3626" w:rsidRPr="00F9528B" w:rsidRDefault="005B3E18">
      <w:pPr>
        <w:pStyle w:val="TOC2"/>
        <w:rPr>
          <w:rFonts w:asciiTheme="minorHAnsi" w:eastAsiaTheme="minorEastAsia" w:hAnsiTheme="minorHAnsi" w:cstheme="minorBidi"/>
        </w:rPr>
      </w:pPr>
      <w:hyperlink w:anchor="_Toc21875187" w:history="1">
        <w:r w:rsidR="00DD3626" w:rsidRPr="00F9528B">
          <w:rPr>
            <w:rStyle w:val="Hyperlink"/>
          </w:rPr>
          <w:t>Appendix 3.  Insurance Requirements</w:t>
        </w:r>
        <w:r w:rsidR="00DD3626" w:rsidRPr="00F9528B">
          <w:rPr>
            <w:webHidden/>
          </w:rPr>
          <w:tab/>
        </w:r>
        <w:r w:rsidR="00DD3626" w:rsidRPr="00F9528B">
          <w:rPr>
            <w:webHidden/>
          </w:rPr>
          <w:fldChar w:fldCharType="begin"/>
        </w:r>
        <w:r w:rsidR="00DD3626" w:rsidRPr="00F9528B">
          <w:rPr>
            <w:webHidden/>
          </w:rPr>
          <w:instrText xml:space="preserve"> PAGEREF _Toc21875187 \h </w:instrText>
        </w:r>
        <w:r w:rsidR="00DD3626" w:rsidRPr="00F9528B">
          <w:rPr>
            <w:webHidden/>
          </w:rPr>
        </w:r>
        <w:r w:rsidR="00DD3626" w:rsidRPr="00F9528B">
          <w:rPr>
            <w:webHidden/>
          </w:rPr>
          <w:fldChar w:fldCharType="separate"/>
        </w:r>
        <w:r w:rsidR="007A08E0" w:rsidRPr="00F9528B">
          <w:rPr>
            <w:webHidden/>
          </w:rPr>
          <w:t>280</w:t>
        </w:r>
        <w:r w:rsidR="00DD3626" w:rsidRPr="00F9528B">
          <w:rPr>
            <w:webHidden/>
          </w:rPr>
          <w:fldChar w:fldCharType="end"/>
        </w:r>
      </w:hyperlink>
    </w:p>
    <w:p w14:paraId="4F88B7B5" w14:textId="10E1436D" w:rsidR="00DD3626" w:rsidRPr="00F9528B" w:rsidRDefault="005B3E18">
      <w:pPr>
        <w:pStyle w:val="TOC2"/>
        <w:rPr>
          <w:rFonts w:asciiTheme="minorHAnsi" w:eastAsiaTheme="minorEastAsia" w:hAnsiTheme="minorHAnsi" w:cstheme="minorBidi"/>
        </w:rPr>
      </w:pPr>
      <w:hyperlink w:anchor="_Toc21875188" w:history="1">
        <w:r w:rsidR="00DD3626" w:rsidRPr="00F9528B">
          <w:rPr>
            <w:rStyle w:val="Hyperlink"/>
          </w:rPr>
          <w:t>Appendix 4.  Time Schedule</w:t>
        </w:r>
        <w:r w:rsidR="00DD3626" w:rsidRPr="00F9528B">
          <w:rPr>
            <w:webHidden/>
          </w:rPr>
          <w:tab/>
        </w:r>
        <w:r w:rsidR="00DD3626" w:rsidRPr="00F9528B">
          <w:rPr>
            <w:webHidden/>
          </w:rPr>
          <w:fldChar w:fldCharType="begin"/>
        </w:r>
        <w:r w:rsidR="00DD3626" w:rsidRPr="00F9528B">
          <w:rPr>
            <w:webHidden/>
          </w:rPr>
          <w:instrText xml:space="preserve"> PAGEREF _Toc21875188 \h </w:instrText>
        </w:r>
        <w:r w:rsidR="00DD3626" w:rsidRPr="00F9528B">
          <w:rPr>
            <w:webHidden/>
          </w:rPr>
        </w:r>
        <w:r w:rsidR="00DD3626" w:rsidRPr="00F9528B">
          <w:rPr>
            <w:webHidden/>
          </w:rPr>
          <w:fldChar w:fldCharType="separate"/>
        </w:r>
        <w:r w:rsidR="007A08E0" w:rsidRPr="00F9528B">
          <w:rPr>
            <w:webHidden/>
          </w:rPr>
          <w:t>283</w:t>
        </w:r>
        <w:r w:rsidR="00DD3626" w:rsidRPr="00F9528B">
          <w:rPr>
            <w:webHidden/>
          </w:rPr>
          <w:fldChar w:fldCharType="end"/>
        </w:r>
      </w:hyperlink>
    </w:p>
    <w:p w14:paraId="4AFC684E" w14:textId="4F36D31D" w:rsidR="00DD3626" w:rsidRPr="00F9528B" w:rsidRDefault="005B3E18">
      <w:pPr>
        <w:pStyle w:val="TOC2"/>
        <w:rPr>
          <w:rFonts w:asciiTheme="minorHAnsi" w:eastAsiaTheme="minorEastAsia" w:hAnsiTheme="minorHAnsi" w:cstheme="minorBidi"/>
        </w:rPr>
      </w:pPr>
      <w:hyperlink w:anchor="_Toc21875189" w:history="1">
        <w:r w:rsidR="00DD3626" w:rsidRPr="00F9528B">
          <w:rPr>
            <w:rStyle w:val="Hyperlink"/>
          </w:rPr>
          <w:t>Appendix 5.  List of Major Items of Plant and Installation Services and List of Approved Subcontractors</w:t>
        </w:r>
        <w:r w:rsidR="00DD3626" w:rsidRPr="00F9528B">
          <w:rPr>
            <w:webHidden/>
          </w:rPr>
          <w:tab/>
        </w:r>
        <w:r w:rsidR="00DD3626" w:rsidRPr="00F9528B">
          <w:rPr>
            <w:webHidden/>
          </w:rPr>
          <w:fldChar w:fldCharType="begin"/>
        </w:r>
        <w:r w:rsidR="00DD3626" w:rsidRPr="00F9528B">
          <w:rPr>
            <w:webHidden/>
          </w:rPr>
          <w:instrText xml:space="preserve"> PAGEREF _Toc21875189 \h </w:instrText>
        </w:r>
        <w:r w:rsidR="00DD3626" w:rsidRPr="00F9528B">
          <w:rPr>
            <w:webHidden/>
          </w:rPr>
        </w:r>
        <w:r w:rsidR="00DD3626" w:rsidRPr="00F9528B">
          <w:rPr>
            <w:webHidden/>
          </w:rPr>
          <w:fldChar w:fldCharType="separate"/>
        </w:r>
        <w:r w:rsidR="007A08E0" w:rsidRPr="00F9528B">
          <w:rPr>
            <w:webHidden/>
          </w:rPr>
          <w:t>284</w:t>
        </w:r>
        <w:r w:rsidR="00DD3626" w:rsidRPr="00F9528B">
          <w:rPr>
            <w:webHidden/>
          </w:rPr>
          <w:fldChar w:fldCharType="end"/>
        </w:r>
      </w:hyperlink>
    </w:p>
    <w:p w14:paraId="503A5219" w14:textId="36EC9DDA" w:rsidR="00DD3626" w:rsidRPr="00F9528B" w:rsidRDefault="005B3E18">
      <w:pPr>
        <w:pStyle w:val="TOC2"/>
        <w:rPr>
          <w:rFonts w:asciiTheme="minorHAnsi" w:eastAsiaTheme="minorEastAsia" w:hAnsiTheme="minorHAnsi" w:cstheme="minorBidi"/>
        </w:rPr>
      </w:pPr>
      <w:hyperlink w:anchor="_Toc21875190" w:history="1">
        <w:r w:rsidR="00DD3626" w:rsidRPr="00F9528B">
          <w:rPr>
            <w:rStyle w:val="Hyperlink"/>
          </w:rPr>
          <w:t>Appendix 6.  Scope of Works and Supply by the Employer</w:t>
        </w:r>
        <w:r w:rsidR="00DD3626" w:rsidRPr="00F9528B">
          <w:rPr>
            <w:webHidden/>
          </w:rPr>
          <w:tab/>
        </w:r>
        <w:r w:rsidR="00DD3626" w:rsidRPr="00F9528B">
          <w:rPr>
            <w:webHidden/>
          </w:rPr>
          <w:fldChar w:fldCharType="begin"/>
        </w:r>
        <w:r w:rsidR="00DD3626" w:rsidRPr="00F9528B">
          <w:rPr>
            <w:webHidden/>
          </w:rPr>
          <w:instrText xml:space="preserve"> PAGEREF _Toc21875190 \h </w:instrText>
        </w:r>
        <w:r w:rsidR="00DD3626" w:rsidRPr="00F9528B">
          <w:rPr>
            <w:webHidden/>
          </w:rPr>
        </w:r>
        <w:r w:rsidR="00DD3626" w:rsidRPr="00F9528B">
          <w:rPr>
            <w:webHidden/>
          </w:rPr>
          <w:fldChar w:fldCharType="separate"/>
        </w:r>
        <w:r w:rsidR="007A08E0" w:rsidRPr="00F9528B">
          <w:rPr>
            <w:webHidden/>
          </w:rPr>
          <w:t>285</w:t>
        </w:r>
        <w:r w:rsidR="00DD3626" w:rsidRPr="00F9528B">
          <w:rPr>
            <w:webHidden/>
          </w:rPr>
          <w:fldChar w:fldCharType="end"/>
        </w:r>
      </w:hyperlink>
    </w:p>
    <w:p w14:paraId="686C7A26" w14:textId="16CCA0DC" w:rsidR="00DD3626" w:rsidRPr="00F9528B" w:rsidRDefault="005B3E18">
      <w:pPr>
        <w:pStyle w:val="TOC2"/>
        <w:rPr>
          <w:rFonts w:asciiTheme="minorHAnsi" w:eastAsiaTheme="minorEastAsia" w:hAnsiTheme="minorHAnsi" w:cstheme="minorBidi"/>
        </w:rPr>
      </w:pPr>
      <w:hyperlink w:anchor="_Toc21875191" w:history="1">
        <w:r w:rsidR="00DD3626" w:rsidRPr="00F9528B">
          <w:rPr>
            <w:rStyle w:val="Hyperlink"/>
          </w:rPr>
          <w:t>Appendix 7.  List of Documents for Approval or Review</w:t>
        </w:r>
        <w:r w:rsidR="00DD3626" w:rsidRPr="00F9528B">
          <w:rPr>
            <w:webHidden/>
          </w:rPr>
          <w:tab/>
        </w:r>
        <w:r w:rsidR="00DD3626" w:rsidRPr="00F9528B">
          <w:rPr>
            <w:webHidden/>
          </w:rPr>
          <w:fldChar w:fldCharType="begin"/>
        </w:r>
        <w:r w:rsidR="00DD3626" w:rsidRPr="00F9528B">
          <w:rPr>
            <w:webHidden/>
          </w:rPr>
          <w:instrText xml:space="preserve"> PAGEREF _Toc21875191 \h </w:instrText>
        </w:r>
        <w:r w:rsidR="00DD3626" w:rsidRPr="00F9528B">
          <w:rPr>
            <w:webHidden/>
          </w:rPr>
        </w:r>
        <w:r w:rsidR="00DD3626" w:rsidRPr="00F9528B">
          <w:rPr>
            <w:webHidden/>
          </w:rPr>
          <w:fldChar w:fldCharType="separate"/>
        </w:r>
        <w:r w:rsidR="007A08E0" w:rsidRPr="00F9528B">
          <w:rPr>
            <w:webHidden/>
          </w:rPr>
          <w:t>286</w:t>
        </w:r>
        <w:r w:rsidR="00DD3626" w:rsidRPr="00F9528B">
          <w:rPr>
            <w:webHidden/>
          </w:rPr>
          <w:fldChar w:fldCharType="end"/>
        </w:r>
      </w:hyperlink>
    </w:p>
    <w:p w14:paraId="2496E151" w14:textId="0371928A" w:rsidR="00DD3626" w:rsidRPr="00F9528B" w:rsidRDefault="005B3E18">
      <w:pPr>
        <w:pStyle w:val="TOC2"/>
        <w:rPr>
          <w:rFonts w:asciiTheme="minorHAnsi" w:eastAsiaTheme="minorEastAsia" w:hAnsiTheme="minorHAnsi" w:cstheme="minorBidi"/>
        </w:rPr>
      </w:pPr>
      <w:hyperlink w:anchor="_Toc21875192" w:history="1">
        <w:r w:rsidR="00DD3626" w:rsidRPr="00F9528B">
          <w:rPr>
            <w:rStyle w:val="Hyperlink"/>
          </w:rPr>
          <w:t>Appendix 8.  Functional Guarantees</w:t>
        </w:r>
        <w:r w:rsidR="00DD3626" w:rsidRPr="00F9528B">
          <w:rPr>
            <w:webHidden/>
          </w:rPr>
          <w:tab/>
        </w:r>
        <w:r w:rsidR="00DD3626" w:rsidRPr="00F9528B">
          <w:rPr>
            <w:webHidden/>
          </w:rPr>
          <w:fldChar w:fldCharType="begin"/>
        </w:r>
        <w:r w:rsidR="00DD3626" w:rsidRPr="00F9528B">
          <w:rPr>
            <w:webHidden/>
          </w:rPr>
          <w:instrText xml:space="preserve"> PAGEREF _Toc21875192 \h </w:instrText>
        </w:r>
        <w:r w:rsidR="00DD3626" w:rsidRPr="00F9528B">
          <w:rPr>
            <w:webHidden/>
          </w:rPr>
        </w:r>
        <w:r w:rsidR="00DD3626" w:rsidRPr="00F9528B">
          <w:rPr>
            <w:webHidden/>
          </w:rPr>
          <w:fldChar w:fldCharType="separate"/>
        </w:r>
        <w:r w:rsidR="007A08E0" w:rsidRPr="00F9528B">
          <w:rPr>
            <w:webHidden/>
          </w:rPr>
          <w:t>287</w:t>
        </w:r>
        <w:r w:rsidR="00DD3626" w:rsidRPr="00F9528B">
          <w:rPr>
            <w:webHidden/>
          </w:rPr>
          <w:fldChar w:fldCharType="end"/>
        </w:r>
      </w:hyperlink>
    </w:p>
    <w:p w14:paraId="4B4EAE47" w14:textId="333ED81F" w:rsidR="00DD3626" w:rsidRPr="00F9528B" w:rsidRDefault="005B3E18">
      <w:pPr>
        <w:pStyle w:val="TOC2"/>
        <w:rPr>
          <w:rFonts w:asciiTheme="minorHAnsi" w:eastAsiaTheme="minorEastAsia" w:hAnsiTheme="minorHAnsi" w:cstheme="minorBidi"/>
        </w:rPr>
      </w:pPr>
      <w:hyperlink w:anchor="_Toc21875193" w:history="1">
        <w:r w:rsidR="00DD3626" w:rsidRPr="00F9528B">
          <w:rPr>
            <w:rStyle w:val="Hyperlink"/>
          </w:rPr>
          <w:t>Performance Security Form</w:t>
        </w:r>
        <w:r w:rsidR="00DD3626" w:rsidRPr="00F9528B">
          <w:rPr>
            <w:rStyle w:val="Hyperlink"/>
            <w:i/>
          </w:rPr>
          <w:t xml:space="preserve"> – Bank Guarantee</w:t>
        </w:r>
        <w:r w:rsidR="00DD3626" w:rsidRPr="00F9528B">
          <w:rPr>
            <w:webHidden/>
          </w:rPr>
          <w:tab/>
        </w:r>
        <w:r w:rsidR="00DD3626" w:rsidRPr="00F9528B">
          <w:rPr>
            <w:webHidden/>
          </w:rPr>
          <w:fldChar w:fldCharType="begin"/>
        </w:r>
        <w:r w:rsidR="00DD3626" w:rsidRPr="00F9528B">
          <w:rPr>
            <w:webHidden/>
          </w:rPr>
          <w:instrText xml:space="preserve"> PAGEREF _Toc21875193 \h </w:instrText>
        </w:r>
        <w:r w:rsidR="00DD3626" w:rsidRPr="00F9528B">
          <w:rPr>
            <w:webHidden/>
          </w:rPr>
        </w:r>
        <w:r w:rsidR="00DD3626" w:rsidRPr="00F9528B">
          <w:rPr>
            <w:webHidden/>
          </w:rPr>
          <w:fldChar w:fldCharType="separate"/>
        </w:r>
        <w:r w:rsidR="007A08E0" w:rsidRPr="00F9528B">
          <w:rPr>
            <w:webHidden/>
          </w:rPr>
          <w:t>289</w:t>
        </w:r>
        <w:r w:rsidR="00DD3626" w:rsidRPr="00F9528B">
          <w:rPr>
            <w:webHidden/>
          </w:rPr>
          <w:fldChar w:fldCharType="end"/>
        </w:r>
      </w:hyperlink>
    </w:p>
    <w:p w14:paraId="2480A912" w14:textId="55549611" w:rsidR="00DD3626" w:rsidRPr="00F9528B" w:rsidRDefault="005B3E18">
      <w:pPr>
        <w:pStyle w:val="TOC1"/>
        <w:rPr>
          <w:rFonts w:asciiTheme="minorHAnsi" w:eastAsiaTheme="minorEastAsia" w:hAnsiTheme="minorHAnsi" w:cstheme="minorBidi"/>
          <w:b w:val="0"/>
          <w:noProof/>
        </w:rPr>
      </w:pPr>
      <w:hyperlink w:anchor="_Toc21875194" w:history="1">
        <w:r w:rsidR="00DD3626" w:rsidRPr="00F9528B">
          <w:rPr>
            <w:rStyle w:val="Hyperlink"/>
            <w:noProof/>
          </w:rPr>
          <w:t>Performance Security Form- Conditional Bank Guarantee</w:t>
        </w:r>
        <w:r w:rsidR="00DD3626" w:rsidRPr="00F9528B">
          <w:rPr>
            <w:noProof/>
            <w:webHidden/>
          </w:rPr>
          <w:tab/>
        </w:r>
        <w:r w:rsidR="00DD3626" w:rsidRPr="00F9528B">
          <w:rPr>
            <w:noProof/>
            <w:webHidden/>
          </w:rPr>
          <w:fldChar w:fldCharType="begin"/>
        </w:r>
        <w:r w:rsidR="00DD3626" w:rsidRPr="00F9528B">
          <w:rPr>
            <w:noProof/>
            <w:webHidden/>
          </w:rPr>
          <w:instrText xml:space="preserve"> PAGEREF _Toc21875194 \h </w:instrText>
        </w:r>
        <w:r w:rsidR="00DD3626" w:rsidRPr="00F9528B">
          <w:rPr>
            <w:noProof/>
            <w:webHidden/>
          </w:rPr>
        </w:r>
        <w:r w:rsidR="00DD3626" w:rsidRPr="00F9528B">
          <w:rPr>
            <w:noProof/>
            <w:webHidden/>
          </w:rPr>
          <w:fldChar w:fldCharType="separate"/>
        </w:r>
        <w:r w:rsidR="007A08E0" w:rsidRPr="00F9528B">
          <w:rPr>
            <w:noProof/>
            <w:webHidden/>
          </w:rPr>
          <w:t>291</w:t>
        </w:r>
        <w:r w:rsidR="00DD3626" w:rsidRPr="00F9528B">
          <w:rPr>
            <w:noProof/>
            <w:webHidden/>
          </w:rPr>
          <w:fldChar w:fldCharType="end"/>
        </w:r>
      </w:hyperlink>
    </w:p>
    <w:p w14:paraId="76E2D1C1" w14:textId="1D0155E4" w:rsidR="00DD3626" w:rsidRPr="00F9528B" w:rsidRDefault="005B3E18">
      <w:pPr>
        <w:pStyle w:val="TOC1"/>
        <w:rPr>
          <w:rFonts w:asciiTheme="minorHAnsi" w:eastAsiaTheme="minorEastAsia" w:hAnsiTheme="minorHAnsi" w:cstheme="minorBidi"/>
          <w:b w:val="0"/>
          <w:noProof/>
        </w:rPr>
      </w:pPr>
      <w:hyperlink w:anchor="_Toc21875195" w:history="1">
        <w:r w:rsidR="00DD3626" w:rsidRPr="00F9528B">
          <w:rPr>
            <w:rStyle w:val="Hyperlink"/>
            <w:noProof/>
          </w:rPr>
          <w:t>Bank Guarantee Form for Advance Payment</w:t>
        </w:r>
        <w:r w:rsidR="00DD3626" w:rsidRPr="00F9528B">
          <w:rPr>
            <w:noProof/>
            <w:webHidden/>
          </w:rPr>
          <w:tab/>
        </w:r>
        <w:r w:rsidR="00DD3626" w:rsidRPr="00F9528B">
          <w:rPr>
            <w:noProof/>
            <w:webHidden/>
          </w:rPr>
          <w:fldChar w:fldCharType="begin"/>
        </w:r>
        <w:r w:rsidR="00DD3626" w:rsidRPr="00F9528B">
          <w:rPr>
            <w:noProof/>
            <w:webHidden/>
          </w:rPr>
          <w:instrText xml:space="preserve"> PAGEREF _Toc21875195 \h </w:instrText>
        </w:r>
        <w:r w:rsidR="00DD3626" w:rsidRPr="00F9528B">
          <w:rPr>
            <w:noProof/>
            <w:webHidden/>
          </w:rPr>
        </w:r>
        <w:r w:rsidR="00DD3626" w:rsidRPr="00F9528B">
          <w:rPr>
            <w:noProof/>
            <w:webHidden/>
          </w:rPr>
          <w:fldChar w:fldCharType="separate"/>
        </w:r>
        <w:r w:rsidR="007A08E0" w:rsidRPr="00F9528B">
          <w:rPr>
            <w:noProof/>
            <w:webHidden/>
          </w:rPr>
          <w:t>294</w:t>
        </w:r>
        <w:r w:rsidR="00DD3626" w:rsidRPr="00F9528B">
          <w:rPr>
            <w:noProof/>
            <w:webHidden/>
          </w:rPr>
          <w:fldChar w:fldCharType="end"/>
        </w:r>
      </w:hyperlink>
    </w:p>
    <w:p w14:paraId="4F284DA2" w14:textId="77777777" w:rsidR="005F33A7" w:rsidRPr="00F9528B" w:rsidRDefault="006266E6" w:rsidP="006266E6">
      <w:pPr>
        <w:jc w:val="left"/>
        <w:rPr>
          <w:sz w:val="28"/>
          <w:u w:val="single"/>
        </w:rPr>
      </w:pPr>
      <w:r w:rsidRPr="00F9528B">
        <w:rPr>
          <w:sz w:val="28"/>
          <w:u w:val="single"/>
        </w:rPr>
        <w:fldChar w:fldCharType="end"/>
      </w:r>
    </w:p>
    <w:p w14:paraId="58371CC3" w14:textId="77777777" w:rsidR="00524102" w:rsidRPr="00F9528B" w:rsidRDefault="00524102" w:rsidP="00991EDF">
      <w:pPr>
        <w:spacing w:before="120" w:after="120"/>
        <w:jc w:val="left"/>
        <w:rPr>
          <w:b/>
          <w:sz w:val="32"/>
        </w:rPr>
      </w:pPr>
    </w:p>
    <w:p w14:paraId="61E844BF" w14:textId="77777777" w:rsidR="00DD3626" w:rsidRPr="00F9528B" w:rsidRDefault="005F33A7" w:rsidP="0047421D">
      <w:pPr>
        <w:pStyle w:val="S9Header"/>
      </w:pPr>
      <w:r w:rsidRPr="00F9528B">
        <w:br w:type="page"/>
      </w:r>
      <w:bookmarkStart w:id="1191" w:name="_Toc494297770"/>
      <w:bookmarkStart w:id="1192" w:name="_Toc21853982"/>
      <w:bookmarkStart w:id="1193" w:name="_Toc21875181"/>
      <w:bookmarkStart w:id="1194" w:name="_Toc494182759"/>
      <w:bookmarkStart w:id="1195" w:name="_Toc180792"/>
      <w:bookmarkStart w:id="1196" w:name="_Toc493757277"/>
      <w:bookmarkStart w:id="1197" w:name="_Toc494444121"/>
      <w:bookmarkStart w:id="1198" w:name="_Toc41971555"/>
      <w:bookmarkStart w:id="1199" w:name="_Toc125873872"/>
      <w:r w:rsidR="00DD3626" w:rsidRPr="00F9528B">
        <w:t>Notification of Intention to Award</w:t>
      </w:r>
      <w:bookmarkEnd w:id="1191"/>
      <w:bookmarkEnd w:id="1192"/>
      <w:bookmarkEnd w:id="1193"/>
    </w:p>
    <w:p w14:paraId="26A22E6D" w14:textId="77777777" w:rsidR="00DD3626" w:rsidRPr="00F9528B" w:rsidRDefault="00DD3626" w:rsidP="00DD3626">
      <w:pPr>
        <w:spacing w:before="240"/>
        <w:rPr>
          <w:b/>
        </w:rPr>
      </w:pPr>
      <w:r w:rsidRPr="00F9528B">
        <w:rPr>
          <w:b/>
        </w:rPr>
        <w:t xml:space="preserve"> [</w:t>
      </w:r>
      <w:r w:rsidRPr="00F9528B">
        <w:rPr>
          <w:b/>
          <w:i/>
        </w:rPr>
        <w:t>This Notification of Intention to Award shall be sent to each Bidder that submitted a Bid.</w:t>
      </w:r>
      <w:r w:rsidRPr="00F9528B">
        <w:rPr>
          <w:b/>
        </w:rPr>
        <w:t>]</w:t>
      </w:r>
    </w:p>
    <w:p w14:paraId="36DBD9AC" w14:textId="77777777" w:rsidR="00DD3626" w:rsidRPr="00F9528B" w:rsidRDefault="00DD3626" w:rsidP="00DD3626">
      <w:pPr>
        <w:spacing w:before="240"/>
        <w:rPr>
          <w:b/>
        </w:rPr>
      </w:pPr>
      <w:r w:rsidRPr="00F9528B">
        <w:rPr>
          <w:b/>
        </w:rPr>
        <w:t>[</w:t>
      </w:r>
      <w:r w:rsidRPr="00F9528B">
        <w:rPr>
          <w:b/>
          <w:i/>
        </w:rPr>
        <w:t>Send this Notification to the Bidder’s Authorized Representative named in the Bidder Information Form</w:t>
      </w:r>
      <w:r w:rsidRPr="00F9528B">
        <w:rPr>
          <w:b/>
        </w:rPr>
        <w:t>]</w:t>
      </w:r>
    </w:p>
    <w:p w14:paraId="2B3A7FAA" w14:textId="77777777" w:rsidR="00DD3626" w:rsidRPr="00F9528B" w:rsidRDefault="00DD3626" w:rsidP="00DD3626">
      <w:pPr>
        <w:pStyle w:val="Outline"/>
        <w:suppressAutoHyphens/>
        <w:spacing w:before="60" w:after="60"/>
        <w:rPr>
          <w:spacing w:val="-2"/>
          <w:kern w:val="0"/>
        </w:rPr>
      </w:pPr>
      <w:r w:rsidRPr="00F9528B">
        <w:t xml:space="preserve">For the attention of </w:t>
      </w:r>
      <w:r w:rsidRPr="00F9528B">
        <w:rPr>
          <w:spacing w:val="-2"/>
          <w:kern w:val="0"/>
        </w:rPr>
        <w:t xml:space="preserve">Bidder’s Authorized Representative </w:t>
      </w:r>
    </w:p>
    <w:p w14:paraId="7E4070F9" w14:textId="77777777" w:rsidR="00DD3626" w:rsidRPr="00F9528B" w:rsidRDefault="00DD3626" w:rsidP="00DD3626">
      <w:pPr>
        <w:pStyle w:val="Outline"/>
        <w:suppressAutoHyphens/>
        <w:spacing w:before="60" w:after="60"/>
        <w:rPr>
          <w:spacing w:val="-2"/>
          <w:kern w:val="0"/>
        </w:rPr>
      </w:pPr>
      <w:r w:rsidRPr="00F9528B">
        <w:rPr>
          <w:spacing w:val="-2"/>
          <w:kern w:val="0"/>
        </w:rPr>
        <w:t xml:space="preserve">Name: </w:t>
      </w:r>
      <w:r w:rsidRPr="00F9528B">
        <w:rPr>
          <w:i/>
          <w:spacing w:val="-2"/>
          <w:kern w:val="0"/>
        </w:rPr>
        <w:t>[insert Authorized Representative’s name]</w:t>
      </w:r>
    </w:p>
    <w:p w14:paraId="093B06F5" w14:textId="77777777" w:rsidR="00DD3626" w:rsidRPr="00F9528B" w:rsidRDefault="00DD3626" w:rsidP="00DD3626">
      <w:pPr>
        <w:spacing w:before="60" w:after="60"/>
        <w:rPr>
          <w:b/>
          <w:spacing w:val="-2"/>
        </w:rPr>
      </w:pPr>
      <w:r w:rsidRPr="00F9528B">
        <w:rPr>
          <w:spacing w:val="-2"/>
        </w:rPr>
        <w:t xml:space="preserve">Address: </w:t>
      </w:r>
      <w:r w:rsidRPr="00F9528B">
        <w:rPr>
          <w:i/>
          <w:spacing w:val="-2"/>
        </w:rPr>
        <w:t>[insert Authorized Representative’s Address]</w:t>
      </w:r>
    </w:p>
    <w:p w14:paraId="38869A47" w14:textId="137822B0" w:rsidR="00DD3626" w:rsidRPr="00F9528B" w:rsidRDefault="00DD3626" w:rsidP="00DD3626">
      <w:pPr>
        <w:spacing w:before="60" w:after="60"/>
        <w:rPr>
          <w:b/>
          <w:spacing w:val="-2"/>
        </w:rPr>
      </w:pPr>
      <w:r w:rsidRPr="00F9528B">
        <w:rPr>
          <w:spacing w:val="-2"/>
        </w:rPr>
        <w:t xml:space="preserve">Telephone numbers: </w:t>
      </w:r>
      <w:r w:rsidRPr="00F9528B">
        <w:rPr>
          <w:i/>
          <w:spacing w:val="-2"/>
        </w:rPr>
        <w:t>[insert Authorized Representative’s telephone number]</w:t>
      </w:r>
    </w:p>
    <w:p w14:paraId="1ED97541" w14:textId="77777777" w:rsidR="00DD3626" w:rsidRPr="00F9528B" w:rsidRDefault="00DD3626" w:rsidP="00DD3626">
      <w:r w:rsidRPr="00F9528B">
        <w:rPr>
          <w:spacing w:val="-2"/>
        </w:rPr>
        <w:t xml:space="preserve">Email Address: </w:t>
      </w:r>
      <w:r w:rsidRPr="00F9528B">
        <w:rPr>
          <w:i/>
          <w:spacing w:val="-2"/>
        </w:rPr>
        <w:t>[insert Authorized Representative’s email address]</w:t>
      </w:r>
    </w:p>
    <w:p w14:paraId="177401D4" w14:textId="77777777" w:rsidR="00DD3626" w:rsidRPr="00F9528B" w:rsidRDefault="00DD3626" w:rsidP="00DD3626">
      <w:pPr>
        <w:spacing w:before="240"/>
        <w:rPr>
          <w:b/>
          <w:i/>
        </w:rPr>
      </w:pPr>
      <w:r w:rsidRPr="00F9528B">
        <w:rPr>
          <w:b/>
          <w:i/>
        </w:rPr>
        <w:t xml:space="preserve">[IMPORTANT: insert the date that this Notification is transmitted to Bidders. The Notification must be sent to all Bidders simultaneously. This means on the same date and as close to the same time as possible.]  </w:t>
      </w:r>
    </w:p>
    <w:p w14:paraId="5876D2DE" w14:textId="77777777" w:rsidR="00DD3626" w:rsidRPr="00F9528B" w:rsidRDefault="00DD3626" w:rsidP="00DD3626">
      <w:pPr>
        <w:spacing w:after="240"/>
        <w:rPr>
          <w:b/>
        </w:rPr>
      </w:pPr>
    </w:p>
    <w:p w14:paraId="618478F8" w14:textId="6E0EE195" w:rsidR="00DD3626" w:rsidRPr="00F9528B" w:rsidRDefault="00DD3626" w:rsidP="00DD3626">
      <w:pPr>
        <w:spacing w:after="240"/>
      </w:pPr>
      <w:r w:rsidRPr="00F9528B">
        <w:rPr>
          <w:b/>
        </w:rPr>
        <w:t>DATE OF TRANSMISSION</w:t>
      </w:r>
      <w:r w:rsidRPr="00F9528B">
        <w:t>: This Notification is sent by: [</w:t>
      </w:r>
      <w:r w:rsidRPr="00F9528B">
        <w:rPr>
          <w:i/>
        </w:rPr>
        <w:t>email</w:t>
      </w:r>
      <w:r w:rsidRPr="00F9528B">
        <w:t>] on [</w:t>
      </w:r>
      <w:r w:rsidRPr="00F9528B">
        <w:rPr>
          <w:i/>
        </w:rPr>
        <w:t>date</w:t>
      </w:r>
      <w:r w:rsidRPr="00F9528B">
        <w:t xml:space="preserve">] (local time) </w:t>
      </w:r>
    </w:p>
    <w:p w14:paraId="3221B8A2" w14:textId="77777777" w:rsidR="00DD3626" w:rsidRPr="00F9528B" w:rsidRDefault="00DD3626" w:rsidP="00DD3626">
      <w:pPr>
        <w:ind w:right="289"/>
        <w:rPr>
          <w:b/>
          <w:bCs/>
          <w:sz w:val="32"/>
          <w:szCs w:val="32"/>
        </w:rPr>
      </w:pPr>
      <w:r w:rsidRPr="00F9528B">
        <w:rPr>
          <w:b/>
          <w:bCs/>
          <w:sz w:val="32"/>
          <w:szCs w:val="32"/>
        </w:rPr>
        <w:t>Notification of Intention to Award</w:t>
      </w:r>
    </w:p>
    <w:p w14:paraId="52B4DFF7" w14:textId="77777777" w:rsidR="00DD3626" w:rsidRPr="00F9528B" w:rsidRDefault="00DD3626" w:rsidP="00DD3626">
      <w:pPr>
        <w:rPr>
          <w:b/>
          <w:iCs/>
          <w:color w:val="000000"/>
          <w:sz w:val="21"/>
          <w:szCs w:val="16"/>
        </w:rPr>
      </w:pPr>
    </w:p>
    <w:p w14:paraId="0000DAA8" w14:textId="77777777" w:rsidR="00DD3626" w:rsidRPr="00F9528B" w:rsidRDefault="00DD3626" w:rsidP="00DD3626">
      <w:pPr>
        <w:rPr>
          <w:i/>
          <w:color w:val="000000"/>
        </w:rPr>
      </w:pPr>
      <w:r w:rsidRPr="00F9528B">
        <w:rPr>
          <w:b/>
          <w:iCs/>
          <w:color w:val="000000"/>
        </w:rPr>
        <w:t>Employer</w:t>
      </w:r>
      <w:r w:rsidRPr="00F9528B">
        <w:rPr>
          <w:b/>
          <w:color w:val="000000"/>
        </w:rPr>
        <w:t xml:space="preserve">: </w:t>
      </w:r>
      <w:r w:rsidRPr="00F9528B">
        <w:rPr>
          <w:i/>
          <w:color w:val="000000"/>
        </w:rPr>
        <w:t>[insert the name of the Employer]</w:t>
      </w:r>
    </w:p>
    <w:p w14:paraId="3BD0FCEE" w14:textId="77777777" w:rsidR="00DD3626" w:rsidRPr="00F9528B" w:rsidRDefault="00DD3626" w:rsidP="00DD3626">
      <w:pPr>
        <w:rPr>
          <w:bCs/>
          <w:i/>
          <w:iCs/>
          <w:color w:val="000000"/>
        </w:rPr>
      </w:pPr>
      <w:r w:rsidRPr="00F9528B">
        <w:rPr>
          <w:b/>
          <w:color w:val="000000"/>
        </w:rPr>
        <w:t>Project:</w:t>
      </w:r>
      <w:r w:rsidRPr="00F9528B">
        <w:rPr>
          <w:b/>
          <w:bCs/>
          <w:i/>
          <w:iCs/>
          <w:color w:val="000000"/>
        </w:rPr>
        <w:t xml:space="preserve"> </w:t>
      </w:r>
      <w:r w:rsidRPr="00F9528B">
        <w:rPr>
          <w:bCs/>
          <w:i/>
          <w:iCs/>
          <w:color w:val="000000"/>
        </w:rPr>
        <w:t>[insert name of project]</w:t>
      </w:r>
    </w:p>
    <w:p w14:paraId="5B83FC25" w14:textId="77777777" w:rsidR="00DD3626" w:rsidRPr="00F9528B" w:rsidRDefault="00DD3626" w:rsidP="00DD3626">
      <w:pPr>
        <w:rPr>
          <w:b/>
          <w:i/>
          <w:color w:val="000000"/>
        </w:rPr>
      </w:pPr>
      <w:r w:rsidRPr="00F9528B">
        <w:rPr>
          <w:b/>
          <w:iCs/>
          <w:color w:val="000000"/>
        </w:rPr>
        <w:t>Contract title</w:t>
      </w:r>
      <w:r w:rsidRPr="00F9528B">
        <w:rPr>
          <w:b/>
          <w:color w:val="000000"/>
        </w:rPr>
        <w:t xml:space="preserve">: </w:t>
      </w:r>
      <w:r w:rsidRPr="00F9528B">
        <w:rPr>
          <w:i/>
          <w:color w:val="000000"/>
        </w:rPr>
        <w:t>[insert the name of the contract]</w:t>
      </w:r>
    </w:p>
    <w:p w14:paraId="716CFC38" w14:textId="77777777" w:rsidR="00DD3626" w:rsidRPr="00F9528B" w:rsidRDefault="00DD3626" w:rsidP="00DD3626">
      <w:pPr>
        <w:ind w:right="-540"/>
        <w:rPr>
          <w:i/>
          <w:color w:val="000000"/>
        </w:rPr>
      </w:pPr>
      <w:r w:rsidRPr="00F9528B">
        <w:rPr>
          <w:b/>
          <w:color w:val="000000"/>
        </w:rPr>
        <w:t xml:space="preserve">Country: </w:t>
      </w:r>
      <w:r w:rsidRPr="00F9528B">
        <w:rPr>
          <w:i/>
          <w:color w:val="000000"/>
        </w:rPr>
        <w:t>[insert country where RFB is issued]</w:t>
      </w:r>
    </w:p>
    <w:p w14:paraId="7D14D5F1" w14:textId="77777777" w:rsidR="00DD3626" w:rsidRPr="00F9528B" w:rsidRDefault="00DD3626" w:rsidP="00DD3626">
      <w:pPr>
        <w:rPr>
          <w:i/>
          <w:color w:val="000000"/>
        </w:rPr>
      </w:pPr>
      <w:r w:rsidRPr="00F9528B">
        <w:rPr>
          <w:b/>
          <w:color w:val="000000"/>
        </w:rPr>
        <w:t xml:space="preserve">Loan No. </w:t>
      </w:r>
      <w:r w:rsidRPr="00F9528B">
        <w:rPr>
          <w:i/>
          <w:color w:val="000000"/>
        </w:rPr>
        <w:t>[insert reference number for loan]</w:t>
      </w:r>
    </w:p>
    <w:p w14:paraId="23608A72" w14:textId="77777777" w:rsidR="00DD3626" w:rsidRPr="00F9528B" w:rsidRDefault="00DD3626" w:rsidP="00DD3626">
      <w:pPr>
        <w:rPr>
          <w:b/>
          <w:color w:val="000000"/>
        </w:rPr>
      </w:pPr>
      <w:r w:rsidRPr="00F9528B">
        <w:rPr>
          <w:b/>
          <w:color w:val="000000"/>
        </w:rPr>
        <w:t xml:space="preserve">RFB No: </w:t>
      </w:r>
      <w:r w:rsidRPr="00F9528B">
        <w:rPr>
          <w:i/>
          <w:color w:val="000000"/>
        </w:rPr>
        <w:t>[insert RFB reference number from Procurement Plan]</w:t>
      </w:r>
    </w:p>
    <w:p w14:paraId="49ABEFAF" w14:textId="77777777" w:rsidR="00DD3626" w:rsidRPr="00F9528B" w:rsidRDefault="00DD3626" w:rsidP="00DD3626">
      <w:pPr>
        <w:pStyle w:val="BodyTextIndent"/>
        <w:spacing w:before="240" w:after="240"/>
        <w:ind w:left="0" w:right="288"/>
        <w:rPr>
          <w:iCs/>
        </w:rPr>
      </w:pPr>
      <w:r w:rsidRPr="00F9528B">
        <w:rPr>
          <w:iCs/>
        </w:rPr>
        <w:t>This Notification of Intention to Award (Notification) notifies you of our decision to award the above contract. The transmission of this Notification begins the Standstill Period. During the Standstill Period, you may:</w:t>
      </w:r>
    </w:p>
    <w:p w14:paraId="6416F639" w14:textId="77777777" w:rsidR="00DD3626" w:rsidRPr="00F9528B" w:rsidRDefault="00DD3626" w:rsidP="00DD3626">
      <w:pPr>
        <w:pStyle w:val="BodyTextIndent"/>
        <w:numPr>
          <w:ilvl w:val="0"/>
          <w:numId w:val="134"/>
        </w:numPr>
        <w:spacing w:before="240" w:after="240"/>
        <w:ind w:right="288"/>
        <w:rPr>
          <w:iCs/>
        </w:rPr>
      </w:pPr>
      <w:r w:rsidRPr="00F9528B">
        <w:rPr>
          <w:iCs/>
        </w:rPr>
        <w:t>request a debriefing in relation to the evaluation of your Bid, and/or</w:t>
      </w:r>
    </w:p>
    <w:p w14:paraId="5FF0C6E4" w14:textId="77777777" w:rsidR="00DD3626" w:rsidRPr="00F9528B" w:rsidRDefault="00DD3626" w:rsidP="00DD3626">
      <w:pPr>
        <w:pStyle w:val="BodyTextIndent"/>
        <w:numPr>
          <w:ilvl w:val="0"/>
          <w:numId w:val="134"/>
        </w:numPr>
        <w:spacing w:before="240" w:after="240"/>
        <w:ind w:right="288"/>
        <w:rPr>
          <w:iCs/>
        </w:rPr>
      </w:pPr>
      <w:r w:rsidRPr="00F9528B">
        <w:rPr>
          <w:iCs/>
        </w:rPr>
        <w:t>submit a Procurement-related Complaint in relation to the decision to award the contract.</w:t>
      </w:r>
    </w:p>
    <w:p w14:paraId="330AFF08" w14:textId="77777777" w:rsidR="00DD3626" w:rsidRPr="00F9528B" w:rsidRDefault="00DD3626" w:rsidP="00DD3626">
      <w:pPr>
        <w:pStyle w:val="BodyTextIndent"/>
        <w:numPr>
          <w:ilvl w:val="0"/>
          <w:numId w:val="132"/>
        </w:numPr>
        <w:spacing w:before="240" w:after="120"/>
        <w:ind w:left="284" w:right="289" w:hanging="284"/>
        <w:rPr>
          <w:b/>
          <w:iCs/>
        </w:rPr>
      </w:pPr>
      <w:r w:rsidRPr="00F9528B">
        <w:rPr>
          <w:b/>
          <w:iCs/>
        </w:rPr>
        <w:t>The successful Bidder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DD3626" w:rsidRPr="00F9528B" w14:paraId="0A1A4266" w14:textId="77777777" w:rsidTr="00B441AC">
        <w:tc>
          <w:tcPr>
            <w:tcW w:w="2122" w:type="dxa"/>
            <w:shd w:val="clear" w:color="auto" w:fill="D5DCE4"/>
          </w:tcPr>
          <w:p w14:paraId="47E6A674" w14:textId="77777777" w:rsidR="00DD3626" w:rsidRPr="00F9528B" w:rsidRDefault="00DD3626" w:rsidP="00B441AC">
            <w:pPr>
              <w:pStyle w:val="BodyTextIndent"/>
              <w:spacing w:before="120" w:after="120"/>
              <w:ind w:left="0" w:right="-224"/>
              <w:rPr>
                <w:b/>
                <w:iCs/>
              </w:rPr>
            </w:pPr>
            <w:r w:rsidRPr="00F9528B">
              <w:rPr>
                <w:b/>
                <w:iCs/>
              </w:rPr>
              <w:t>Name:</w:t>
            </w:r>
          </w:p>
        </w:tc>
        <w:tc>
          <w:tcPr>
            <w:tcW w:w="6945" w:type="dxa"/>
            <w:shd w:val="clear" w:color="auto" w:fill="auto"/>
            <w:vAlign w:val="center"/>
          </w:tcPr>
          <w:p w14:paraId="768C9418" w14:textId="77777777" w:rsidR="00DD3626" w:rsidRPr="00F9528B" w:rsidRDefault="00DD3626" w:rsidP="00B441AC">
            <w:pPr>
              <w:pStyle w:val="BodyTextIndent"/>
              <w:spacing w:before="120" w:after="120"/>
              <w:ind w:left="0" w:right="-224" w:firstLine="2"/>
              <w:rPr>
                <w:iCs/>
              </w:rPr>
            </w:pPr>
            <w:r w:rsidRPr="00F9528B">
              <w:rPr>
                <w:iCs/>
              </w:rPr>
              <w:t>[</w:t>
            </w:r>
            <w:r w:rsidRPr="00F9528B">
              <w:rPr>
                <w:i/>
                <w:iCs/>
              </w:rPr>
              <w:t>insert name</w:t>
            </w:r>
            <w:r w:rsidRPr="00F9528B">
              <w:t xml:space="preserve"> </w:t>
            </w:r>
            <w:r w:rsidRPr="00F9528B">
              <w:rPr>
                <w:i/>
                <w:iCs/>
              </w:rPr>
              <w:t>of successful Bidder</w:t>
            </w:r>
            <w:r w:rsidRPr="00F9528B">
              <w:rPr>
                <w:iCs/>
              </w:rPr>
              <w:t>]</w:t>
            </w:r>
          </w:p>
        </w:tc>
      </w:tr>
      <w:tr w:rsidR="00DD3626" w:rsidRPr="00F9528B" w14:paraId="268CEE53" w14:textId="77777777" w:rsidTr="00B441AC">
        <w:tc>
          <w:tcPr>
            <w:tcW w:w="2122" w:type="dxa"/>
            <w:shd w:val="clear" w:color="auto" w:fill="D5DCE4"/>
          </w:tcPr>
          <w:p w14:paraId="2C720944" w14:textId="77777777" w:rsidR="00DD3626" w:rsidRPr="00F9528B" w:rsidRDefault="00DD3626" w:rsidP="00B441AC">
            <w:pPr>
              <w:pStyle w:val="BodyTextIndent"/>
              <w:spacing w:before="120" w:after="120"/>
              <w:ind w:left="0"/>
              <w:rPr>
                <w:b/>
                <w:iCs/>
              </w:rPr>
            </w:pPr>
            <w:r w:rsidRPr="00F9528B">
              <w:rPr>
                <w:b/>
                <w:iCs/>
              </w:rPr>
              <w:t>Address:</w:t>
            </w:r>
          </w:p>
        </w:tc>
        <w:tc>
          <w:tcPr>
            <w:tcW w:w="6945" w:type="dxa"/>
            <w:shd w:val="clear" w:color="auto" w:fill="auto"/>
            <w:vAlign w:val="center"/>
          </w:tcPr>
          <w:p w14:paraId="2DDA30C0" w14:textId="77777777" w:rsidR="00DD3626" w:rsidRPr="00F9528B" w:rsidRDefault="00DD3626" w:rsidP="00B441AC">
            <w:pPr>
              <w:pStyle w:val="BodyTextIndent"/>
              <w:spacing w:before="120" w:after="120"/>
              <w:ind w:left="0" w:firstLine="2"/>
              <w:rPr>
                <w:iCs/>
              </w:rPr>
            </w:pPr>
            <w:r w:rsidRPr="00F9528B">
              <w:rPr>
                <w:iCs/>
              </w:rPr>
              <w:t>[</w:t>
            </w:r>
            <w:r w:rsidRPr="00F9528B">
              <w:rPr>
                <w:i/>
                <w:iCs/>
              </w:rPr>
              <w:t>insert address</w:t>
            </w:r>
            <w:r w:rsidRPr="00F9528B">
              <w:t xml:space="preserve"> </w:t>
            </w:r>
            <w:r w:rsidRPr="00F9528B">
              <w:rPr>
                <w:i/>
                <w:iCs/>
              </w:rPr>
              <w:t>of the successful Bidder</w:t>
            </w:r>
            <w:r w:rsidRPr="00F9528B">
              <w:rPr>
                <w:iCs/>
              </w:rPr>
              <w:t>]</w:t>
            </w:r>
          </w:p>
        </w:tc>
      </w:tr>
      <w:tr w:rsidR="00DD3626" w:rsidRPr="00F9528B" w14:paraId="00366786" w14:textId="77777777" w:rsidTr="00B441AC">
        <w:tc>
          <w:tcPr>
            <w:tcW w:w="2122" w:type="dxa"/>
            <w:shd w:val="clear" w:color="auto" w:fill="D5DCE4"/>
          </w:tcPr>
          <w:p w14:paraId="079F9EF4" w14:textId="77777777" w:rsidR="00DD3626" w:rsidRPr="00F9528B" w:rsidRDefault="00DD3626" w:rsidP="00B441AC">
            <w:pPr>
              <w:pStyle w:val="BodyTextIndent"/>
              <w:spacing w:before="120" w:after="120"/>
              <w:ind w:left="0"/>
              <w:rPr>
                <w:b/>
                <w:iCs/>
              </w:rPr>
            </w:pPr>
            <w:r w:rsidRPr="00F9528B">
              <w:rPr>
                <w:b/>
                <w:iCs/>
              </w:rPr>
              <w:t>Contract price:</w:t>
            </w:r>
          </w:p>
        </w:tc>
        <w:tc>
          <w:tcPr>
            <w:tcW w:w="6945" w:type="dxa"/>
            <w:shd w:val="clear" w:color="auto" w:fill="auto"/>
            <w:vAlign w:val="center"/>
          </w:tcPr>
          <w:p w14:paraId="11A19DFB" w14:textId="77777777" w:rsidR="00DD3626" w:rsidRPr="00F9528B" w:rsidRDefault="00DD3626" w:rsidP="00B441AC">
            <w:pPr>
              <w:pStyle w:val="BodyTextIndent"/>
              <w:spacing w:before="120" w:after="120"/>
              <w:ind w:left="0" w:firstLine="2"/>
              <w:rPr>
                <w:iCs/>
              </w:rPr>
            </w:pPr>
            <w:r w:rsidRPr="00F9528B">
              <w:rPr>
                <w:iCs/>
              </w:rPr>
              <w:t>[</w:t>
            </w:r>
            <w:r w:rsidRPr="00F9528B">
              <w:rPr>
                <w:i/>
                <w:iCs/>
              </w:rPr>
              <w:t>insert contract price</w:t>
            </w:r>
            <w:r w:rsidRPr="00F9528B">
              <w:t xml:space="preserve"> </w:t>
            </w:r>
            <w:r w:rsidRPr="00F9528B">
              <w:rPr>
                <w:i/>
                <w:iCs/>
              </w:rPr>
              <w:t>of the successful Bid</w:t>
            </w:r>
            <w:r w:rsidRPr="00F9528B">
              <w:rPr>
                <w:iCs/>
              </w:rPr>
              <w:t>]</w:t>
            </w:r>
          </w:p>
        </w:tc>
      </w:tr>
    </w:tbl>
    <w:p w14:paraId="422E4224" w14:textId="77777777" w:rsidR="00DD3626" w:rsidRPr="00F9528B" w:rsidRDefault="00DD3626" w:rsidP="00DD3626">
      <w:pPr>
        <w:pStyle w:val="BodyTextIndent"/>
        <w:numPr>
          <w:ilvl w:val="0"/>
          <w:numId w:val="132"/>
        </w:numPr>
        <w:spacing w:before="240" w:after="120"/>
        <w:ind w:left="284" w:right="289" w:hanging="284"/>
        <w:jc w:val="left"/>
        <w:rPr>
          <w:b/>
          <w:i/>
          <w:iCs/>
        </w:rPr>
      </w:pPr>
      <w:r w:rsidRPr="00F9528B">
        <w:rPr>
          <w:b/>
          <w:iCs/>
        </w:rPr>
        <w:t xml:space="preserve">Other Bidders </w:t>
      </w:r>
      <w:r w:rsidRPr="00F9528B">
        <w:rPr>
          <w:b/>
          <w:i/>
          <w:iCs/>
        </w:rPr>
        <w:t>[INSTRUCTIONS: insert names of all Bidders that submitted a Bid. If the Bid’s price was evaluated include the evaluated price as well as the Bid price as read out.]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DD3626" w:rsidRPr="00F9528B" w14:paraId="06033443" w14:textId="77777777" w:rsidTr="00B441AC">
        <w:tc>
          <w:tcPr>
            <w:tcW w:w="4390" w:type="dxa"/>
            <w:shd w:val="clear" w:color="auto" w:fill="D5DCE4"/>
            <w:vAlign w:val="center"/>
          </w:tcPr>
          <w:p w14:paraId="03AC3D58" w14:textId="77777777" w:rsidR="00DD3626" w:rsidRPr="00F9528B" w:rsidRDefault="00DD3626" w:rsidP="00B441AC">
            <w:pPr>
              <w:pStyle w:val="BodyTextIndent"/>
              <w:spacing w:before="60" w:after="60"/>
              <w:ind w:left="0" w:right="33" w:hanging="284"/>
              <w:jc w:val="center"/>
              <w:rPr>
                <w:b/>
                <w:iCs/>
              </w:rPr>
            </w:pPr>
            <w:r w:rsidRPr="00F9528B">
              <w:rPr>
                <w:b/>
                <w:iCs/>
              </w:rPr>
              <w:t>Name of Bidder</w:t>
            </w:r>
          </w:p>
        </w:tc>
        <w:tc>
          <w:tcPr>
            <w:tcW w:w="2126" w:type="dxa"/>
            <w:shd w:val="clear" w:color="auto" w:fill="D5DCE4"/>
            <w:vAlign w:val="center"/>
          </w:tcPr>
          <w:p w14:paraId="01BA07CE" w14:textId="77777777" w:rsidR="00DD3626" w:rsidRPr="00F9528B" w:rsidRDefault="00DD3626" w:rsidP="00B441AC">
            <w:pPr>
              <w:pStyle w:val="BodyTextIndent"/>
              <w:ind w:left="0" w:right="29" w:hanging="284"/>
              <w:jc w:val="center"/>
              <w:rPr>
                <w:b/>
                <w:iCs/>
              </w:rPr>
            </w:pPr>
            <w:r w:rsidRPr="00F9528B">
              <w:rPr>
                <w:b/>
                <w:iCs/>
              </w:rPr>
              <w:t>Bid price</w:t>
            </w:r>
          </w:p>
        </w:tc>
        <w:tc>
          <w:tcPr>
            <w:tcW w:w="2551" w:type="dxa"/>
            <w:shd w:val="clear" w:color="auto" w:fill="D5DCE4"/>
            <w:vAlign w:val="center"/>
          </w:tcPr>
          <w:p w14:paraId="58CA0B1A" w14:textId="77777777" w:rsidR="00DD3626" w:rsidRPr="00F9528B" w:rsidRDefault="00DD3626" w:rsidP="00B441AC">
            <w:pPr>
              <w:pStyle w:val="BodyTextIndent"/>
              <w:ind w:left="0" w:hanging="284"/>
              <w:jc w:val="center"/>
              <w:rPr>
                <w:b/>
                <w:iCs/>
              </w:rPr>
            </w:pPr>
            <w:r w:rsidRPr="00F9528B">
              <w:rPr>
                <w:b/>
                <w:iCs/>
              </w:rPr>
              <w:t xml:space="preserve">Evaluated Bid price </w:t>
            </w:r>
          </w:p>
          <w:p w14:paraId="5A18D729" w14:textId="77777777" w:rsidR="00DD3626" w:rsidRPr="00F9528B" w:rsidRDefault="00DD3626" w:rsidP="00B441AC">
            <w:pPr>
              <w:pStyle w:val="BodyTextIndent"/>
              <w:ind w:left="0" w:hanging="284"/>
              <w:jc w:val="center"/>
              <w:rPr>
                <w:b/>
                <w:iCs/>
              </w:rPr>
            </w:pPr>
            <w:r w:rsidRPr="00F9528B">
              <w:rPr>
                <w:b/>
                <w:iCs/>
              </w:rPr>
              <w:t>(if applicable)</w:t>
            </w:r>
          </w:p>
        </w:tc>
      </w:tr>
      <w:tr w:rsidR="00DD3626" w:rsidRPr="00F9528B" w14:paraId="2820C5CF" w14:textId="77777777" w:rsidTr="00B441AC">
        <w:tc>
          <w:tcPr>
            <w:tcW w:w="4390" w:type="dxa"/>
            <w:shd w:val="clear" w:color="auto" w:fill="auto"/>
            <w:vAlign w:val="center"/>
          </w:tcPr>
          <w:p w14:paraId="43F8A530" w14:textId="77777777" w:rsidR="00DD3626" w:rsidRPr="00F9528B" w:rsidRDefault="00DD3626" w:rsidP="00B441AC">
            <w:r w:rsidRPr="00F9528B">
              <w:rPr>
                <w:iCs/>
              </w:rPr>
              <w:t>[</w:t>
            </w:r>
            <w:r w:rsidRPr="00F9528B">
              <w:rPr>
                <w:i/>
                <w:iCs/>
              </w:rPr>
              <w:t>insert name</w:t>
            </w:r>
            <w:r w:rsidRPr="00F9528B">
              <w:rPr>
                <w:iCs/>
              </w:rPr>
              <w:t>]</w:t>
            </w:r>
          </w:p>
        </w:tc>
        <w:tc>
          <w:tcPr>
            <w:tcW w:w="2126" w:type="dxa"/>
            <w:shd w:val="clear" w:color="auto" w:fill="auto"/>
            <w:vAlign w:val="center"/>
          </w:tcPr>
          <w:p w14:paraId="34E5FAC7" w14:textId="77777777" w:rsidR="00DD3626" w:rsidRPr="00F9528B" w:rsidRDefault="00DD3626" w:rsidP="00B441AC">
            <w:pPr>
              <w:pStyle w:val="BodyTextIndent"/>
              <w:spacing w:before="120" w:after="120"/>
              <w:ind w:left="0" w:right="33" w:hanging="284"/>
              <w:jc w:val="center"/>
              <w:rPr>
                <w:iCs/>
              </w:rPr>
            </w:pPr>
            <w:r w:rsidRPr="00F9528B">
              <w:rPr>
                <w:iCs/>
              </w:rPr>
              <w:t>[</w:t>
            </w:r>
            <w:r w:rsidRPr="00F9528B">
              <w:rPr>
                <w:i/>
                <w:iCs/>
              </w:rPr>
              <w:t>insert Bid price</w:t>
            </w:r>
            <w:r w:rsidRPr="00F9528B">
              <w:rPr>
                <w:iCs/>
              </w:rPr>
              <w:t>]</w:t>
            </w:r>
          </w:p>
        </w:tc>
        <w:tc>
          <w:tcPr>
            <w:tcW w:w="2551" w:type="dxa"/>
            <w:shd w:val="clear" w:color="auto" w:fill="auto"/>
            <w:vAlign w:val="center"/>
          </w:tcPr>
          <w:p w14:paraId="75D2840C" w14:textId="77777777" w:rsidR="00DD3626" w:rsidRPr="00F9528B" w:rsidRDefault="00DD3626" w:rsidP="00B441AC">
            <w:pPr>
              <w:pStyle w:val="BodyTextIndent"/>
              <w:spacing w:before="120" w:after="120"/>
              <w:ind w:left="0" w:hanging="284"/>
              <w:jc w:val="center"/>
              <w:rPr>
                <w:iCs/>
              </w:rPr>
            </w:pPr>
            <w:r w:rsidRPr="00F9528B">
              <w:rPr>
                <w:iCs/>
              </w:rPr>
              <w:t>[</w:t>
            </w:r>
            <w:r w:rsidRPr="00F9528B">
              <w:rPr>
                <w:i/>
                <w:iCs/>
              </w:rPr>
              <w:t>insert evaluated price</w:t>
            </w:r>
            <w:r w:rsidRPr="00F9528B">
              <w:rPr>
                <w:iCs/>
              </w:rPr>
              <w:t>]</w:t>
            </w:r>
          </w:p>
        </w:tc>
      </w:tr>
      <w:tr w:rsidR="00DD3626" w:rsidRPr="00F9528B" w14:paraId="3DD2A84B" w14:textId="77777777" w:rsidTr="00B441AC">
        <w:tc>
          <w:tcPr>
            <w:tcW w:w="4390" w:type="dxa"/>
            <w:shd w:val="clear" w:color="auto" w:fill="auto"/>
            <w:vAlign w:val="center"/>
          </w:tcPr>
          <w:p w14:paraId="0C515D03" w14:textId="77777777" w:rsidR="00DD3626" w:rsidRPr="00F9528B" w:rsidRDefault="00DD3626" w:rsidP="00B441AC">
            <w:r w:rsidRPr="00F9528B">
              <w:rPr>
                <w:iCs/>
              </w:rPr>
              <w:t>[</w:t>
            </w:r>
            <w:r w:rsidRPr="00F9528B">
              <w:rPr>
                <w:i/>
                <w:iCs/>
              </w:rPr>
              <w:t>insert name</w:t>
            </w:r>
            <w:r w:rsidRPr="00F9528B">
              <w:rPr>
                <w:iCs/>
              </w:rPr>
              <w:t>]</w:t>
            </w:r>
          </w:p>
        </w:tc>
        <w:tc>
          <w:tcPr>
            <w:tcW w:w="2126" w:type="dxa"/>
            <w:shd w:val="clear" w:color="auto" w:fill="auto"/>
            <w:vAlign w:val="center"/>
          </w:tcPr>
          <w:p w14:paraId="2869E228" w14:textId="77777777" w:rsidR="00DD3626" w:rsidRPr="00F9528B" w:rsidRDefault="00DD3626" w:rsidP="00B441AC">
            <w:pPr>
              <w:pStyle w:val="BodyTextIndent"/>
              <w:spacing w:before="120" w:after="120"/>
              <w:ind w:left="0" w:right="33" w:hanging="284"/>
              <w:jc w:val="center"/>
              <w:rPr>
                <w:iCs/>
              </w:rPr>
            </w:pPr>
            <w:r w:rsidRPr="00F9528B">
              <w:rPr>
                <w:iCs/>
              </w:rPr>
              <w:t>[insert Bid price]</w:t>
            </w:r>
          </w:p>
        </w:tc>
        <w:tc>
          <w:tcPr>
            <w:tcW w:w="2551" w:type="dxa"/>
            <w:shd w:val="clear" w:color="auto" w:fill="auto"/>
            <w:vAlign w:val="center"/>
          </w:tcPr>
          <w:p w14:paraId="0115D680" w14:textId="77777777" w:rsidR="00DD3626" w:rsidRPr="00F9528B" w:rsidRDefault="00DD3626" w:rsidP="00B441AC">
            <w:pPr>
              <w:pStyle w:val="BodyTextIndent"/>
              <w:spacing w:before="120" w:after="120"/>
              <w:ind w:left="0" w:hanging="284"/>
              <w:jc w:val="center"/>
              <w:rPr>
                <w:iCs/>
              </w:rPr>
            </w:pPr>
            <w:r w:rsidRPr="00F9528B">
              <w:rPr>
                <w:iCs/>
              </w:rPr>
              <w:t>[</w:t>
            </w:r>
            <w:r w:rsidRPr="00F9528B">
              <w:rPr>
                <w:i/>
                <w:iCs/>
              </w:rPr>
              <w:t>insert evaluated price</w:t>
            </w:r>
            <w:r w:rsidRPr="00F9528B">
              <w:rPr>
                <w:iCs/>
              </w:rPr>
              <w:t>]</w:t>
            </w:r>
          </w:p>
        </w:tc>
      </w:tr>
      <w:tr w:rsidR="00DD3626" w:rsidRPr="00F9528B" w14:paraId="0BB92B08" w14:textId="77777777" w:rsidTr="00B441AC">
        <w:tc>
          <w:tcPr>
            <w:tcW w:w="4390" w:type="dxa"/>
            <w:shd w:val="clear" w:color="auto" w:fill="auto"/>
            <w:vAlign w:val="center"/>
          </w:tcPr>
          <w:p w14:paraId="558F1D23" w14:textId="77777777" w:rsidR="00DD3626" w:rsidRPr="00F9528B" w:rsidRDefault="00DD3626" w:rsidP="00B441AC">
            <w:r w:rsidRPr="00F9528B">
              <w:rPr>
                <w:iCs/>
              </w:rPr>
              <w:t>[</w:t>
            </w:r>
            <w:r w:rsidRPr="00F9528B">
              <w:rPr>
                <w:i/>
                <w:iCs/>
              </w:rPr>
              <w:t>insert name</w:t>
            </w:r>
            <w:r w:rsidRPr="00F9528B">
              <w:rPr>
                <w:iCs/>
              </w:rPr>
              <w:t>]</w:t>
            </w:r>
          </w:p>
        </w:tc>
        <w:tc>
          <w:tcPr>
            <w:tcW w:w="2126" w:type="dxa"/>
            <w:shd w:val="clear" w:color="auto" w:fill="auto"/>
            <w:vAlign w:val="center"/>
          </w:tcPr>
          <w:p w14:paraId="6E5DAF7D" w14:textId="77777777" w:rsidR="00DD3626" w:rsidRPr="00F9528B" w:rsidRDefault="00DD3626" w:rsidP="00B441AC">
            <w:pPr>
              <w:pStyle w:val="BodyTextIndent"/>
              <w:spacing w:before="120" w:after="120"/>
              <w:ind w:left="0" w:right="33" w:hanging="284"/>
              <w:jc w:val="center"/>
              <w:rPr>
                <w:iCs/>
              </w:rPr>
            </w:pPr>
            <w:r w:rsidRPr="00F9528B">
              <w:rPr>
                <w:iCs/>
              </w:rPr>
              <w:t>[insert Bid price]</w:t>
            </w:r>
          </w:p>
        </w:tc>
        <w:tc>
          <w:tcPr>
            <w:tcW w:w="2551" w:type="dxa"/>
            <w:shd w:val="clear" w:color="auto" w:fill="auto"/>
            <w:vAlign w:val="center"/>
          </w:tcPr>
          <w:p w14:paraId="1B223E35" w14:textId="77777777" w:rsidR="00DD3626" w:rsidRPr="00F9528B" w:rsidRDefault="00DD3626" w:rsidP="00B441AC">
            <w:pPr>
              <w:pStyle w:val="BodyTextIndent"/>
              <w:spacing w:before="120" w:after="120"/>
              <w:ind w:left="0" w:hanging="284"/>
              <w:jc w:val="center"/>
              <w:rPr>
                <w:iCs/>
              </w:rPr>
            </w:pPr>
            <w:r w:rsidRPr="00F9528B">
              <w:rPr>
                <w:iCs/>
              </w:rPr>
              <w:t>[</w:t>
            </w:r>
            <w:r w:rsidRPr="00F9528B">
              <w:rPr>
                <w:i/>
                <w:iCs/>
              </w:rPr>
              <w:t>insert evaluated price</w:t>
            </w:r>
            <w:r w:rsidRPr="00F9528B">
              <w:rPr>
                <w:iCs/>
              </w:rPr>
              <w:t>]</w:t>
            </w:r>
          </w:p>
        </w:tc>
      </w:tr>
      <w:tr w:rsidR="00DD3626" w:rsidRPr="00F9528B" w14:paraId="0A14CBD9" w14:textId="77777777" w:rsidTr="00B441AC">
        <w:tc>
          <w:tcPr>
            <w:tcW w:w="4390" w:type="dxa"/>
            <w:shd w:val="clear" w:color="auto" w:fill="auto"/>
            <w:vAlign w:val="center"/>
          </w:tcPr>
          <w:p w14:paraId="59B49916" w14:textId="77777777" w:rsidR="00DD3626" w:rsidRPr="00F9528B" w:rsidRDefault="00DD3626" w:rsidP="00B441AC">
            <w:r w:rsidRPr="00F9528B">
              <w:rPr>
                <w:iCs/>
              </w:rPr>
              <w:t>[</w:t>
            </w:r>
            <w:r w:rsidRPr="00F9528B">
              <w:rPr>
                <w:i/>
                <w:iCs/>
              </w:rPr>
              <w:t>insert name</w:t>
            </w:r>
            <w:r w:rsidRPr="00F9528B">
              <w:rPr>
                <w:iCs/>
              </w:rPr>
              <w:t>]</w:t>
            </w:r>
          </w:p>
        </w:tc>
        <w:tc>
          <w:tcPr>
            <w:tcW w:w="2126" w:type="dxa"/>
            <w:shd w:val="clear" w:color="auto" w:fill="auto"/>
            <w:vAlign w:val="center"/>
          </w:tcPr>
          <w:p w14:paraId="0061D044" w14:textId="77777777" w:rsidR="00DD3626" w:rsidRPr="00F9528B" w:rsidRDefault="00DD3626" w:rsidP="00B441AC">
            <w:pPr>
              <w:pStyle w:val="BodyTextIndent"/>
              <w:spacing w:before="120" w:after="120"/>
              <w:ind w:left="0" w:right="33" w:hanging="284"/>
              <w:jc w:val="center"/>
              <w:rPr>
                <w:iCs/>
              </w:rPr>
            </w:pPr>
            <w:r w:rsidRPr="00F9528B">
              <w:rPr>
                <w:iCs/>
              </w:rPr>
              <w:t>[insert Bid price]</w:t>
            </w:r>
          </w:p>
        </w:tc>
        <w:tc>
          <w:tcPr>
            <w:tcW w:w="2551" w:type="dxa"/>
            <w:shd w:val="clear" w:color="auto" w:fill="auto"/>
            <w:vAlign w:val="center"/>
          </w:tcPr>
          <w:p w14:paraId="437F6A10" w14:textId="77777777" w:rsidR="00DD3626" w:rsidRPr="00F9528B" w:rsidRDefault="00DD3626" w:rsidP="00B441AC">
            <w:pPr>
              <w:pStyle w:val="BodyTextIndent"/>
              <w:spacing w:before="120" w:after="120"/>
              <w:ind w:left="0" w:hanging="284"/>
              <w:jc w:val="center"/>
              <w:rPr>
                <w:iCs/>
              </w:rPr>
            </w:pPr>
            <w:r w:rsidRPr="00F9528B">
              <w:rPr>
                <w:iCs/>
              </w:rPr>
              <w:t>[</w:t>
            </w:r>
            <w:r w:rsidRPr="00F9528B">
              <w:rPr>
                <w:i/>
                <w:iCs/>
              </w:rPr>
              <w:t>insert evaluated price</w:t>
            </w:r>
            <w:r w:rsidRPr="00F9528B">
              <w:rPr>
                <w:iCs/>
              </w:rPr>
              <w:t>]</w:t>
            </w:r>
          </w:p>
        </w:tc>
      </w:tr>
      <w:tr w:rsidR="00DD3626" w:rsidRPr="00F9528B" w14:paraId="643F2A26" w14:textId="77777777" w:rsidTr="00B441AC">
        <w:tc>
          <w:tcPr>
            <w:tcW w:w="4390" w:type="dxa"/>
            <w:shd w:val="clear" w:color="auto" w:fill="auto"/>
            <w:vAlign w:val="center"/>
          </w:tcPr>
          <w:p w14:paraId="5ADCF223" w14:textId="77777777" w:rsidR="00DD3626" w:rsidRPr="00F9528B" w:rsidRDefault="00DD3626" w:rsidP="00B441AC">
            <w:r w:rsidRPr="00F9528B">
              <w:rPr>
                <w:iCs/>
              </w:rPr>
              <w:t>[</w:t>
            </w:r>
            <w:r w:rsidRPr="00F9528B">
              <w:rPr>
                <w:i/>
                <w:iCs/>
              </w:rPr>
              <w:t>insert name</w:t>
            </w:r>
            <w:r w:rsidRPr="00F9528B">
              <w:rPr>
                <w:iCs/>
              </w:rPr>
              <w:t>]</w:t>
            </w:r>
          </w:p>
        </w:tc>
        <w:tc>
          <w:tcPr>
            <w:tcW w:w="2126" w:type="dxa"/>
            <w:shd w:val="clear" w:color="auto" w:fill="auto"/>
            <w:vAlign w:val="center"/>
          </w:tcPr>
          <w:p w14:paraId="69420C4B" w14:textId="77777777" w:rsidR="00DD3626" w:rsidRPr="00F9528B" w:rsidRDefault="00DD3626" w:rsidP="00B441AC">
            <w:pPr>
              <w:pStyle w:val="BodyTextIndent"/>
              <w:spacing w:before="120" w:after="120"/>
              <w:ind w:left="0" w:right="33" w:hanging="284"/>
              <w:jc w:val="center"/>
              <w:rPr>
                <w:iCs/>
              </w:rPr>
            </w:pPr>
            <w:r w:rsidRPr="00F9528B">
              <w:rPr>
                <w:iCs/>
              </w:rPr>
              <w:t>[insert Bid price]</w:t>
            </w:r>
          </w:p>
        </w:tc>
        <w:tc>
          <w:tcPr>
            <w:tcW w:w="2551" w:type="dxa"/>
            <w:shd w:val="clear" w:color="auto" w:fill="auto"/>
            <w:vAlign w:val="center"/>
          </w:tcPr>
          <w:p w14:paraId="25DE8273" w14:textId="77777777" w:rsidR="00DD3626" w:rsidRPr="00F9528B" w:rsidRDefault="00DD3626" w:rsidP="00B441AC">
            <w:pPr>
              <w:pStyle w:val="BodyTextIndent"/>
              <w:spacing w:before="120" w:after="120"/>
              <w:ind w:left="0" w:hanging="284"/>
              <w:jc w:val="center"/>
              <w:rPr>
                <w:iCs/>
              </w:rPr>
            </w:pPr>
            <w:r w:rsidRPr="00F9528B">
              <w:rPr>
                <w:iCs/>
              </w:rPr>
              <w:t>[</w:t>
            </w:r>
            <w:r w:rsidRPr="00F9528B">
              <w:rPr>
                <w:i/>
                <w:iCs/>
              </w:rPr>
              <w:t>insert evaluated price</w:t>
            </w:r>
            <w:r w:rsidRPr="00F9528B">
              <w:rPr>
                <w:iCs/>
              </w:rPr>
              <w:t>]</w:t>
            </w:r>
          </w:p>
        </w:tc>
      </w:tr>
    </w:tbl>
    <w:p w14:paraId="6640F2BB" w14:textId="77777777" w:rsidR="00DD3626" w:rsidRPr="00F9528B" w:rsidRDefault="00DD3626" w:rsidP="00DD3626">
      <w:pPr>
        <w:pStyle w:val="BodyTextIndent"/>
        <w:numPr>
          <w:ilvl w:val="0"/>
          <w:numId w:val="132"/>
        </w:numPr>
        <w:spacing w:before="240" w:after="120"/>
        <w:ind w:left="284" w:right="289" w:hanging="284"/>
        <w:rPr>
          <w:b/>
          <w:iCs/>
        </w:rPr>
      </w:pPr>
      <w:r w:rsidRPr="00F9528B">
        <w:rPr>
          <w:b/>
          <w:iCs/>
        </w:rPr>
        <w:t>Reason/s why your Bid was unsuccessful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D3626" w:rsidRPr="00F9528B" w14:paraId="57CA944D" w14:textId="77777777" w:rsidTr="00B441AC">
        <w:tc>
          <w:tcPr>
            <w:tcW w:w="9016" w:type="dxa"/>
            <w:shd w:val="clear" w:color="auto" w:fill="auto"/>
          </w:tcPr>
          <w:p w14:paraId="64ACE498" w14:textId="77777777" w:rsidR="00DD3626" w:rsidRPr="00F9528B" w:rsidRDefault="00DD3626" w:rsidP="00B441AC">
            <w:pPr>
              <w:pStyle w:val="BodyTextIndent"/>
              <w:spacing w:after="120"/>
              <w:ind w:right="289"/>
              <w:rPr>
                <w:b/>
                <w:i/>
                <w:iCs/>
              </w:rPr>
            </w:pPr>
            <w:r w:rsidRPr="00F9528B">
              <w:rPr>
                <w:b/>
                <w:i/>
                <w:iCs/>
              </w:rPr>
              <w:t xml:space="preserve">[INSTRUCTIONS: State the reason/s why </w:t>
            </w:r>
            <w:r w:rsidRPr="00F9528B">
              <w:rPr>
                <w:b/>
                <w:i/>
                <w:iCs/>
                <w:u w:val="single"/>
              </w:rPr>
              <w:t>this</w:t>
            </w:r>
            <w:r w:rsidRPr="00F9528B">
              <w:rPr>
                <w:b/>
                <w:i/>
                <w:iCs/>
              </w:rPr>
              <w:t xml:space="preserve"> Bidder’s Bid was unsuccessful. Do NOT include: (a) a point by point comparison with another Bidder’s Bid or (b) information that is marked confidential by the Bidder in its Bid.]</w:t>
            </w:r>
          </w:p>
        </w:tc>
      </w:tr>
    </w:tbl>
    <w:p w14:paraId="11A83C32" w14:textId="77777777" w:rsidR="00DD3626" w:rsidRPr="00F9528B" w:rsidRDefault="00DD3626" w:rsidP="00DD3626">
      <w:pPr>
        <w:pStyle w:val="BodyTextIndent"/>
        <w:numPr>
          <w:ilvl w:val="0"/>
          <w:numId w:val="132"/>
        </w:numPr>
        <w:spacing w:before="240" w:after="120"/>
        <w:ind w:left="284" w:right="289" w:hanging="284"/>
        <w:rPr>
          <w:b/>
          <w:iCs/>
        </w:rPr>
      </w:pPr>
      <w:r w:rsidRPr="00F9528B">
        <w:rPr>
          <w:b/>
          <w:iCs/>
        </w:rPr>
        <w:t>Best and Final Offer or Negotiations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D3626" w:rsidRPr="00F9528B" w14:paraId="1CD379E5" w14:textId="77777777" w:rsidTr="00B441AC">
        <w:tc>
          <w:tcPr>
            <w:tcW w:w="9351" w:type="dxa"/>
            <w:shd w:val="clear" w:color="auto" w:fill="auto"/>
          </w:tcPr>
          <w:p w14:paraId="7E1A050E" w14:textId="26F66F99" w:rsidR="00DD3626" w:rsidRPr="00F9528B" w:rsidRDefault="00DD3626" w:rsidP="00B441AC">
            <w:pPr>
              <w:spacing w:after="120"/>
              <w:ind w:left="10" w:hanging="10"/>
              <w:rPr>
                <w:bCs/>
                <w:color w:val="000000"/>
              </w:rPr>
            </w:pPr>
            <w:r w:rsidRPr="00F9528B">
              <w:rPr>
                <w:bCs/>
                <w:color w:val="000000"/>
              </w:rPr>
              <w:t>Pursuant to ITB 3</w:t>
            </w:r>
            <w:r w:rsidR="00CA492E" w:rsidRPr="00F9528B">
              <w:rPr>
                <w:bCs/>
                <w:color w:val="000000"/>
              </w:rPr>
              <w:t>8</w:t>
            </w:r>
            <w:r w:rsidRPr="00F9528B">
              <w:rPr>
                <w:bCs/>
                <w:color w:val="000000"/>
              </w:rPr>
              <w:t xml:space="preserve">.1, </w:t>
            </w:r>
            <w:r w:rsidR="00CA492E" w:rsidRPr="00F9528B">
              <w:rPr>
                <w:bCs/>
                <w:color w:val="000000"/>
              </w:rPr>
              <w:t xml:space="preserve">in the evaluation of bids or pursuant to ITB 38.2 in the final award of this Contract, </w:t>
            </w:r>
            <w:r w:rsidRPr="00F9528B">
              <w:rPr>
                <w:bCs/>
                <w:color w:val="000000"/>
              </w:rPr>
              <w:t xml:space="preserve">the following method was used: </w:t>
            </w:r>
          </w:p>
          <w:p w14:paraId="4740E172" w14:textId="77777777" w:rsidR="00DD3626" w:rsidRPr="00F9528B" w:rsidRDefault="00DD3626" w:rsidP="00B441AC">
            <w:pPr>
              <w:spacing w:before="40" w:after="120"/>
              <w:ind w:left="540" w:hanging="10"/>
              <w:rPr>
                <w:color w:val="000000"/>
              </w:rPr>
            </w:pPr>
            <w:r w:rsidRPr="00F9528B">
              <w:rPr>
                <w:color w:val="000000"/>
              </w:rPr>
              <w:sym w:font="Wingdings" w:char="F0A8"/>
            </w:r>
            <w:r w:rsidRPr="00F9528B">
              <w:rPr>
                <w:color w:val="000000"/>
              </w:rPr>
              <w:tab/>
              <w:t>Best and Final Offer</w:t>
            </w:r>
          </w:p>
          <w:p w14:paraId="1F15B9E4" w14:textId="77777777" w:rsidR="00DD3626" w:rsidRPr="00F9528B" w:rsidRDefault="00DD3626" w:rsidP="00B441AC">
            <w:pPr>
              <w:spacing w:before="40" w:after="120"/>
              <w:ind w:left="540" w:hanging="10"/>
              <w:rPr>
                <w:color w:val="000000"/>
              </w:rPr>
            </w:pPr>
            <w:r w:rsidRPr="00F9528B">
              <w:rPr>
                <w:color w:val="000000"/>
              </w:rPr>
              <w:sym w:font="Wingdings" w:char="F0A8"/>
            </w:r>
            <w:r w:rsidRPr="00F9528B">
              <w:rPr>
                <w:color w:val="000000"/>
              </w:rPr>
              <w:tab/>
              <w:t>Negotiations</w:t>
            </w:r>
          </w:p>
          <w:p w14:paraId="1F8933C0" w14:textId="77777777" w:rsidR="00DD3626" w:rsidRPr="00F9528B" w:rsidRDefault="00DD3626" w:rsidP="00B441AC">
            <w:pPr>
              <w:spacing w:before="40" w:after="120"/>
              <w:ind w:left="540" w:hanging="10"/>
              <w:rPr>
                <w:color w:val="000000"/>
              </w:rPr>
            </w:pPr>
            <w:r w:rsidRPr="00F9528B">
              <w:rPr>
                <w:color w:val="000000"/>
              </w:rPr>
              <w:sym w:font="Wingdings" w:char="F0A8"/>
            </w:r>
            <w:r w:rsidRPr="00F9528B">
              <w:rPr>
                <w:color w:val="000000"/>
              </w:rPr>
              <w:tab/>
              <w:t>Neither method</w:t>
            </w:r>
          </w:p>
          <w:p w14:paraId="6D931102" w14:textId="77777777" w:rsidR="00DD3626" w:rsidRPr="00F9528B" w:rsidRDefault="00DD3626" w:rsidP="00B441AC">
            <w:pPr>
              <w:spacing w:before="40" w:after="120"/>
              <w:ind w:left="540" w:hanging="10"/>
              <w:rPr>
                <w:b/>
                <w:i/>
                <w:color w:val="000000"/>
              </w:rPr>
            </w:pPr>
            <w:r w:rsidRPr="00F9528B">
              <w:rPr>
                <w:b/>
                <w:i/>
                <w:color w:val="000000"/>
              </w:rPr>
              <w:t>[Delete if not applicable]</w:t>
            </w:r>
          </w:p>
          <w:p w14:paraId="3E0065C6" w14:textId="03467E5E" w:rsidR="00DD3626" w:rsidRPr="00F9528B" w:rsidRDefault="00DD3626" w:rsidP="00B441AC">
            <w:pPr>
              <w:spacing w:before="40" w:after="120"/>
              <w:ind w:left="165" w:hanging="10"/>
              <w:rPr>
                <w:b/>
                <w:i/>
                <w:color w:val="000000"/>
              </w:rPr>
            </w:pPr>
            <w:r w:rsidRPr="00F9528B">
              <w:rPr>
                <w:color w:val="000000"/>
              </w:rPr>
              <w:t xml:space="preserve">The name of the </w:t>
            </w:r>
            <w:r w:rsidR="00DE0A15" w:rsidRPr="00F9528B">
              <w:rPr>
                <w:color w:val="000000"/>
              </w:rPr>
              <w:t>I</w:t>
            </w:r>
            <w:r w:rsidRPr="00F9528B">
              <w:rPr>
                <w:color w:val="000000"/>
              </w:rPr>
              <w:t xml:space="preserve">ndependent </w:t>
            </w:r>
            <w:r w:rsidR="00DE0A15" w:rsidRPr="00F9528B">
              <w:rPr>
                <w:color w:val="000000"/>
              </w:rPr>
              <w:t>P</w:t>
            </w:r>
            <w:r w:rsidRPr="00F9528B">
              <w:rPr>
                <w:color w:val="000000"/>
              </w:rPr>
              <w:t xml:space="preserve">robity </w:t>
            </w:r>
            <w:r w:rsidR="00DE0A15" w:rsidRPr="00F9528B">
              <w:rPr>
                <w:color w:val="000000"/>
              </w:rPr>
              <w:t>Assurance A</w:t>
            </w:r>
            <w:r w:rsidRPr="00F9528B">
              <w:rPr>
                <w:color w:val="000000"/>
              </w:rPr>
              <w:t>uthority is:</w:t>
            </w:r>
            <w:r w:rsidRPr="00F9528B">
              <w:rPr>
                <w:b/>
                <w:color w:val="000000"/>
              </w:rPr>
              <w:t xml:space="preserve">: </w:t>
            </w:r>
            <w:r w:rsidRPr="00F9528B">
              <w:rPr>
                <w:i/>
                <w:color w:val="000000"/>
              </w:rPr>
              <w:t xml:space="preserve">[insert the name of the </w:t>
            </w:r>
            <w:r w:rsidR="00A379C8" w:rsidRPr="00F9528B">
              <w:rPr>
                <w:i/>
                <w:color w:val="000000"/>
              </w:rPr>
              <w:t xml:space="preserve">Independent </w:t>
            </w:r>
            <w:r w:rsidRPr="00F9528B">
              <w:rPr>
                <w:i/>
                <w:color w:val="000000"/>
              </w:rPr>
              <w:t xml:space="preserve">Probity </w:t>
            </w:r>
            <w:r w:rsidR="00DE0A15" w:rsidRPr="00F9528B">
              <w:rPr>
                <w:i/>
                <w:color w:val="000000"/>
              </w:rPr>
              <w:t xml:space="preserve">Assurance </w:t>
            </w:r>
            <w:r w:rsidRPr="00F9528B">
              <w:rPr>
                <w:i/>
                <w:color w:val="000000"/>
              </w:rPr>
              <w:t>Authority]</w:t>
            </w:r>
          </w:p>
          <w:p w14:paraId="304D3413" w14:textId="77777777" w:rsidR="00DD3626" w:rsidRPr="00F9528B" w:rsidRDefault="00DD3626" w:rsidP="00B441AC">
            <w:pPr>
              <w:spacing w:after="120"/>
              <w:ind w:hanging="284"/>
              <w:rPr>
                <w:color w:val="000000"/>
              </w:rPr>
            </w:pPr>
          </w:p>
        </w:tc>
      </w:tr>
    </w:tbl>
    <w:p w14:paraId="77F81A7C" w14:textId="77777777" w:rsidR="00DD3626" w:rsidRPr="00F9528B" w:rsidRDefault="00DD3626" w:rsidP="00DD3626">
      <w:pPr>
        <w:pStyle w:val="BodyTextIndent"/>
        <w:numPr>
          <w:ilvl w:val="0"/>
          <w:numId w:val="132"/>
        </w:numPr>
        <w:spacing w:before="240" w:after="120"/>
        <w:ind w:left="284" w:right="289" w:hanging="284"/>
        <w:rPr>
          <w:b/>
          <w:iCs/>
        </w:rPr>
      </w:pPr>
      <w:r w:rsidRPr="00F9528B">
        <w:rPr>
          <w:b/>
          <w:iCs/>
        </w:rPr>
        <w:t>How to request a debriefing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D3626" w:rsidRPr="00F9528B" w14:paraId="0093250F" w14:textId="77777777" w:rsidTr="00B441AC">
        <w:tc>
          <w:tcPr>
            <w:tcW w:w="9216" w:type="dxa"/>
            <w:shd w:val="clear" w:color="auto" w:fill="auto"/>
          </w:tcPr>
          <w:p w14:paraId="041CEE27" w14:textId="77777777" w:rsidR="00DD3626" w:rsidRPr="00F9528B" w:rsidRDefault="00DD3626" w:rsidP="00B441AC">
            <w:pPr>
              <w:pStyle w:val="BodyTextIndent"/>
              <w:spacing w:before="120" w:after="120"/>
              <w:ind w:left="34" w:right="289" w:hanging="34"/>
              <w:rPr>
                <w:b/>
                <w:iCs/>
              </w:rPr>
            </w:pPr>
            <w:r w:rsidRPr="00F9528B">
              <w:rPr>
                <w:b/>
                <w:iCs/>
              </w:rPr>
              <w:t>DEADLINE: The deadline to request a debriefing expires at midnight on [</w:t>
            </w:r>
            <w:r w:rsidRPr="00F9528B">
              <w:rPr>
                <w:b/>
                <w:i/>
                <w:iCs/>
              </w:rPr>
              <w:t>insert date</w:t>
            </w:r>
            <w:r w:rsidRPr="00F9528B">
              <w:rPr>
                <w:b/>
                <w:iCs/>
              </w:rPr>
              <w:t>] (local time).</w:t>
            </w:r>
          </w:p>
          <w:p w14:paraId="64E8FF3E" w14:textId="77777777" w:rsidR="00DD3626" w:rsidRPr="00F9528B" w:rsidRDefault="00DD3626" w:rsidP="00B441AC">
            <w:pPr>
              <w:pStyle w:val="BodyTextIndent"/>
              <w:spacing w:before="120" w:after="120"/>
              <w:ind w:left="34" w:right="289" w:hanging="34"/>
              <w:rPr>
                <w:iCs/>
              </w:rPr>
            </w:pPr>
            <w:r w:rsidRPr="00F9528B">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5994ECC0" w14:textId="77777777" w:rsidR="00DD3626" w:rsidRPr="00F9528B" w:rsidRDefault="00DD3626" w:rsidP="00B441AC">
            <w:pPr>
              <w:spacing w:before="120" w:after="120"/>
              <w:ind w:hanging="34"/>
              <w:rPr>
                <w:color w:val="000000"/>
              </w:rPr>
            </w:pPr>
            <w:r w:rsidRPr="00F9528B">
              <w:rPr>
                <w:color w:val="000000"/>
              </w:rPr>
              <w:t>Provide the contract name, reference number, name of the Bidder, contact details; and address the request for debriefing as follows:</w:t>
            </w:r>
          </w:p>
          <w:p w14:paraId="414B6BEC" w14:textId="77777777" w:rsidR="00DD3626" w:rsidRPr="00F9528B" w:rsidRDefault="00DD3626" w:rsidP="00B441AC">
            <w:pPr>
              <w:spacing w:before="120" w:after="120"/>
              <w:ind w:left="341" w:hanging="34"/>
              <w:rPr>
                <w:color w:val="000000"/>
              </w:rPr>
            </w:pPr>
            <w:r w:rsidRPr="00F9528B">
              <w:rPr>
                <w:b/>
                <w:color w:val="000000"/>
              </w:rPr>
              <w:t>Attention</w:t>
            </w:r>
            <w:r w:rsidRPr="00F9528B">
              <w:rPr>
                <w:color w:val="000000"/>
              </w:rPr>
              <w:t>: [</w:t>
            </w:r>
            <w:r w:rsidRPr="00F9528B">
              <w:rPr>
                <w:i/>
                <w:color w:val="000000"/>
              </w:rPr>
              <w:t>insert full name of person, if applicable</w:t>
            </w:r>
            <w:r w:rsidRPr="00F9528B">
              <w:rPr>
                <w:color w:val="000000"/>
              </w:rPr>
              <w:t>]</w:t>
            </w:r>
          </w:p>
          <w:p w14:paraId="05782557" w14:textId="77777777" w:rsidR="00DD3626" w:rsidRPr="00F9528B" w:rsidRDefault="00DD3626" w:rsidP="00B441AC">
            <w:pPr>
              <w:spacing w:before="120" w:after="120"/>
              <w:ind w:left="341" w:hanging="34"/>
              <w:rPr>
                <w:color w:val="000000"/>
              </w:rPr>
            </w:pPr>
            <w:r w:rsidRPr="00F9528B">
              <w:rPr>
                <w:b/>
                <w:color w:val="000000"/>
              </w:rPr>
              <w:t>Title/position</w:t>
            </w:r>
            <w:r w:rsidRPr="00F9528B">
              <w:rPr>
                <w:color w:val="000000"/>
              </w:rPr>
              <w:t>: [</w:t>
            </w:r>
            <w:r w:rsidRPr="00F9528B">
              <w:rPr>
                <w:i/>
                <w:color w:val="000000"/>
              </w:rPr>
              <w:t>insert title/position</w:t>
            </w:r>
            <w:r w:rsidRPr="00F9528B">
              <w:rPr>
                <w:color w:val="000000"/>
              </w:rPr>
              <w:t>]</w:t>
            </w:r>
          </w:p>
          <w:p w14:paraId="6D3D1D98" w14:textId="77777777" w:rsidR="00DD3626" w:rsidRPr="00F9528B" w:rsidRDefault="00DD3626" w:rsidP="00B441AC">
            <w:pPr>
              <w:spacing w:before="120" w:after="120"/>
              <w:ind w:left="341" w:hanging="34"/>
              <w:rPr>
                <w:color w:val="000000"/>
              </w:rPr>
            </w:pPr>
            <w:r w:rsidRPr="00F9528B">
              <w:rPr>
                <w:b/>
                <w:color w:val="000000"/>
              </w:rPr>
              <w:t>Agency</w:t>
            </w:r>
            <w:r w:rsidRPr="00F9528B">
              <w:rPr>
                <w:color w:val="000000"/>
              </w:rPr>
              <w:t>: [</w:t>
            </w:r>
            <w:r w:rsidRPr="00F9528B">
              <w:rPr>
                <w:i/>
                <w:color w:val="000000"/>
              </w:rPr>
              <w:t>insert name of Employer</w:t>
            </w:r>
            <w:r w:rsidRPr="00F9528B">
              <w:rPr>
                <w:color w:val="000000"/>
              </w:rPr>
              <w:t>]</w:t>
            </w:r>
          </w:p>
          <w:p w14:paraId="5CA549C0" w14:textId="77777777" w:rsidR="00DD3626" w:rsidRPr="00F9528B" w:rsidRDefault="00DD3626" w:rsidP="00B441AC">
            <w:pPr>
              <w:spacing w:before="120" w:after="120"/>
              <w:ind w:left="341" w:hanging="34"/>
              <w:rPr>
                <w:color w:val="000000"/>
              </w:rPr>
            </w:pPr>
            <w:r w:rsidRPr="00F9528B">
              <w:rPr>
                <w:b/>
                <w:color w:val="000000"/>
              </w:rPr>
              <w:t>Email address</w:t>
            </w:r>
            <w:r w:rsidRPr="00F9528B">
              <w:rPr>
                <w:color w:val="000000"/>
              </w:rPr>
              <w:t>: [</w:t>
            </w:r>
            <w:r w:rsidRPr="00F9528B">
              <w:rPr>
                <w:i/>
                <w:color w:val="000000"/>
              </w:rPr>
              <w:t>insert email address</w:t>
            </w:r>
            <w:r w:rsidRPr="00F9528B">
              <w:rPr>
                <w:color w:val="000000"/>
              </w:rPr>
              <w:t>]</w:t>
            </w:r>
          </w:p>
          <w:p w14:paraId="661F5D24" w14:textId="77777777" w:rsidR="00DD3626" w:rsidRPr="00F9528B" w:rsidRDefault="00DD3626" w:rsidP="00B441AC">
            <w:pPr>
              <w:pStyle w:val="BodyTextIndent"/>
              <w:spacing w:before="120" w:after="120"/>
              <w:ind w:left="34" w:right="289" w:hanging="34"/>
              <w:rPr>
                <w:iCs/>
              </w:rPr>
            </w:pPr>
            <w:r w:rsidRPr="00F9528B">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C451F71" w14:textId="77777777" w:rsidR="00DD3626" w:rsidRPr="00F9528B" w:rsidRDefault="00DD3626" w:rsidP="00B441AC">
            <w:pPr>
              <w:pStyle w:val="BodyTextIndent"/>
              <w:spacing w:before="120" w:after="120"/>
              <w:ind w:left="34" w:right="289" w:hanging="34"/>
              <w:rPr>
                <w:iCs/>
              </w:rPr>
            </w:pPr>
            <w:r w:rsidRPr="00F9528B">
              <w:rPr>
                <w:iCs/>
              </w:rPr>
              <w:t>The debriefing may be in writing, by phone, video conference call or in person. We shall promptly advise you in writing how the debriefing will take place and confirm the date and time.</w:t>
            </w:r>
          </w:p>
          <w:p w14:paraId="62D42B6F" w14:textId="77777777" w:rsidR="00DD3626" w:rsidRPr="00F9528B" w:rsidRDefault="00DD3626" w:rsidP="00B441AC">
            <w:pPr>
              <w:pStyle w:val="BodyTextIndent"/>
              <w:spacing w:before="120" w:after="120"/>
              <w:ind w:left="34" w:right="289" w:hanging="34"/>
              <w:rPr>
                <w:iCs/>
              </w:rPr>
            </w:pPr>
            <w:r w:rsidRPr="00F9528B">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28015ADC" w14:textId="77777777" w:rsidR="00DD3626" w:rsidRPr="00F9528B" w:rsidRDefault="00DD3626" w:rsidP="00DD3626">
      <w:pPr>
        <w:pStyle w:val="BodyTextIndent"/>
        <w:numPr>
          <w:ilvl w:val="0"/>
          <w:numId w:val="132"/>
        </w:numPr>
        <w:spacing w:before="240" w:after="120"/>
        <w:ind w:left="284" w:right="289" w:hanging="284"/>
        <w:rPr>
          <w:b/>
          <w:iCs/>
        </w:rPr>
      </w:pPr>
      <w:r w:rsidRPr="00F9528B">
        <w:rPr>
          <w:b/>
          <w:iCs/>
        </w:rPr>
        <w:t xml:space="preserve">How to make a complaint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D3626" w:rsidRPr="00F9528B" w14:paraId="60A84F57" w14:textId="77777777" w:rsidTr="00B441AC">
        <w:tc>
          <w:tcPr>
            <w:tcW w:w="9351" w:type="dxa"/>
            <w:shd w:val="clear" w:color="auto" w:fill="auto"/>
          </w:tcPr>
          <w:p w14:paraId="57077C6B" w14:textId="77777777" w:rsidR="00DD3626" w:rsidRPr="00F9528B" w:rsidRDefault="00DD3626" w:rsidP="00B441AC">
            <w:pPr>
              <w:pStyle w:val="BodyTextIndent"/>
              <w:spacing w:before="120" w:after="120"/>
              <w:ind w:left="0" w:right="289"/>
              <w:rPr>
                <w:b/>
                <w:iCs/>
                <w:color w:val="FF0000"/>
              </w:rPr>
            </w:pPr>
            <w:r w:rsidRPr="00F9528B">
              <w:rPr>
                <w:b/>
                <w:iCs/>
              </w:rPr>
              <w:t>Period:  Procurement-related Complaint challenging the decision to award shall be submitted by midnight, [</w:t>
            </w:r>
            <w:r w:rsidRPr="00F9528B">
              <w:rPr>
                <w:b/>
                <w:i/>
                <w:iCs/>
              </w:rPr>
              <w:t>insert date</w:t>
            </w:r>
            <w:r w:rsidRPr="00F9528B">
              <w:rPr>
                <w:b/>
                <w:iCs/>
              </w:rPr>
              <w:t xml:space="preserve">] (local time). </w:t>
            </w:r>
          </w:p>
          <w:p w14:paraId="553CF9B0" w14:textId="77777777" w:rsidR="00DD3626" w:rsidRPr="00F9528B" w:rsidRDefault="00DD3626" w:rsidP="00B441AC">
            <w:pPr>
              <w:spacing w:before="120" w:after="120"/>
              <w:rPr>
                <w:color w:val="000000"/>
              </w:rPr>
            </w:pPr>
            <w:r w:rsidRPr="00F9528B">
              <w:rPr>
                <w:color w:val="000000"/>
              </w:rPr>
              <w:t>Provide the contract name, reference number, name of the Bidder, contact details; and address the Procurement-related Complaint as follows:</w:t>
            </w:r>
          </w:p>
          <w:p w14:paraId="1F43AACF" w14:textId="77777777" w:rsidR="00DD3626" w:rsidRPr="00F9528B" w:rsidRDefault="00DD3626" w:rsidP="00B441AC">
            <w:pPr>
              <w:spacing w:before="120" w:after="120"/>
              <w:ind w:left="341"/>
              <w:rPr>
                <w:color w:val="000000"/>
              </w:rPr>
            </w:pPr>
            <w:r w:rsidRPr="00F9528B">
              <w:rPr>
                <w:b/>
                <w:color w:val="000000"/>
              </w:rPr>
              <w:t>Attention</w:t>
            </w:r>
            <w:r w:rsidRPr="00F9528B">
              <w:rPr>
                <w:color w:val="000000"/>
              </w:rPr>
              <w:t>: [</w:t>
            </w:r>
            <w:r w:rsidRPr="00F9528B">
              <w:rPr>
                <w:i/>
                <w:color w:val="000000"/>
              </w:rPr>
              <w:t>insert full name of person, if applicable</w:t>
            </w:r>
            <w:r w:rsidRPr="00F9528B">
              <w:rPr>
                <w:color w:val="000000"/>
              </w:rPr>
              <w:t>]</w:t>
            </w:r>
          </w:p>
          <w:p w14:paraId="01FC80D3" w14:textId="77777777" w:rsidR="00DD3626" w:rsidRPr="00F9528B" w:rsidRDefault="00DD3626" w:rsidP="00B441AC">
            <w:pPr>
              <w:spacing w:before="120" w:after="120"/>
              <w:ind w:left="341"/>
              <w:rPr>
                <w:color w:val="000000"/>
              </w:rPr>
            </w:pPr>
            <w:r w:rsidRPr="00F9528B">
              <w:rPr>
                <w:b/>
                <w:color w:val="000000"/>
              </w:rPr>
              <w:t>Title/position</w:t>
            </w:r>
            <w:r w:rsidRPr="00F9528B">
              <w:rPr>
                <w:color w:val="000000"/>
              </w:rPr>
              <w:t>: [</w:t>
            </w:r>
            <w:r w:rsidRPr="00F9528B">
              <w:rPr>
                <w:i/>
                <w:color w:val="000000"/>
              </w:rPr>
              <w:t>insert title/position</w:t>
            </w:r>
            <w:r w:rsidRPr="00F9528B">
              <w:rPr>
                <w:color w:val="000000"/>
              </w:rPr>
              <w:t>]</w:t>
            </w:r>
          </w:p>
          <w:p w14:paraId="4EE6C5EA" w14:textId="77777777" w:rsidR="00DD3626" w:rsidRPr="00F9528B" w:rsidRDefault="00DD3626" w:rsidP="00B441AC">
            <w:pPr>
              <w:spacing w:before="120" w:after="120"/>
              <w:ind w:left="341"/>
              <w:rPr>
                <w:color w:val="000000"/>
              </w:rPr>
            </w:pPr>
            <w:r w:rsidRPr="00F9528B">
              <w:rPr>
                <w:b/>
                <w:color w:val="000000"/>
              </w:rPr>
              <w:t>Agency</w:t>
            </w:r>
            <w:r w:rsidRPr="00F9528B">
              <w:rPr>
                <w:color w:val="000000"/>
              </w:rPr>
              <w:t>: [</w:t>
            </w:r>
            <w:r w:rsidRPr="00F9528B">
              <w:rPr>
                <w:i/>
                <w:color w:val="000000"/>
              </w:rPr>
              <w:t>insert name of Employer</w:t>
            </w:r>
            <w:r w:rsidRPr="00F9528B">
              <w:rPr>
                <w:color w:val="000000"/>
              </w:rPr>
              <w:t>]</w:t>
            </w:r>
          </w:p>
          <w:p w14:paraId="5BE7857D" w14:textId="0A968B09" w:rsidR="00DD3626" w:rsidRPr="00F9528B" w:rsidRDefault="00DD3626" w:rsidP="0047421D">
            <w:pPr>
              <w:spacing w:before="120" w:after="120"/>
              <w:ind w:left="341"/>
              <w:rPr>
                <w:color w:val="000000"/>
              </w:rPr>
            </w:pPr>
            <w:r w:rsidRPr="00F9528B">
              <w:rPr>
                <w:b/>
                <w:color w:val="000000"/>
              </w:rPr>
              <w:t>Email address</w:t>
            </w:r>
            <w:r w:rsidRPr="00F9528B">
              <w:rPr>
                <w:color w:val="000000"/>
              </w:rPr>
              <w:t>: [</w:t>
            </w:r>
            <w:r w:rsidRPr="00F9528B">
              <w:rPr>
                <w:i/>
                <w:color w:val="000000"/>
              </w:rPr>
              <w:t>insert email address</w:t>
            </w:r>
            <w:r w:rsidRPr="00F9528B">
              <w:rPr>
                <w:color w:val="000000"/>
              </w:rPr>
              <w:t>]</w:t>
            </w:r>
          </w:p>
          <w:p w14:paraId="5BF8FDED" w14:textId="77777777" w:rsidR="00DD3626" w:rsidRPr="00F9528B" w:rsidRDefault="00DD3626" w:rsidP="00B441AC">
            <w:pPr>
              <w:pStyle w:val="BodyTextIndent"/>
              <w:spacing w:before="120" w:after="120"/>
              <w:ind w:left="0" w:right="289"/>
              <w:rPr>
                <w:iCs/>
              </w:rPr>
            </w:pPr>
            <w:r w:rsidRPr="00F9528B">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7A324E0D" w14:textId="77777777" w:rsidR="00DD3626" w:rsidRPr="00F9528B" w:rsidRDefault="00DD3626" w:rsidP="00B441AC">
            <w:pPr>
              <w:pStyle w:val="BodyTextIndent"/>
              <w:spacing w:before="120" w:after="120"/>
              <w:ind w:left="0" w:right="289"/>
              <w:rPr>
                <w:iCs/>
              </w:rPr>
            </w:pPr>
            <w:r w:rsidRPr="00F9528B">
              <w:rPr>
                <w:iCs/>
              </w:rPr>
              <w:t>In summary, there are four essential requirements:</w:t>
            </w:r>
          </w:p>
          <w:p w14:paraId="76E94A92" w14:textId="77777777" w:rsidR="00DD3626" w:rsidRPr="00F9528B" w:rsidRDefault="00DD3626" w:rsidP="00DD3626">
            <w:pPr>
              <w:pStyle w:val="BodyTextIndent"/>
              <w:numPr>
                <w:ilvl w:val="0"/>
                <w:numId w:val="133"/>
              </w:numPr>
              <w:spacing w:before="120" w:after="120"/>
              <w:ind w:left="1016" w:right="289" w:hanging="296"/>
              <w:rPr>
                <w:iCs/>
              </w:rPr>
            </w:pPr>
            <w:r w:rsidRPr="00F9528B">
              <w:rPr>
                <w:iCs/>
              </w:rPr>
              <w:t>You must be an ‘interested party’. In this case, that means a Bidder who submitted a Bid in this bidding process, and is the recipient of a Notification of Intention to Award.</w:t>
            </w:r>
          </w:p>
          <w:p w14:paraId="6EDEBAFF" w14:textId="77777777" w:rsidR="00DD3626" w:rsidRPr="00F9528B" w:rsidRDefault="00DD3626" w:rsidP="00DD3626">
            <w:pPr>
              <w:pStyle w:val="BodyTextIndent"/>
              <w:numPr>
                <w:ilvl w:val="0"/>
                <w:numId w:val="133"/>
              </w:numPr>
              <w:spacing w:before="120" w:after="120"/>
              <w:ind w:left="1016" w:right="289" w:hanging="296"/>
              <w:rPr>
                <w:iCs/>
              </w:rPr>
            </w:pPr>
            <w:r w:rsidRPr="00F9528B">
              <w:rPr>
                <w:iCs/>
              </w:rPr>
              <w:t xml:space="preserve">The complaint can only challenge the decision to award the contract. </w:t>
            </w:r>
          </w:p>
          <w:p w14:paraId="71B8C17E" w14:textId="77777777" w:rsidR="00DD3626" w:rsidRPr="00F9528B" w:rsidRDefault="00DD3626" w:rsidP="00DD3626">
            <w:pPr>
              <w:pStyle w:val="BodyTextIndent"/>
              <w:numPr>
                <w:ilvl w:val="0"/>
                <w:numId w:val="133"/>
              </w:numPr>
              <w:spacing w:before="120" w:after="120"/>
              <w:ind w:left="1016" w:right="289" w:hanging="296"/>
              <w:rPr>
                <w:iCs/>
              </w:rPr>
            </w:pPr>
            <w:r w:rsidRPr="00F9528B">
              <w:rPr>
                <w:iCs/>
              </w:rPr>
              <w:t>You must submit the complaint within the period stated above.</w:t>
            </w:r>
          </w:p>
          <w:p w14:paraId="57E3FE86" w14:textId="77777777" w:rsidR="00DD3626" w:rsidRPr="00F9528B" w:rsidRDefault="00DD3626" w:rsidP="00DD3626">
            <w:pPr>
              <w:pStyle w:val="BodyTextIndent"/>
              <w:numPr>
                <w:ilvl w:val="0"/>
                <w:numId w:val="133"/>
              </w:numPr>
              <w:spacing w:before="120" w:after="120"/>
              <w:ind w:left="1016" w:right="289" w:hanging="296"/>
              <w:rPr>
                <w:iCs/>
              </w:rPr>
            </w:pPr>
            <w:r w:rsidRPr="00F9528B">
              <w:rPr>
                <w:iCs/>
              </w:rPr>
              <w:t>You must include, in your complaint, all of the information pursuant to paragraphs 2.77 to 2.81 of the Bank´s Procurement Policies and Appendices 1 and 3.</w:t>
            </w:r>
          </w:p>
        </w:tc>
      </w:tr>
    </w:tbl>
    <w:p w14:paraId="33F8B5B1" w14:textId="77777777" w:rsidR="00DD3626" w:rsidRPr="00F9528B" w:rsidRDefault="00DD3626" w:rsidP="00DD3626">
      <w:pPr>
        <w:pStyle w:val="BodyTextIndent"/>
        <w:numPr>
          <w:ilvl w:val="0"/>
          <w:numId w:val="132"/>
        </w:numPr>
        <w:spacing w:before="240" w:after="120"/>
        <w:ind w:left="284" w:right="289" w:hanging="284"/>
        <w:rPr>
          <w:b/>
          <w:iCs/>
        </w:rPr>
      </w:pPr>
      <w:r w:rsidRPr="00F9528B">
        <w:rPr>
          <w:b/>
          <w:iCs/>
        </w:rPr>
        <w:t xml:space="preserve">Standstill Period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D3626" w:rsidRPr="00F9528B" w14:paraId="160DD0A4" w14:textId="77777777" w:rsidTr="00B441AC">
        <w:tc>
          <w:tcPr>
            <w:tcW w:w="9351" w:type="dxa"/>
            <w:shd w:val="clear" w:color="auto" w:fill="auto"/>
          </w:tcPr>
          <w:p w14:paraId="675F0F28" w14:textId="77777777" w:rsidR="00DD3626" w:rsidRPr="00F9528B" w:rsidRDefault="00DD3626" w:rsidP="00B441AC">
            <w:pPr>
              <w:pStyle w:val="BodyTextIndent"/>
              <w:spacing w:before="120" w:after="120"/>
              <w:ind w:left="34" w:right="289" w:hanging="34"/>
              <w:rPr>
                <w:b/>
                <w:iCs/>
              </w:rPr>
            </w:pPr>
            <w:r w:rsidRPr="00F9528B">
              <w:rPr>
                <w:b/>
                <w:iCs/>
              </w:rPr>
              <w:t>DEADLINE: The Standstill Period is due to end at midnight on [</w:t>
            </w:r>
            <w:r w:rsidRPr="00F9528B">
              <w:rPr>
                <w:b/>
                <w:i/>
                <w:iCs/>
              </w:rPr>
              <w:t>insert date</w:t>
            </w:r>
            <w:r w:rsidRPr="00F9528B">
              <w:rPr>
                <w:b/>
                <w:iCs/>
              </w:rPr>
              <w:t>] (local time).</w:t>
            </w:r>
          </w:p>
          <w:p w14:paraId="44D552CA" w14:textId="77777777" w:rsidR="00DD3626" w:rsidRPr="00F9528B" w:rsidRDefault="00DD3626" w:rsidP="00B441AC">
            <w:pPr>
              <w:pStyle w:val="BodyTextIndent"/>
              <w:spacing w:before="120" w:after="120"/>
              <w:ind w:left="34" w:right="289" w:hanging="34"/>
              <w:rPr>
                <w:iCs/>
              </w:rPr>
            </w:pPr>
            <w:r w:rsidRPr="00F9528B">
              <w:rPr>
                <w:iCs/>
              </w:rPr>
              <w:t xml:space="preserve">The Standstill Period lasts ten (10) Business Days after the date of transmission of this Notification of Intention to Award. </w:t>
            </w:r>
          </w:p>
          <w:p w14:paraId="46D5E061" w14:textId="14E4AE0D" w:rsidR="00DD3626" w:rsidRPr="00F9528B" w:rsidRDefault="00DD3626" w:rsidP="00B441AC">
            <w:pPr>
              <w:pStyle w:val="BodyTextIndent"/>
              <w:spacing w:before="120" w:after="120"/>
              <w:ind w:left="34" w:right="289" w:hanging="34"/>
              <w:rPr>
                <w:iCs/>
              </w:rPr>
            </w:pPr>
            <w:r w:rsidRPr="00F9528B">
              <w:rPr>
                <w:iCs/>
              </w:rPr>
              <w:t xml:space="preserve">The Standstill Period may be extended as stated in Section </w:t>
            </w:r>
            <w:r w:rsidR="00CA492E" w:rsidRPr="00F9528B">
              <w:rPr>
                <w:iCs/>
              </w:rPr>
              <w:t>5</w:t>
            </w:r>
            <w:r w:rsidRPr="00F9528B">
              <w:rPr>
                <w:iCs/>
              </w:rPr>
              <w:t xml:space="preserve">above. </w:t>
            </w:r>
          </w:p>
        </w:tc>
      </w:tr>
    </w:tbl>
    <w:p w14:paraId="2B09F088" w14:textId="77777777" w:rsidR="00DD3626" w:rsidRPr="00F9528B" w:rsidRDefault="00DD3626" w:rsidP="00DD3626"/>
    <w:p w14:paraId="375D59CA" w14:textId="77777777" w:rsidR="00DD3626" w:rsidRPr="00F9528B" w:rsidRDefault="00DD3626" w:rsidP="00DD3626"/>
    <w:p w14:paraId="134A5FB2" w14:textId="77777777" w:rsidR="00DD3626" w:rsidRPr="00F9528B" w:rsidRDefault="00DD3626" w:rsidP="00DD3626"/>
    <w:p w14:paraId="2745E3D1" w14:textId="77777777" w:rsidR="00DD3626" w:rsidRPr="00F9528B" w:rsidRDefault="00DD3626" w:rsidP="00DD3626">
      <w:r w:rsidRPr="00F9528B">
        <w:t>If you have any questions regarding this Notification, please do not hesitate to contact us.</w:t>
      </w:r>
    </w:p>
    <w:p w14:paraId="3F418C96" w14:textId="77777777" w:rsidR="00DD3626" w:rsidRPr="00F9528B" w:rsidRDefault="00DD3626" w:rsidP="00DD3626">
      <w:r w:rsidRPr="00F9528B">
        <w:t>On behalf of the Employer:</w:t>
      </w:r>
    </w:p>
    <w:p w14:paraId="50BB3128" w14:textId="77777777" w:rsidR="00DD3626" w:rsidRPr="00F9528B" w:rsidRDefault="00DD3626" w:rsidP="00DD3626"/>
    <w:p w14:paraId="38599D21" w14:textId="77777777" w:rsidR="00DD3626" w:rsidRPr="00F9528B" w:rsidRDefault="00DD3626" w:rsidP="00DD3626">
      <w:r w:rsidRPr="00F9528B">
        <w:t>Signature:</w:t>
      </w:r>
      <w:r w:rsidRPr="00F9528B">
        <w:tab/>
        <w:t>______________________________________________</w:t>
      </w:r>
    </w:p>
    <w:p w14:paraId="60EDCD68" w14:textId="77777777" w:rsidR="00DD3626" w:rsidRPr="00F9528B" w:rsidRDefault="00DD3626" w:rsidP="00DD3626">
      <w:r w:rsidRPr="00F9528B">
        <w:t>Name:</w:t>
      </w:r>
      <w:r w:rsidRPr="00F9528B">
        <w:tab/>
        <w:t>______________________________________________</w:t>
      </w:r>
    </w:p>
    <w:p w14:paraId="1DEE077E" w14:textId="77777777" w:rsidR="00DD3626" w:rsidRPr="00F9528B" w:rsidRDefault="00DD3626" w:rsidP="00DD3626">
      <w:r w:rsidRPr="00F9528B">
        <w:t>Title/position:</w:t>
      </w:r>
      <w:r w:rsidRPr="00F9528B">
        <w:tab/>
        <w:t>______________________________________________</w:t>
      </w:r>
    </w:p>
    <w:p w14:paraId="4FA23827" w14:textId="77777777" w:rsidR="00DD3626" w:rsidRPr="00F9528B" w:rsidRDefault="00DD3626" w:rsidP="00DD3626">
      <w:r w:rsidRPr="00F9528B">
        <w:t>Telephone:</w:t>
      </w:r>
      <w:r w:rsidRPr="00F9528B">
        <w:tab/>
        <w:t>______________________________________________</w:t>
      </w:r>
    </w:p>
    <w:p w14:paraId="1D50FFAB" w14:textId="77777777" w:rsidR="00DD3626" w:rsidRPr="00F9528B" w:rsidRDefault="00DD3626" w:rsidP="00DD3626">
      <w:pPr>
        <w:rPr>
          <w:b/>
          <w:smallCaps/>
          <w:sz w:val="36"/>
          <w:szCs w:val="32"/>
        </w:rPr>
      </w:pPr>
      <w:r w:rsidRPr="00F9528B">
        <w:t>Email:</w:t>
      </w:r>
      <w:r w:rsidRPr="00F9528B">
        <w:tab/>
        <w:t>______________________________________________</w:t>
      </w:r>
      <w:r w:rsidRPr="00F9528B">
        <w:rPr>
          <w:szCs w:val="32"/>
        </w:rPr>
        <w:br w:type="page"/>
      </w:r>
    </w:p>
    <w:bookmarkStart w:id="1200" w:name="_Toc21853983"/>
    <w:bookmarkStart w:id="1201" w:name="_Toc21875182"/>
    <w:p w14:paraId="476D123F" w14:textId="77777777" w:rsidR="00DD3626" w:rsidRPr="00F9528B" w:rsidRDefault="00DD3626" w:rsidP="0047421D">
      <w:pPr>
        <w:pStyle w:val="S9Header"/>
      </w:pPr>
      <w:r w:rsidRPr="00F9528B">
        <w:rPr>
          <w:noProof/>
        </w:rPr>
        <mc:AlternateContent>
          <mc:Choice Requires="wps">
            <w:drawing>
              <wp:anchor distT="0" distB="0" distL="114300" distR="114300" simplePos="0" relativeHeight="251659264" behindDoc="0" locked="0" layoutInCell="1" allowOverlap="1" wp14:anchorId="4ED8A653" wp14:editId="687196CA">
                <wp:simplePos x="0" y="0"/>
                <wp:positionH relativeFrom="column">
                  <wp:posOffset>-54610</wp:posOffset>
                </wp:positionH>
                <wp:positionV relativeFrom="paragraph">
                  <wp:posOffset>565785</wp:posOffset>
                </wp:positionV>
                <wp:extent cx="5749290" cy="3022600"/>
                <wp:effectExtent l="0" t="0" r="22860" b="25400"/>
                <wp:wrapTopAndBottom/>
                <wp:docPr id="11" name="Text Box 11"/>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7D0E596" w14:textId="77777777" w:rsidR="006A4A8E" w:rsidRPr="00DD3626" w:rsidRDefault="006A4A8E" w:rsidP="0047421D">
                            <w:r w:rsidRPr="00DD3626">
                              <w:t>INSTRUCTIONS TO BIDDERS: DELETE THIS BOX ONCE YOU HAVE COMPLETED THE FORM</w:t>
                            </w:r>
                          </w:p>
                          <w:p w14:paraId="04049D63" w14:textId="77777777" w:rsidR="006A4A8E" w:rsidRPr="00DD3626" w:rsidRDefault="006A4A8E" w:rsidP="00DD3626"/>
                          <w:p w14:paraId="4016960A" w14:textId="77777777" w:rsidR="006A4A8E" w:rsidRPr="00DD3626" w:rsidRDefault="006A4A8E" w:rsidP="00DD3626">
                            <w:r w:rsidRPr="00DD3626">
                              <w:t>This Beneficial Ownership Disclosure Form (“Form”) is to be completed by the successful Bidder</w:t>
                            </w:r>
                            <w:r w:rsidRPr="0047421D">
                              <w:footnoteRef/>
                            </w:r>
                            <w:r w:rsidRPr="00DD3626">
                              <w:t xml:space="preserve">.  In case of joint venture, the Bidder must submit a separate Form for each member.  The beneficial ownership information to be submitted in this Form shall be current as of the date of its submission. </w:t>
                            </w:r>
                          </w:p>
                          <w:p w14:paraId="3D86C484" w14:textId="77777777" w:rsidR="006A4A8E" w:rsidRPr="00DD3626" w:rsidRDefault="006A4A8E" w:rsidP="00DD3626"/>
                          <w:p w14:paraId="762DCF58" w14:textId="77777777" w:rsidR="006A4A8E" w:rsidRPr="00DD3626" w:rsidRDefault="006A4A8E" w:rsidP="00DD3626">
                            <w:r w:rsidRPr="00DD3626">
                              <w:t>For the purposes of this Form, a Beneficial Owner of a Bidder is any natural person who ultimately owns or controls the Bidder by meeting one or more of the following conditions:</w:t>
                            </w:r>
                          </w:p>
                          <w:p w14:paraId="5678698A" w14:textId="77777777" w:rsidR="006A4A8E" w:rsidRPr="00DD3626" w:rsidRDefault="006A4A8E" w:rsidP="00DD3626"/>
                          <w:p w14:paraId="6475B5A9" w14:textId="77777777" w:rsidR="006A4A8E" w:rsidRPr="00DD3626" w:rsidRDefault="006A4A8E" w:rsidP="0047421D">
                            <w:pPr>
                              <w:pStyle w:val="ListParagraph"/>
                              <w:numPr>
                                <w:ilvl w:val="0"/>
                                <w:numId w:val="135"/>
                              </w:numPr>
                            </w:pPr>
                            <w:r w:rsidRPr="00DD3626">
                              <w:t>directly or indirectly holding 25% or more of the shares</w:t>
                            </w:r>
                          </w:p>
                          <w:p w14:paraId="12C70F21" w14:textId="77777777" w:rsidR="006A4A8E" w:rsidRPr="00DD3626" w:rsidRDefault="006A4A8E" w:rsidP="0047421D">
                            <w:pPr>
                              <w:pStyle w:val="ListParagraph"/>
                              <w:numPr>
                                <w:ilvl w:val="0"/>
                                <w:numId w:val="135"/>
                              </w:numPr>
                            </w:pPr>
                            <w:r w:rsidRPr="00DD3626">
                              <w:t>directly or indirectly holding 25% or more of the voting rights</w:t>
                            </w:r>
                          </w:p>
                          <w:p w14:paraId="799C2CB1" w14:textId="77777777" w:rsidR="006A4A8E" w:rsidRPr="00DD3626" w:rsidRDefault="006A4A8E" w:rsidP="0047421D">
                            <w:pPr>
                              <w:pStyle w:val="ListParagraph"/>
                              <w:numPr>
                                <w:ilvl w:val="0"/>
                                <w:numId w:val="135"/>
                              </w:numPr>
                            </w:pPr>
                            <w:r w:rsidRPr="00DD3626">
                              <w:t>directly or indirectly having the right to appoint a majority of the board of directors or equivalent governing body of the Bidder</w:t>
                            </w:r>
                          </w:p>
                          <w:p w14:paraId="776B7BFB" w14:textId="77777777" w:rsidR="006A4A8E" w:rsidRPr="00DD3626" w:rsidRDefault="006A4A8E" w:rsidP="00DD36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D8A653" id="_x0000_t202" coordsize="21600,21600" o:spt="202" path="m,l,21600r21600,l21600,xe">
                <v:stroke joinstyle="miter"/>
                <v:path gradientshapeok="t" o:connecttype="rect"/>
              </v:shapetype>
              <v:shape id="Text Box 11" o:spid="_x0000_s1026" type="#_x0000_t202" style="position:absolute;left:0;text-align:left;margin-left:-4.3pt;margin-top:44.55pt;width:452.7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" fillcolor="white [3201]" strokeweight=".5pt">
                <v:textbox>
                  <w:txbxContent>
                    <w:p w14:paraId="57D0E596" w14:textId="77777777" w:rsidR="006A4A8E" w:rsidRPr="00DD3626" w:rsidRDefault="006A4A8E" w:rsidP="0047421D">
                      <w:r w:rsidRPr="00DD3626">
                        <w:t>INSTRUCTIONS TO BIDDERS: DELETE THIS BOX ONCE YOU HAVE COMPLETED THE FORM</w:t>
                      </w:r>
                    </w:p>
                    <w:p w14:paraId="04049D63" w14:textId="77777777" w:rsidR="006A4A8E" w:rsidRPr="00DD3626" w:rsidRDefault="006A4A8E" w:rsidP="00DD3626"/>
                    <w:p w14:paraId="4016960A" w14:textId="77777777" w:rsidR="006A4A8E" w:rsidRPr="00DD3626" w:rsidRDefault="006A4A8E" w:rsidP="00DD3626">
                      <w:r w:rsidRPr="00DD3626">
                        <w:t>This Beneficial Ownership Disclosure Form (“Form”) is to be completed by the successful Bidder</w:t>
                      </w:r>
                      <w:r w:rsidRPr="0047421D">
                        <w:footnoteRef/>
                      </w:r>
                      <w:r w:rsidRPr="00DD3626">
                        <w:t xml:space="preserve">.  In case of joint venture, the Bidder must submit a separate Form for each member.  The beneficial ownership information to be submitted in this Form shall be current as of the date of its submission. </w:t>
                      </w:r>
                    </w:p>
                    <w:p w14:paraId="3D86C484" w14:textId="77777777" w:rsidR="006A4A8E" w:rsidRPr="00DD3626" w:rsidRDefault="006A4A8E" w:rsidP="00DD3626"/>
                    <w:p w14:paraId="762DCF58" w14:textId="77777777" w:rsidR="006A4A8E" w:rsidRPr="00DD3626" w:rsidRDefault="006A4A8E" w:rsidP="00DD3626">
                      <w:r w:rsidRPr="00DD3626">
                        <w:t>For the purposes of this Form, a Beneficial Owner of a Bidder is any natural person who ultimately owns or controls the Bidder by meeting one or more of the following conditions:</w:t>
                      </w:r>
                    </w:p>
                    <w:p w14:paraId="5678698A" w14:textId="77777777" w:rsidR="006A4A8E" w:rsidRPr="00DD3626" w:rsidRDefault="006A4A8E" w:rsidP="00DD3626"/>
                    <w:p w14:paraId="6475B5A9" w14:textId="77777777" w:rsidR="006A4A8E" w:rsidRPr="00DD3626" w:rsidRDefault="006A4A8E" w:rsidP="0047421D">
                      <w:pPr>
                        <w:pStyle w:val="ListParagraph"/>
                        <w:numPr>
                          <w:ilvl w:val="0"/>
                          <w:numId w:val="135"/>
                        </w:numPr>
                      </w:pPr>
                      <w:r w:rsidRPr="00DD3626">
                        <w:t>directly or indirectly holding 25% or more of the shares</w:t>
                      </w:r>
                    </w:p>
                    <w:p w14:paraId="12C70F21" w14:textId="77777777" w:rsidR="006A4A8E" w:rsidRPr="00DD3626" w:rsidRDefault="006A4A8E" w:rsidP="0047421D">
                      <w:pPr>
                        <w:pStyle w:val="ListParagraph"/>
                        <w:numPr>
                          <w:ilvl w:val="0"/>
                          <w:numId w:val="135"/>
                        </w:numPr>
                      </w:pPr>
                      <w:r w:rsidRPr="00DD3626">
                        <w:t>directly or indirectly holding 25% or more of the voting rights</w:t>
                      </w:r>
                    </w:p>
                    <w:p w14:paraId="799C2CB1" w14:textId="77777777" w:rsidR="006A4A8E" w:rsidRPr="00DD3626" w:rsidRDefault="006A4A8E" w:rsidP="0047421D">
                      <w:pPr>
                        <w:pStyle w:val="ListParagraph"/>
                        <w:numPr>
                          <w:ilvl w:val="0"/>
                          <w:numId w:val="135"/>
                        </w:numPr>
                      </w:pPr>
                      <w:r w:rsidRPr="00DD3626">
                        <w:t>directly or indirectly having the right to appoint a majority of the board of directors or equivalent governing body of the Bidder</w:t>
                      </w:r>
                    </w:p>
                    <w:p w14:paraId="776B7BFB" w14:textId="77777777" w:rsidR="006A4A8E" w:rsidRPr="00DD3626" w:rsidRDefault="006A4A8E" w:rsidP="00DD3626"/>
                  </w:txbxContent>
                </v:textbox>
                <w10:wrap type="topAndBottom"/>
              </v:shape>
            </w:pict>
          </mc:Fallback>
        </mc:AlternateContent>
      </w:r>
      <w:r w:rsidRPr="00F9528B">
        <w:t>Beneficial Ownership Disclosure Form</w:t>
      </w:r>
      <w:bookmarkEnd w:id="1194"/>
      <w:bookmarkEnd w:id="1195"/>
      <w:bookmarkEnd w:id="1200"/>
      <w:bookmarkEnd w:id="1201"/>
      <w:r w:rsidRPr="00F9528B">
        <w:t xml:space="preserve"> </w:t>
      </w:r>
    </w:p>
    <w:p w14:paraId="3E61CD88" w14:textId="77777777" w:rsidR="00DD3626" w:rsidRPr="00F9528B" w:rsidRDefault="00DD3626" w:rsidP="00DD3626">
      <w:pPr>
        <w:tabs>
          <w:tab w:val="right" w:pos="9000"/>
        </w:tabs>
        <w:rPr>
          <w:b/>
        </w:rPr>
      </w:pPr>
    </w:p>
    <w:p w14:paraId="4916C1A8" w14:textId="77777777" w:rsidR="00DD3626" w:rsidRPr="00F9528B" w:rsidRDefault="00DD3626" w:rsidP="00DD3626">
      <w:pPr>
        <w:tabs>
          <w:tab w:val="right" w:pos="9000"/>
        </w:tabs>
      </w:pPr>
      <w:r w:rsidRPr="00F9528B">
        <w:rPr>
          <w:b/>
        </w:rPr>
        <w:t>Bidding No.:</w:t>
      </w:r>
      <w:r w:rsidRPr="00F9528B">
        <w:t xml:space="preserve"> [</w:t>
      </w:r>
      <w:r w:rsidRPr="00F9528B">
        <w:rPr>
          <w:i/>
        </w:rPr>
        <w:t>insert number of bidding process</w:t>
      </w:r>
      <w:r w:rsidRPr="00F9528B">
        <w:t>]</w:t>
      </w:r>
    </w:p>
    <w:p w14:paraId="09102F6A" w14:textId="77777777" w:rsidR="00DD3626" w:rsidRPr="00F9528B" w:rsidRDefault="00DD3626" w:rsidP="00DD3626">
      <w:pPr>
        <w:tabs>
          <w:tab w:val="right" w:pos="9000"/>
        </w:tabs>
      </w:pPr>
      <w:r w:rsidRPr="00F9528B">
        <w:rPr>
          <w:b/>
        </w:rPr>
        <w:t>Bidding description</w:t>
      </w:r>
      <w:r w:rsidRPr="00F9528B">
        <w:t>.: [</w:t>
      </w:r>
      <w:r w:rsidRPr="00F9528B">
        <w:rPr>
          <w:i/>
        </w:rPr>
        <w:t>insert identification</w:t>
      </w:r>
      <w:r w:rsidRPr="00F9528B">
        <w:t>]</w:t>
      </w:r>
    </w:p>
    <w:p w14:paraId="4CF79FC4" w14:textId="77777777" w:rsidR="00DD3626" w:rsidRPr="00F9528B" w:rsidRDefault="00DD3626" w:rsidP="00DD3626">
      <w:pPr>
        <w:tabs>
          <w:tab w:val="right" w:pos="9000"/>
        </w:tabs>
      </w:pPr>
    </w:p>
    <w:p w14:paraId="52B90D20" w14:textId="77777777" w:rsidR="00DD3626" w:rsidRPr="00F9528B" w:rsidRDefault="00DD3626" w:rsidP="00DD3626">
      <w:pPr>
        <w:rPr>
          <w:b/>
        </w:rPr>
      </w:pPr>
      <w:r w:rsidRPr="00F9528B">
        <w:t xml:space="preserve">To: </w:t>
      </w:r>
      <w:r w:rsidRPr="00F9528B">
        <w:rPr>
          <w:b/>
        </w:rPr>
        <w:t>[</w:t>
      </w:r>
      <w:r w:rsidRPr="00F9528B">
        <w:rPr>
          <w:b/>
          <w:i/>
        </w:rPr>
        <w:t>insert complete name of Employer</w:t>
      </w:r>
      <w:r w:rsidRPr="00F9528B">
        <w:rPr>
          <w:b/>
        </w:rPr>
        <w:t>]</w:t>
      </w:r>
    </w:p>
    <w:p w14:paraId="2039662F" w14:textId="77777777" w:rsidR="00DD3626" w:rsidRPr="00F9528B" w:rsidRDefault="00DD3626" w:rsidP="00DD3626">
      <w:pPr>
        <w:tabs>
          <w:tab w:val="right" w:pos="9000"/>
        </w:tabs>
      </w:pPr>
    </w:p>
    <w:p w14:paraId="5511DF95" w14:textId="77777777" w:rsidR="00DD3626" w:rsidRPr="00F9528B" w:rsidRDefault="00DD3626" w:rsidP="00DD3626">
      <w:pPr>
        <w:tabs>
          <w:tab w:val="right" w:pos="9000"/>
        </w:tabs>
        <w:rPr>
          <w:i/>
        </w:rPr>
      </w:pPr>
      <w:r w:rsidRPr="00F9528B">
        <w:t xml:space="preserve">In response to your request in the Letter of Acceptance </w:t>
      </w:r>
      <w:r w:rsidRPr="00F9528B">
        <w:rPr>
          <w:i/>
        </w:rPr>
        <w:t>dated [insert date of letter of Acceptance]</w:t>
      </w:r>
      <w:r w:rsidRPr="00F9528B">
        <w:t xml:space="preserve"> to furnish additional information on beneficial ownership: </w:t>
      </w:r>
      <w:r w:rsidRPr="00F9528B">
        <w:rPr>
          <w:i/>
        </w:rPr>
        <w:t xml:space="preserve">[select one option as applicable and delete the options that are not applicable] </w:t>
      </w:r>
    </w:p>
    <w:p w14:paraId="29BB2E0C" w14:textId="77777777" w:rsidR="00DD3626" w:rsidRPr="00F9528B" w:rsidRDefault="00DD3626" w:rsidP="00DD3626">
      <w:pPr>
        <w:tabs>
          <w:tab w:val="right" w:pos="9000"/>
        </w:tabs>
        <w:rPr>
          <w:i/>
        </w:rPr>
      </w:pPr>
    </w:p>
    <w:p w14:paraId="0CE250D0" w14:textId="77777777" w:rsidR="00DD3626" w:rsidRPr="00F9528B" w:rsidRDefault="00DD3626" w:rsidP="00DD3626">
      <w:pPr>
        <w:tabs>
          <w:tab w:val="right" w:pos="9000"/>
        </w:tabs>
      </w:pPr>
      <w:r w:rsidRPr="00F9528B">
        <w:t xml:space="preserve">(i) we hereby provide the following beneficial ownership information.  </w:t>
      </w:r>
    </w:p>
    <w:p w14:paraId="6142F5DB" w14:textId="77777777" w:rsidR="00DD3626" w:rsidRPr="00F9528B" w:rsidRDefault="00DD3626" w:rsidP="00DD3626"/>
    <w:p w14:paraId="60DEB889" w14:textId="77777777" w:rsidR="00DD3626" w:rsidRPr="00F9528B" w:rsidRDefault="00DD3626" w:rsidP="00DD3626">
      <w:pPr>
        <w:rPr>
          <w:b/>
        </w:rPr>
      </w:pPr>
      <w:r w:rsidRPr="00F9528B">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DD3626" w:rsidRPr="00F9528B" w14:paraId="69749CBA" w14:textId="77777777" w:rsidTr="00B441AC">
        <w:trPr>
          <w:trHeight w:val="415"/>
        </w:trPr>
        <w:tc>
          <w:tcPr>
            <w:tcW w:w="2251" w:type="dxa"/>
            <w:shd w:val="clear" w:color="auto" w:fill="auto"/>
          </w:tcPr>
          <w:p w14:paraId="5B5A41C6" w14:textId="77777777" w:rsidR="00DD3626" w:rsidRPr="00F9528B" w:rsidRDefault="00DD3626" w:rsidP="00B441AC">
            <w:pPr>
              <w:pStyle w:val="BodyText"/>
              <w:spacing w:before="40" w:after="160"/>
              <w:jc w:val="center"/>
            </w:pPr>
            <w:r w:rsidRPr="00F9528B">
              <w:t>Identity of Beneficial Owner</w:t>
            </w:r>
          </w:p>
          <w:p w14:paraId="309A3940" w14:textId="77777777" w:rsidR="00DD3626" w:rsidRPr="00F9528B" w:rsidRDefault="00DD3626" w:rsidP="00B441AC">
            <w:pPr>
              <w:pStyle w:val="BodyText"/>
              <w:spacing w:before="40" w:after="160"/>
              <w:jc w:val="center"/>
              <w:rPr>
                <w:i/>
              </w:rPr>
            </w:pPr>
          </w:p>
        </w:tc>
        <w:tc>
          <w:tcPr>
            <w:tcW w:w="2377" w:type="dxa"/>
            <w:shd w:val="clear" w:color="auto" w:fill="auto"/>
          </w:tcPr>
          <w:p w14:paraId="27930A71" w14:textId="77777777" w:rsidR="00DD3626" w:rsidRPr="00F9528B" w:rsidRDefault="00DD3626" w:rsidP="00B441AC">
            <w:pPr>
              <w:pStyle w:val="BodyText"/>
              <w:spacing w:before="40" w:after="160"/>
              <w:jc w:val="center"/>
            </w:pPr>
            <w:r w:rsidRPr="00F9528B">
              <w:t>Directly or indirectly holding 25% or more of the shares</w:t>
            </w:r>
          </w:p>
          <w:p w14:paraId="4F0461BF" w14:textId="77777777" w:rsidR="00DD3626" w:rsidRPr="00F9528B" w:rsidRDefault="00DD3626" w:rsidP="00B441AC">
            <w:pPr>
              <w:pStyle w:val="BodyText"/>
              <w:spacing w:before="40" w:after="160"/>
              <w:jc w:val="center"/>
            </w:pPr>
            <w:r w:rsidRPr="00F9528B">
              <w:t>(Yes / No)</w:t>
            </w:r>
          </w:p>
          <w:p w14:paraId="7626CE46" w14:textId="77777777" w:rsidR="00DD3626" w:rsidRPr="00F9528B" w:rsidRDefault="00DD3626" w:rsidP="00B441AC">
            <w:pPr>
              <w:pStyle w:val="BodyText"/>
              <w:spacing w:before="40" w:after="160"/>
              <w:jc w:val="center"/>
              <w:rPr>
                <w:i/>
              </w:rPr>
            </w:pPr>
          </w:p>
        </w:tc>
        <w:tc>
          <w:tcPr>
            <w:tcW w:w="2124" w:type="dxa"/>
            <w:shd w:val="clear" w:color="auto" w:fill="auto"/>
          </w:tcPr>
          <w:p w14:paraId="49C4573A" w14:textId="77777777" w:rsidR="00DD3626" w:rsidRPr="00F9528B" w:rsidRDefault="00DD3626" w:rsidP="00B441AC">
            <w:pPr>
              <w:pStyle w:val="BodyText"/>
              <w:spacing w:before="40" w:after="160"/>
              <w:jc w:val="center"/>
            </w:pPr>
            <w:r w:rsidRPr="00F9528B">
              <w:t>Directly or indirectly holding 25 % or more of the Voting Rights</w:t>
            </w:r>
          </w:p>
          <w:p w14:paraId="0C533965" w14:textId="77777777" w:rsidR="00DD3626" w:rsidRPr="00F9528B" w:rsidRDefault="00DD3626" w:rsidP="00B441AC">
            <w:pPr>
              <w:pStyle w:val="BodyText"/>
              <w:spacing w:before="40" w:after="160"/>
              <w:jc w:val="center"/>
            </w:pPr>
            <w:r w:rsidRPr="00F9528B">
              <w:t>(Yes / No)</w:t>
            </w:r>
          </w:p>
          <w:p w14:paraId="6FCD8BB0" w14:textId="77777777" w:rsidR="00DD3626" w:rsidRPr="00F9528B" w:rsidRDefault="00DD3626" w:rsidP="00B441AC">
            <w:pPr>
              <w:pStyle w:val="BodyText"/>
              <w:spacing w:before="40" w:after="160"/>
              <w:jc w:val="center"/>
            </w:pPr>
          </w:p>
        </w:tc>
        <w:tc>
          <w:tcPr>
            <w:tcW w:w="2252" w:type="dxa"/>
            <w:shd w:val="clear" w:color="auto" w:fill="auto"/>
          </w:tcPr>
          <w:p w14:paraId="3B74E163" w14:textId="77777777" w:rsidR="00DD3626" w:rsidRPr="00F9528B" w:rsidRDefault="00DD3626" w:rsidP="00B441AC">
            <w:pPr>
              <w:pStyle w:val="BodyText"/>
              <w:spacing w:before="40" w:after="160"/>
              <w:jc w:val="center"/>
            </w:pPr>
            <w:r w:rsidRPr="00F9528B">
              <w:t>Directly or indirectly having the right to appoint a majority of the board of the directors or an equivalent governing body of the Bidder</w:t>
            </w:r>
          </w:p>
          <w:p w14:paraId="0DF775F3" w14:textId="77777777" w:rsidR="00DD3626" w:rsidRPr="00F9528B" w:rsidRDefault="00DD3626" w:rsidP="00B441AC">
            <w:pPr>
              <w:pStyle w:val="BodyText"/>
              <w:spacing w:before="40" w:after="160"/>
              <w:jc w:val="center"/>
            </w:pPr>
            <w:r w:rsidRPr="00F9528B">
              <w:t>(Yes / No)</w:t>
            </w:r>
          </w:p>
        </w:tc>
      </w:tr>
      <w:tr w:rsidR="00DD3626" w:rsidRPr="00F9528B" w14:paraId="684D9B34" w14:textId="77777777" w:rsidTr="00B441AC">
        <w:trPr>
          <w:trHeight w:val="415"/>
        </w:trPr>
        <w:tc>
          <w:tcPr>
            <w:tcW w:w="2251" w:type="dxa"/>
            <w:shd w:val="clear" w:color="auto" w:fill="auto"/>
          </w:tcPr>
          <w:p w14:paraId="39AD8747" w14:textId="77777777" w:rsidR="00DD3626" w:rsidRPr="00F9528B" w:rsidRDefault="00DD3626" w:rsidP="00B441AC">
            <w:pPr>
              <w:pStyle w:val="BodyText"/>
              <w:spacing w:before="40" w:after="160"/>
            </w:pPr>
            <w:r w:rsidRPr="00F9528B">
              <w:rPr>
                <w:i/>
              </w:rPr>
              <w:t>[include full name (last, middle, first), nationality, country of residence]</w:t>
            </w:r>
          </w:p>
        </w:tc>
        <w:tc>
          <w:tcPr>
            <w:tcW w:w="2377" w:type="dxa"/>
            <w:shd w:val="clear" w:color="auto" w:fill="auto"/>
          </w:tcPr>
          <w:p w14:paraId="512B845C" w14:textId="77777777" w:rsidR="00DD3626" w:rsidRPr="00F9528B" w:rsidRDefault="00DD3626" w:rsidP="00B441AC">
            <w:pPr>
              <w:pStyle w:val="BodyText"/>
              <w:spacing w:before="40" w:after="160"/>
              <w:jc w:val="center"/>
              <w:rPr>
                <w:sz w:val="52"/>
                <w:szCs w:val="52"/>
              </w:rPr>
            </w:pPr>
          </w:p>
        </w:tc>
        <w:tc>
          <w:tcPr>
            <w:tcW w:w="2124" w:type="dxa"/>
            <w:shd w:val="clear" w:color="auto" w:fill="auto"/>
          </w:tcPr>
          <w:p w14:paraId="0D81A7E6" w14:textId="77777777" w:rsidR="00DD3626" w:rsidRPr="00F9528B" w:rsidRDefault="00DD3626" w:rsidP="00B441AC">
            <w:pPr>
              <w:pStyle w:val="BodyText"/>
              <w:spacing w:before="40" w:after="160"/>
            </w:pPr>
          </w:p>
        </w:tc>
        <w:tc>
          <w:tcPr>
            <w:tcW w:w="2252" w:type="dxa"/>
            <w:shd w:val="clear" w:color="auto" w:fill="auto"/>
          </w:tcPr>
          <w:p w14:paraId="4212DA4D" w14:textId="77777777" w:rsidR="00DD3626" w:rsidRPr="00F9528B" w:rsidRDefault="00DD3626" w:rsidP="00B441AC">
            <w:pPr>
              <w:pStyle w:val="BodyText"/>
              <w:spacing w:before="40" w:after="160"/>
            </w:pPr>
          </w:p>
        </w:tc>
      </w:tr>
    </w:tbl>
    <w:p w14:paraId="044814ED" w14:textId="77777777" w:rsidR="00DD3626" w:rsidRPr="00F9528B" w:rsidRDefault="00DD3626" w:rsidP="00DD3626"/>
    <w:p w14:paraId="5C578550" w14:textId="77777777" w:rsidR="00DD3626" w:rsidRPr="00F9528B" w:rsidRDefault="00DD3626" w:rsidP="00DD3626">
      <w:pPr>
        <w:rPr>
          <w:b/>
          <w:i/>
        </w:rPr>
      </w:pPr>
      <w:r w:rsidRPr="00F9528B">
        <w:rPr>
          <w:b/>
          <w:i/>
        </w:rPr>
        <w:t>OR</w:t>
      </w:r>
    </w:p>
    <w:p w14:paraId="24A23744" w14:textId="77777777" w:rsidR="00DD3626" w:rsidRPr="00F9528B" w:rsidRDefault="00DD3626" w:rsidP="00DD3626">
      <w:pPr>
        <w:rPr>
          <w:i/>
        </w:rPr>
      </w:pPr>
    </w:p>
    <w:p w14:paraId="7E2EE013" w14:textId="77777777" w:rsidR="00DD3626" w:rsidRPr="00F9528B" w:rsidRDefault="00DD3626" w:rsidP="00DD3626">
      <w:pPr>
        <w:rPr>
          <w:i/>
        </w:rPr>
      </w:pPr>
      <w:r w:rsidRPr="00F9528B">
        <w:t xml:space="preserve">(ii) </w:t>
      </w:r>
      <w:r w:rsidRPr="00F9528B">
        <w:rPr>
          <w:i/>
        </w:rPr>
        <w:t xml:space="preserve">We declare that there is no Beneficial Owner meeting one or more of the following conditions: </w:t>
      </w:r>
    </w:p>
    <w:p w14:paraId="675737D4" w14:textId="77777777" w:rsidR="00DD3626" w:rsidRPr="00F9528B" w:rsidRDefault="00DD3626" w:rsidP="00DD3626">
      <w:pPr>
        <w:rPr>
          <w:i/>
        </w:rPr>
      </w:pPr>
    </w:p>
    <w:p w14:paraId="1805B4D5" w14:textId="77777777" w:rsidR="00DD3626" w:rsidRPr="00F9528B" w:rsidRDefault="00DD3626" w:rsidP="00DD3626">
      <w:pPr>
        <w:pStyle w:val="ListParagraph"/>
        <w:numPr>
          <w:ilvl w:val="0"/>
          <w:numId w:val="95"/>
        </w:numPr>
        <w:jc w:val="left"/>
      </w:pPr>
      <w:r w:rsidRPr="00F9528B">
        <w:t>directly or indirectly holding 25% or more of the shares</w:t>
      </w:r>
    </w:p>
    <w:p w14:paraId="2DF709AD" w14:textId="77777777" w:rsidR="00DD3626" w:rsidRPr="00F9528B" w:rsidRDefault="00DD3626" w:rsidP="00DD3626">
      <w:pPr>
        <w:pStyle w:val="ListParagraph"/>
        <w:numPr>
          <w:ilvl w:val="0"/>
          <w:numId w:val="95"/>
        </w:numPr>
        <w:jc w:val="left"/>
      </w:pPr>
      <w:r w:rsidRPr="00F9528B">
        <w:t>directly or indirectly holding 25% or more of the voting rights</w:t>
      </w:r>
    </w:p>
    <w:p w14:paraId="793AF175" w14:textId="77777777" w:rsidR="00DD3626" w:rsidRPr="00F9528B" w:rsidRDefault="00DD3626" w:rsidP="00DD3626">
      <w:pPr>
        <w:pStyle w:val="ListParagraph"/>
        <w:numPr>
          <w:ilvl w:val="0"/>
          <w:numId w:val="95"/>
        </w:numPr>
        <w:jc w:val="left"/>
      </w:pPr>
      <w:r w:rsidRPr="00F9528B">
        <w:t>directly or indirectly having the right to appoint a majority of the board of directors or equivalent governing body of the Bidder</w:t>
      </w:r>
    </w:p>
    <w:p w14:paraId="654E1DDF" w14:textId="77777777" w:rsidR="00DD3626" w:rsidRPr="00F9528B" w:rsidRDefault="00DD3626" w:rsidP="00DD3626">
      <w:pPr>
        <w:rPr>
          <w:i/>
        </w:rPr>
      </w:pPr>
    </w:p>
    <w:p w14:paraId="00DCE455" w14:textId="77777777" w:rsidR="00DD3626" w:rsidRPr="00F9528B" w:rsidRDefault="00DD3626" w:rsidP="00DD3626"/>
    <w:p w14:paraId="35304F12" w14:textId="77777777" w:rsidR="00DD3626" w:rsidRPr="00F9528B" w:rsidRDefault="00DD3626" w:rsidP="00DD3626">
      <w:pPr>
        <w:rPr>
          <w:b/>
        </w:rPr>
      </w:pPr>
      <w:r w:rsidRPr="00F9528B">
        <w:rPr>
          <w:b/>
        </w:rPr>
        <w:t xml:space="preserve">OR </w:t>
      </w:r>
    </w:p>
    <w:p w14:paraId="1956363E" w14:textId="77777777" w:rsidR="00DD3626" w:rsidRPr="00F9528B" w:rsidRDefault="00DD3626" w:rsidP="00DD3626"/>
    <w:p w14:paraId="1B6B9931" w14:textId="77777777" w:rsidR="00DD3626" w:rsidRPr="00F9528B" w:rsidRDefault="00DD3626" w:rsidP="00DD3626">
      <w:pPr>
        <w:rPr>
          <w:i/>
        </w:rPr>
      </w:pPr>
      <w:r w:rsidRPr="00F9528B">
        <w:rPr>
          <w:i/>
        </w:rPr>
        <w:t>(iii) We declare that we are unable to identify any Beneficial Owner meeting one or more of the following conditions. [If this option is selected, the Bidder shall provide explanation on why it is unable to identify any Beneficial Owner]</w:t>
      </w:r>
    </w:p>
    <w:p w14:paraId="09E0B286" w14:textId="77777777" w:rsidR="00DD3626" w:rsidRPr="00F9528B" w:rsidRDefault="00DD3626" w:rsidP="00DD3626">
      <w:pPr>
        <w:pStyle w:val="ListParagraph"/>
        <w:numPr>
          <w:ilvl w:val="0"/>
          <w:numId w:val="95"/>
        </w:numPr>
        <w:jc w:val="left"/>
      </w:pPr>
      <w:r w:rsidRPr="00F9528B">
        <w:t>directly or indirectly holding 25% or more of the shares</w:t>
      </w:r>
    </w:p>
    <w:p w14:paraId="0C2D85FA" w14:textId="77777777" w:rsidR="00DD3626" w:rsidRPr="00F9528B" w:rsidRDefault="00DD3626" w:rsidP="00DD3626">
      <w:pPr>
        <w:pStyle w:val="ListParagraph"/>
        <w:numPr>
          <w:ilvl w:val="0"/>
          <w:numId w:val="95"/>
        </w:numPr>
        <w:jc w:val="left"/>
      </w:pPr>
      <w:r w:rsidRPr="00F9528B">
        <w:t>directly or indirectly holding 25% or more of the voting rights</w:t>
      </w:r>
    </w:p>
    <w:p w14:paraId="497987FF" w14:textId="77777777" w:rsidR="00DD3626" w:rsidRPr="00F9528B" w:rsidRDefault="00DD3626" w:rsidP="00DD3626">
      <w:pPr>
        <w:pStyle w:val="ListParagraph"/>
        <w:numPr>
          <w:ilvl w:val="0"/>
          <w:numId w:val="95"/>
        </w:numPr>
        <w:jc w:val="left"/>
      </w:pPr>
      <w:r w:rsidRPr="00F9528B">
        <w:t>directly or indirectly having the right to appoint a majority of the board of directors or equivalent governing body of the Bidder]”</w:t>
      </w:r>
    </w:p>
    <w:p w14:paraId="56631E5C" w14:textId="77777777" w:rsidR="00DD3626" w:rsidRPr="00F9528B" w:rsidRDefault="00DD3626" w:rsidP="00DD3626">
      <w:pPr>
        <w:pStyle w:val="ListParagraph"/>
      </w:pPr>
    </w:p>
    <w:p w14:paraId="339093FA" w14:textId="77777777" w:rsidR="00DD3626" w:rsidRPr="00F9528B" w:rsidRDefault="00DD3626" w:rsidP="00DD3626">
      <w:pPr>
        <w:rPr>
          <w:u w:val="single"/>
        </w:rPr>
      </w:pPr>
      <w:r w:rsidRPr="00F9528B">
        <w:rPr>
          <w:b/>
        </w:rPr>
        <w:t>Name of the Bidder</w:t>
      </w:r>
      <w:r w:rsidRPr="00F9528B">
        <w:t>:</w:t>
      </w:r>
      <w:r w:rsidRPr="00F9528B">
        <w:rPr>
          <w:bCs/>
          <w:iCs/>
        </w:rPr>
        <w:t xml:space="preserve"> *</w:t>
      </w:r>
      <w:r w:rsidRPr="00F9528B">
        <w:rPr>
          <w:u w:val="single"/>
        </w:rPr>
        <w:t>[</w:t>
      </w:r>
      <w:r w:rsidRPr="00F9528B">
        <w:rPr>
          <w:i/>
          <w:u w:val="single"/>
        </w:rPr>
        <w:t>insert complete name of the Bidder</w:t>
      </w:r>
      <w:r w:rsidRPr="00F9528B">
        <w:rPr>
          <w:u w:val="single"/>
        </w:rPr>
        <w:t>]_________</w:t>
      </w:r>
    </w:p>
    <w:p w14:paraId="4C89AE85" w14:textId="77777777" w:rsidR="00DD3626" w:rsidRPr="00F9528B" w:rsidRDefault="00DD3626" w:rsidP="00DD3626"/>
    <w:p w14:paraId="58F8EFD8" w14:textId="77777777" w:rsidR="00DD3626" w:rsidRPr="00F9528B" w:rsidRDefault="00DD3626" w:rsidP="00DD3626">
      <w:pPr>
        <w:rPr>
          <w:u w:val="single"/>
        </w:rPr>
      </w:pPr>
      <w:r w:rsidRPr="00F9528B">
        <w:rPr>
          <w:b/>
        </w:rPr>
        <w:t>Name of the person duly authorized to sign the Bid on behalf of the Bidder</w:t>
      </w:r>
      <w:r w:rsidRPr="00F9528B">
        <w:t>:</w:t>
      </w:r>
      <w:r w:rsidRPr="00F9528B">
        <w:rPr>
          <w:bCs/>
          <w:iCs/>
        </w:rPr>
        <w:t xml:space="preserve"> **</w:t>
      </w:r>
      <w:r w:rsidRPr="00F9528B">
        <w:rPr>
          <w:bCs/>
          <w:iCs/>
          <w:u w:val="single"/>
        </w:rPr>
        <w:t>[</w:t>
      </w:r>
      <w:r w:rsidRPr="00F9528B">
        <w:rPr>
          <w:bCs/>
          <w:i/>
          <w:iCs/>
          <w:u w:val="single"/>
        </w:rPr>
        <w:t>insert complete name of person duly authorized to sign the Bid</w:t>
      </w:r>
      <w:r w:rsidRPr="00F9528B">
        <w:rPr>
          <w:bCs/>
          <w:iCs/>
          <w:u w:val="single"/>
        </w:rPr>
        <w:t>]___________</w:t>
      </w:r>
    </w:p>
    <w:p w14:paraId="61160EE7" w14:textId="77777777" w:rsidR="00DD3626" w:rsidRPr="00F9528B" w:rsidRDefault="00DD3626" w:rsidP="00DD3626"/>
    <w:p w14:paraId="2646A12A" w14:textId="77777777" w:rsidR="00DD3626" w:rsidRPr="00F9528B" w:rsidRDefault="00DD3626" w:rsidP="00DD3626">
      <w:pPr>
        <w:rPr>
          <w:u w:val="single"/>
        </w:rPr>
      </w:pPr>
      <w:r w:rsidRPr="00F9528B">
        <w:rPr>
          <w:b/>
        </w:rPr>
        <w:t>Title of the person signing the Bid</w:t>
      </w:r>
      <w:r w:rsidRPr="00F9528B">
        <w:t xml:space="preserve">: </w:t>
      </w:r>
      <w:r w:rsidRPr="00F9528B">
        <w:rPr>
          <w:u w:val="single"/>
        </w:rPr>
        <w:t>[</w:t>
      </w:r>
      <w:r w:rsidRPr="00F9528B">
        <w:rPr>
          <w:i/>
          <w:u w:val="single"/>
        </w:rPr>
        <w:t>insert complete title of the person signing the Bid</w:t>
      </w:r>
      <w:r w:rsidRPr="00F9528B">
        <w:rPr>
          <w:u w:val="single"/>
        </w:rPr>
        <w:t>]______</w:t>
      </w:r>
    </w:p>
    <w:p w14:paraId="7EA19BA6" w14:textId="77777777" w:rsidR="00DD3626" w:rsidRPr="00F9528B" w:rsidRDefault="00DD3626" w:rsidP="00DD3626"/>
    <w:p w14:paraId="18DD35E1" w14:textId="77777777" w:rsidR="00DD3626" w:rsidRPr="00F9528B" w:rsidRDefault="00DD3626" w:rsidP="00DD3626">
      <w:pPr>
        <w:rPr>
          <w:u w:val="single"/>
        </w:rPr>
      </w:pPr>
      <w:r w:rsidRPr="00F9528B">
        <w:rPr>
          <w:b/>
        </w:rPr>
        <w:t>Signature of the person named above</w:t>
      </w:r>
      <w:r w:rsidRPr="00F9528B">
        <w:t xml:space="preserve">: </w:t>
      </w:r>
      <w:r w:rsidRPr="00F9528B">
        <w:rPr>
          <w:u w:val="single"/>
        </w:rPr>
        <w:t>[</w:t>
      </w:r>
      <w:r w:rsidRPr="00F9528B">
        <w:rPr>
          <w:i/>
          <w:u w:val="single"/>
        </w:rPr>
        <w:t>insert signature of person whose name and capacity are shown above</w:t>
      </w:r>
      <w:r w:rsidRPr="00F9528B">
        <w:rPr>
          <w:u w:val="single"/>
        </w:rPr>
        <w:t>]_____</w:t>
      </w:r>
    </w:p>
    <w:p w14:paraId="7968B4E7" w14:textId="77777777" w:rsidR="00DD3626" w:rsidRPr="00F9528B" w:rsidRDefault="00DD3626" w:rsidP="00DD3626"/>
    <w:p w14:paraId="40F0FCA7" w14:textId="77777777" w:rsidR="00DD3626" w:rsidRPr="00F9528B" w:rsidRDefault="00DD3626" w:rsidP="00DD3626">
      <w:pPr>
        <w:rPr>
          <w:u w:val="single"/>
        </w:rPr>
      </w:pPr>
      <w:r w:rsidRPr="00F9528B">
        <w:rPr>
          <w:b/>
        </w:rPr>
        <w:t>Date signed</w:t>
      </w:r>
      <w:r w:rsidRPr="00F9528B">
        <w:t xml:space="preserve"> </w:t>
      </w:r>
      <w:r w:rsidRPr="00F9528B">
        <w:rPr>
          <w:u w:val="single"/>
        </w:rPr>
        <w:t>[</w:t>
      </w:r>
      <w:r w:rsidRPr="00F9528B">
        <w:rPr>
          <w:i/>
          <w:u w:val="single"/>
        </w:rPr>
        <w:t>insert date of signing</w:t>
      </w:r>
      <w:r w:rsidRPr="00F9528B">
        <w:rPr>
          <w:u w:val="single"/>
        </w:rPr>
        <w:t>]</w:t>
      </w:r>
      <w:r w:rsidRPr="00F9528B">
        <w:t xml:space="preserve"> </w:t>
      </w:r>
      <w:r w:rsidRPr="00F9528B">
        <w:rPr>
          <w:b/>
        </w:rPr>
        <w:t>day of</w:t>
      </w:r>
      <w:r w:rsidRPr="00F9528B">
        <w:t xml:space="preserve"> </w:t>
      </w:r>
      <w:r w:rsidRPr="00F9528B">
        <w:rPr>
          <w:u w:val="single"/>
        </w:rPr>
        <w:t>[</w:t>
      </w:r>
      <w:r w:rsidRPr="00F9528B">
        <w:rPr>
          <w:i/>
          <w:u w:val="single"/>
        </w:rPr>
        <w:t>insert month</w:t>
      </w:r>
      <w:r w:rsidRPr="00F9528B">
        <w:rPr>
          <w:u w:val="single"/>
        </w:rPr>
        <w:t>], [</w:t>
      </w:r>
      <w:r w:rsidRPr="00F9528B">
        <w:rPr>
          <w:i/>
          <w:u w:val="single"/>
        </w:rPr>
        <w:t>insert year</w:t>
      </w:r>
      <w:r w:rsidRPr="00F9528B">
        <w:rPr>
          <w:u w:val="single"/>
        </w:rPr>
        <w:t>]_____</w:t>
      </w:r>
    </w:p>
    <w:p w14:paraId="78195A85" w14:textId="77777777" w:rsidR="00DD3626" w:rsidRPr="00F9528B" w:rsidRDefault="00DD3626" w:rsidP="00DD3626"/>
    <w:p w14:paraId="7FB2A7EF" w14:textId="77777777" w:rsidR="00DD3626" w:rsidRPr="00F9528B" w:rsidRDefault="00DD3626" w:rsidP="00DD3626"/>
    <w:p w14:paraId="03E17357" w14:textId="77777777" w:rsidR="00DD3626" w:rsidRPr="00F9528B" w:rsidRDefault="00DD3626" w:rsidP="00DD3626">
      <w:pPr>
        <w:rPr>
          <w:b/>
        </w:rPr>
      </w:pPr>
    </w:p>
    <w:p w14:paraId="7B12794A" w14:textId="77777777" w:rsidR="00DD3626" w:rsidRPr="00F9528B" w:rsidRDefault="00DD3626" w:rsidP="00DD3626">
      <w:pPr>
        <w:rPr>
          <w:b/>
        </w:rPr>
      </w:pPr>
    </w:p>
    <w:p w14:paraId="0EC3FDED" w14:textId="77777777" w:rsidR="00DD3626" w:rsidRPr="00F9528B" w:rsidRDefault="00DD3626" w:rsidP="00DD3626">
      <w:pPr>
        <w:rPr>
          <w:sz w:val="20"/>
          <w:szCs w:val="20"/>
        </w:rPr>
      </w:pPr>
      <w:r w:rsidRPr="00F9528B">
        <w:rPr>
          <w:rStyle w:val="FootnoteReference"/>
          <w:sz w:val="20"/>
          <w:szCs w:val="20"/>
        </w:rPr>
        <w:t>*</w:t>
      </w:r>
      <w:r w:rsidRPr="00F9528B">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0FF13242" w14:textId="77777777" w:rsidR="00DD3626" w:rsidRPr="00F9528B" w:rsidRDefault="00DD3626" w:rsidP="00DD3626">
      <w:pPr>
        <w:rPr>
          <w:sz w:val="20"/>
          <w:szCs w:val="20"/>
        </w:rPr>
      </w:pPr>
      <w:r w:rsidRPr="00F9528B">
        <w:rPr>
          <w:rStyle w:val="FootnoteReference"/>
          <w:sz w:val="20"/>
          <w:szCs w:val="20"/>
        </w:rPr>
        <w:t>**</w:t>
      </w:r>
      <w:r w:rsidRPr="00F9528B">
        <w:rPr>
          <w:sz w:val="20"/>
          <w:szCs w:val="20"/>
        </w:rPr>
        <w:t xml:space="preserve"> Person signing the Bid shall have the power of attorney given by the Bidder. The power of attorney shall be attached with the Bid Schedules. </w:t>
      </w:r>
    </w:p>
    <w:bookmarkEnd w:id="1196"/>
    <w:bookmarkEnd w:id="1197"/>
    <w:p w14:paraId="3321DA8E" w14:textId="77777777" w:rsidR="00DD3626" w:rsidRPr="00F9528B" w:rsidRDefault="00DD3626" w:rsidP="00DD3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F9528B">
        <w:rPr>
          <w:color w:val="212121"/>
          <w:sz w:val="20"/>
          <w:szCs w:val="20"/>
        </w:rPr>
        <w:t>*** It is understood that any false or misleading information that has been provided in relation to this requirement may result in actions or sanctions by the Bank in accordance with its rules and policies.</w:t>
      </w:r>
    </w:p>
    <w:p w14:paraId="34CA457D" w14:textId="77777777" w:rsidR="00DD3626" w:rsidRPr="00F9528B" w:rsidRDefault="00DD3626" w:rsidP="00DD3626">
      <w:pPr>
        <w:rPr>
          <w:b/>
        </w:rPr>
      </w:pPr>
      <w:r w:rsidRPr="00F9528B">
        <w:br w:type="page"/>
      </w:r>
    </w:p>
    <w:p w14:paraId="108484A8" w14:textId="77777777" w:rsidR="00DD3626" w:rsidRPr="00F9528B" w:rsidRDefault="00DD3626">
      <w:pPr>
        <w:jc w:val="left"/>
        <w:rPr>
          <w:b/>
          <w:sz w:val="36"/>
        </w:rPr>
      </w:pPr>
      <w:r w:rsidRPr="00F9528B">
        <w:br w:type="page"/>
      </w:r>
    </w:p>
    <w:p w14:paraId="3C3ACAE6" w14:textId="575C71BF" w:rsidR="005F33A7" w:rsidRPr="00F9528B" w:rsidRDefault="005F33A7" w:rsidP="005C6CF0">
      <w:pPr>
        <w:pStyle w:val="S9Header"/>
      </w:pPr>
      <w:bookmarkStart w:id="1202" w:name="_Toc21875183"/>
      <w:r w:rsidRPr="00F9528B">
        <w:t>Notification of Award</w:t>
      </w:r>
      <w:bookmarkEnd w:id="1198"/>
      <w:bookmarkEnd w:id="1199"/>
      <w:r w:rsidR="005C6CF0" w:rsidRPr="00F9528B">
        <w:t xml:space="preserve"> - </w:t>
      </w:r>
      <w:r w:rsidRPr="00F9528B">
        <w:t>Letter of Acceptance</w:t>
      </w:r>
      <w:bookmarkEnd w:id="1202"/>
    </w:p>
    <w:p w14:paraId="3686A084" w14:textId="77777777" w:rsidR="005F33A7" w:rsidRPr="00F9528B" w:rsidRDefault="005F33A7"/>
    <w:p w14:paraId="65C8A76A" w14:textId="77777777" w:rsidR="005F33A7" w:rsidRPr="00F9528B" w:rsidRDefault="005F33A7"/>
    <w:p w14:paraId="5DCB87F0" w14:textId="77777777" w:rsidR="005F33A7" w:rsidRPr="00F9528B" w:rsidRDefault="005F33A7"/>
    <w:p w14:paraId="642AFABF" w14:textId="77777777" w:rsidR="005F33A7" w:rsidRPr="00F9528B" w:rsidRDefault="005F33A7"/>
    <w:p w14:paraId="5FE25531" w14:textId="77777777" w:rsidR="005F33A7" w:rsidRPr="00F9528B" w:rsidRDefault="00836019">
      <w:pPr>
        <w:jc w:val="right"/>
      </w:pPr>
      <w:r w:rsidRPr="00F9528B">
        <w:rPr>
          <w:i/>
          <w:sz w:val="20"/>
        </w:rPr>
        <w:t>______________________</w:t>
      </w:r>
    </w:p>
    <w:p w14:paraId="08EB108C" w14:textId="77777777" w:rsidR="005F33A7" w:rsidRPr="00F9528B" w:rsidRDefault="005F33A7"/>
    <w:p w14:paraId="3CE672DF" w14:textId="77777777" w:rsidR="005F33A7" w:rsidRPr="00F9528B" w:rsidRDefault="005F33A7">
      <w:r w:rsidRPr="00F9528B">
        <w:fldChar w:fldCharType="begin"/>
      </w:r>
      <w:r w:rsidRPr="00F9528B">
        <w:instrText>ADVANCE \D 4.80</w:instrText>
      </w:r>
      <w:r w:rsidRPr="00F9528B">
        <w:fldChar w:fldCharType="end"/>
      </w:r>
      <w:r w:rsidRPr="00F9528B">
        <w:t xml:space="preserve">To:  </w:t>
      </w:r>
      <w:r w:rsidRPr="00F9528B">
        <w:rPr>
          <w:i/>
          <w:sz w:val="20"/>
        </w:rPr>
        <w:fldChar w:fldCharType="begin"/>
      </w:r>
      <w:r w:rsidRPr="00F9528B">
        <w:rPr>
          <w:i/>
          <w:sz w:val="20"/>
        </w:rPr>
        <w:instrText>ADVANCE \D 1.90</w:instrText>
      </w:r>
      <w:r w:rsidRPr="00F9528B">
        <w:rPr>
          <w:i/>
          <w:sz w:val="20"/>
        </w:rPr>
        <w:fldChar w:fldCharType="end"/>
      </w:r>
      <w:r w:rsidR="00836019" w:rsidRPr="00F9528B">
        <w:rPr>
          <w:i/>
          <w:sz w:val="20"/>
        </w:rPr>
        <w:t>____________________________</w:t>
      </w:r>
    </w:p>
    <w:p w14:paraId="6FD1AEB3" w14:textId="77777777" w:rsidR="005F33A7" w:rsidRPr="00F9528B" w:rsidRDefault="005F33A7"/>
    <w:p w14:paraId="5A27F320" w14:textId="77777777" w:rsidR="005F33A7" w:rsidRPr="00F9528B" w:rsidRDefault="005F33A7">
      <w:r w:rsidRPr="00F9528B">
        <w:t xml:space="preserve">This is to notify you that your Bid dated </w:t>
      </w:r>
      <w:r w:rsidR="00836019" w:rsidRPr="00F9528B">
        <w:rPr>
          <w:i/>
          <w:sz w:val="20"/>
        </w:rPr>
        <w:t>____________</w:t>
      </w:r>
      <w:r w:rsidRPr="00F9528B">
        <w:t xml:space="preserve"> for execution of the </w:t>
      </w:r>
      <w:r w:rsidR="00836019" w:rsidRPr="00F9528B">
        <w:rPr>
          <w:i/>
          <w:sz w:val="20"/>
        </w:rPr>
        <w:t>_________________</w:t>
      </w:r>
      <w:r w:rsidRPr="00F9528B">
        <w:t xml:space="preserve"> for the Contract </w:t>
      </w:r>
      <w:r w:rsidR="005F6F83" w:rsidRPr="00F9528B">
        <w:t xml:space="preserve">Price in the aggregate </w:t>
      </w:r>
      <w:r w:rsidRPr="00F9528B">
        <w:t xml:space="preserve">of </w:t>
      </w:r>
      <w:r w:rsidR="00836019" w:rsidRPr="00F9528B">
        <w:rPr>
          <w:i/>
          <w:sz w:val="20"/>
        </w:rPr>
        <w:t xml:space="preserve">_____________________ </w:t>
      </w:r>
      <w:r w:rsidRPr="00F9528B">
        <w:rPr>
          <w:i/>
          <w:sz w:val="20"/>
        </w:rPr>
        <w:t xml:space="preserve"> </w:t>
      </w:r>
      <w:r w:rsidR="00836019" w:rsidRPr="00F9528B">
        <w:rPr>
          <w:i/>
          <w:sz w:val="20"/>
        </w:rPr>
        <w:t>________________</w:t>
      </w:r>
      <w:r w:rsidRPr="00F9528B">
        <w:t>, as corrected and modified in accordance with the Instructions to Bidders is hereby accepted by our Agency.</w:t>
      </w:r>
    </w:p>
    <w:p w14:paraId="49A6F442" w14:textId="77777777" w:rsidR="005F33A7" w:rsidRPr="00F9528B" w:rsidRDefault="005F33A7"/>
    <w:p w14:paraId="24F55574" w14:textId="0A4AE5B6" w:rsidR="005F33A7" w:rsidRPr="00F9528B" w:rsidRDefault="005F33A7">
      <w:r w:rsidRPr="00F9528B">
        <w:t xml:space="preserve">You are requested to furnish the Performance Security within 28 days in accordance with the Conditions of Contract, using for that purpose </w:t>
      </w:r>
      <w:r w:rsidRPr="00F9528B">
        <w:rPr>
          <w:iCs/>
        </w:rPr>
        <w:t>one of</w:t>
      </w:r>
      <w:r w:rsidRPr="00F9528B">
        <w:t xml:space="preserve"> the Performance Security </w:t>
      </w:r>
      <w:r w:rsidR="001B141A" w:rsidRPr="00F9528B">
        <w:t>Form</w:t>
      </w:r>
      <w:r w:rsidR="001B141A" w:rsidRPr="00F9528B">
        <w:rPr>
          <w:iCs/>
        </w:rPr>
        <w:t xml:space="preserve">s </w:t>
      </w:r>
      <w:r w:rsidRPr="00F9528B">
        <w:t>included in Section IX,</w:t>
      </w:r>
      <w:r w:rsidR="00D54EF2" w:rsidRPr="00F9528B">
        <w:t xml:space="preserve"> </w:t>
      </w:r>
      <w:r w:rsidR="0000092F" w:rsidRPr="00F9528B">
        <w:t>"</w:t>
      </w:r>
      <w:r w:rsidRPr="00F9528B">
        <w:t>Contract Forms</w:t>
      </w:r>
      <w:r w:rsidR="0000092F" w:rsidRPr="00F9528B">
        <w:t>"</w:t>
      </w:r>
      <w:r w:rsidRPr="00F9528B">
        <w:t xml:space="preserve"> of the Bidding Document</w:t>
      </w:r>
      <w:r w:rsidR="001B141A" w:rsidRPr="00F9528B">
        <w:t>.</w:t>
      </w:r>
      <w:r w:rsidRPr="00F9528B">
        <w:t xml:space="preserve"> </w:t>
      </w:r>
    </w:p>
    <w:p w14:paraId="72DC15EF" w14:textId="77777777" w:rsidR="005F33A7" w:rsidRPr="00F9528B" w:rsidRDefault="005F33A7"/>
    <w:p w14:paraId="00426704" w14:textId="77777777" w:rsidR="005F33A7" w:rsidRPr="00F9528B" w:rsidRDefault="005F33A7"/>
    <w:p w14:paraId="0E76BB3B" w14:textId="77777777" w:rsidR="005F33A7" w:rsidRPr="00F9528B" w:rsidRDefault="005F33A7"/>
    <w:p w14:paraId="7BF97171" w14:textId="77777777" w:rsidR="005F33A7" w:rsidRPr="00F9528B" w:rsidRDefault="005F33A7">
      <w:pPr>
        <w:tabs>
          <w:tab w:val="left" w:pos="9000"/>
        </w:tabs>
      </w:pPr>
      <w:r w:rsidRPr="00F9528B">
        <w:t xml:space="preserve">Authorized Signature:  </w:t>
      </w:r>
      <w:r w:rsidRPr="00F9528B">
        <w:rPr>
          <w:u w:val="single"/>
        </w:rPr>
        <w:tab/>
      </w:r>
    </w:p>
    <w:p w14:paraId="2B81EE4D" w14:textId="77777777" w:rsidR="005F33A7" w:rsidRPr="00F9528B" w:rsidRDefault="005F33A7">
      <w:pPr>
        <w:tabs>
          <w:tab w:val="left" w:pos="9000"/>
        </w:tabs>
      </w:pPr>
      <w:r w:rsidRPr="00F9528B">
        <w:t xml:space="preserve">Name and Title of Signatory:  </w:t>
      </w:r>
      <w:r w:rsidRPr="00F9528B">
        <w:rPr>
          <w:u w:val="single"/>
        </w:rPr>
        <w:tab/>
      </w:r>
    </w:p>
    <w:p w14:paraId="329FBB64" w14:textId="77777777" w:rsidR="005F33A7" w:rsidRPr="00F9528B" w:rsidRDefault="005F33A7">
      <w:pPr>
        <w:tabs>
          <w:tab w:val="left" w:pos="9000"/>
        </w:tabs>
      </w:pPr>
      <w:r w:rsidRPr="00F9528B">
        <w:t xml:space="preserve">Name of Agency:  </w:t>
      </w:r>
      <w:r w:rsidRPr="00F9528B">
        <w:rPr>
          <w:u w:val="single"/>
        </w:rPr>
        <w:tab/>
      </w:r>
    </w:p>
    <w:p w14:paraId="34E4C6BE" w14:textId="77777777" w:rsidR="005F33A7" w:rsidRPr="00F9528B" w:rsidRDefault="005F33A7"/>
    <w:p w14:paraId="47A93194" w14:textId="77777777" w:rsidR="005F33A7" w:rsidRPr="00F9528B" w:rsidRDefault="005F33A7">
      <w:pPr>
        <w:rPr>
          <w:bCs/>
        </w:rPr>
      </w:pPr>
      <w:r w:rsidRPr="00F9528B">
        <w:rPr>
          <w:bCs/>
        </w:rPr>
        <w:t xml:space="preserve">Attachment:  </w:t>
      </w:r>
      <w:r w:rsidR="00D54EF2" w:rsidRPr="00F9528B">
        <w:rPr>
          <w:bCs/>
        </w:rPr>
        <w:t xml:space="preserve">Contract </w:t>
      </w:r>
      <w:r w:rsidRPr="00F9528B">
        <w:rPr>
          <w:bCs/>
        </w:rPr>
        <w:t>Agreement</w:t>
      </w:r>
    </w:p>
    <w:p w14:paraId="40DFCA57" w14:textId="77777777" w:rsidR="005F33A7" w:rsidRPr="00F9528B" w:rsidRDefault="005F33A7">
      <w:r w:rsidRPr="00F9528B">
        <w:rPr>
          <w:b/>
          <w:bCs/>
          <w:sz w:val="32"/>
        </w:rPr>
        <w:br w:type="page"/>
      </w:r>
      <w:bookmarkStart w:id="1203" w:name="_Toc438734410"/>
      <w:bookmarkStart w:id="1204" w:name="_Toc438907197"/>
      <w:bookmarkStart w:id="1205" w:name="_Toc438907297"/>
    </w:p>
    <w:tbl>
      <w:tblPr>
        <w:tblW w:w="0" w:type="auto"/>
        <w:tblLayout w:type="fixed"/>
        <w:tblLook w:val="0000" w:firstRow="0" w:lastRow="0" w:firstColumn="0" w:lastColumn="0" w:noHBand="0" w:noVBand="0"/>
      </w:tblPr>
      <w:tblGrid>
        <w:gridCol w:w="9198"/>
      </w:tblGrid>
      <w:tr w:rsidR="005F33A7" w:rsidRPr="00F9528B" w14:paraId="287F3E8E" w14:textId="77777777">
        <w:trPr>
          <w:trHeight w:val="900"/>
        </w:trPr>
        <w:tc>
          <w:tcPr>
            <w:tcW w:w="9198" w:type="dxa"/>
            <w:vAlign w:val="center"/>
          </w:tcPr>
          <w:p w14:paraId="646241B2" w14:textId="77777777" w:rsidR="005F33A7" w:rsidRPr="00F9528B" w:rsidRDefault="00D54EF2" w:rsidP="00312BF9">
            <w:pPr>
              <w:pStyle w:val="S9Header"/>
            </w:pPr>
            <w:bookmarkStart w:id="1206" w:name="_Toc23238064"/>
            <w:bookmarkStart w:id="1207" w:name="_Toc41971556"/>
            <w:bookmarkStart w:id="1208" w:name="_Toc125873873"/>
            <w:bookmarkStart w:id="1209" w:name="_Toc21875184"/>
            <w:r w:rsidRPr="00F9528B">
              <w:t xml:space="preserve">Contract </w:t>
            </w:r>
            <w:r w:rsidR="005F33A7" w:rsidRPr="00F9528B">
              <w:t>Agreement</w:t>
            </w:r>
            <w:bookmarkEnd w:id="1206"/>
            <w:bookmarkEnd w:id="1207"/>
            <w:bookmarkEnd w:id="1208"/>
            <w:bookmarkEnd w:id="1209"/>
          </w:p>
        </w:tc>
      </w:tr>
      <w:bookmarkEnd w:id="1203"/>
      <w:bookmarkEnd w:id="1204"/>
      <w:bookmarkEnd w:id="1205"/>
    </w:tbl>
    <w:p w14:paraId="348F8ED9" w14:textId="77777777" w:rsidR="005F33A7" w:rsidRPr="00F9528B" w:rsidRDefault="005F33A7">
      <w:pPr>
        <w:tabs>
          <w:tab w:val="left" w:pos="540"/>
        </w:tabs>
        <w:rPr>
          <w:sz w:val="22"/>
        </w:rPr>
      </w:pPr>
    </w:p>
    <w:p w14:paraId="0267FCB1" w14:textId="77777777" w:rsidR="005F33A7" w:rsidRPr="00F9528B" w:rsidRDefault="005F33A7">
      <w:pPr>
        <w:spacing w:after="160"/>
      </w:pPr>
      <w:r w:rsidRPr="00F9528B">
        <w:t xml:space="preserve">THIS AGREEMENT </w:t>
      </w:r>
      <w:r w:rsidR="0092496A" w:rsidRPr="00F9528B">
        <w:t xml:space="preserve">is </w:t>
      </w:r>
      <w:r w:rsidRPr="00F9528B">
        <w:t xml:space="preserve">made the ________ day of ________________________, _____, </w:t>
      </w:r>
    </w:p>
    <w:p w14:paraId="6A55CE51" w14:textId="77777777" w:rsidR="005F6F83" w:rsidRPr="00F9528B" w:rsidRDefault="005F6F83" w:rsidP="005F6F83">
      <w:r w:rsidRPr="00F9528B">
        <w:t>BETWEEN</w:t>
      </w:r>
    </w:p>
    <w:p w14:paraId="78D8E639" w14:textId="77777777" w:rsidR="005F6F83" w:rsidRPr="00F9528B" w:rsidRDefault="005F6F83" w:rsidP="005F6F83"/>
    <w:p w14:paraId="3404FFA9" w14:textId="77777777" w:rsidR="005F6F83" w:rsidRPr="00F9528B" w:rsidRDefault="005F6F83" w:rsidP="005F6F83">
      <w:r w:rsidRPr="00F9528B">
        <w:t xml:space="preserve">(1) </w:t>
      </w:r>
      <w:r w:rsidR="00836019" w:rsidRPr="00F9528B">
        <w:rPr>
          <w:i/>
          <w:sz w:val="20"/>
        </w:rPr>
        <w:t>______________________</w:t>
      </w:r>
      <w:r w:rsidRPr="00F9528B">
        <w:t xml:space="preserve">, a corporation incorporated under the laws of </w:t>
      </w:r>
      <w:r w:rsidR="00836019" w:rsidRPr="00F9528B">
        <w:rPr>
          <w:sz w:val="20"/>
        </w:rPr>
        <w:t>___________</w:t>
      </w:r>
      <w:r w:rsidRPr="00F9528B">
        <w:t xml:space="preserve"> and having its principal place of business at </w:t>
      </w:r>
      <w:r w:rsidR="00836019" w:rsidRPr="00F9528B">
        <w:rPr>
          <w:i/>
          <w:sz w:val="20"/>
        </w:rPr>
        <w:t>___________________</w:t>
      </w:r>
      <w:r w:rsidRPr="00F9528B">
        <w:t xml:space="preserve"> (hereinafter called </w:t>
      </w:r>
      <w:r w:rsidR="00442E6C" w:rsidRPr="00F9528B">
        <w:t>“</w:t>
      </w:r>
      <w:r w:rsidRPr="00F9528B">
        <w:t xml:space="preserve">the </w:t>
      </w:r>
      <w:r w:rsidR="001E5B24" w:rsidRPr="00F9528B">
        <w:t>Employer</w:t>
      </w:r>
      <w:r w:rsidR="004F4485" w:rsidRPr="00F9528B">
        <w:t>”</w:t>
      </w:r>
      <w:r w:rsidRPr="00F9528B">
        <w:t xml:space="preserve">), and (2) </w:t>
      </w:r>
      <w:r w:rsidR="00836019" w:rsidRPr="00F9528B">
        <w:rPr>
          <w:i/>
          <w:sz w:val="20"/>
        </w:rPr>
        <w:t>______________________</w:t>
      </w:r>
      <w:r w:rsidRPr="00F9528B">
        <w:t xml:space="preserve">, a corporation incorporated under the laws of </w:t>
      </w:r>
      <w:r w:rsidR="00836019" w:rsidRPr="00F9528B">
        <w:rPr>
          <w:i/>
          <w:sz w:val="20"/>
        </w:rPr>
        <w:t>________________________</w:t>
      </w:r>
      <w:r w:rsidRPr="00F9528B">
        <w:t xml:space="preserve"> and having its principal place of business at </w:t>
      </w:r>
      <w:r w:rsidR="00836019" w:rsidRPr="00F9528B">
        <w:rPr>
          <w:i/>
          <w:sz w:val="20"/>
        </w:rPr>
        <w:t>________________________</w:t>
      </w:r>
      <w:r w:rsidRPr="00F9528B">
        <w:t xml:space="preserve"> (hereinafter called </w:t>
      </w:r>
      <w:r w:rsidR="00442E6C" w:rsidRPr="00F9528B">
        <w:t>“</w:t>
      </w:r>
      <w:r w:rsidRPr="00F9528B">
        <w:t>the Contractor</w:t>
      </w:r>
      <w:r w:rsidR="00442E6C" w:rsidRPr="00F9528B">
        <w:t>”</w:t>
      </w:r>
      <w:r w:rsidRPr="00F9528B">
        <w:t>).</w:t>
      </w:r>
    </w:p>
    <w:p w14:paraId="3ED0C00D" w14:textId="77777777" w:rsidR="005F6F83" w:rsidRPr="00F9528B" w:rsidRDefault="005F6F83" w:rsidP="005F6F83"/>
    <w:p w14:paraId="69647B67" w14:textId="77777777" w:rsidR="005F6F83" w:rsidRPr="00F9528B" w:rsidRDefault="005F6F83" w:rsidP="005F6F83">
      <w:r w:rsidRPr="00F9528B">
        <w:t xml:space="preserve">WHEREAS the </w:t>
      </w:r>
      <w:r w:rsidR="001E5B24" w:rsidRPr="00F9528B">
        <w:t>Employer</w:t>
      </w:r>
      <w:r w:rsidR="004F4485" w:rsidRPr="00F9528B">
        <w:t xml:space="preserve"> desires</w:t>
      </w:r>
      <w:r w:rsidRPr="00F9528B">
        <w:t xml:space="preserve"> to engage the Contractor to design, manufacture, test, deliver, install, complete and commission certain Facilities, viz. </w:t>
      </w:r>
      <w:r w:rsidR="00836019" w:rsidRPr="00F9528B">
        <w:rPr>
          <w:i/>
          <w:sz w:val="20"/>
        </w:rPr>
        <w:t>_________________</w:t>
      </w:r>
      <w:r w:rsidRPr="00F9528B">
        <w:t xml:space="preserve"> (</w:t>
      </w:r>
      <w:r w:rsidR="00442E6C" w:rsidRPr="00F9528B">
        <w:t>“</w:t>
      </w:r>
      <w:r w:rsidRPr="00F9528B">
        <w:t>the Facilities</w:t>
      </w:r>
      <w:r w:rsidR="00442E6C" w:rsidRPr="00F9528B">
        <w:t>”</w:t>
      </w:r>
      <w:r w:rsidRPr="00F9528B">
        <w:t>)</w:t>
      </w:r>
      <w:r w:rsidR="00A01537" w:rsidRPr="00F9528B">
        <w:t>,</w:t>
      </w:r>
      <w:r w:rsidRPr="00F9528B">
        <w:t xml:space="preserve"> and the Contractor </w:t>
      </w:r>
      <w:r w:rsidR="00A01537" w:rsidRPr="00F9528B">
        <w:t xml:space="preserve">has </w:t>
      </w:r>
      <w:r w:rsidRPr="00F9528B">
        <w:t>agreed to such engagement upon and subject to the terms and conditions hereinafter appearing.</w:t>
      </w:r>
    </w:p>
    <w:p w14:paraId="4EDEFF99" w14:textId="77777777" w:rsidR="005F6F83" w:rsidRPr="00F9528B" w:rsidRDefault="005F6F83" w:rsidP="005F6F83"/>
    <w:p w14:paraId="5C0080F9" w14:textId="77777777" w:rsidR="005F6F83" w:rsidRPr="00F9528B" w:rsidRDefault="005F6F83" w:rsidP="005F6F83">
      <w:r w:rsidRPr="00F9528B">
        <w:t>NOW IT IS HEREBY AGREED as follows:</w:t>
      </w:r>
    </w:p>
    <w:p w14:paraId="1A60BBFB" w14:textId="77777777" w:rsidR="005F6F83" w:rsidRPr="00F9528B" w:rsidRDefault="005F6F83" w:rsidP="005F6F83"/>
    <w:tbl>
      <w:tblPr>
        <w:tblW w:w="0" w:type="auto"/>
        <w:tblLayout w:type="fixed"/>
        <w:tblLook w:val="0000" w:firstRow="0" w:lastRow="0" w:firstColumn="0" w:lastColumn="0" w:noHBand="0" w:noVBand="0"/>
      </w:tblPr>
      <w:tblGrid>
        <w:gridCol w:w="2160"/>
        <w:gridCol w:w="6984"/>
      </w:tblGrid>
      <w:tr w:rsidR="005F6F83" w:rsidRPr="00F9528B" w14:paraId="67AC060E" w14:textId="77777777">
        <w:tc>
          <w:tcPr>
            <w:tcW w:w="2160" w:type="dxa"/>
          </w:tcPr>
          <w:p w14:paraId="0C1858C4" w14:textId="77777777" w:rsidR="005F6F83" w:rsidRPr="00F9528B" w:rsidRDefault="005F6F83" w:rsidP="005F6F83">
            <w:pPr>
              <w:ind w:left="360" w:hanging="360"/>
              <w:jc w:val="left"/>
            </w:pPr>
            <w:r w:rsidRPr="00F9528B">
              <w:rPr>
                <w:b/>
              </w:rPr>
              <w:t>Article 1.  Contract Documents</w:t>
            </w:r>
          </w:p>
        </w:tc>
        <w:tc>
          <w:tcPr>
            <w:tcW w:w="6984" w:type="dxa"/>
          </w:tcPr>
          <w:p w14:paraId="1D11FCBF" w14:textId="77777777" w:rsidR="005F6F83" w:rsidRPr="00F9528B" w:rsidRDefault="005F6F83" w:rsidP="005C6CF0">
            <w:pPr>
              <w:spacing w:after="120"/>
              <w:ind w:left="540" w:right="-72" w:hanging="540"/>
            </w:pPr>
            <w:r w:rsidRPr="00F9528B">
              <w:t>1.1</w:t>
            </w:r>
            <w:r w:rsidRPr="00F9528B">
              <w:tab/>
            </w:r>
            <w:r w:rsidRPr="00F9528B">
              <w:rPr>
                <w:u w:val="single"/>
              </w:rPr>
              <w:t>Contract Documents</w:t>
            </w:r>
            <w:r w:rsidRPr="00F9528B">
              <w:t xml:space="preserve"> (Reference GC Clause 2)</w:t>
            </w:r>
          </w:p>
          <w:p w14:paraId="5619DEF0" w14:textId="77777777" w:rsidR="005F6F83" w:rsidRPr="00F9528B" w:rsidRDefault="005F6F83" w:rsidP="005C6CF0">
            <w:pPr>
              <w:spacing w:after="120"/>
              <w:ind w:left="540" w:right="-72"/>
            </w:pPr>
            <w:r w:rsidRPr="00F9528B">
              <w:t xml:space="preserve">The following documents shall constitute the Contract between the </w:t>
            </w:r>
            <w:r w:rsidR="001E5B24" w:rsidRPr="00F9528B">
              <w:t>Employer</w:t>
            </w:r>
            <w:r w:rsidR="004F4485" w:rsidRPr="00F9528B">
              <w:t xml:space="preserve"> and</w:t>
            </w:r>
            <w:r w:rsidRPr="00F9528B">
              <w:t xml:space="preserve"> the Contractor, and each shall be read and construed as an integral part of the Contract:</w:t>
            </w:r>
          </w:p>
          <w:p w14:paraId="398A75D4" w14:textId="77777777" w:rsidR="005F6F83" w:rsidRPr="00F9528B" w:rsidRDefault="005F6F83" w:rsidP="005C6CF0">
            <w:pPr>
              <w:spacing w:after="120"/>
              <w:ind w:left="1080" w:right="-72" w:hanging="540"/>
            </w:pPr>
            <w:r w:rsidRPr="00F9528B">
              <w:t>(a)</w:t>
            </w:r>
            <w:r w:rsidRPr="00F9528B">
              <w:tab/>
              <w:t>This Con</w:t>
            </w:r>
            <w:r w:rsidR="00D860AC" w:rsidRPr="00F9528B">
              <w:t>tract Agreement and the Appendic</w:t>
            </w:r>
            <w:r w:rsidRPr="00F9528B">
              <w:t>es hereto</w:t>
            </w:r>
          </w:p>
          <w:p w14:paraId="0FD71B4A" w14:textId="77777777" w:rsidR="00D120BF" w:rsidRPr="00F9528B" w:rsidRDefault="005F6F83" w:rsidP="005C6CF0">
            <w:pPr>
              <w:spacing w:after="120"/>
              <w:ind w:left="1080" w:right="-72" w:hanging="540"/>
            </w:pPr>
            <w:r w:rsidRPr="00F9528B">
              <w:t>(b)</w:t>
            </w:r>
            <w:r w:rsidRPr="00F9528B">
              <w:tab/>
            </w:r>
            <w:r w:rsidR="00DA708E" w:rsidRPr="00F9528B">
              <w:t xml:space="preserve">Letter of </w:t>
            </w:r>
            <w:r w:rsidRPr="00F9528B">
              <w:t xml:space="preserve">Bid and </w:t>
            </w:r>
            <w:r w:rsidR="0068025C" w:rsidRPr="00F9528B">
              <w:t>List of Prices (of a Lump-sum)</w:t>
            </w:r>
            <w:r w:rsidRPr="00F9528B">
              <w:t xml:space="preserve"> submitted by the Contractor</w:t>
            </w:r>
          </w:p>
          <w:p w14:paraId="4A3E8E1E" w14:textId="77777777" w:rsidR="005F6F83" w:rsidRPr="00F9528B" w:rsidRDefault="005F6F83" w:rsidP="005C6CF0">
            <w:pPr>
              <w:spacing w:after="120"/>
              <w:ind w:left="1080" w:right="-72" w:hanging="540"/>
            </w:pPr>
            <w:r w:rsidRPr="00F9528B">
              <w:t>(c)</w:t>
            </w:r>
            <w:r w:rsidRPr="00F9528B">
              <w:tab/>
            </w:r>
            <w:r w:rsidR="000475EB" w:rsidRPr="00F9528B">
              <w:t>Particular</w:t>
            </w:r>
            <w:r w:rsidR="004822D2" w:rsidRPr="00F9528B">
              <w:t xml:space="preserve"> Conditions</w:t>
            </w:r>
          </w:p>
          <w:p w14:paraId="5CDF037E" w14:textId="77777777" w:rsidR="005F6F83" w:rsidRPr="00F9528B" w:rsidRDefault="005F6F83" w:rsidP="005C6CF0">
            <w:pPr>
              <w:spacing w:after="120"/>
              <w:ind w:left="1080" w:right="-72" w:hanging="540"/>
            </w:pPr>
            <w:r w:rsidRPr="00F9528B">
              <w:t>(d)</w:t>
            </w:r>
            <w:r w:rsidRPr="00F9528B">
              <w:tab/>
              <w:t xml:space="preserve">General Conditions </w:t>
            </w:r>
          </w:p>
          <w:p w14:paraId="7295D682" w14:textId="77777777" w:rsidR="002A5C87" w:rsidRPr="00F9528B" w:rsidRDefault="002A5C87" w:rsidP="005C6CF0">
            <w:pPr>
              <w:spacing w:after="120"/>
              <w:ind w:left="1080" w:right="-72" w:hanging="540"/>
            </w:pPr>
            <w:r w:rsidRPr="00F9528B">
              <w:t>(e)</w:t>
            </w:r>
            <w:r w:rsidRPr="00F9528B">
              <w:tab/>
              <w:t>Specification</w:t>
            </w:r>
          </w:p>
          <w:p w14:paraId="79531BFB" w14:textId="77777777" w:rsidR="002A5C87" w:rsidRPr="00F9528B" w:rsidRDefault="002A5C87" w:rsidP="005C6CF0">
            <w:pPr>
              <w:spacing w:after="120"/>
              <w:ind w:left="1080" w:right="-72" w:hanging="540"/>
            </w:pPr>
            <w:r w:rsidRPr="00F9528B">
              <w:t>(f)</w:t>
            </w:r>
            <w:r w:rsidRPr="00F9528B">
              <w:tab/>
              <w:t>Drawings</w:t>
            </w:r>
          </w:p>
          <w:p w14:paraId="0465559D" w14:textId="77777777" w:rsidR="005F6F83" w:rsidRPr="00F9528B" w:rsidRDefault="005F6F83" w:rsidP="005C6CF0">
            <w:pPr>
              <w:spacing w:after="120"/>
              <w:ind w:left="1080" w:right="-72" w:hanging="540"/>
            </w:pPr>
            <w:r w:rsidRPr="00F9528B">
              <w:t>(</w:t>
            </w:r>
            <w:r w:rsidR="002A5C87" w:rsidRPr="00F9528B">
              <w:t>g</w:t>
            </w:r>
            <w:r w:rsidRPr="00F9528B">
              <w:t>)</w:t>
            </w:r>
            <w:r w:rsidRPr="00F9528B">
              <w:tab/>
            </w:r>
            <w:r w:rsidR="00D40E4F" w:rsidRPr="00F9528B">
              <w:t>O</w:t>
            </w:r>
            <w:r w:rsidR="0094307F" w:rsidRPr="00F9528B">
              <w:t xml:space="preserve">ther </w:t>
            </w:r>
            <w:r w:rsidR="002A5C87" w:rsidRPr="00F9528B">
              <w:t xml:space="preserve">completed </w:t>
            </w:r>
            <w:r w:rsidR="00A01537" w:rsidRPr="00F9528B">
              <w:t xml:space="preserve">bidding forms </w:t>
            </w:r>
            <w:r w:rsidR="0094307F" w:rsidRPr="00F9528B">
              <w:t>submitted with the Bid</w:t>
            </w:r>
          </w:p>
          <w:p w14:paraId="3E920B07" w14:textId="77777777" w:rsidR="00D40E4F" w:rsidRPr="00F9528B" w:rsidRDefault="005F6F83" w:rsidP="005C6CF0">
            <w:pPr>
              <w:spacing w:after="120"/>
              <w:ind w:left="1080" w:right="-72" w:hanging="540"/>
            </w:pPr>
            <w:r w:rsidRPr="00F9528B">
              <w:t>(</w:t>
            </w:r>
            <w:r w:rsidR="002A5C87" w:rsidRPr="00F9528B">
              <w:t>h</w:t>
            </w:r>
            <w:r w:rsidRPr="00F9528B">
              <w:t>)</w:t>
            </w:r>
            <w:r w:rsidRPr="00F9528B">
              <w:tab/>
            </w:r>
            <w:r w:rsidR="00D40E4F" w:rsidRPr="00F9528B">
              <w:t>Any other documents</w:t>
            </w:r>
            <w:r w:rsidR="00A01537" w:rsidRPr="00F9528B">
              <w:t xml:space="preserve"> forming</w:t>
            </w:r>
            <w:r w:rsidR="00D40E4F" w:rsidRPr="00F9528B">
              <w:t xml:space="preserve"> part of the </w:t>
            </w:r>
            <w:r w:rsidR="001E5B24" w:rsidRPr="00F9528B">
              <w:t>Employer</w:t>
            </w:r>
            <w:r w:rsidR="00FD157A" w:rsidRPr="00F9528B">
              <w:t xml:space="preserve"> </w:t>
            </w:r>
            <w:r w:rsidR="00D40E4F" w:rsidRPr="00F9528B">
              <w:t>’s Requirements</w:t>
            </w:r>
          </w:p>
          <w:p w14:paraId="03BDDEB8" w14:textId="77777777" w:rsidR="005F6F83" w:rsidRPr="00F9528B" w:rsidRDefault="00D40E4F" w:rsidP="005C6CF0">
            <w:pPr>
              <w:spacing w:after="120"/>
              <w:ind w:left="1080" w:right="-72" w:hanging="540"/>
            </w:pPr>
            <w:r w:rsidRPr="00F9528B">
              <w:t>(i)</w:t>
            </w:r>
            <w:r w:rsidRPr="00F9528B">
              <w:tab/>
            </w:r>
            <w:r w:rsidR="005F6F83" w:rsidRPr="00F9528B">
              <w:t>Any other documents shall be added here</w:t>
            </w:r>
          </w:p>
          <w:p w14:paraId="2615DDC9" w14:textId="77777777" w:rsidR="005F6F83" w:rsidRPr="00F9528B" w:rsidRDefault="005F6F83" w:rsidP="005C6CF0">
            <w:pPr>
              <w:spacing w:after="120"/>
              <w:ind w:left="540" w:right="-72" w:hanging="540"/>
            </w:pPr>
            <w:r w:rsidRPr="00F9528B">
              <w:t>1.2</w:t>
            </w:r>
            <w:r w:rsidRPr="00F9528B">
              <w:tab/>
            </w:r>
            <w:r w:rsidRPr="00F9528B">
              <w:rPr>
                <w:u w:val="single"/>
              </w:rPr>
              <w:t>Order of Precedence</w:t>
            </w:r>
            <w:r w:rsidRPr="00F9528B">
              <w:t xml:space="preserve"> (Reference GC Clause 2)</w:t>
            </w:r>
          </w:p>
          <w:p w14:paraId="2FEA308D" w14:textId="77777777" w:rsidR="005F6F83" w:rsidRPr="00F9528B" w:rsidRDefault="005F6F83" w:rsidP="005C6CF0">
            <w:pPr>
              <w:spacing w:after="120"/>
              <w:ind w:left="540" w:right="-72"/>
            </w:pPr>
            <w:r w:rsidRPr="00F9528B">
              <w:t>In the event of any ambiguity or conflict between the Contract Documents listed above, the order of precedence shall be the order in which the Contract Documents are listed in Article 1.1 (Contract Documents) above.</w:t>
            </w:r>
          </w:p>
          <w:p w14:paraId="46556478" w14:textId="77777777" w:rsidR="005F6F83" w:rsidRPr="00F9528B" w:rsidRDefault="005F6F83" w:rsidP="005C6CF0">
            <w:pPr>
              <w:spacing w:after="120"/>
              <w:ind w:left="540" w:right="-72" w:hanging="540"/>
            </w:pPr>
            <w:r w:rsidRPr="00F9528B">
              <w:t>1.3</w:t>
            </w:r>
            <w:r w:rsidRPr="00F9528B">
              <w:tab/>
            </w:r>
            <w:r w:rsidRPr="00F9528B">
              <w:rPr>
                <w:u w:val="single"/>
              </w:rPr>
              <w:t>Definitions</w:t>
            </w:r>
            <w:r w:rsidRPr="00F9528B">
              <w:t xml:space="preserve"> (Reference GC Clause 1)</w:t>
            </w:r>
          </w:p>
          <w:p w14:paraId="54FC21DD" w14:textId="77777777" w:rsidR="005F6F83" w:rsidRPr="00F9528B" w:rsidRDefault="005F6F83" w:rsidP="005C6CF0">
            <w:pPr>
              <w:spacing w:after="120"/>
              <w:ind w:left="540" w:right="-72"/>
            </w:pPr>
            <w:r w:rsidRPr="00F9528B">
              <w:t xml:space="preserve">Capitalized words and phrases used herein shall have the same meanings as are ascribed to them in the General </w:t>
            </w:r>
            <w:r w:rsidR="00684115" w:rsidRPr="00F9528B">
              <w:t>Conditions</w:t>
            </w:r>
            <w:r w:rsidRPr="00F9528B">
              <w:t>.</w:t>
            </w:r>
          </w:p>
        </w:tc>
      </w:tr>
      <w:tr w:rsidR="005F6F83" w:rsidRPr="00F9528B" w14:paraId="771FD203" w14:textId="77777777">
        <w:tc>
          <w:tcPr>
            <w:tcW w:w="2160" w:type="dxa"/>
          </w:tcPr>
          <w:p w14:paraId="4D714112" w14:textId="77777777" w:rsidR="005F6F83" w:rsidRPr="00F9528B" w:rsidRDefault="005F6F83" w:rsidP="005F6F83">
            <w:pPr>
              <w:ind w:left="360" w:hanging="360"/>
              <w:jc w:val="left"/>
              <w:rPr>
                <w:b/>
              </w:rPr>
            </w:pPr>
            <w:r w:rsidRPr="00F9528B">
              <w:rPr>
                <w:b/>
              </w:rPr>
              <w:t>Article 2.  Contract Price and Terms of Payment</w:t>
            </w:r>
          </w:p>
        </w:tc>
        <w:tc>
          <w:tcPr>
            <w:tcW w:w="6984" w:type="dxa"/>
          </w:tcPr>
          <w:p w14:paraId="0CDA1E4B" w14:textId="77777777" w:rsidR="005F6F83" w:rsidRPr="00F9528B" w:rsidRDefault="005F6F83" w:rsidP="005C6CF0">
            <w:pPr>
              <w:spacing w:after="120"/>
              <w:ind w:left="540" w:right="-72" w:hanging="540"/>
            </w:pPr>
            <w:r w:rsidRPr="00F9528B">
              <w:t>2.1</w:t>
            </w:r>
            <w:r w:rsidRPr="00F9528B">
              <w:tab/>
            </w:r>
            <w:r w:rsidRPr="00F9528B">
              <w:rPr>
                <w:u w:val="single"/>
              </w:rPr>
              <w:t>Contract Price</w:t>
            </w:r>
            <w:r w:rsidRPr="00F9528B">
              <w:t xml:space="preserve"> (Reference GC Clause 11)</w:t>
            </w:r>
          </w:p>
          <w:p w14:paraId="26C8D30D" w14:textId="77777777" w:rsidR="005F6F83" w:rsidRPr="00F9528B" w:rsidRDefault="005F6F83" w:rsidP="005C6CF0">
            <w:pPr>
              <w:spacing w:after="120"/>
              <w:ind w:left="540" w:right="-72"/>
            </w:pPr>
            <w:r w:rsidRPr="00F9528B">
              <w:t xml:space="preserve">The </w:t>
            </w:r>
            <w:r w:rsidR="001E5B24" w:rsidRPr="00F9528B">
              <w:t>Employer</w:t>
            </w:r>
            <w:r w:rsidR="004F4485" w:rsidRPr="00F9528B">
              <w:t xml:space="preserve"> hereby</w:t>
            </w:r>
            <w:r w:rsidRPr="00F9528B">
              <w:t xml:space="preserve"> agrees to pay to the Contractor the Contract Price in consideration of the performance by the Contractor of its obligations hereunder.  The Contract Price shall be the aggregate of:  </w:t>
            </w:r>
            <w:r w:rsidR="00836019" w:rsidRPr="00F9528B">
              <w:rPr>
                <w:i/>
                <w:sz w:val="20"/>
              </w:rPr>
              <w:t>__________________</w:t>
            </w:r>
            <w:r w:rsidRPr="00F9528B">
              <w:t xml:space="preserve">, </w:t>
            </w:r>
            <w:r w:rsidR="00836019" w:rsidRPr="00F9528B">
              <w:rPr>
                <w:i/>
                <w:sz w:val="20"/>
              </w:rPr>
              <w:t>_______________</w:t>
            </w:r>
            <w:r w:rsidRPr="00F9528B">
              <w:t xml:space="preserve"> as specified in Price Schedule No. 5 (Grand Summary), and</w:t>
            </w:r>
            <w:r w:rsidR="00836019" w:rsidRPr="00F9528B">
              <w:rPr>
                <w:i/>
                <w:sz w:val="20"/>
              </w:rPr>
              <w:t>_______________</w:t>
            </w:r>
            <w:r w:rsidRPr="00F9528B">
              <w:t xml:space="preserve">, </w:t>
            </w:r>
            <w:r w:rsidR="00836019" w:rsidRPr="00F9528B">
              <w:rPr>
                <w:i/>
                <w:sz w:val="20"/>
              </w:rPr>
              <w:t>_________________</w:t>
            </w:r>
            <w:r w:rsidRPr="00F9528B">
              <w:t>, or such other sums as may be determined in accordance with the terms and conditions of the Contract.</w:t>
            </w:r>
          </w:p>
          <w:p w14:paraId="01556F38" w14:textId="77777777" w:rsidR="005F6F83" w:rsidRPr="00F9528B" w:rsidRDefault="005F6F83" w:rsidP="005C6CF0">
            <w:pPr>
              <w:spacing w:after="120"/>
              <w:ind w:left="540" w:right="-72" w:hanging="540"/>
            </w:pPr>
            <w:r w:rsidRPr="00F9528B">
              <w:t>2.2</w:t>
            </w:r>
            <w:r w:rsidRPr="00F9528B">
              <w:tab/>
            </w:r>
            <w:r w:rsidRPr="00F9528B">
              <w:rPr>
                <w:u w:val="single"/>
              </w:rPr>
              <w:t>Terms of Payment</w:t>
            </w:r>
            <w:r w:rsidR="00F741A1" w:rsidRPr="00F9528B">
              <w:t xml:space="preserve"> (Reference GC</w:t>
            </w:r>
            <w:r w:rsidRPr="00F9528B">
              <w:t xml:space="preserve"> Clause 12)</w:t>
            </w:r>
          </w:p>
          <w:p w14:paraId="4598747C" w14:textId="5C879C58" w:rsidR="005F6F83" w:rsidRPr="00F9528B" w:rsidRDefault="005F6F83" w:rsidP="005C6CF0">
            <w:pPr>
              <w:spacing w:after="120"/>
              <w:ind w:left="540" w:right="-72"/>
            </w:pPr>
            <w:r w:rsidRPr="00F9528B">
              <w:t xml:space="preserve">The terms and procedures of payment according to which the </w:t>
            </w:r>
            <w:r w:rsidR="001E5B24" w:rsidRPr="00F9528B">
              <w:t>Employer</w:t>
            </w:r>
            <w:r w:rsidR="004F4485" w:rsidRPr="00F9528B">
              <w:t xml:space="preserve"> will</w:t>
            </w:r>
            <w:r w:rsidRPr="00F9528B">
              <w:t xml:space="preserve"> </w:t>
            </w:r>
            <w:r w:rsidR="005740B6" w:rsidRPr="00F9528B">
              <w:t xml:space="preserve">pay </w:t>
            </w:r>
            <w:r w:rsidRPr="00F9528B">
              <w:t xml:space="preserve">the Contractor are given in the Appendix </w:t>
            </w:r>
            <w:r w:rsidR="005740B6" w:rsidRPr="00F9528B">
              <w:t xml:space="preserve">1 </w:t>
            </w:r>
            <w:r w:rsidRPr="00F9528B">
              <w:t>(Terms and Procedures of Payment) hereto.</w:t>
            </w:r>
          </w:p>
          <w:p w14:paraId="04B99B48" w14:textId="5985BAE7" w:rsidR="005F6F83" w:rsidRPr="00F9528B" w:rsidRDefault="005F6F83" w:rsidP="005C6CF0">
            <w:pPr>
              <w:spacing w:after="120"/>
              <w:ind w:left="540" w:right="-72"/>
            </w:pPr>
            <w:r w:rsidRPr="00F9528B">
              <w:t xml:space="preserve">The </w:t>
            </w:r>
            <w:r w:rsidR="001E5B24" w:rsidRPr="00F9528B">
              <w:t>Employer</w:t>
            </w:r>
            <w:r w:rsidR="004F4485" w:rsidRPr="00F9528B">
              <w:t xml:space="preserve"> may</w:t>
            </w:r>
            <w:r w:rsidR="00526C1B" w:rsidRPr="00F9528B">
              <w:t xml:space="preserve"> </w:t>
            </w:r>
            <w:r w:rsidRPr="00F9528B">
              <w:t xml:space="preserve">instruct its bank to issue an irrevocable </w:t>
            </w:r>
            <w:r w:rsidR="005740B6" w:rsidRPr="00F9528B">
              <w:t>and confirmed letter or credit</w:t>
            </w:r>
            <w:r w:rsidRPr="00F9528B">
              <w:t xml:space="preserve"> available to the Contractor in a bank in the country of the Contractor. The credit shall be for an amount of </w:t>
            </w:r>
            <w:r w:rsidR="00836019" w:rsidRPr="00F9528B">
              <w:rPr>
                <w:i/>
                <w:sz w:val="20"/>
              </w:rPr>
              <w:t>________________________</w:t>
            </w:r>
            <w:r w:rsidRPr="00F9528B">
              <w:t xml:space="preserve">; and shall be subject to the Uniform Customs and Practice for Documentary Credits 1993 Revision, ICC Publication No. </w:t>
            </w:r>
            <w:r w:rsidR="00787574" w:rsidRPr="00F9528B">
              <w:t>6</w:t>
            </w:r>
            <w:r w:rsidRPr="00F9528B">
              <w:t>00.</w:t>
            </w:r>
          </w:p>
          <w:p w14:paraId="5F86DD1D" w14:textId="522F3FF7" w:rsidR="005F6F83" w:rsidRPr="00F9528B" w:rsidRDefault="005F6F83" w:rsidP="005C6CF0">
            <w:pPr>
              <w:spacing w:after="120"/>
              <w:ind w:left="540" w:right="-72"/>
            </w:pPr>
            <w:r w:rsidRPr="00F9528B">
              <w:t>In the event that the amount payable under Schedule No. 1 is</w:t>
            </w:r>
            <w:r w:rsidR="00F741A1" w:rsidRPr="00F9528B">
              <w:t xml:space="preserve"> adjusted in accordance with GC</w:t>
            </w:r>
            <w:r w:rsidRPr="00F9528B">
              <w:t xml:space="preserve"> 11.2 or with any of the other terms of the Contract, the </w:t>
            </w:r>
            <w:r w:rsidR="001E5B24" w:rsidRPr="00F9528B">
              <w:t>Employer</w:t>
            </w:r>
            <w:r w:rsidR="004F4485" w:rsidRPr="00F9528B">
              <w:t xml:space="preserve"> shall</w:t>
            </w:r>
            <w:r w:rsidRPr="00F9528B">
              <w:t xml:space="preserve"> arrange for the </w:t>
            </w:r>
            <w:r w:rsidR="005740B6" w:rsidRPr="00F9528B">
              <w:t>letter of credit</w:t>
            </w:r>
            <w:r w:rsidRPr="00F9528B">
              <w:t xml:space="preserve"> to be amended accordingly.</w:t>
            </w:r>
          </w:p>
          <w:p w14:paraId="53DD9812" w14:textId="77777777" w:rsidR="005F6F83" w:rsidRPr="00F9528B" w:rsidRDefault="005F6F83" w:rsidP="005C6CF0">
            <w:pPr>
              <w:spacing w:after="120"/>
              <w:ind w:left="540" w:right="-72"/>
            </w:pPr>
          </w:p>
        </w:tc>
      </w:tr>
      <w:tr w:rsidR="005F6F83" w:rsidRPr="00F9528B" w14:paraId="0BB904AD" w14:textId="77777777">
        <w:tc>
          <w:tcPr>
            <w:tcW w:w="2160" w:type="dxa"/>
          </w:tcPr>
          <w:p w14:paraId="1AC8B760" w14:textId="77777777" w:rsidR="005F6F83" w:rsidRPr="00F9528B" w:rsidRDefault="005F6F83" w:rsidP="005F6F83">
            <w:pPr>
              <w:ind w:left="360" w:hanging="360"/>
              <w:jc w:val="left"/>
              <w:rPr>
                <w:b/>
              </w:rPr>
            </w:pPr>
            <w:r w:rsidRPr="00F9528B">
              <w:rPr>
                <w:b/>
              </w:rPr>
              <w:t xml:space="preserve">Article 3.  Effective Date </w:t>
            </w:r>
          </w:p>
        </w:tc>
        <w:tc>
          <w:tcPr>
            <w:tcW w:w="6984" w:type="dxa"/>
          </w:tcPr>
          <w:p w14:paraId="212FA223" w14:textId="77777777" w:rsidR="005F6F83" w:rsidRPr="00F9528B" w:rsidRDefault="005F6F83" w:rsidP="005C6CF0">
            <w:pPr>
              <w:spacing w:after="120"/>
              <w:ind w:left="540" w:right="-72" w:hanging="540"/>
            </w:pPr>
            <w:r w:rsidRPr="00F9528B">
              <w:t>3.1</w:t>
            </w:r>
            <w:r w:rsidRPr="00F9528B">
              <w:tab/>
            </w:r>
            <w:r w:rsidRPr="00F9528B">
              <w:rPr>
                <w:u w:val="single"/>
              </w:rPr>
              <w:t>Effective Date</w:t>
            </w:r>
            <w:r w:rsidR="00E4042D" w:rsidRPr="00F9528B">
              <w:t xml:space="preserve"> (Reference GC</w:t>
            </w:r>
            <w:r w:rsidRPr="00F9528B">
              <w:t xml:space="preserve"> Clause 1)</w:t>
            </w:r>
          </w:p>
          <w:p w14:paraId="3B6BDE66" w14:textId="77777777" w:rsidR="005F6F83" w:rsidRPr="00F9528B" w:rsidRDefault="005F6F83" w:rsidP="005C6CF0">
            <w:pPr>
              <w:spacing w:after="120"/>
              <w:ind w:left="540" w:right="-72"/>
            </w:pPr>
            <w:r w:rsidRPr="00F9528B">
              <w:t xml:space="preserve">The </w:t>
            </w:r>
            <w:r w:rsidR="007E246D" w:rsidRPr="00F9528B">
              <w:t xml:space="preserve">Effective Date </w:t>
            </w:r>
            <w:r w:rsidR="00A01537" w:rsidRPr="00F9528B">
              <w:t xml:space="preserve">from </w:t>
            </w:r>
            <w:r w:rsidR="007E246D" w:rsidRPr="00F9528B">
              <w:t xml:space="preserve">which the </w:t>
            </w:r>
            <w:r w:rsidRPr="00F9528B">
              <w:t xml:space="preserve">Time </w:t>
            </w:r>
            <w:r w:rsidR="00DE5A53" w:rsidRPr="00F9528B">
              <w:t xml:space="preserve">for </w:t>
            </w:r>
            <w:r w:rsidRPr="00F9528B">
              <w:t xml:space="preserve">Completion of the Facilities shall be </w:t>
            </w:r>
            <w:r w:rsidR="007E246D" w:rsidRPr="00F9528B">
              <w:t xml:space="preserve">counted is </w:t>
            </w:r>
            <w:r w:rsidRPr="00F9528B">
              <w:t>the date when all of the following conditions have been fulfilled:</w:t>
            </w:r>
          </w:p>
          <w:p w14:paraId="343FC60C" w14:textId="77777777" w:rsidR="005F6F83" w:rsidRPr="00F9528B" w:rsidRDefault="005F6F83" w:rsidP="005C6CF0">
            <w:pPr>
              <w:spacing w:after="120"/>
              <w:ind w:left="1080" w:right="-72" w:hanging="540"/>
            </w:pPr>
            <w:r w:rsidRPr="00F9528B">
              <w:t>(a)</w:t>
            </w:r>
            <w:r w:rsidRPr="00F9528B">
              <w:tab/>
              <w:t xml:space="preserve">This Contract Agreement has been duly executed for and on behalf of the </w:t>
            </w:r>
            <w:r w:rsidR="001E5B24" w:rsidRPr="00F9528B">
              <w:t>Employer</w:t>
            </w:r>
            <w:r w:rsidR="004F4485" w:rsidRPr="00F9528B">
              <w:t xml:space="preserve"> and</w:t>
            </w:r>
            <w:r w:rsidRPr="00F9528B">
              <w:t xml:space="preserve"> the Contractor;</w:t>
            </w:r>
          </w:p>
          <w:p w14:paraId="0D9D8FC8" w14:textId="49AE382C" w:rsidR="005F6F83" w:rsidRPr="00F9528B" w:rsidRDefault="005F6F83" w:rsidP="005C6CF0">
            <w:pPr>
              <w:spacing w:after="120"/>
              <w:ind w:left="1080" w:right="-72" w:hanging="540"/>
              <w:rPr>
                <w:i/>
              </w:rPr>
            </w:pPr>
            <w:r w:rsidRPr="00F9528B">
              <w:t>(b)</w:t>
            </w:r>
            <w:r w:rsidRPr="00F9528B">
              <w:tab/>
              <w:t xml:space="preserve">The Contractor has submitted to the </w:t>
            </w:r>
            <w:r w:rsidR="001E5B24" w:rsidRPr="00F9528B">
              <w:t>Employer</w:t>
            </w:r>
            <w:r w:rsidR="004F4485" w:rsidRPr="00F9528B">
              <w:t xml:space="preserve"> the</w:t>
            </w:r>
            <w:r w:rsidRPr="00F9528B">
              <w:t xml:space="preserve"> performance security and the advance payment guarantee</w:t>
            </w:r>
            <w:r w:rsidR="00B92D41" w:rsidRPr="00F9528B">
              <w:t xml:space="preserve">, if </w:t>
            </w:r>
            <w:r w:rsidR="00650D4C" w:rsidRPr="00F9528B">
              <w:t>applicable</w:t>
            </w:r>
            <w:r w:rsidRPr="00F9528B">
              <w:t>;</w:t>
            </w:r>
          </w:p>
          <w:p w14:paraId="70A1A1D4" w14:textId="77777777" w:rsidR="005F6F83" w:rsidRPr="00F9528B" w:rsidRDefault="005F6F83" w:rsidP="005C6CF0">
            <w:pPr>
              <w:spacing w:after="120"/>
              <w:ind w:left="1080" w:right="-72" w:hanging="540"/>
            </w:pPr>
            <w:r w:rsidRPr="00F9528B">
              <w:t>(c)</w:t>
            </w:r>
            <w:r w:rsidRPr="00F9528B">
              <w:tab/>
              <w:t xml:space="preserve">The </w:t>
            </w:r>
            <w:r w:rsidR="001E5B24" w:rsidRPr="00F9528B">
              <w:t>Employer</w:t>
            </w:r>
            <w:r w:rsidR="004F4485" w:rsidRPr="00F9528B">
              <w:t xml:space="preserve"> has</w:t>
            </w:r>
            <w:r w:rsidRPr="00F9528B">
              <w:t xml:space="preserve"> paid the Contractor the advance payment</w:t>
            </w:r>
          </w:p>
          <w:p w14:paraId="03CA285F" w14:textId="77777777" w:rsidR="005F6F83" w:rsidRPr="00F9528B" w:rsidRDefault="005F6F83" w:rsidP="005C6CF0">
            <w:pPr>
              <w:spacing w:after="120"/>
              <w:ind w:left="1080" w:hanging="540"/>
            </w:pPr>
            <w:r w:rsidRPr="00F9528B">
              <w:t>(d)</w:t>
            </w:r>
            <w:r w:rsidRPr="00F9528B">
              <w:tab/>
              <w:t>The Contractor has been advised that the documentary credit referred to in Article 2.2 above has been issued in its favor.</w:t>
            </w:r>
          </w:p>
          <w:p w14:paraId="7D7B7CC8" w14:textId="77777777" w:rsidR="005F6F83" w:rsidRPr="00F9528B" w:rsidRDefault="005F6F83" w:rsidP="005C6CF0">
            <w:pPr>
              <w:spacing w:after="120"/>
              <w:ind w:left="540" w:right="-72"/>
            </w:pPr>
            <w:r w:rsidRPr="00F9528B">
              <w:t>Each party shall use its best efforts to fulfill the above conditions for which it is responsible as soon as practicable.</w:t>
            </w:r>
          </w:p>
          <w:p w14:paraId="056EEE4F" w14:textId="79B5CE81" w:rsidR="005F6F83" w:rsidRPr="00F9528B" w:rsidRDefault="005F6F83" w:rsidP="005C6CF0">
            <w:pPr>
              <w:spacing w:after="120"/>
              <w:ind w:left="540" w:right="-72" w:hanging="540"/>
            </w:pPr>
            <w:r w:rsidRPr="00F9528B">
              <w:t>3.2</w:t>
            </w:r>
            <w:r w:rsidRPr="00F9528B">
              <w:tab/>
              <w:t xml:space="preserve">If the conditions listed under 3.1 are not fulfilled within </w:t>
            </w:r>
            <w:r w:rsidR="00650D4C" w:rsidRPr="00F9528B">
              <w:t>three (3)</w:t>
            </w:r>
            <w:r w:rsidRPr="00F9528B">
              <w:t xml:space="preserve"> months from the date of this Contract notification because of reasons not attributable to the Contractor, the </w:t>
            </w:r>
            <w:r w:rsidR="00AC60F4" w:rsidRPr="00F9528B">
              <w:t xml:space="preserve">Parties </w:t>
            </w:r>
            <w:r w:rsidRPr="00F9528B">
              <w:t>shall discuss and agree on an equitable adjustment to the Contract Price and the Time for Completion and/or other relevant conditions of the Contract.</w:t>
            </w:r>
          </w:p>
        </w:tc>
      </w:tr>
      <w:tr w:rsidR="00E028DF" w:rsidRPr="00F9528B" w14:paraId="03420894" w14:textId="77777777">
        <w:tc>
          <w:tcPr>
            <w:tcW w:w="2160" w:type="dxa"/>
          </w:tcPr>
          <w:p w14:paraId="53F50842" w14:textId="77777777" w:rsidR="00E028DF" w:rsidRPr="00F9528B" w:rsidRDefault="00E028DF" w:rsidP="0047421D">
            <w:pPr>
              <w:ind w:left="35" w:right="-357" w:hanging="35"/>
              <w:jc w:val="left"/>
              <w:rPr>
                <w:b/>
              </w:rPr>
            </w:pPr>
            <w:r w:rsidRPr="00F9528B">
              <w:rPr>
                <w:b/>
              </w:rPr>
              <w:t>Article 4.  Communications</w:t>
            </w:r>
          </w:p>
        </w:tc>
        <w:tc>
          <w:tcPr>
            <w:tcW w:w="6984" w:type="dxa"/>
          </w:tcPr>
          <w:p w14:paraId="7A4ABAA4" w14:textId="77777777" w:rsidR="00E028DF" w:rsidRPr="00F9528B" w:rsidRDefault="00E028DF" w:rsidP="005C6CF0">
            <w:pPr>
              <w:spacing w:after="120"/>
              <w:ind w:left="540" w:right="-72" w:hanging="540"/>
            </w:pPr>
            <w:r w:rsidRPr="00F9528B">
              <w:t>4.1</w:t>
            </w:r>
            <w:r w:rsidRPr="00F9528B">
              <w:tab/>
              <w:t xml:space="preserve">The address of the </w:t>
            </w:r>
            <w:r w:rsidR="001E5B24" w:rsidRPr="00F9528B">
              <w:t>Employer</w:t>
            </w:r>
            <w:r w:rsidR="004F4485" w:rsidRPr="00F9528B">
              <w:t xml:space="preserve"> for</w:t>
            </w:r>
            <w:r w:rsidRPr="00F9528B">
              <w:t xml:space="preserve"> notice purposes, pursuant to GC 4.1 is: </w:t>
            </w:r>
            <w:r w:rsidR="00836019" w:rsidRPr="00F9528B">
              <w:rPr>
                <w:i/>
                <w:sz w:val="22"/>
                <w:szCs w:val="22"/>
              </w:rPr>
              <w:t>______________________</w:t>
            </w:r>
            <w:r w:rsidRPr="00F9528B">
              <w:t>.</w:t>
            </w:r>
          </w:p>
          <w:p w14:paraId="1FE730A6" w14:textId="77777777" w:rsidR="00B120A2" w:rsidRPr="00F9528B" w:rsidRDefault="00E028DF" w:rsidP="000C1E68">
            <w:pPr>
              <w:numPr>
                <w:ilvl w:val="1"/>
                <w:numId w:val="7"/>
              </w:numPr>
              <w:spacing w:after="120"/>
              <w:ind w:right="-72"/>
            </w:pPr>
            <w:r w:rsidRPr="00F9528B">
              <w:t xml:space="preserve">The address of the Contractor for notice purposes, pursuant to GC 4.1 is: </w:t>
            </w:r>
            <w:r w:rsidR="00836019" w:rsidRPr="00F9528B">
              <w:rPr>
                <w:i/>
                <w:sz w:val="22"/>
                <w:szCs w:val="22"/>
              </w:rPr>
              <w:t>________________________.</w:t>
            </w:r>
          </w:p>
        </w:tc>
      </w:tr>
      <w:tr w:rsidR="005F6F83" w:rsidRPr="00F9528B" w14:paraId="21672CF8" w14:textId="77777777">
        <w:tc>
          <w:tcPr>
            <w:tcW w:w="2160" w:type="dxa"/>
          </w:tcPr>
          <w:p w14:paraId="174FD90E" w14:textId="77777777" w:rsidR="005F6F83" w:rsidRPr="00F9528B" w:rsidRDefault="00E028DF" w:rsidP="005F6F83">
            <w:pPr>
              <w:ind w:left="360" w:hanging="360"/>
              <w:jc w:val="left"/>
              <w:rPr>
                <w:b/>
              </w:rPr>
            </w:pPr>
            <w:r w:rsidRPr="00F9528B">
              <w:rPr>
                <w:b/>
              </w:rPr>
              <w:t>Article 5</w:t>
            </w:r>
            <w:r w:rsidR="00BE5BF7" w:rsidRPr="00F9528B">
              <w:rPr>
                <w:b/>
              </w:rPr>
              <w:t>.  Appendic</w:t>
            </w:r>
            <w:r w:rsidR="005F6F83" w:rsidRPr="00F9528B">
              <w:rPr>
                <w:b/>
              </w:rPr>
              <w:t>es</w:t>
            </w:r>
          </w:p>
        </w:tc>
        <w:tc>
          <w:tcPr>
            <w:tcW w:w="6984" w:type="dxa"/>
          </w:tcPr>
          <w:p w14:paraId="6D46A5E8" w14:textId="77777777" w:rsidR="005F6F83" w:rsidRPr="00F9528B" w:rsidRDefault="00E028DF" w:rsidP="005C6CF0">
            <w:pPr>
              <w:spacing w:after="120"/>
              <w:ind w:left="540" w:right="-72" w:hanging="540"/>
            </w:pPr>
            <w:r w:rsidRPr="00F9528B">
              <w:t>5</w:t>
            </w:r>
            <w:r w:rsidR="00BE5BF7" w:rsidRPr="00F9528B">
              <w:t>.1</w:t>
            </w:r>
            <w:r w:rsidR="00BE5BF7" w:rsidRPr="00F9528B">
              <w:tab/>
              <w:t>The Appendic</w:t>
            </w:r>
            <w:r w:rsidR="005F6F83" w:rsidRPr="00F9528B">
              <w:t xml:space="preserve">es listed </w:t>
            </w:r>
            <w:r w:rsidR="00BE5BF7" w:rsidRPr="00F9528B">
              <w:t>in the attached List of Appendic</w:t>
            </w:r>
            <w:r w:rsidR="005F6F83" w:rsidRPr="00F9528B">
              <w:t>es shall be deemed to form an integral part of this Contract Agreement.</w:t>
            </w:r>
          </w:p>
          <w:p w14:paraId="4A57B27C" w14:textId="77777777" w:rsidR="00B120A2" w:rsidRPr="00F9528B" w:rsidRDefault="005F6F83" w:rsidP="000C1E68">
            <w:pPr>
              <w:numPr>
                <w:ilvl w:val="1"/>
                <w:numId w:val="8"/>
              </w:numPr>
              <w:spacing w:after="120"/>
              <w:ind w:right="-72"/>
            </w:pPr>
            <w:r w:rsidRPr="00F9528B">
              <w:t xml:space="preserve">Reference in the Contract to any </w:t>
            </w:r>
            <w:r w:rsidR="00BE5BF7" w:rsidRPr="00F9528B">
              <w:t>Appendix shall mean the Appendic</w:t>
            </w:r>
            <w:r w:rsidRPr="00F9528B">
              <w:t>es attached hereto, and the Contract shall be read and construed accordingly.</w:t>
            </w:r>
          </w:p>
        </w:tc>
      </w:tr>
    </w:tbl>
    <w:p w14:paraId="0E34EB7B" w14:textId="77777777" w:rsidR="005F6F83" w:rsidRPr="00F9528B" w:rsidRDefault="005F6F83" w:rsidP="005F6F83"/>
    <w:p w14:paraId="1F3A88CE" w14:textId="77777777" w:rsidR="005F6F83" w:rsidRPr="00F9528B" w:rsidRDefault="005F6F83" w:rsidP="005F6F83">
      <w:r w:rsidRPr="00F9528B">
        <w:t xml:space="preserve">IN WITNESS WHEREOF the </w:t>
      </w:r>
      <w:r w:rsidR="001E5B24" w:rsidRPr="00F9528B">
        <w:t>Employer</w:t>
      </w:r>
      <w:r w:rsidR="004F4485" w:rsidRPr="00F9528B">
        <w:t xml:space="preserve"> and</w:t>
      </w:r>
      <w:r w:rsidRPr="00F9528B">
        <w:t xml:space="preserve"> the Contractor have caused this Agreement to be duly executed by their duly authorized representatives the day and year first above written.</w:t>
      </w:r>
    </w:p>
    <w:p w14:paraId="239F0661" w14:textId="77777777" w:rsidR="005F6F83" w:rsidRPr="00F9528B" w:rsidRDefault="005F6F83" w:rsidP="005F6F83"/>
    <w:p w14:paraId="26C46BEA" w14:textId="77777777" w:rsidR="005F6F83" w:rsidRPr="00F9528B" w:rsidRDefault="005F6F83" w:rsidP="005F6F83">
      <w:r w:rsidRPr="00F9528B">
        <w:t xml:space="preserve">Signed by, for and on behalf of the </w:t>
      </w:r>
      <w:r w:rsidR="001E5B24" w:rsidRPr="00F9528B">
        <w:t>Employer</w:t>
      </w:r>
      <w:r w:rsidR="00FD157A" w:rsidRPr="00F9528B">
        <w:t xml:space="preserve"> </w:t>
      </w:r>
    </w:p>
    <w:p w14:paraId="586CBE15" w14:textId="77777777" w:rsidR="005F6F83" w:rsidRPr="00F9528B" w:rsidRDefault="005F6F83" w:rsidP="005F6F83"/>
    <w:p w14:paraId="5EC50FCE" w14:textId="77777777" w:rsidR="005F6F83" w:rsidRPr="00F9528B" w:rsidRDefault="005F6F83" w:rsidP="005F6F83"/>
    <w:p w14:paraId="48FC4C6B" w14:textId="77777777" w:rsidR="005F6F83" w:rsidRPr="00F9528B" w:rsidRDefault="005F6F83" w:rsidP="005F6F83">
      <w:pPr>
        <w:tabs>
          <w:tab w:val="left" w:pos="7200"/>
        </w:tabs>
        <w:rPr>
          <w:u w:val="single"/>
        </w:rPr>
      </w:pPr>
      <w:r w:rsidRPr="00F9528B">
        <w:rPr>
          <w:u w:val="single"/>
        </w:rPr>
        <w:tab/>
      </w:r>
    </w:p>
    <w:p w14:paraId="120C8502" w14:textId="77777777" w:rsidR="005F6F83" w:rsidRPr="00F9528B" w:rsidRDefault="005F6F83" w:rsidP="005F6F83">
      <w:r w:rsidRPr="00F9528B">
        <w:rPr>
          <w:i/>
          <w:sz w:val="20"/>
        </w:rPr>
        <w:t>[Signature]</w:t>
      </w:r>
    </w:p>
    <w:p w14:paraId="055752EE" w14:textId="77777777" w:rsidR="005F6F83" w:rsidRPr="00F9528B" w:rsidRDefault="005F6F83" w:rsidP="005F6F83"/>
    <w:p w14:paraId="02152698" w14:textId="77777777" w:rsidR="005F6F83" w:rsidRPr="00F9528B" w:rsidRDefault="005F6F83" w:rsidP="005F6F83">
      <w:pPr>
        <w:tabs>
          <w:tab w:val="left" w:pos="7200"/>
        </w:tabs>
        <w:rPr>
          <w:u w:val="single"/>
        </w:rPr>
      </w:pPr>
      <w:r w:rsidRPr="00F9528B">
        <w:rPr>
          <w:u w:val="single"/>
        </w:rPr>
        <w:tab/>
      </w:r>
    </w:p>
    <w:p w14:paraId="00763631" w14:textId="77777777" w:rsidR="005F6F83" w:rsidRPr="00F9528B" w:rsidRDefault="005F6F83" w:rsidP="005F6F83">
      <w:r w:rsidRPr="00F9528B">
        <w:rPr>
          <w:i/>
          <w:sz w:val="20"/>
        </w:rPr>
        <w:t>[Title]</w:t>
      </w:r>
    </w:p>
    <w:p w14:paraId="5209A648" w14:textId="77777777" w:rsidR="005F6F83" w:rsidRPr="00F9528B" w:rsidRDefault="005F6F83" w:rsidP="005F6F83"/>
    <w:p w14:paraId="573CF6A2" w14:textId="77777777" w:rsidR="005F6F83" w:rsidRPr="00F9528B" w:rsidRDefault="005F6F83" w:rsidP="005F6F83">
      <w:pPr>
        <w:tabs>
          <w:tab w:val="left" w:pos="7200"/>
        </w:tabs>
        <w:rPr>
          <w:u w:val="single"/>
        </w:rPr>
      </w:pPr>
      <w:r w:rsidRPr="00F9528B">
        <w:t xml:space="preserve">in the presence of </w:t>
      </w:r>
      <w:r w:rsidRPr="00F9528B">
        <w:rPr>
          <w:u w:val="single"/>
        </w:rPr>
        <w:tab/>
      </w:r>
    </w:p>
    <w:p w14:paraId="58CE93D2" w14:textId="77777777" w:rsidR="005F6F83" w:rsidRPr="00F9528B" w:rsidRDefault="005F6F83" w:rsidP="005F6F83"/>
    <w:p w14:paraId="0809B982" w14:textId="77777777" w:rsidR="005F6F83" w:rsidRPr="00F9528B" w:rsidRDefault="005F6F83" w:rsidP="005F6F83"/>
    <w:p w14:paraId="781E5803" w14:textId="77777777" w:rsidR="005F6F83" w:rsidRPr="00F9528B" w:rsidRDefault="005F6F83" w:rsidP="005F6F83">
      <w:r w:rsidRPr="00F9528B">
        <w:br w:type="page"/>
      </w:r>
    </w:p>
    <w:p w14:paraId="3F23563D" w14:textId="77777777" w:rsidR="005F6F83" w:rsidRPr="00F9528B" w:rsidRDefault="005F6F83" w:rsidP="005F6F83"/>
    <w:p w14:paraId="49B03268" w14:textId="77777777" w:rsidR="005F6F83" w:rsidRPr="00F9528B" w:rsidRDefault="005F6F83" w:rsidP="005F6F83">
      <w:r w:rsidRPr="00F9528B">
        <w:t>Signed by, for and on behalf of the Contractor</w:t>
      </w:r>
    </w:p>
    <w:p w14:paraId="078AAE3B" w14:textId="77777777" w:rsidR="005F6F83" w:rsidRPr="00F9528B" w:rsidRDefault="005F6F83" w:rsidP="005F6F83"/>
    <w:p w14:paraId="6E4AB6DE" w14:textId="77777777" w:rsidR="005F6F83" w:rsidRPr="00F9528B" w:rsidRDefault="005F6F83" w:rsidP="005F6F83"/>
    <w:p w14:paraId="43564DA5" w14:textId="77777777" w:rsidR="005F6F83" w:rsidRPr="00F9528B" w:rsidRDefault="005F6F83" w:rsidP="005F6F83">
      <w:pPr>
        <w:tabs>
          <w:tab w:val="left" w:pos="7200"/>
        </w:tabs>
        <w:rPr>
          <w:u w:val="single"/>
        </w:rPr>
      </w:pPr>
      <w:r w:rsidRPr="00F9528B">
        <w:rPr>
          <w:u w:val="single"/>
        </w:rPr>
        <w:tab/>
      </w:r>
    </w:p>
    <w:p w14:paraId="60ED9B77" w14:textId="77777777" w:rsidR="005F6F83" w:rsidRPr="00F9528B" w:rsidRDefault="005F6F83" w:rsidP="005F6F83">
      <w:r w:rsidRPr="00F9528B">
        <w:rPr>
          <w:i/>
          <w:sz w:val="20"/>
        </w:rPr>
        <w:t>[Signature]</w:t>
      </w:r>
    </w:p>
    <w:p w14:paraId="16720CFC" w14:textId="77777777" w:rsidR="005F6F83" w:rsidRPr="00F9528B" w:rsidRDefault="005F6F83" w:rsidP="005F6F83"/>
    <w:p w14:paraId="3068D07A" w14:textId="77777777" w:rsidR="005F6F83" w:rsidRPr="00F9528B" w:rsidRDefault="005F6F83" w:rsidP="005F6F83">
      <w:pPr>
        <w:tabs>
          <w:tab w:val="left" w:pos="7200"/>
        </w:tabs>
        <w:rPr>
          <w:u w:val="single"/>
        </w:rPr>
      </w:pPr>
      <w:r w:rsidRPr="00F9528B">
        <w:rPr>
          <w:u w:val="single"/>
        </w:rPr>
        <w:tab/>
      </w:r>
    </w:p>
    <w:p w14:paraId="4012A340" w14:textId="77777777" w:rsidR="005F6F83" w:rsidRPr="00F9528B" w:rsidRDefault="005F6F83" w:rsidP="005F6F83">
      <w:r w:rsidRPr="00F9528B">
        <w:rPr>
          <w:i/>
          <w:sz w:val="20"/>
        </w:rPr>
        <w:t>[Title]</w:t>
      </w:r>
    </w:p>
    <w:p w14:paraId="260D9A4E" w14:textId="77777777" w:rsidR="005F6F83" w:rsidRPr="00F9528B" w:rsidRDefault="005F6F83" w:rsidP="005F6F83"/>
    <w:p w14:paraId="72E563D2" w14:textId="77777777" w:rsidR="005F6F83" w:rsidRPr="00F9528B" w:rsidRDefault="005F6F83" w:rsidP="005F6F83">
      <w:pPr>
        <w:tabs>
          <w:tab w:val="left" w:pos="7200"/>
        </w:tabs>
        <w:rPr>
          <w:u w:val="single"/>
        </w:rPr>
      </w:pPr>
      <w:r w:rsidRPr="00F9528B">
        <w:t xml:space="preserve">in the presence of </w:t>
      </w:r>
      <w:r w:rsidRPr="00F9528B">
        <w:rPr>
          <w:u w:val="single"/>
        </w:rPr>
        <w:tab/>
      </w:r>
    </w:p>
    <w:p w14:paraId="6533660C" w14:textId="77777777" w:rsidR="005F6F83" w:rsidRPr="00F9528B" w:rsidRDefault="005F6F83" w:rsidP="005F6F83"/>
    <w:p w14:paraId="7FDED6D0" w14:textId="77777777" w:rsidR="005F6F83" w:rsidRPr="00F9528B" w:rsidRDefault="005F6F83" w:rsidP="005F6F83"/>
    <w:p w14:paraId="22E3DE74" w14:textId="77777777" w:rsidR="005F6F83" w:rsidRPr="00F9528B" w:rsidRDefault="005F6F83" w:rsidP="005F6F83"/>
    <w:p w14:paraId="1AD9C968" w14:textId="77777777" w:rsidR="005F6F83" w:rsidRPr="00F9528B" w:rsidRDefault="005F6F83" w:rsidP="005F6F83"/>
    <w:p w14:paraId="30105647" w14:textId="77777777" w:rsidR="005F6F83" w:rsidRPr="00F9528B" w:rsidRDefault="005F6F83" w:rsidP="005F6F83"/>
    <w:p w14:paraId="7DCA9DCF" w14:textId="77777777" w:rsidR="005F6F83" w:rsidRPr="00F9528B" w:rsidRDefault="005F6F83" w:rsidP="005F6F83"/>
    <w:p w14:paraId="6114FAFE" w14:textId="77777777" w:rsidR="005F6F83" w:rsidRPr="00F9528B" w:rsidRDefault="00BE5BF7" w:rsidP="005F6F83">
      <w:r w:rsidRPr="00F9528B">
        <w:t>APPENDIC</w:t>
      </w:r>
      <w:r w:rsidR="005F6F83" w:rsidRPr="00F9528B">
        <w:t>ES</w:t>
      </w:r>
    </w:p>
    <w:p w14:paraId="7CEDD895" w14:textId="77777777" w:rsidR="005F6F83" w:rsidRPr="00F9528B" w:rsidRDefault="005F6F83" w:rsidP="005F6F83"/>
    <w:p w14:paraId="4B9AC510" w14:textId="77777777" w:rsidR="005F6F83" w:rsidRPr="00F9528B" w:rsidRDefault="005F6F83" w:rsidP="005F6F83"/>
    <w:p w14:paraId="0B86D740" w14:textId="77777777" w:rsidR="005F6F83" w:rsidRPr="00F9528B" w:rsidRDefault="005F6F83" w:rsidP="005F6F83">
      <w:r w:rsidRPr="00F9528B">
        <w:t>Appendix 1</w:t>
      </w:r>
      <w:r w:rsidRPr="00F9528B">
        <w:tab/>
        <w:t>Terms and Procedures of Payment</w:t>
      </w:r>
    </w:p>
    <w:p w14:paraId="4EFC5CF5" w14:textId="77777777" w:rsidR="005F6F83" w:rsidRPr="00F9528B" w:rsidRDefault="005F6F83" w:rsidP="005F6F83">
      <w:r w:rsidRPr="00F9528B">
        <w:t>Appendix 2</w:t>
      </w:r>
      <w:r w:rsidRPr="00F9528B">
        <w:tab/>
        <w:t xml:space="preserve">Price </w:t>
      </w:r>
      <w:r w:rsidR="00257599" w:rsidRPr="00F9528B">
        <w:t>Adjustment</w:t>
      </w:r>
    </w:p>
    <w:p w14:paraId="42871160" w14:textId="77777777" w:rsidR="005F6F83" w:rsidRPr="00F9528B" w:rsidRDefault="005F6F83" w:rsidP="005F6F83">
      <w:r w:rsidRPr="00F9528B">
        <w:t>Appendix 3</w:t>
      </w:r>
      <w:r w:rsidRPr="00F9528B">
        <w:tab/>
        <w:t>Insurance Requirements</w:t>
      </w:r>
    </w:p>
    <w:p w14:paraId="52B258B4" w14:textId="77777777" w:rsidR="005F6F83" w:rsidRPr="00F9528B" w:rsidRDefault="00BE5BF7" w:rsidP="005F6F83">
      <w:r w:rsidRPr="00F9528B">
        <w:t>Appendix 4</w:t>
      </w:r>
      <w:r w:rsidRPr="00F9528B">
        <w:tab/>
        <w:t>Time Schedule</w:t>
      </w:r>
    </w:p>
    <w:p w14:paraId="1F01E083" w14:textId="77777777" w:rsidR="005F6F83" w:rsidRPr="00F9528B" w:rsidRDefault="005F6F83" w:rsidP="00F34216">
      <w:pPr>
        <w:ind w:left="1440" w:hanging="1440"/>
      </w:pPr>
      <w:r w:rsidRPr="00F9528B">
        <w:t>Appendix 5</w:t>
      </w:r>
      <w:r w:rsidRPr="00F9528B">
        <w:tab/>
        <w:t xml:space="preserve">List of </w:t>
      </w:r>
      <w:r w:rsidR="00BE5BF7" w:rsidRPr="00F9528B">
        <w:t xml:space="preserve">Major Items of </w:t>
      </w:r>
      <w:r w:rsidR="003767F6" w:rsidRPr="00F9528B">
        <w:t>Plant and Installation Services</w:t>
      </w:r>
      <w:r w:rsidR="00BE5BF7" w:rsidRPr="00F9528B">
        <w:t xml:space="preserve"> and List of </w:t>
      </w:r>
      <w:r w:rsidRPr="00F9528B">
        <w:t>Approved Subcontractors</w:t>
      </w:r>
    </w:p>
    <w:p w14:paraId="260EC361" w14:textId="77777777" w:rsidR="005F6F83" w:rsidRPr="00F9528B" w:rsidRDefault="005F6F83" w:rsidP="005F6F83">
      <w:r w:rsidRPr="00F9528B">
        <w:t>Appendix 6</w:t>
      </w:r>
      <w:r w:rsidRPr="00F9528B">
        <w:tab/>
        <w:t xml:space="preserve">Scope of Works and Supply by the </w:t>
      </w:r>
      <w:r w:rsidR="001E5B24" w:rsidRPr="00F9528B">
        <w:t>Employer</w:t>
      </w:r>
      <w:r w:rsidR="00FD157A" w:rsidRPr="00F9528B">
        <w:t xml:space="preserve"> </w:t>
      </w:r>
    </w:p>
    <w:p w14:paraId="1F6A2626" w14:textId="77777777" w:rsidR="005F6F83" w:rsidRPr="00F9528B" w:rsidRDefault="005F6F83" w:rsidP="005F6F83">
      <w:r w:rsidRPr="00F9528B">
        <w:t>Appendix 7</w:t>
      </w:r>
      <w:r w:rsidRPr="00F9528B">
        <w:tab/>
        <w:t>List of Documents for Approval or Review</w:t>
      </w:r>
    </w:p>
    <w:p w14:paraId="46464557" w14:textId="77777777" w:rsidR="005F6F83" w:rsidRPr="00F9528B" w:rsidRDefault="005F6F83" w:rsidP="005F6F83">
      <w:r w:rsidRPr="00F9528B">
        <w:t>Appendix 8</w:t>
      </w:r>
      <w:r w:rsidRPr="00F9528B">
        <w:tab/>
        <w:t>Functional Guarantees</w:t>
      </w:r>
    </w:p>
    <w:p w14:paraId="10DEE3AA" w14:textId="77777777" w:rsidR="005F6F83" w:rsidRPr="00F9528B" w:rsidRDefault="005F6F83" w:rsidP="005F6F83"/>
    <w:p w14:paraId="51D0A80E" w14:textId="77777777" w:rsidR="00CA2D31" w:rsidRPr="00F9528B" w:rsidRDefault="005F6F83" w:rsidP="00CA2D31">
      <w:pPr>
        <w:pStyle w:val="S9-appx"/>
      </w:pPr>
      <w:r w:rsidRPr="00F9528B">
        <w:br w:type="page"/>
      </w:r>
      <w:bookmarkStart w:id="1210" w:name="_Toc437692909"/>
      <w:bookmarkStart w:id="1211" w:name="_Toc494358844"/>
      <w:bookmarkStart w:id="1212" w:name="_Toc21875185"/>
      <w:r w:rsidR="00CA2D31" w:rsidRPr="00F9528B">
        <w:t>Appendix 1.  Terms and Procedures of Payment</w:t>
      </w:r>
      <w:bookmarkEnd w:id="1210"/>
      <w:bookmarkEnd w:id="1211"/>
      <w:bookmarkEnd w:id="1212"/>
    </w:p>
    <w:p w14:paraId="25785E92" w14:textId="77777777" w:rsidR="00154D38" w:rsidRPr="00F9528B" w:rsidRDefault="00154D38" w:rsidP="00154D38">
      <w:pPr>
        <w:jc w:val="left"/>
        <w:rPr>
          <w:i/>
        </w:rPr>
      </w:pPr>
      <w:r w:rsidRPr="00F9528B">
        <w:br/>
      </w:r>
      <w:r w:rsidRPr="00F9528B">
        <w:rPr>
          <w:i/>
          <w:color w:val="212121"/>
          <w:shd w:val="clear" w:color="auto" w:fill="FFFFFF"/>
        </w:rPr>
        <w:t>[</w:t>
      </w:r>
      <w:r w:rsidRPr="00F9528B">
        <w:rPr>
          <w:i/>
        </w:rPr>
        <w:t>This Appendix is ​​an example; the conditions and payment procedures must be established by the Employer in each case.]</w:t>
      </w:r>
    </w:p>
    <w:p w14:paraId="0237559C" w14:textId="77777777" w:rsidR="00154D38" w:rsidRPr="00F9528B" w:rsidRDefault="00154D38" w:rsidP="00CA2D31"/>
    <w:p w14:paraId="53A64C7F" w14:textId="77777777" w:rsidR="00154D38" w:rsidRPr="00F9528B" w:rsidRDefault="00154D38" w:rsidP="00CA2D31"/>
    <w:p w14:paraId="4CCBFCDF" w14:textId="1FDBF081" w:rsidR="00CA2D31" w:rsidRPr="00F9528B" w:rsidRDefault="00CA2D31" w:rsidP="00CA2D31">
      <w:r w:rsidRPr="00F9528B">
        <w:t>In accordance with the provisions of GCC Clause 12 (Terms of Payment), the Employer shall pay the Contractor in the following manner and at the following times, on the basis of the Price Breakdown given in the section on Price Schedules.  Payments will be made in the currencies quoted by the Bidder unless otherwise agreed between the Parties.  Applications for payment in respect of part deliveries may be made by the Contractor as work proceeds.</w:t>
      </w:r>
    </w:p>
    <w:p w14:paraId="48B0E468" w14:textId="77777777" w:rsidR="00CA2D31" w:rsidRPr="00F9528B" w:rsidRDefault="00CA2D31" w:rsidP="00CA2D31"/>
    <w:p w14:paraId="45374B1D" w14:textId="77777777" w:rsidR="00CA2D31" w:rsidRPr="00F9528B" w:rsidRDefault="00CA2D31" w:rsidP="00CA2D31">
      <w:pPr>
        <w:rPr>
          <w:b/>
        </w:rPr>
      </w:pPr>
      <w:r w:rsidRPr="00F9528B">
        <w:t>TERMS OF PAYMENT</w:t>
      </w:r>
    </w:p>
    <w:p w14:paraId="75496F7F" w14:textId="77777777" w:rsidR="00CA2D31" w:rsidRPr="00F9528B" w:rsidRDefault="00CA2D31" w:rsidP="00CA2D31"/>
    <w:p w14:paraId="1D4764C8" w14:textId="77777777" w:rsidR="00CA2D31" w:rsidRPr="00F9528B" w:rsidRDefault="00CA2D31" w:rsidP="00CA2D31">
      <w:pPr>
        <w:rPr>
          <w:u w:val="single"/>
        </w:rPr>
      </w:pPr>
      <w:r w:rsidRPr="00F9528B">
        <w:rPr>
          <w:u w:val="single"/>
        </w:rPr>
        <w:t>Schedule No. 1.  Plant and Equipment Supplied from Abroad</w:t>
      </w:r>
    </w:p>
    <w:p w14:paraId="56F21A0E" w14:textId="77777777" w:rsidR="00CA2D31" w:rsidRPr="00F9528B" w:rsidRDefault="00CA2D31" w:rsidP="00CA2D31"/>
    <w:p w14:paraId="20DE7D47" w14:textId="77777777" w:rsidR="00CA2D31" w:rsidRPr="00F9528B" w:rsidRDefault="00CA2D31" w:rsidP="00CA2D31">
      <w:pPr>
        <w:ind w:left="540"/>
      </w:pPr>
      <w:r w:rsidRPr="00F9528B">
        <w:t>In respect of plant and equipment supplied from abroad, the following payments shall be made:</w:t>
      </w:r>
    </w:p>
    <w:p w14:paraId="1278DFBE" w14:textId="77777777" w:rsidR="00CA2D31" w:rsidRPr="00F9528B" w:rsidRDefault="00CA2D31" w:rsidP="00CA2D31">
      <w:pPr>
        <w:ind w:left="540"/>
      </w:pPr>
    </w:p>
    <w:p w14:paraId="422C326C" w14:textId="77777777" w:rsidR="00CA2D31" w:rsidRPr="00F9528B" w:rsidRDefault="00CA2D31" w:rsidP="00CA2D31">
      <w:pPr>
        <w:ind w:left="540"/>
      </w:pPr>
      <w:r w:rsidRPr="00F9528B">
        <w:t>Ten percent (10%) of the total CIP amount as an advance payment against receipt of invoice and an irrevocable advance payment security for the equivalent amount made out in favor of the Employer.  The advance payment security may be reduced in proportion to the value of the plant and equipment delivered to the site, as evidenced by shipping and delivery documents.</w:t>
      </w:r>
    </w:p>
    <w:p w14:paraId="34972E21" w14:textId="77777777" w:rsidR="00CA2D31" w:rsidRPr="00F9528B" w:rsidRDefault="00CA2D31" w:rsidP="00CA2D31">
      <w:pPr>
        <w:ind w:left="540"/>
      </w:pPr>
    </w:p>
    <w:p w14:paraId="26D17A1D" w14:textId="77777777" w:rsidR="00CA2D31" w:rsidRPr="00F9528B" w:rsidRDefault="00CA2D31" w:rsidP="00CA2D31">
      <w:pPr>
        <w:ind w:left="540"/>
      </w:pPr>
      <w:r w:rsidRPr="00F9528B">
        <w:t>Eighty percent (80%) of the total or pro rata CIP amount upon Incoterm “CIP”, upon delivery to the carrier within forty-five (45) days after receipt of documents.</w:t>
      </w:r>
    </w:p>
    <w:p w14:paraId="4D466102" w14:textId="77777777" w:rsidR="00CA2D31" w:rsidRPr="00F9528B" w:rsidRDefault="00CA2D31" w:rsidP="00CA2D31">
      <w:pPr>
        <w:ind w:left="540"/>
      </w:pPr>
    </w:p>
    <w:p w14:paraId="20046597" w14:textId="77777777" w:rsidR="00CA2D31" w:rsidRPr="00F9528B" w:rsidRDefault="00CA2D31" w:rsidP="00CA2D31">
      <w:pPr>
        <w:ind w:left="540"/>
      </w:pPr>
      <w:r w:rsidRPr="00F9528B">
        <w:t>Five percent (5%) of the total or pro rata CIP amount upon issue of the Completion Certificate, within forty-five (45) days after receipt of invoice.</w:t>
      </w:r>
    </w:p>
    <w:p w14:paraId="63BA1FDB" w14:textId="77777777" w:rsidR="00CA2D31" w:rsidRPr="00F9528B" w:rsidRDefault="00CA2D31" w:rsidP="00CA2D31">
      <w:pPr>
        <w:ind w:left="540"/>
      </w:pPr>
    </w:p>
    <w:p w14:paraId="7664F1C4" w14:textId="77777777" w:rsidR="00CA2D31" w:rsidRPr="00F9528B" w:rsidRDefault="00CA2D31" w:rsidP="00CA2D31">
      <w:pPr>
        <w:ind w:left="540"/>
      </w:pPr>
      <w:r w:rsidRPr="00F9528B">
        <w:t>Five percent (5%) of the total or pro rata CIP amount upon issue of the Operational Acceptance Certificate, within forty-five (45) days after receipt of invoice.</w:t>
      </w:r>
    </w:p>
    <w:p w14:paraId="199BEAE9" w14:textId="77777777" w:rsidR="00CA2D31" w:rsidRPr="00F9528B" w:rsidRDefault="00CA2D31" w:rsidP="00CA2D31"/>
    <w:p w14:paraId="0D8FA61E" w14:textId="77777777" w:rsidR="00CA2D31" w:rsidRPr="00F9528B" w:rsidRDefault="00CA2D31" w:rsidP="00CA2D31">
      <w:pPr>
        <w:rPr>
          <w:u w:val="single"/>
        </w:rPr>
      </w:pPr>
      <w:r w:rsidRPr="00F9528B">
        <w:rPr>
          <w:u w:val="single"/>
        </w:rPr>
        <w:t>Schedule No. 2.  Plant and Equipment Supplied from within the Employer’s Country</w:t>
      </w:r>
    </w:p>
    <w:p w14:paraId="5AE48C96" w14:textId="77777777" w:rsidR="00CA2D31" w:rsidRPr="00F9528B" w:rsidRDefault="00CA2D31" w:rsidP="00CA2D31"/>
    <w:p w14:paraId="0CF23F78" w14:textId="77777777" w:rsidR="00CA2D31" w:rsidRPr="00F9528B" w:rsidRDefault="00CA2D31" w:rsidP="00CA2D31">
      <w:pPr>
        <w:ind w:left="540"/>
      </w:pPr>
      <w:r w:rsidRPr="00F9528B">
        <w:t>In respect of plant and equipment supplied from within the Employer’s Country, the following payments shall be made:</w:t>
      </w:r>
    </w:p>
    <w:p w14:paraId="4479A46D" w14:textId="77777777" w:rsidR="00CA2D31" w:rsidRPr="00F9528B" w:rsidRDefault="00CA2D31" w:rsidP="00CA2D31">
      <w:pPr>
        <w:ind w:left="540"/>
      </w:pPr>
    </w:p>
    <w:p w14:paraId="09A5CE88" w14:textId="77777777" w:rsidR="00CA2D31" w:rsidRPr="00F9528B" w:rsidRDefault="00CA2D31" w:rsidP="00CA2D31">
      <w:pPr>
        <w:ind w:left="540"/>
      </w:pPr>
      <w:r w:rsidRPr="00F9528B">
        <w:t>Ten percent (10%) of the total EXW amount as an advance payment against receipt of invoice, and an irrevocable advance payment security for the equivalent amount made out in favor of the Employer.  The advance payment security may be reduced in proportion to the value of the plant and equipment delivered to the site, as evidenced by shipping and delivery documents.</w:t>
      </w:r>
    </w:p>
    <w:p w14:paraId="38F0DE38" w14:textId="77777777" w:rsidR="00CA2D31" w:rsidRPr="00F9528B" w:rsidRDefault="00CA2D31" w:rsidP="00CA2D31">
      <w:pPr>
        <w:ind w:left="540"/>
      </w:pPr>
    </w:p>
    <w:p w14:paraId="0B89E7A2" w14:textId="77777777" w:rsidR="00CA2D31" w:rsidRPr="00F9528B" w:rsidRDefault="00CA2D31" w:rsidP="00CA2D31">
      <w:pPr>
        <w:ind w:left="540"/>
      </w:pPr>
      <w:r w:rsidRPr="00F9528B">
        <w:t>Eighty percent (80%) of the total or pro rata EXW amount upon Incoterm “Ex-Works,” upon delivery to the carrier within forty-five (45) days after receipt of invoice and documents</w:t>
      </w:r>
      <w:r w:rsidRPr="00F9528B">
        <w:rPr>
          <w:i/>
        </w:rPr>
        <w:t>.</w:t>
      </w:r>
    </w:p>
    <w:p w14:paraId="4487EACC" w14:textId="77777777" w:rsidR="00CA2D31" w:rsidRPr="00F9528B" w:rsidRDefault="00CA2D31" w:rsidP="00CA2D31">
      <w:pPr>
        <w:ind w:left="540"/>
      </w:pPr>
    </w:p>
    <w:p w14:paraId="2D476FC0" w14:textId="77777777" w:rsidR="00CA2D31" w:rsidRPr="00F9528B" w:rsidRDefault="00CA2D31" w:rsidP="00CA2D31">
      <w:pPr>
        <w:ind w:left="540"/>
      </w:pPr>
      <w:r w:rsidRPr="00F9528B">
        <w:t>Five percent (5%) of the total or pro rata EXW amount upon issue of the Completion Certificate, within forty-five (45) days after receipt of invoice.</w:t>
      </w:r>
    </w:p>
    <w:p w14:paraId="2896D1D9" w14:textId="77777777" w:rsidR="00CA2D31" w:rsidRPr="00F9528B" w:rsidRDefault="00CA2D31" w:rsidP="00CA2D31">
      <w:pPr>
        <w:ind w:left="540"/>
      </w:pPr>
    </w:p>
    <w:p w14:paraId="3CFD350B" w14:textId="77777777" w:rsidR="00CA2D31" w:rsidRPr="00F9528B" w:rsidRDefault="00CA2D31" w:rsidP="00CA2D31">
      <w:pPr>
        <w:ind w:left="540"/>
      </w:pPr>
      <w:r w:rsidRPr="00F9528B">
        <w:t>Five percent (5%) of the total or pro rata EXW amount upon issue of the Operational Acceptance Certificate, within forty-five (45) days after receipt of invoice.</w:t>
      </w:r>
    </w:p>
    <w:p w14:paraId="58E8BE36" w14:textId="77777777" w:rsidR="00CA2D31" w:rsidRPr="00F9528B" w:rsidRDefault="00CA2D31" w:rsidP="00CA2D31"/>
    <w:p w14:paraId="73D607F0" w14:textId="77777777" w:rsidR="00CA2D31" w:rsidRPr="00F9528B" w:rsidRDefault="00CA2D31" w:rsidP="00CA2D31">
      <w:pPr>
        <w:rPr>
          <w:u w:val="single"/>
        </w:rPr>
      </w:pPr>
      <w:r w:rsidRPr="00F9528B">
        <w:rPr>
          <w:u w:val="single"/>
        </w:rPr>
        <w:t>Schedule No. 3.  Design Services</w:t>
      </w:r>
    </w:p>
    <w:p w14:paraId="74FB78B9" w14:textId="77777777" w:rsidR="00CA2D31" w:rsidRPr="00F9528B" w:rsidRDefault="00CA2D31" w:rsidP="00CA2D31"/>
    <w:p w14:paraId="6E5338D5" w14:textId="77777777" w:rsidR="00CA2D31" w:rsidRPr="00F9528B" w:rsidRDefault="00CA2D31" w:rsidP="00CA2D31">
      <w:pPr>
        <w:ind w:left="540"/>
      </w:pPr>
      <w:r w:rsidRPr="00F9528B">
        <w:t>In respect of design services for both the foreign currency and the local currency portions, the following payments shall be made:</w:t>
      </w:r>
    </w:p>
    <w:p w14:paraId="09B82550" w14:textId="77777777" w:rsidR="00CA2D31" w:rsidRPr="00F9528B" w:rsidRDefault="00CA2D31" w:rsidP="00CA2D31">
      <w:pPr>
        <w:ind w:left="540"/>
      </w:pPr>
    </w:p>
    <w:p w14:paraId="787C311F" w14:textId="77777777" w:rsidR="00CA2D31" w:rsidRPr="00F9528B" w:rsidRDefault="00CA2D31" w:rsidP="00CA2D31">
      <w:pPr>
        <w:ind w:left="540"/>
      </w:pPr>
      <w:r w:rsidRPr="00F9528B">
        <w:t xml:space="preserve">Ten percent (10%) of the total design services amount as an advance payment against receipt of invoice, and an irrevocable advance payment security for the equivalent amount made out in favor of the Employer.  </w:t>
      </w:r>
    </w:p>
    <w:p w14:paraId="4F7561E7" w14:textId="77777777" w:rsidR="00CA2D31" w:rsidRPr="00F9528B" w:rsidRDefault="00CA2D31" w:rsidP="00CA2D31">
      <w:pPr>
        <w:ind w:left="540"/>
      </w:pPr>
    </w:p>
    <w:p w14:paraId="6539CDA2" w14:textId="77777777" w:rsidR="00CA2D31" w:rsidRPr="00F9528B" w:rsidRDefault="00CA2D31" w:rsidP="00CA2D31">
      <w:pPr>
        <w:ind w:left="540"/>
      </w:pPr>
      <w:r w:rsidRPr="00F9528B">
        <w:t>Ninety percent (90%) of the total or pro rata design services amount upon acceptance of design in accordance with GCC Clause 20 by the Project Manager within forty-five (45) days after receipt of invoice.</w:t>
      </w:r>
    </w:p>
    <w:p w14:paraId="75929D36" w14:textId="77777777" w:rsidR="00CA2D31" w:rsidRPr="00F9528B" w:rsidRDefault="00CA2D31" w:rsidP="00CA2D31"/>
    <w:p w14:paraId="14A606E6" w14:textId="77777777" w:rsidR="00CA2D31" w:rsidRPr="00F9528B" w:rsidRDefault="00CA2D31" w:rsidP="00CA2D31">
      <w:pPr>
        <w:rPr>
          <w:u w:val="single"/>
        </w:rPr>
      </w:pPr>
      <w:r w:rsidRPr="00F9528B">
        <w:rPr>
          <w:u w:val="single"/>
        </w:rPr>
        <w:t>Schedule No. 4.  Installation Services</w:t>
      </w:r>
    </w:p>
    <w:p w14:paraId="406356C8" w14:textId="77777777" w:rsidR="00CA2D31" w:rsidRPr="00F9528B" w:rsidRDefault="00CA2D31" w:rsidP="00CA2D31"/>
    <w:p w14:paraId="3E051D75" w14:textId="77777777" w:rsidR="00CA2D31" w:rsidRPr="00F9528B" w:rsidRDefault="00CA2D31" w:rsidP="00CA2D31">
      <w:pPr>
        <w:ind w:left="540"/>
      </w:pPr>
      <w:r w:rsidRPr="00F9528B">
        <w:t>In respect of installation services for both the foreign and local currency portions, the following payments shall be made:</w:t>
      </w:r>
    </w:p>
    <w:p w14:paraId="6547F36F" w14:textId="77777777" w:rsidR="00CA2D31" w:rsidRPr="00F9528B" w:rsidRDefault="00CA2D31" w:rsidP="00CA2D31">
      <w:pPr>
        <w:ind w:left="540"/>
      </w:pPr>
    </w:p>
    <w:p w14:paraId="1452D2AD" w14:textId="77777777" w:rsidR="00CA2D31" w:rsidRPr="00F9528B" w:rsidRDefault="00CA2D31" w:rsidP="00CA2D31">
      <w:pPr>
        <w:ind w:left="540"/>
      </w:pPr>
      <w:r w:rsidRPr="00F9528B">
        <w:t>Ten percent (10%) of the total installation services amount as an advance payment against receipt of invoice, and an irrevocable advance payment security for the equivalent amount made out in favor of the Employer.  The advance payment security may be reduced in proportion to the value of work performed by the Contractor as evidenced by the invoices for installation services.</w:t>
      </w:r>
    </w:p>
    <w:p w14:paraId="4868F929" w14:textId="77777777" w:rsidR="00CA2D31" w:rsidRPr="00F9528B" w:rsidRDefault="00CA2D31" w:rsidP="00CA2D31">
      <w:pPr>
        <w:ind w:left="540"/>
      </w:pPr>
    </w:p>
    <w:p w14:paraId="7E2B6A37" w14:textId="77777777" w:rsidR="00CA2D31" w:rsidRPr="00F9528B" w:rsidRDefault="00CA2D31" w:rsidP="00CA2D31">
      <w:pPr>
        <w:ind w:left="540"/>
      </w:pPr>
      <w:r w:rsidRPr="00F9528B">
        <w:t>Eighty percent (80%) of the measured value of work performed by the Contractor, as identified in the said Program of Performance, during the preceding month, as evidenced by the Employer’s authorization of the Contractor’s application, will be made monthly within forty-five (45) days after receipt of invoice.</w:t>
      </w:r>
    </w:p>
    <w:p w14:paraId="6296B564" w14:textId="77777777" w:rsidR="00CA2D31" w:rsidRPr="00F9528B" w:rsidRDefault="00CA2D31" w:rsidP="00CA2D31">
      <w:pPr>
        <w:ind w:left="540"/>
      </w:pPr>
    </w:p>
    <w:p w14:paraId="4AB9AF72" w14:textId="77777777" w:rsidR="00CA2D31" w:rsidRPr="00F9528B" w:rsidRDefault="00CA2D31" w:rsidP="00CA2D31">
      <w:pPr>
        <w:ind w:left="540"/>
      </w:pPr>
      <w:r w:rsidRPr="00F9528B">
        <w:t>Five percent (5%) of the total or pro rata value of installation services performed by the Contractor as evidenced by the Employer’s authorization of the Contractor’s monthly applications, upon issue of the Completion Certificate, within forty-five (45) days after receipt of invoice.</w:t>
      </w:r>
    </w:p>
    <w:p w14:paraId="508C7464" w14:textId="77777777" w:rsidR="00CA2D31" w:rsidRPr="00F9528B" w:rsidRDefault="00CA2D31" w:rsidP="00CA2D31">
      <w:pPr>
        <w:ind w:left="540"/>
      </w:pPr>
    </w:p>
    <w:p w14:paraId="375A0136" w14:textId="77777777" w:rsidR="00CA2D31" w:rsidRPr="00F9528B" w:rsidRDefault="00CA2D31" w:rsidP="00CA2D31">
      <w:pPr>
        <w:ind w:left="540"/>
      </w:pPr>
      <w:r w:rsidRPr="00F9528B">
        <w:t>Five percent (5%) of the total or pro rata value of installation services performed by the Contractor as evidenced by the Employer’s authorization of the Contractor’s monthly applications, upon issue of the Operational Acceptance Certificate, within forty-five (45) days after receipt of invoice.</w:t>
      </w:r>
    </w:p>
    <w:p w14:paraId="12ED4924" w14:textId="77777777" w:rsidR="00CA2D31" w:rsidRPr="00F9528B" w:rsidRDefault="00CA2D31" w:rsidP="00CA2D31">
      <w:pPr>
        <w:ind w:left="540"/>
      </w:pPr>
    </w:p>
    <w:p w14:paraId="341B995C" w14:textId="77777777" w:rsidR="00CA2D31" w:rsidRPr="00F9528B" w:rsidRDefault="00CA2D31" w:rsidP="00CA2D31">
      <w:r w:rsidRPr="00F9528B">
        <w:t xml:space="preserve">In the event that the Employer fails to make any payment on its respective due date, the Employer shall pay to the Contractor interest on the amount of such delayed payment at the rate of </w:t>
      </w:r>
      <w:r w:rsidRPr="00F9528B">
        <w:rPr>
          <w:i/>
          <w:sz w:val="20"/>
        </w:rPr>
        <w:t>________________________________]</w:t>
      </w:r>
      <w:r w:rsidRPr="00F9528B">
        <w:t>percent (__%) per month for period of delay until payment has been made in full.</w:t>
      </w:r>
    </w:p>
    <w:p w14:paraId="21D72981" w14:textId="77777777" w:rsidR="00CA2D31" w:rsidRPr="00F9528B" w:rsidRDefault="00CA2D31" w:rsidP="00CA2D31"/>
    <w:p w14:paraId="565FED7D" w14:textId="77777777" w:rsidR="00CA2D31" w:rsidRPr="00F9528B" w:rsidRDefault="00CA2D31" w:rsidP="00CA2D31">
      <w:r w:rsidRPr="00F9528B">
        <w:t>PAYMENT PROCEDURES</w:t>
      </w:r>
    </w:p>
    <w:p w14:paraId="3926B405" w14:textId="77777777" w:rsidR="00CA2D31" w:rsidRPr="00F9528B" w:rsidRDefault="00CA2D31" w:rsidP="00CA2D31"/>
    <w:p w14:paraId="1CD4F4F7" w14:textId="77777777" w:rsidR="00CA2D31" w:rsidRPr="00F9528B" w:rsidRDefault="00CA2D31" w:rsidP="00CA2D31">
      <w:r w:rsidRPr="00F9528B">
        <w:t>The procedures to be followed in applying for certification and making payments shall be as follows:</w:t>
      </w:r>
    </w:p>
    <w:p w14:paraId="30C676B5" w14:textId="77777777" w:rsidR="00CA2D31" w:rsidRPr="00F9528B" w:rsidRDefault="00CA2D31" w:rsidP="00CA2D31"/>
    <w:p w14:paraId="48C4C277" w14:textId="77777777" w:rsidR="00CA2D31" w:rsidRPr="00F9528B" w:rsidRDefault="00CA2D31" w:rsidP="00CA2D31">
      <w:pPr>
        <w:rPr>
          <w:i/>
        </w:rPr>
      </w:pPr>
      <w:r w:rsidRPr="00F9528B">
        <w:rPr>
          <w:i/>
        </w:rPr>
        <w:t>______________________________________________________________________________</w:t>
      </w:r>
    </w:p>
    <w:p w14:paraId="3F65185C" w14:textId="77777777" w:rsidR="00670B87" w:rsidRPr="00F9528B" w:rsidRDefault="00670B87" w:rsidP="00CA2D31">
      <w:pPr>
        <w:pStyle w:val="S9-appx"/>
        <w:rPr>
          <w:b w:val="0"/>
        </w:rPr>
      </w:pPr>
    </w:p>
    <w:p w14:paraId="2464660D" w14:textId="77777777" w:rsidR="00670B87" w:rsidRPr="00F9528B" w:rsidRDefault="00670B87" w:rsidP="00670B87">
      <w:pPr>
        <w:jc w:val="left"/>
        <w:rPr>
          <w:b/>
        </w:rPr>
      </w:pPr>
    </w:p>
    <w:p w14:paraId="3AABD864" w14:textId="77777777" w:rsidR="00C5796E" w:rsidRPr="00F9528B" w:rsidRDefault="00C5796E">
      <w:pPr>
        <w:jc w:val="left"/>
      </w:pPr>
      <w:r w:rsidRPr="00F9528B">
        <w:rPr>
          <w:b/>
        </w:rPr>
        <w:br w:type="page"/>
      </w:r>
    </w:p>
    <w:p w14:paraId="6D993BBB" w14:textId="77777777" w:rsidR="00CA2D31" w:rsidRPr="00F9528B" w:rsidRDefault="00CA2D31" w:rsidP="00CA2D31">
      <w:pPr>
        <w:pStyle w:val="S9-appx"/>
      </w:pPr>
      <w:bookmarkStart w:id="1213" w:name="_Toc437692910"/>
      <w:bookmarkStart w:id="1214" w:name="_Toc494358845"/>
      <w:bookmarkStart w:id="1215" w:name="_Toc21875186"/>
      <w:r w:rsidRPr="00F9528B">
        <w:t>Appendix 2.  Price Adjustment</w:t>
      </w:r>
      <w:bookmarkEnd w:id="1213"/>
      <w:bookmarkEnd w:id="1214"/>
      <w:bookmarkEnd w:id="1215"/>
    </w:p>
    <w:tbl>
      <w:tblPr>
        <w:tblW w:w="0" w:type="auto"/>
        <w:tblInd w:w="115" w:type="dxa"/>
        <w:tblLayout w:type="fixed"/>
        <w:tblLook w:val="0000" w:firstRow="0" w:lastRow="0" w:firstColumn="0" w:lastColumn="0" w:noHBand="0" w:noVBand="0"/>
      </w:tblPr>
      <w:tblGrid>
        <w:gridCol w:w="9000"/>
      </w:tblGrid>
      <w:tr w:rsidR="00CA2D31" w:rsidRPr="00F9528B" w14:paraId="09B4F474" w14:textId="77777777" w:rsidTr="004D010A">
        <w:tc>
          <w:tcPr>
            <w:tcW w:w="9000" w:type="dxa"/>
            <w:tcBorders>
              <w:top w:val="single" w:sz="6" w:space="0" w:color="auto"/>
              <w:left w:val="single" w:sz="6" w:space="0" w:color="auto"/>
              <w:bottom w:val="single" w:sz="6" w:space="0" w:color="auto"/>
              <w:right w:val="single" w:sz="6" w:space="0" w:color="auto"/>
            </w:tcBorders>
          </w:tcPr>
          <w:p w14:paraId="2A95791C" w14:textId="77777777" w:rsidR="00CA2D31" w:rsidRPr="00F9528B" w:rsidRDefault="00CA2D31" w:rsidP="004D010A"/>
          <w:p w14:paraId="4353EA88" w14:textId="068FD736" w:rsidR="00CA2D31" w:rsidRPr="00F9528B" w:rsidRDefault="00CA2D31" w:rsidP="004D010A">
            <w:pPr>
              <w:spacing w:before="240" w:after="60"/>
              <w:outlineLvl w:val="4"/>
              <w:rPr>
                <w:i/>
              </w:rPr>
            </w:pPr>
            <w:r w:rsidRPr="00F9528B">
              <w:rPr>
                <w:i/>
              </w:rPr>
              <w:t xml:space="preserve">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w:t>
            </w:r>
            <w:r w:rsidR="005A5795" w:rsidRPr="00F9528B">
              <w:rPr>
                <w:i/>
              </w:rPr>
              <w:t xml:space="preserve">It also applies in situations where payments are made in national currency of the country of the Employer that is subject to high inflation. </w:t>
            </w:r>
            <w:r w:rsidRPr="00F9528B">
              <w:rPr>
                <w:i/>
              </w:rPr>
              <w:t xml:space="preserve">In such cases the bidding document shall include in this Appendix 2 a formula of the following general type, pursuant to GCC </w:t>
            </w:r>
            <w:r w:rsidR="00E21C38" w:rsidRPr="00F9528B">
              <w:rPr>
                <w:i/>
              </w:rPr>
              <w:t>Subclause</w:t>
            </w:r>
            <w:r w:rsidRPr="00F9528B">
              <w:rPr>
                <w:i/>
              </w:rPr>
              <w:t xml:space="preserve"> 11.2.</w:t>
            </w:r>
          </w:p>
          <w:p w14:paraId="05594890" w14:textId="77777777" w:rsidR="00CA2D31" w:rsidRPr="00F9528B" w:rsidRDefault="00CA2D31" w:rsidP="004D010A">
            <w:pPr>
              <w:rPr>
                <w:i/>
              </w:rPr>
            </w:pPr>
          </w:p>
          <w:p w14:paraId="4D417808" w14:textId="77777777" w:rsidR="00CA2D31" w:rsidRPr="00F9528B" w:rsidRDefault="00CA2D31" w:rsidP="004D010A">
            <w:pPr>
              <w:spacing w:before="240" w:after="60"/>
              <w:outlineLvl w:val="4"/>
              <w:rPr>
                <w:i/>
              </w:rPr>
            </w:pPr>
            <w:r w:rsidRPr="00F9528B">
              <w:rPr>
                <w:i/>
              </w:rPr>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p w14:paraId="63A69BD4" w14:textId="77777777" w:rsidR="00CA2D31" w:rsidRPr="00F9528B" w:rsidRDefault="00CA2D31" w:rsidP="004D010A"/>
        </w:tc>
      </w:tr>
    </w:tbl>
    <w:p w14:paraId="7E12B0D9" w14:textId="77777777" w:rsidR="00CA2D31" w:rsidRPr="00F9528B" w:rsidRDefault="00CA2D31" w:rsidP="00CA2D31"/>
    <w:p w14:paraId="2E176334" w14:textId="77777777" w:rsidR="00CA2D31" w:rsidRPr="00F9528B" w:rsidRDefault="00CA2D31" w:rsidP="00CA2D31">
      <w:pPr>
        <w:jc w:val="left"/>
        <w:rPr>
          <w:b/>
        </w:rPr>
      </w:pPr>
      <w:r w:rsidRPr="00F9528B">
        <w:rPr>
          <w:b/>
        </w:rPr>
        <w:t>Sample Price Adjustment Formula</w:t>
      </w:r>
    </w:p>
    <w:p w14:paraId="52458ACC" w14:textId="77777777" w:rsidR="00CA2D31" w:rsidRPr="00F9528B" w:rsidRDefault="00CA2D31" w:rsidP="00CA2D31"/>
    <w:p w14:paraId="50EA83D5" w14:textId="77777777" w:rsidR="00CA2D31" w:rsidRPr="00F9528B" w:rsidRDefault="00CA2D31" w:rsidP="00CA2D31">
      <w:pPr>
        <w:suppressAutoHyphens/>
      </w:pPr>
      <w:r w:rsidRPr="00F9528B">
        <w:t>If in accordance with GCC 11.2, prices shall be adjustable, the following method shall be used to calculate the price adjustment:</w:t>
      </w:r>
    </w:p>
    <w:p w14:paraId="4FD06668" w14:textId="77777777" w:rsidR="00CA2D31" w:rsidRPr="00F9528B" w:rsidRDefault="00CA2D31" w:rsidP="00CA2D31">
      <w:r w:rsidRPr="00F9528B">
        <w:t>Prices payable to the Contractor, in accordance with the Contract, shall be subject to adjustment during performance of the Contract to reflect changes in the cost of labor and material components, in accordance with the following formula:</w:t>
      </w:r>
    </w:p>
    <w:p w14:paraId="08F5906E" w14:textId="77777777" w:rsidR="00CA2D31" w:rsidRPr="00F9528B" w:rsidRDefault="00CA2D31" w:rsidP="00CA2D31"/>
    <w:p w14:paraId="4FB28DF9" w14:textId="77777777" w:rsidR="00CA2D31" w:rsidRPr="00F9528B" w:rsidRDefault="001868A7" w:rsidP="00CA2D31">
      <w:pPr>
        <w:ind w:left="540"/>
      </w:pPr>
      <w:r w:rsidRPr="00774985">
        <w:rPr>
          <w:noProof/>
          <w:position w:val="-24"/>
        </w:rPr>
        <w:object w:dxaOrig="3180" w:dyaOrig="620" w14:anchorId="03E0013A">
          <v:shape id="_x0000_i1027" type="#_x0000_t75" alt="" style="width:156.75pt;height:28.5pt;mso-width-percent:0;mso-height-percent:0;mso-width-percent:0;mso-height-percent:0" o:ole="">
            <v:imagedata r:id="rId50" o:title=""/>
          </v:shape>
          <o:OLEObject Type="Embed" ProgID="Equation.2" ShapeID="_x0000_i1027" DrawAspect="Content" ObjectID="_1639464268" r:id="rId51"/>
        </w:object>
      </w:r>
      <w:r w:rsidRPr="00774985">
        <w:rPr>
          <w:noProof/>
          <w:position w:val="-8"/>
        </w:rPr>
        <w:object w:dxaOrig="173" w:dyaOrig="280" w14:anchorId="30F025F7">
          <v:shape id="_x0000_i1028" type="#_x0000_t75" alt="" style="width:12.75pt;height:12.75pt;mso-width-percent:0;mso-height-percent:0;mso-width-percent:0;mso-height-percent:0" o:ole="" fillcolor="window">
            <v:imagedata r:id="rId35" o:title=""/>
          </v:shape>
          <o:OLEObject Type="Embed" ProgID="Equation" ShapeID="_x0000_i1028" DrawAspect="Content" ObjectID="_1639464269" r:id="rId52"/>
        </w:object>
      </w:r>
      <w:r w:rsidR="00CA2D31" w:rsidRPr="00F9528B">
        <w:rPr>
          <w:noProof/>
          <w:position w:val="-8"/>
        </w:rPr>
        <w:drawing>
          <wp:inline distT="0" distB="0" distL="0" distR="0" wp14:anchorId="3FB945A5" wp14:editId="41B196D8">
            <wp:extent cx="100965" cy="175895"/>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0FFD6446" w14:textId="77777777" w:rsidR="00CA2D31" w:rsidRPr="00F9528B" w:rsidRDefault="00CA2D31" w:rsidP="00CA2D31"/>
    <w:p w14:paraId="06FC8A9B" w14:textId="77777777" w:rsidR="00CA2D31" w:rsidRPr="00F9528B" w:rsidRDefault="00CA2D31" w:rsidP="00CA2D31">
      <w:pPr>
        <w:tabs>
          <w:tab w:val="left" w:pos="1260"/>
          <w:tab w:val="left" w:pos="1620"/>
        </w:tabs>
        <w:ind w:left="540"/>
      </w:pPr>
      <w:r w:rsidRPr="00F9528B">
        <w:t>in which:</w:t>
      </w:r>
    </w:p>
    <w:p w14:paraId="215E0020" w14:textId="77777777" w:rsidR="00CA2D31" w:rsidRPr="00F9528B" w:rsidRDefault="00CA2D31" w:rsidP="00CA2D31">
      <w:pPr>
        <w:tabs>
          <w:tab w:val="left" w:pos="900"/>
          <w:tab w:val="left" w:pos="1260"/>
        </w:tabs>
        <w:spacing w:after="200"/>
        <w:ind w:left="540"/>
      </w:pPr>
      <w:r w:rsidRPr="00F9528B">
        <w:rPr>
          <w:i/>
        </w:rPr>
        <w:t>P</w:t>
      </w:r>
      <w:r w:rsidRPr="00F9528B">
        <w:rPr>
          <w:position w:val="-6"/>
          <w:vertAlign w:val="subscript"/>
        </w:rPr>
        <w:t>1</w:t>
      </w:r>
      <w:r w:rsidRPr="00F9528B">
        <w:tab/>
        <w:t>=</w:t>
      </w:r>
      <w:r w:rsidRPr="00F9528B">
        <w:tab/>
        <w:t>adjustment amount payable to the Contractor</w:t>
      </w:r>
    </w:p>
    <w:p w14:paraId="2E379EB9" w14:textId="77777777" w:rsidR="00CA2D31" w:rsidRPr="00F9528B" w:rsidRDefault="00CA2D31" w:rsidP="00CA2D31">
      <w:pPr>
        <w:tabs>
          <w:tab w:val="left" w:pos="900"/>
          <w:tab w:val="left" w:pos="1260"/>
        </w:tabs>
        <w:spacing w:after="200"/>
        <w:ind w:left="540"/>
      </w:pPr>
      <w:r w:rsidRPr="00F9528B">
        <w:rPr>
          <w:i/>
        </w:rPr>
        <w:t>P</w:t>
      </w:r>
      <w:r w:rsidRPr="00F9528B">
        <w:rPr>
          <w:position w:val="-6"/>
          <w:vertAlign w:val="subscript"/>
        </w:rPr>
        <w:t>0</w:t>
      </w:r>
      <w:r w:rsidRPr="00F9528B">
        <w:tab/>
        <w:t>=</w:t>
      </w:r>
      <w:r w:rsidRPr="00F9528B">
        <w:tab/>
        <w:t>Contract price (base price)</w:t>
      </w:r>
    </w:p>
    <w:p w14:paraId="26D0E38B" w14:textId="77777777" w:rsidR="00CA2D31" w:rsidRPr="00F9528B" w:rsidRDefault="00CA2D31" w:rsidP="00CA2D31">
      <w:pPr>
        <w:tabs>
          <w:tab w:val="left" w:pos="900"/>
          <w:tab w:val="left" w:pos="1260"/>
          <w:tab w:val="left" w:pos="8280"/>
        </w:tabs>
        <w:spacing w:after="200"/>
        <w:ind w:left="540"/>
      </w:pPr>
      <w:r w:rsidRPr="00F9528B">
        <w:rPr>
          <w:i/>
        </w:rPr>
        <w:t>a</w:t>
      </w:r>
      <w:r w:rsidRPr="00F9528B">
        <w:tab/>
        <w:t>=</w:t>
      </w:r>
      <w:r w:rsidRPr="00F9528B">
        <w:tab/>
        <w:t>percentage of fixed element in Contract price (</w:t>
      </w:r>
      <w:r w:rsidRPr="00F9528B">
        <w:rPr>
          <w:i/>
        </w:rPr>
        <w:t>a</w:t>
      </w:r>
      <w:r w:rsidRPr="00F9528B">
        <w:t xml:space="preserve"> =  %)</w:t>
      </w:r>
    </w:p>
    <w:p w14:paraId="36B61826" w14:textId="77777777" w:rsidR="00CA2D31" w:rsidRPr="00F9528B" w:rsidRDefault="00CA2D31" w:rsidP="00CA2D31">
      <w:pPr>
        <w:tabs>
          <w:tab w:val="left" w:pos="900"/>
          <w:tab w:val="left" w:pos="1260"/>
          <w:tab w:val="left" w:pos="7470"/>
        </w:tabs>
        <w:spacing w:after="200"/>
        <w:ind w:left="540"/>
      </w:pPr>
      <w:r w:rsidRPr="00F9528B">
        <w:rPr>
          <w:i/>
        </w:rPr>
        <w:t>b</w:t>
      </w:r>
      <w:r w:rsidRPr="00F9528B">
        <w:tab/>
        <w:t>=</w:t>
      </w:r>
      <w:r w:rsidRPr="00F9528B">
        <w:tab/>
        <w:t>percentage of labor component in Contract price (</w:t>
      </w:r>
      <w:r w:rsidRPr="00F9528B">
        <w:rPr>
          <w:i/>
        </w:rPr>
        <w:t>b</w:t>
      </w:r>
      <w:r w:rsidRPr="00F9528B">
        <w:t>= %)</w:t>
      </w:r>
    </w:p>
    <w:p w14:paraId="02C93CAE" w14:textId="77777777" w:rsidR="00CA2D31" w:rsidRPr="00F9528B" w:rsidRDefault="00CA2D31" w:rsidP="00CA2D31">
      <w:pPr>
        <w:tabs>
          <w:tab w:val="left" w:pos="900"/>
          <w:tab w:val="left" w:pos="1260"/>
        </w:tabs>
        <w:spacing w:after="200"/>
        <w:ind w:left="540"/>
      </w:pPr>
      <w:r w:rsidRPr="00F9528B">
        <w:rPr>
          <w:i/>
        </w:rPr>
        <w:t>c</w:t>
      </w:r>
      <w:r w:rsidRPr="00F9528B">
        <w:tab/>
        <w:t>=</w:t>
      </w:r>
      <w:r w:rsidRPr="00F9528B">
        <w:tab/>
        <w:t>percentage of material and equipment component in Contract price (</w:t>
      </w:r>
      <w:r w:rsidRPr="00F9528B">
        <w:rPr>
          <w:i/>
        </w:rPr>
        <w:t>c</w:t>
      </w:r>
      <w:r w:rsidRPr="00F9528B">
        <w:t>= %)</w:t>
      </w:r>
    </w:p>
    <w:p w14:paraId="7D298EA3" w14:textId="77777777" w:rsidR="00CA2D31" w:rsidRPr="00F9528B" w:rsidRDefault="00CA2D31" w:rsidP="00CA2D31">
      <w:pPr>
        <w:tabs>
          <w:tab w:val="left" w:pos="1260"/>
          <w:tab w:val="left" w:pos="1620"/>
        </w:tabs>
        <w:spacing w:after="200"/>
        <w:ind w:left="1620" w:hanging="1080"/>
      </w:pPr>
      <w:r w:rsidRPr="00F9528B">
        <w:rPr>
          <w:i/>
        </w:rPr>
        <w:t>L</w:t>
      </w:r>
      <w:r w:rsidRPr="00F9528B">
        <w:rPr>
          <w:position w:val="-6"/>
          <w:vertAlign w:val="subscript"/>
        </w:rPr>
        <w:t>0</w:t>
      </w:r>
      <w:r w:rsidRPr="00F9528B">
        <w:t xml:space="preserve">, </w:t>
      </w:r>
      <w:r w:rsidRPr="00F9528B">
        <w:rPr>
          <w:i/>
        </w:rPr>
        <w:t>L</w:t>
      </w:r>
      <w:r w:rsidRPr="00F9528B">
        <w:rPr>
          <w:position w:val="-6"/>
          <w:vertAlign w:val="subscript"/>
        </w:rPr>
        <w:t>1</w:t>
      </w:r>
      <w:r w:rsidRPr="00F9528B">
        <w:rPr>
          <w:position w:val="-6"/>
        </w:rPr>
        <w:tab/>
      </w:r>
      <w:r w:rsidRPr="00F9528B">
        <w:t>=</w:t>
      </w:r>
      <w:r w:rsidRPr="00F9528B">
        <w:tab/>
        <w:t>labor indices applicable to the appropriate industry in the country of origin on the base date and the date for adjustment, respectively</w:t>
      </w:r>
    </w:p>
    <w:p w14:paraId="3E520299" w14:textId="77777777" w:rsidR="00CA2D31" w:rsidRPr="00F9528B" w:rsidRDefault="00CA2D31" w:rsidP="00CA2D31">
      <w:pPr>
        <w:tabs>
          <w:tab w:val="left" w:pos="1260"/>
          <w:tab w:val="left" w:pos="1620"/>
        </w:tabs>
        <w:ind w:left="1620" w:hanging="1080"/>
      </w:pPr>
      <w:r w:rsidRPr="00F9528B">
        <w:rPr>
          <w:i/>
        </w:rPr>
        <w:t>M</w:t>
      </w:r>
      <w:r w:rsidRPr="00F9528B">
        <w:rPr>
          <w:position w:val="-6"/>
          <w:vertAlign w:val="subscript"/>
        </w:rPr>
        <w:t>0</w:t>
      </w:r>
      <w:r w:rsidRPr="00F9528B">
        <w:t xml:space="preserve">, </w:t>
      </w:r>
      <w:r w:rsidRPr="00F9528B">
        <w:rPr>
          <w:i/>
        </w:rPr>
        <w:t>M</w:t>
      </w:r>
      <w:r w:rsidRPr="00F9528B">
        <w:rPr>
          <w:position w:val="-6"/>
          <w:vertAlign w:val="subscript"/>
        </w:rPr>
        <w:t>1</w:t>
      </w:r>
      <w:r w:rsidRPr="00F9528B">
        <w:t>=</w:t>
      </w:r>
      <w:r w:rsidRPr="00F9528B">
        <w:tab/>
        <w:t>material and equipment indices in the country of origin on the base date and the date for adjustment, respectively</w:t>
      </w:r>
    </w:p>
    <w:p w14:paraId="6B3A6A0B" w14:textId="77777777" w:rsidR="00CA2D31" w:rsidRPr="00F9528B" w:rsidRDefault="00CA2D31" w:rsidP="00CA2D31">
      <w:pPr>
        <w:ind w:left="540"/>
      </w:pPr>
      <w:r w:rsidRPr="00F9528B">
        <w:t>N.B.  a+b+c= 100%.</w:t>
      </w:r>
    </w:p>
    <w:p w14:paraId="3B030642" w14:textId="77777777" w:rsidR="00CA2D31" w:rsidRPr="00F9528B" w:rsidRDefault="00CA2D31" w:rsidP="00CA2D31">
      <w:pPr>
        <w:rPr>
          <w:b/>
        </w:rPr>
      </w:pPr>
      <w:r w:rsidRPr="00F9528B">
        <w:rPr>
          <w:b/>
        </w:rPr>
        <w:t>Conditions Applicable To Price Adjustment</w:t>
      </w:r>
    </w:p>
    <w:p w14:paraId="7E13D8EE" w14:textId="77777777" w:rsidR="00CA2D31" w:rsidRPr="00F9528B" w:rsidRDefault="00CA2D31" w:rsidP="00CA2D31"/>
    <w:p w14:paraId="5A762330" w14:textId="77777777" w:rsidR="00CA2D31" w:rsidRPr="00F9528B" w:rsidRDefault="00CA2D31" w:rsidP="00CA2D31">
      <w:r w:rsidRPr="00F9528B">
        <w:t>The Bidder shall indicate the source of labor and materials indices, source of exchange rates and the base date indices in its Bid.</w:t>
      </w:r>
    </w:p>
    <w:p w14:paraId="0130C4AE" w14:textId="77777777" w:rsidR="00CA2D31" w:rsidRPr="00F9528B" w:rsidRDefault="00CA2D31" w:rsidP="00CA2D31"/>
    <w:p w14:paraId="46F5EB54" w14:textId="77777777" w:rsidR="00CA2D31" w:rsidRPr="00F9528B" w:rsidRDefault="00CA2D31" w:rsidP="00CA2D31">
      <w:pPr>
        <w:tabs>
          <w:tab w:val="left" w:pos="2880"/>
          <w:tab w:val="left" w:pos="6480"/>
        </w:tabs>
        <w:rPr>
          <w:u w:val="single"/>
        </w:rPr>
      </w:pPr>
      <w:r w:rsidRPr="00F9528B">
        <w:rPr>
          <w:u w:val="single"/>
        </w:rPr>
        <w:t>Item</w:t>
      </w:r>
      <w:r w:rsidRPr="00F9528B">
        <w:tab/>
      </w:r>
      <w:r w:rsidRPr="00F9528B">
        <w:rPr>
          <w:u w:val="single"/>
        </w:rPr>
        <w:t>Source of Indices Used</w:t>
      </w:r>
      <w:r w:rsidRPr="00F9528B">
        <w:tab/>
      </w:r>
      <w:r w:rsidRPr="00F9528B">
        <w:rPr>
          <w:u w:val="single"/>
        </w:rPr>
        <w:t>Base Date Indices</w:t>
      </w:r>
    </w:p>
    <w:p w14:paraId="6351BE1F" w14:textId="77777777" w:rsidR="00CA2D31" w:rsidRPr="00F9528B" w:rsidRDefault="00CA2D31" w:rsidP="00CA2D31"/>
    <w:p w14:paraId="51F790F0" w14:textId="77777777" w:rsidR="00CA2D31" w:rsidRPr="00F9528B" w:rsidRDefault="00CA2D31" w:rsidP="00CA2D31">
      <w:r w:rsidRPr="00F9528B">
        <w:t>The base date shall be the date twenty-eight (28) days prior to the Bid closing date.</w:t>
      </w:r>
    </w:p>
    <w:p w14:paraId="218033B0" w14:textId="77777777" w:rsidR="00CA2D31" w:rsidRPr="00F9528B" w:rsidRDefault="00CA2D31" w:rsidP="00CA2D31"/>
    <w:p w14:paraId="4E4B9B03" w14:textId="77777777" w:rsidR="00CA2D31" w:rsidRPr="00F9528B" w:rsidRDefault="00CA2D31" w:rsidP="00CA2D31">
      <w:r w:rsidRPr="00F9528B">
        <w:t>The date of adjustment shall be the mid-point of the period of manufacture or installation of component or Plant.</w:t>
      </w:r>
    </w:p>
    <w:p w14:paraId="4586A525" w14:textId="77777777" w:rsidR="00CA2D31" w:rsidRPr="00F9528B" w:rsidRDefault="00CA2D31" w:rsidP="00CA2D31"/>
    <w:p w14:paraId="597A5B39" w14:textId="77777777" w:rsidR="00CA2D31" w:rsidRPr="00F9528B" w:rsidRDefault="00CA2D31" w:rsidP="00CA2D31">
      <w:r w:rsidRPr="00F9528B">
        <w:t>The following conditions shall apply:</w:t>
      </w:r>
    </w:p>
    <w:p w14:paraId="460A914B" w14:textId="77777777" w:rsidR="00CA2D31" w:rsidRPr="00F9528B" w:rsidRDefault="00CA2D31" w:rsidP="00CA2D31"/>
    <w:p w14:paraId="1E74C031" w14:textId="77777777" w:rsidR="00CA2D31" w:rsidRPr="00F9528B" w:rsidRDefault="00CA2D31" w:rsidP="000C1E68">
      <w:pPr>
        <w:pStyle w:val="ListParagraph"/>
        <w:numPr>
          <w:ilvl w:val="0"/>
          <w:numId w:val="91"/>
        </w:numPr>
        <w:spacing w:after="134"/>
        <w:ind w:right="-14"/>
      </w:pPr>
      <w:r w:rsidRPr="00F9528B">
        <w:t>No price increase will be allowed beyond the original delivery date unless covered by an extension of time awarded by the Employer under the terms of the Contract.  No price increase will be allowed for periods of delay for which the Contractor is responsible.  The Employer will, however, be entitled to any price decrease occurring during such periods of delay.</w:t>
      </w:r>
    </w:p>
    <w:p w14:paraId="7FFDD863" w14:textId="77777777" w:rsidR="00CA2D31" w:rsidRPr="00F9528B" w:rsidRDefault="00CA2D31" w:rsidP="00CA2D31">
      <w:pPr>
        <w:ind w:left="540" w:hanging="540"/>
      </w:pPr>
    </w:p>
    <w:p w14:paraId="48633DD5" w14:textId="77777777" w:rsidR="00CA2D31" w:rsidRPr="00F9528B" w:rsidRDefault="00CA2D31" w:rsidP="000C1E68">
      <w:pPr>
        <w:pStyle w:val="ListParagraph"/>
        <w:numPr>
          <w:ilvl w:val="0"/>
          <w:numId w:val="91"/>
        </w:numPr>
        <w:spacing w:after="134"/>
        <w:ind w:right="-14"/>
      </w:pPr>
      <w:r w:rsidRPr="00F9528B">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14:paraId="2247F590" w14:textId="77777777" w:rsidR="00CA2D31" w:rsidRPr="00F9528B" w:rsidRDefault="00CA2D31" w:rsidP="00CA2D31">
      <w:pPr>
        <w:tabs>
          <w:tab w:val="left" w:pos="1080"/>
        </w:tabs>
        <w:suppressAutoHyphens/>
        <w:ind w:left="576"/>
      </w:pPr>
    </w:p>
    <w:p w14:paraId="3DA45F58" w14:textId="77777777" w:rsidR="00CA2D31" w:rsidRPr="00F9528B" w:rsidRDefault="00CA2D31" w:rsidP="00CA2D31">
      <w:pPr>
        <w:suppressAutoHyphens/>
        <w:ind w:left="1701" w:hanging="567"/>
      </w:pPr>
      <w:r w:rsidRPr="00F9528B">
        <w:t>Z</w:t>
      </w:r>
      <w:r w:rsidRPr="00F9528B">
        <w:rPr>
          <w:vertAlign w:val="subscript"/>
        </w:rPr>
        <w:t xml:space="preserve">0 </w:t>
      </w:r>
      <w:r w:rsidRPr="00F9528B">
        <w:t xml:space="preserve"> =  the number of units of currency of the origin of the indices which equal to one unit of the currency of the Contract Price P</w:t>
      </w:r>
      <w:r w:rsidRPr="00F9528B">
        <w:rPr>
          <w:vertAlign w:val="subscript"/>
        </w:rPr>
        <w:t>0</w:t>
      </w:r>
      <w:r w:rsidRPr="00F9528B">
        <w:t xml:space="preserve"> on the Base date, and</w:t>
      </w:r>
    </w:p>
    <w:p w14:paraId="65EA7820" w14:textId="77777777" w:rsidR="00CA2D31" w:rsidRPr="00F9528B" w:rsidRDefault="00CA2D31" w:rsidP="00CA2D31">
      <w:pPr>
        <w:suppressAutoHyphens/>
        <w:ind w:left="1701" w:hanging="567"/>
      </w:pPr>
    </w:p>
    <w:p w14:paraId="6F0F5690" w14:textId="77777777" w:rsidR="00CA2D31" w:rsidRPr="00F9528B" w:rsidRDefault="00CA2D31" w:rsidP="00CA2D31">
      <w:pPr>
        <w:suppressAutoHyphens/>
        <w:ind w:left="1701" w:hanging="567"/>
      </w:pPr>
      <w:r w:rsidRPr="00F9528B">
        <w:t>Z</w:t>
      </w:r>
      <w:r w:rsidRPr="00F9528B">
        <w:rPr>
          <w:vertAlign w:val="subscript"/>
        </w:rPr>
        <w:t xml:space="preserve">1  </w:t>
      </w:r>
      <w:r w:rsidRPr="00F9528B">
        <w:t>=  the number of units of currency of the origin of the indices which equal to one unit of the currency of the Contract Price P</w:t>
      </w:r>
      <w:r w:rsidRPr="00F9528B">
        <w:rPr>
          <w:vertAlign w:val="subscript"/>
        </w:rPr>
        <w:t>0</w:t>
      </w:r>
      <w:r w:rsidRPr="00F9528B">
        <w:t xml:space="preserve"> on the Date of Adjustment.</w:t>
      </w:r>
    </w:p>
    <w:p w14:paraId="3A78C494" w14:textId="77777777" w:rsidR="00CA2D31" w:rsidRPr="00F9528B" w:rsidRDefault="00CA2D31" w:rsidP="00CA2D31">
      <w:pPr>
        <w:ind w:left="540" w:hanging="540"/>
      </w:pPr>
    </w:p>
    <w:p w14:paraId="461A3BC1" w14:textId="77777777" w:rsidR="00CA2D31" w:rsidRPr="00F9528B" w:rsidRDefault="00CA2D31" w:rsidP="000C1E68">
      <w:pPr>
        <w:pStyle w:val="ListParagraph"/>
        <w:numPr>
          <w:ilvl w:val="0"/>
          <w:numId w:val="91"/>
        </w:numPr>
        <w:spacing w:after="134"/>
        <w:ind w:right="-14"/>
      </w:pPr>
      <w:r w:rsidRPr="00F9528B">
        <w:t>No price adjustment shall be payable on the portion of the Contract price paid to the Contractor as an advance payment.</w:t>
      </w:r>
    </w:p>
    <w:p w14:paraId="77733AB8" w14:textId="77777777" w:rsidR="004F4485" w:rsidRPr="00F9528B" w:rsidRDefault="004F4485" w:rsidP="004F4485">
      <w:pPr>
        <w:jc w:val="center"/>
        <w:rPr>
          <w:b/>
          <w:sz w:val="72"/>
          <w:szCs w:val="72"/>
        </w:rPr>
      </w:pPr>
    </w:p>
    <w:p w14:paraId="1AA09C5B" w14:textId="77777777" w:rsidR="004F4485" w:rsidRPr="00F9528B" w:rsidRDefault="004F4485" w:rsidP="004F4485">
      <w:pPr>
        <w:jc w:val="center"/>
        <w:rPr>
          <w:b/>
          <w:sz w:val="72"/>
          <w:szCs w:val="72"/>
        </w:rPr>
      </w:pPr>
    </w:p>
    <w:p w14:paraId="1E9B1E1C" w14:textId="77777777" w:rsidR="004F4485" w:rsidRPr="00F9528B" w:rsidRDefault="004F4485" w:rsidP="004F4485">
      <w:pPr>
        <w:jc w:val="center"/>
        <w:rPr>
          <w:b/>
          <w:sz w:val="72"/>
          <w:szCs w:val="72"/>
        </w:rPr>
      </w:pPr>
    </w:p>
    <w:p w14:paraId="3FDEE3DA" w14:textId="77777777" w:rsidR="004F4485" w:rsidRPr="00F9528B" w:rsidRDefault="004F4485" w:rsidP="004F4485">
      <w:pPr>
        <w:jc w:val="center"/>
        <w:rPr>
          <w:b/>
          <w:sz w:val="72"/>
          <w:szCs w:val="72"/>
        </w:rPr>
      </w:pPr>
    </w:p>
    <w:p w14:paraId="64D7E734" w14:textId="77777777" w:rsidR="005F6F83" w:rsidRPr="00F9528B" w:rsidRDefault="005F6F83" w:rsidP="004F4485">
      <w:pPr>
        <w:jc w:val="center"/>
        <w:rPr>
          <w:i/>
          <w:sz w:val="72"/>
          <w:szCs w:val="72"/>
        </w:rPr>
      </w:pPr>
    </w:p>
    <w:p w14:paraId="49CD9AE5" w14:textId="77777777" w:rsidR="005F6F83" w:rsidRPr="00F9528B" w:rsidRDefault="005F6F83" w:rsidP="005C6CF0">
      <w:pPr>
        <w:pStyle w:val="S9-appx"/>
      </w:pPr>
      <w:r w:rsidRPr="00F9528B">
        <w:br w:type="page"/>
      </w:r>
      <w:bookmarkStart w:id="1216" w:name="_Toc21875187"/>
      <w:r w:rsidRPr="00F9528B">
        <w:t>Appendix 3.  Insurance Requirements</w:t>
      </w:r>
      <w:bookmarkEnd w:id="1216"/>
    </w:p>
    <w:p w14:paraId="6FBC1755" w14:textId="77777777" w:rsidR="005F6F83" w:rsidRPr="00F9528B" w:rsidRDefault="005F6F83" w:rsidP="005F6F83"/>
    <w:p w14:paraId="1DD81769" w14:textId="77777777" w:rsidR="005F6F83" w:rsidRPr="00F9528B" w:rsidRDefault="005F6F83" w:rsidP="005F6F83"/>
    <w:p w14:paraId="0606D09E" w14:textId="77777777" w:rsidR="005F6F83" w:rsidRPr="00F9528B" w:rsidRDefault="005F6F83" w:rsidP="005F6F83">
      <w:pPr>
        <w:rPr>
          <w:b/>
        </w:rPr>
      </w:pPr>
      <w:r w:rsidRPr="00F9528B">
        <w:rPr>
          <w:b/>
        </w:rPr>
        <w:t xml:space="preserve">Insurances </w:t>
      </w:r>
      <w:r w:rsidR="00983F69" w:rsidRPr="00F9528B">
        <w:rPr>
          <w:b/>
        </w:rPr>
        <w:t xml:space="preserve">to be </w:t>
      </w:r>
      <w:r w:rsidRPr="00F9528B">
        <w:rPr>
          <w:b/>
        </w:rPr>
        <w:t xml:space="preserve">Taken Out </w:t>
      </w:r>
      <w:r w:rsidR="00983F69" w:rsidRPr="00F9528B">
        <w:rPr>
          <w:b/>
        </w:rPr>
        <w:t xml:space="preserve">by the </w:t>
      </w:r>
      <w:r w:rsidRPr="00F9528B">
        <w:rPr>
          <w:b/>
        </w:rPr>
        <w:t>Contractor</w:t>
      </w:r>
    </w:p>
    <w:p w14:paraId="4E7DFD16" w14:textId="77777777" w:rsidR="005F6F83" w:rsidRPr="00F9528B" w:rsidRDefault="005F6F83" w:rsidP="005F6F83"/>
    <w:p w14:paraId="52631DF7" w14:textId="77777777" w:rsidR="005F6F83" w:rsidRPr="00F9528B" w:rsidRDefault="005F6F83" w:rsidP="005F6F83">
      <w:r w:rsidRPr="00F9528B">
        <w:t>In acco</w:t>
      </w:r>
      <w:r w:rsidR="002F76F7" w:rsidRPr="00F9528B">
        <w:t>rdance with the provisions of G</w:t>
      </w:r>
      <w:r w:rsidRPr="00F9528B">
        <w:t xml:space="preserve">C Clause 34, the Contractor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w:t>
      </w:r>
      <w:r w:rsidR="001E5B24" w:rsidRPr="00F9528B">
        <w:t>Employer</w:t>
      </w:r>
      <w:r w:rsidR="00C5796E" w:rsidRPr="00F9528B">
        <w:t>,</w:t>
      </w:r>
      <w:r w:rsidRPr="00F9528B">
        <w:t xml:space="preserve"> such approval not to be unreasonably withheld.</w:t>
      </w:r>
    </w:p>
    <w:p w14:paraId="3F8178ED" w14:textId="77777777" w:rsidR="005F6F83" w:rsidRPr="00F9528B" w:rsidRDefault="005F6F83" w:rsidP="005F6F83"/>
    <w:p w14:paraId="65090106" w14:textId="77777777" w:rsidR="005F6F83" w:rsidRPr="00F9528B" w:rsidRDefault="005F6F83" w:rsidP="005F6F83">
      <w:pPr>
        <w:ind w:left="540" w:hanging="540"/>
        <w:rPr>
          <w:b/>
        </w:rPr>
      </w:pPr>
      <w:r w:rsidRPr="00F9528B">
        <w:t>(a)</w:t>
      </w:r>
      <w:r w:rsidRPr="00F9528B">
        <w:tab/>
      </w:r>
      <w:r w:rsidRPr="00F9528B">
        <w:rPr>
          <w:u w:val="single"/>
        </w:rPr>
        <w:t>Cargo Insurance</w:t>
      </w:r>
    </w:p>
    <w:p w14:paraId="257936B9" w14:textId="77777777" w:rsidR="005F6F83" w:rsidRPr="00F9528B" w:rsidRDefault="005F6F83" w:rsidP="005F6F83">
      <w:pPr>
        <w:ind w:left="540"/>
      </w:pPr>
      <w:r w:rsidRPr="00F9528B">
        <w:t>Covering loss or damage occurring, while in transit from the supplier’s or manufacturer’s works or stores until arrival at the Site, to the Facilities (including spare parts therefor) and to the construction equipment to be provided by the Contractor or its Subcontractors.</w:t>
      </w:r>
    </w:p>
    <w:p w14:paraId="36350E21" w14:textId="77777777" w:rsidR="00AB465E" w:rsidRPr="00F9528B" w:rsidRDefault="00AB465E" w:rsidP="005F6F83">
      <w:pPr>
        <w:tabs>
          <w:tab w:val="left" w:pos="1800"/>
          <w:tab w:val="left" w:pos="3960"/>
          <w:tab w:val="left" w:pos="6480"/>
          <w:tab w:val="left" w:pos="7920"/>
        </w:tabs>
        <w:ind w:left="540"/>
        <w:rPr>
          <w:u w:val="single"/>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726"/>
        <w:gridCol w:w="1655"/>
        <w:gridCol w:w="1707"/>
        <w:gridCol w:w="1691"/>
      </w:tblGrid>
      <w:tr w:rsidR="00E264D0" w:rsidRPr="00F9528B" w14:paraId="2E57AA63" w14:textId="77777777" w:rsidTr="00E264D0">
        <w:tc>
          <w:tcPr>
            <w:tcW w:w="1843" w:type="dxa"/>
            <w:shd w:val="clear" w:color="auto" w:fill="auto"/>
          </w:tcPr>
          <w:p w14:paraId="2C6BE74C" w14:textId="77777777" w:rsidR="00AB465E" w:rsidRPr="00F9528B" w:rsidRDefault="00AB465E" w:rsidP="00E264D0">
            <w:pPr>
              <w:tabs>
                <w:tab w:val="left" w:pos="1800"/>
                <w:tab w:val="left" w:pos="3960"/>
                <w:tab w:val="left" w:pos="6480"/>
                <w:tab w:val="left" w:pos="7920"/>
              </w:tabs>
              <w:rPr>
                <w:u w:val="single"/>
              </w:rPr>
            </w:pPr>
            <w:r w:rsidRPr="00F9528B">
              <w:rPr>
                <w:u w:val="single"/>
              </w:rPr>
              <w:t>Amount</w:t>
            </w:r>
          </w:p>
        </w:tc>
        <w:tc>
          <w:tcPr>
            <w:tcW w:w="1843" w:type="dxa"/>
            <w:shd w:val="clear" w:color="auto" w:fill="auto"/>
          </w:tcPr>
          <w:p w14:paraId="42952A3F" w14:textId="77777777" w:rsidR="00AB465E" w:rsidRPr="00F9528B" w:rsidRDefault="00AB465E" w:rsidP="00E264D0">
            <w:pPr>
              <w:tabs>
                <w:tab w:val="left" w:pos="1800"/>
                <w:tab w:val="left" w:pos="3960"/>
                <w:tab w:val="left" w:pos="6480"/>
                <w:tab w:val="left" w:pos="7920"/>
              </w:tabs>
              <w:rPr>
                <w:u w:val="single"/>
              </w:rPr>
            </w:pPr>
            <w:r w:rsidRPr="00F9528B">
              <w:rPr>
                <w:u w:val="single"/>
              </w:rPr>
              <w:t>Deductible limits</w:t>
            </w:r>
          </w:p>
        </w:tc>
        <w:tc>
          <w:tcPr>
            <w:tcW w:w="1843" w:type="dxa"/>
            <w:shd w:val="clear" w:color="auto" w:fill="auto"/>
          </w:tcPr>
          <w:p w14:paraId="6F829258" w14:textId="77777777" w:rsidR="00AB465E" w:rsidRPr="00F9528B" w:rsidRDefault="00AB465E" w:rsidP="00E264D0">
            <w:pPr>
              <w:tabs>
                <w:tab w:val="left" w:pos="1800"/>
                <w:tab w:val="left" w:pos="3960"/>
                <w:tab w:val="left" w:pos="6480"/>
                <w:tab w:val="left" w:pos="7920"/>
              </w:tabs>
              <w:rPr>
                <w:u w:val="single"/>
              </w:rPr>
            </w:pPr>
            <w:r w:rsidRPr="00F9528B">
              <w:rPr>
                <w:u w:val="single"/>
              </w:rPr>
              <w:t>Parties insured</w:t>
            </w:r>
          </w:p>
        </w:tc>
        <w:tc>
          <w:tcPr>
            <w:tcW w:w="1843" w:type="dxa"/>
            <w:shd w:val="clear" w:color="auto" w:fill="auto"/>
          </w:tcPr>
          <w:p w14:paraId="7F35238A" w14:textId="77777777" w:rsidR="00AB465E" w:rsidRPr="00F9528B" w:rsidRDefault="00AB465E" w:rsidP="00E264D0">
            <w:pPr>
              <w:tabs>
                <w:tab w:val="left" w:pos="1800"/>
                <w:tab w:val="left" w:pos="3960"/>
                <w:tab w:val="left" w:pos="6480"/>
                <w:tab w:val="left" w:pos="7920"/>
              </w:tabs>
              <w:rPr>
                <w:u w:val="single"/>
              </w:rPr>
            </w:pPr>
            <w:r w:rsidRPr="00F9528B">
              <w:rPr>
                <w:u w:val="single"/>
              </w:rPr>
              <w:t>From</w:t>
            </w:r>
          </w:p>
        </w:tc>
        <w:tc>
          <w:tcPr>
            <w:tcW w:w="1844" w:type="dxa"/>
            <w:shd w:val="clear" w:color="auto" w:fill="auto"/>
          </w:tcPr>
          <w:p w14:paraId="34A162CA" w14:textId="77777777" w:rsidR="00AB465E" w:rsidRPr="00F9528B" w:rsidRDefault="00AB465E" w:rsidP="00E264D0">
            <w:pPr>
              <w:tabs>
                <w:tab w:val="left" w:pos="1800"/>
                <w:tab w:val="left" w:pos="3960"/>
                <w:tab w:val="left" w:pos="6480"/>
                <w:tab w:val="left" w:pos="7920"/>
              </w:tabs>
              <w:rPr>
                <w:u w:val="single"/>
              </w:rPr>
            </w:pPr>
            <w:r w:rsidRPr="00F9528B">
              <w:rPr>
                <w:u w:val="single"/>
              </w:rPr>
              <w:t>To</w:t>
            </w:r>
          </w:p>
        </w:tc>
      </w:tr>
      <w:tr w:rsidR="00E264D0" w:rsidRPr="00F9528B" w14:paraId="72785C9E" w14:textId="77777777" w:rsidTr="00E264D0">
        <w:tc>
          <w:tcPr>
            <w:tcW w:w="1843" w:type="dxa"/>
            <w:shd w:val="clear" w:color="auto" w:fill="auto"/>
          </w:tcPr>
          <w:p w14:paraId="74306AFC" w14:textId="77777777" w:rsidR="00AB465E" w:rsidRPr="00F9528B" w:rsidRDefault="00AB465E" w:rsidP="00E264D0">
            <w:pPr>
              <w:tabs>
                <w:tab w:val="left" w:pos="1800"/>
                <w:tab w:val="left" w:pos="3960"/>
                <w:tab w:val="left" w:pos="6480"/>
                <w:tab w:val="left" w:pos="7920"/>
              </w:tabs>
            </w:pPr>
            <w:r w:rsidRPr="00F9528B">
              <w:t>110% CIP</w:t>
            </w:r>
          </w:p>
        </w:tc>
        <w:tc>
          <w:tcPr>
            <w:tcW w:w="1843" w:type="dxa"/>
            <w:shd w:val="clear" w:color="auto" w:fill="auto"/>
          </w:tcPr>
          <w:p w14:paraId="00852948" w14:textId="77777777" w:rsidR="00AB465E" w:rsidRPr="00F9528B" w:rsidRDefault="00CA2D31" w:rsidP="00E264D0">
            <w:pPr>
              <w:tabs>
                <w:tab w:val="left" w:pos="1800"/>
                <w:tab w:val="left" w:pos="3960"/>
                <w:tab w:val="left" w:pos="6480"/>
                <w:tab w:val="left" w:pos="7920"/>
              </w:tabs>
            </w:pPr>
            <w:r w:rsidRPr="00F9528B">
              <w:t>____</w:t>
            </w:r>
            <w:r w:rsidR="00AB465E" w:rsidRPr="00F9528B">
              <w:t xml:space="preserve"> per event maximum</w:t>
            </w:r>
          </w:p>
        </w:tc>
        <w:tc>
          <w:tcPr>
            <w:tcW w:w="1843" w:type="dxa"/>
            <w:shd w:val="clear" w:color="auto" w:fill="auto"/>
          </w:tcPr>
          <w:p w14:paraId="0F8D59A5" w14:textId="77777777" w:rsidR="00AB465E" w:rsidRPr="00F9528B" w:rsidRDefault="00AB465E" w:rsidP="00E264D0">
            <w:pPr>
              <w:tabs>
                <w:tab w:val="left" w:pos="1800"/>
                <w:tab w:val="left" w:pos="3960"/>
                <w:tab w:val="left" w:pos="6480"/>
                <w:tab w:val="left" w:pos="7920"/>
              </w:tabs>
            </w:pPr>
          </w:p>
        </w:tc>
        <w:tc>
          <w:tcPr>
            <w:tcW w:w="1843" w:type="dxa"/>
            <w:shd w:val="clear" w:color="auto" w:fill="auto"/>
          </w:tcPr>
          <w:p w14:paraId="3CB4C20B" w14:textId="77777777" w:rsidR="00AB465E" w:rsidRPr="00F9528B" w:rsidRDefault="00AB465E" w:rsidP="00E264D0">
            <w:pPr>
              <w:tabs>
                <w:tab w:val="left" w:pos="1800"/>
                <w:tab w:val="left" w:pos="3960"/>
                <w:tab w:val="left" w:pos="6480"/>
                <w:tab w:val="left" w:pos="7920"/>
              </w:tabs>
            </w:pPr>
            <w:r w:rsidRPr="00F9528B">
              <w:t>Exporting country</w:t>
            </w:r>
          </w:p>
        </w:tc>
        <w:tc>
          <w:tcPr>
            <w:tcW w:w="1844" w:type="dxa"/>
            <w:shd w:val="clear" w:color="auto" w:fill="auto"/>
          </w:tcPr>
          <w:p w14:paraId="7D8500B0" w14:textId="77777777" w:rsidR="00AB465E" w:rsidRPr="00F9528B" w:rsidRDefault="00C5796E" w:rsidP="00E264D0">
            <w:pPr>
              <w:tabs>
                <w:tab w:val="left" w:pos="1800"/>
                <w:tab w:val="left" w:pos="3960"/>
                <w:tab w:val="left" w:pos="6480"/>
                <w:tab w:val="left" w:pos="7920"/>
              </w:tabs>
            </w:pPr>
            <w:r w:rsidRPr="00F9528B">
              <w:t>Facilities</w:t>
            </w:r>
            <w:r w:rsidR="00AB465E" w:rsidRPr="00F9528B">
              <w:t xml:space="preserve"> in </w:t>
            </w:r>
          </w:p>
        </w:tc>
      </w:tr>
    </w:tbl>
    <w:p w14:paraId="0E85FCD5" w14:textId="77777777" w:rsidR="00AB465E" w:rsidRPr="00F9528B" w:rsidRDefault="00AB465E" w:rsidP="005F6F83">
      <w:pPr>
        <w:tabs>
          <w:tab w:val="left" w:pos="1800"/>
          <w:tab w:val="left" w:pos="3960"/>
          <w:tab w:val="left" w:pos="6480"/>
          <w:tab w:val="left" w:pos="7920"/>
        </w:tabs>
        <w:ind w:left="540"/>
        <w:rPr>
          <w:u w:val="single"/>
        </w:rPr>
      </w:pPr>
    </w:p>
    <w:p w14:paraId="45412C5A" w14:textId="77777777" w:rsidR="005F6F83" w:rsidRPr="00F9528B" w:rsidRDefault="00AB465E" w:rsidP="005F6F83">
      <w:pPr>
        <w:ind w:left="540"/>
      </w:pPr>
      <w:r w:rsidRPr="00F9528B">
        <w:tab/>
      </w:r>
    </w:p>
    <w:p w14:paraId="704F62A4" w14:textId="77777777" w:rsidR="005F6F83" w:rsidRPr="00F9528B" w:rsidRDefault="005F6F83" w:rsidP="005F6F83">
      <w:pPr>
        <w:ind w:left="540" w:hanging="540"/>
        <w:rPr>
          <w:b/>
        </w:rPr>
      </w:pPr>
      <w:r w:rsidRPr="00F9528B">
        <w:t>(b)</w:t>
      </w:r>
      <w:r w:rsidRPr="00F9528B">
        <w:tab/>
      </w:r>
      <w:r w:rsidRPr="00F9528B">
        <w:rPr>
          <w:u w:val="single"/>
        </w:rPr>
        <w:t>Installation All Risks Insurance</w:t>
      </w:r>
    </w:p>
    <w:p w14:paraId="308827A3" w14:textId="77777777" w:rsidR="005F6F83" w:rsidRPr="00F9528B" w:rsidRDefault="005F6F83" w:rsidP="005F6F83">
      <w:pPr>
        <w:ind w:left="540"/>
      </w:pPr>
      <w:r w:rsidRPr="00F9528B">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72656E01" w14:textId="77777777" w:rsidR="005F6F83" w:rsidRPr="00F9528B" w:rsidRDefault="005F6F83" w:rsidP="005F6F83">
      <w:pPr>
        <w:ind w:left="540"/>
      </w:pPr>
    </w:p>
    <w:p w14:paraId="383A1BBE" w14:textId="77777777" w:rsidR="005F6F83" w:rsidRPr="00F9528B" w:rsidRDefault="005F6F83" w:rsidP="005F6F83">
      <w:pPr>
        <w:tabs>
          <w:tab w:val="left" w:pos="1800"/>
          <w:tab w:val="left" w:pos="3960"/>
          <w:tab w:val="left" w:pos="6480"/>
          <w:tab w:val="left" w:pos="7920"/>
        </w:tabs>
        <w:ind w:left="540"/>
        <w:rPr>
          <w:u w:val="single"/>
        </w:rPr>
      </w:pPr>
      <w:r w:rsidRPr="00F9528B">
        <w:rPr>
          <w:u w:val="single"/>
        </w:rPr>
        <w:t>Amount</w:t>
      </w:r>
      <w:r w:rsidRPr="00F9528B">
        <w:tab/>
      </w:r>
      <w:r w:rsidRPr="00F9528B">
        <w:rPr>
          <w:u w:val="single"/>
        </w:rPr>
        <w:t>Deductible limits</w:t>
      </w:r>
      <w:r w:rsidRPr="00F9528B">
        <w:tab/>
      </w:r>
      <w:r w:rsidRPr="00F9528B">
        <w:rPr>
          <w:u w:val="single"/>
        </w:rPr>
        <w:t>Parties insured</w:t>
      </w:r>
      <w:r w:rsidRPr="00F9528B">
        <w:tab/>
      </w:r>
      <w:r w:rsidRPr="00F9528B">
        <w:rPr>
          <w:u w:val="single"/>
        </w:rPr>
        <w:t>From</w:t>
      </w:r>
      <w:r w:rsidRPr="00F9528B">
        <w:tab/>
      </w:r>
      <w:r w:rsidRPr="00F9528B">
        <w:rPr>
          <w:u w:val="single"/>
        </w:rPr>
        <w:t>To</w:t>
      </w:r>
    </w:p>
    <w:p w14:paraId="284719C6" w14:textId="77777777" w:rsidR="005F6F83" w:rsidRPr="00F9528B" w:rsidRDefault="005F6F83" w:rsidP="005F6F83">
      <w:pPr>
        <w:ind w:left="540"/>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704"/>
        <w:gridCol w:w="1668"/>
        <w:gridCol w:w="1736"/>
        <w:gridCol w:w="1633"/>
      </w:tblGrid>
      <w:tr w:rsidR="00E264D0" w:rsidRPr="00F9528B" w14:paraId="2D58D626" w14:textId="77777777" w:rsidTr="00E264D0">
        <w:tc>
          <w:tcPr>
            <w:tcW w:w="1793" w:type="dxa"/>
            <w:shd w:val="clear" w:color="auto" w:fill="auto"/>
          </w:tcPr>
          <w:p w14:paraId="4AB47AED" w14:textId="77777777" w:rsidR="00AB465E" w:rsidRPr="00F9528B" w:rsidRDefault="00AB465E" w:rsidP="00E264D0">
            <w:pPr>
              <w:tabs>
                <w:tab w:val="left" w:pos="1800"/>
                <w:tab w:val="left" w:pos="3960"/>
                <w:tab w:val="left" w:pos="6480"/>
                <w:tab w:val="left" w:pos="7920"/>
              </w:tabs>
              <w:rPr>
                <w:u w:val="single"/>
              </w:rPr>
            </w:pPr>
            <w:r w:rsidRPr="00F9528B">
              <w:rPr>
                <w:u w:val="single"/>
              </w:rPr>
              <w:t>Amount</w:t>
            </w:r>
          </w:p>
        </w:tc>
        <w:tc>
          <w:tcPr>
            <w:tcW w:w="1756" w:type="dxa"/>
            <w:shd w:val="clear" w:color="auto" w:fill="auto"/>
          </w:tcPr>
          <w:p w14:paraId="08DCA035" w14:textId="77777777" w:rsidR="00AB465E" w:rsidRPr="00F9528B" w:rsidRDefault="00AB465E" w:rsidP="00E264D0">
            <w:pPr>
              <w:tabs>
                <w:tab w:val="left" w:pos="1800"/>
                <w:tab w:val="left" w:pos="3960"/>
                <w:tab w:val="left" w:pos="6480"/>
                <w:tab w:val="left" w:pos="7920"/>
              </w:tabs>
              <w:rPr>
                <w:u w:val="single"/>
              </w:rPr>
            </w:pPr>
            <w:r w:rsidRPr="00F9528B">
              <w:rPr>
                <w:u w:val="single"/>
              </w:rPr>
              <w:t>Deductible limits</w:t>
            </w:r>
          </w:p>
        </w:tc>
        <w:tc>
          <w:tcPr>
            <w:tcW w:w="1719" w:type="dxa"/>
            <w:shd w:val="clear" w:color="auto" w:fill="auto"/>
          </w:tcPr>
          <w:p w14:paraId="12FAB705" w14:textId="77777777" w:rsidR="00AB465E" w:rsidRPr="00F9528B" w:rsidRDefault="00AB465E" w:rsidP="00E264D0">
            <w:pPr>
              <w:tabs>
                <w:tab w:val="left" w:pos="1800"/>
                <w:tab w:val="left" w:pos="3960"/>
                <w:tab w:val="left" w:pos="6480"/>
                <w:tab w:val="left" w:pos="7920"/>
              </w:tabs>
              <w:rPr>
                <w:u w:val="single"/>
              </w:rPr>
            </w:pPr>
            <w:r w:rsidRPr="00F9528B">
              <w:rPr>
                <w:u w:val="single"/>
              </w:rPr>
              <w:t>Parties insured</w:t>
            </w:r>
          </w:p>
        </w:tc>
        <w:tc>
          <w:tcPr>
            <w:tcW w:w="1705" w:type="dxa"/>
            <w:shd w:val="clear" w:color="auto" w:fill="auto"/>
          </w:tcPr>
          <w:p w14:paraId="374C0346" w14:textId="77777777" w:rsidR="00AB465E" w:rsidRPr="00F9528B" w:rsidRDefault="00AB465E" w:rsidP="00E264D0">
            <w:pPr>
              <w:tabs>
                <w:tab w:val="left" w:pos="1800"/>
                <w:tab w:val="left" w:pos="3960"/>
                <w:tab w:val="left" w:pos="6480"/>
                <w:tab w:val="left" w:pos="7920"/>
              </w:tabs>
              <w:rPr>
                <w:u w:val="single"/>
              </w:rPr>
            </w:pPr>
            <w:r w:rsidRPr="00F9528B">
              <w:rPr>
                <w:u w:val="single"/>
              </w:rPr>
              <w:t>From</w:t>
            </w:r>
          </w:p>
        </w:tc>
        <w:tc>
          <w:tcPr>
            <w:tcW w:w="1703" w:type="dxa"/>
            <w:shd w:val="clear" w:color="auto" w:fill="auto"/>
          </w:tcPr>
          <w:p w14:paraId="7A2660B4" w14:textId="77777777" w:rsidR="00AB465E" w:rsidRPr="00F9528B" w:rsidRDefault="00AB465E" w:rsidP="00E264D0">
            <w:pPr>
              <w:tabs>
                <w:tab w:val="left" w:pos="1800"/>
                <w:tab w:val="left" w:pos="3960"/>
                <w:tab w:val="left" w:pos="6480"/>
                <w:tab w:val="left" w:pos="7920"/>
              </w:tabs>
              <w:rPr>
                <w:u w:val="single"/>
              </w:rPr>
            </w:pPr>
            <w:r w:rsidRPr="00F9528B">
              <w:rPr>
                <w:u w:val="single"/>
              </w:rPr>
              <w:t>To</w:t>
            </w:r>
          </w:p>
        </w:tc>
      </w:tr>
      <w:tr w:rsidR="00E264D0" w:rsidRPr="00F9528B" w14:paraId="20F543B6" w14:textId="77777777" w:rsidTr="00E264D0">
        <w:tc>
          <w:tcPr>
            <w:tcW w:w="1793" w:type="dxa"/>
            <w:shd w:val="clear" w:color="auto" w:fill="auto"/>
          </w:tcPr>
          <w:p w14:paraId="441C33EA" w14:textId="77777777" w:rsidR="00AB465E" w:rsidRPr="00F9528B" w:rsidRDefault="00AB465E" w:rsidP="00E264D0">
            <w:pPr>
              <w:tabs>
                <w:tab w:val="left" w:pos="1800"/>
                <w:tab w:val="left" w:pos="3960"/>
                <w:tab w:val="left" w:pos="6480"/>
                <w:tab w:val="left" w:pos="7920"/>
              </w:tabs>
            </w:pPr>
            <w:r w:rsidRPr="00F9528B">
              <w:t>US$</w:t>
            </w:r>
          </w:p>
        </w:tc>
        <w:tc>
          <w:tcPr>
            <w:tcW w:w="1756" w:type="dxa"/>
            <w:shd w:val="clear" w:color="auto" w:fill="auto"/>
          </w:tcPr>
          <w:p w14:paraId="0900761F" w14:textId="77777777" w:rsidR="00AB465E" w:rsidRPr="00F9528B" w:rsidRDefault="00F11B46" w:rsidP="00E264D0">
            <w:pPr>
              <w:tabs>
                <w:tab w:val="left" w:pos="1800"/>
                <w:tab w:val="left" w:pos="3960"/>
                <w:tab w:val="left" w:pos="6480"/>
                <w:tab w:val="left" w:pos="7920"/>
              </w:tabs>
            </w:pPr>
            <w:r w:rsidRPr="00F9528B">
              <w:t>____</w:t>
            </w:r>
            <w:r w:rsidR="00AB465E" w:rsidRPr="00F9528B">
              <w:t xml:space="preserve"> per event  maximum</w:t>
            </w:r>
          </w:p>
        </w:tc>
        <w:tc>
          <w:tcPr>
            <w:tcW w:w="1719" w:type="dxa"/>
            <w:shd w:val="clear" w:color="auto" w:fill="auto"/>
          </w:tcPr>
          <w:p w14:paraId="71C03C21" w14:textId="77777777" w:rsidR="00AB465E" w:rsidRPr="00F9528B" w:rsidRDefault="00AB465E" w:rsidP="00E264D0">
            <w:pPr>
              <w:tabs>
                <w:tab w:val="left" w:pos="1800"/>
                <w:tab w:val="left" w:pos="3960"/>
                <w:tab w:val="left" w:pos="6480"/>
                <w:tab w:val="left" w:pos="7920"/>
              </w:tabs>
            </w:pPr>
            <w:r w:rsidRPr="00F9528B">
              <w:t>Facility Owner and Contractor</w:t>
            </w:r>
          </w:p>
        </w:tc>
        <w:tc>
          <w:tcPr>
            <w:tcW w:w="1705" w:type="dxa"/>
            <w:shd w:val="clear" w:color="auto" w:fill="auto"/>
          </w:tcPr>
          <w:p w14:paraId="76CFB904" w14:textId="77777777" w:rsidR="00AB465E" w:rsidRPr="00F9528B" w:rsidRDefault="00AB465E" w:rsidP="00F11B46">
            <w:pPr>
              <w:tabs>
                <w:tab w:val="left" w:pos="1800"/>
                <w:tab w:val="left" w:pos="3960"/>
                <w:tab w:val="left" w:pos="6480"/>
                <w:tab w:val="left" w:pos="7920"/>
              </w:tabs>
              <w:jc w:val="left"/>
            </w:pPr>
            <w:r w:rsidRPr="00F9528B">
              <w:t>Order to commencement</w:t>
            </w:r>
          </w:p>
        </w:tc>
        <w:tc>
          <w:tcPr>
            <w:tcW w:w="1703" w:type="dxa"/>
            <w:shd w:val="clear" w:color="auto" w:fill="auto"/>
          </w:tcPr>
          <w:p w14:paraId="19F9D88C" w14:textId="77777777" w:rsidR="00AB465E" w:rsidRPr="00F9528B" w:rsidRDefault="00AB465E" w:rsidP="00E264D0">
            <w:pPr>
              <w:tabs>
                <w:tab w:val="left" w:pos="1800"/>
                <w:tab w:val="left" w:pos="3960"/>
                <w:tab w:val="left" w:pos="6480"/>
                <w:tab w:val="left" w:pos="7920"/>
              </w:tabs>
            </w:pPr>
            <w:r w:rsidRPr="00F9528B">
              <w:t>End of Defect Liability Period</w:t>
            </w:r>
          </w:p>
        </w:tc>
      </w:tr>
    </w:tbl>
    <w:p w14:paraId="7C335037" w14:textId="77777777" w:rsidR="005F6F83" w:rsidRPr="00F9528B" w:rsidRDefault="005F6F83" w:rsidP="005F6F83">
      <w:pPr>
        <w:ind w:left="540"/>
      </w:pPr>
    </w:p>
    <w:p w14:paraId="57994989" w14:textId="77777777" w:rsidR="005F6F83" w:rsidRPr="00F9528B" w:rsidRDefault="005F6F83" w:rsidP="005F6F83">
      <w:pPr>
        <w:keepNext/>
        <w:keepLines/>
        <w:ind w:left="547" w:hanging="540"/>
        <w:rPr>
          <w:b/>
        </w:rPr>
      </w:pPr>
      <w:r w:rsidRPr="00F9528B">
        <w:t>(c)</w:t>
      </w:r>
      <w:r w:rsidRPr="00F9528B">
        <w:tab/>
      </w:r>
      <w:r w:rsidRPr="00F9528B">
        <w:rPr>
          <w:u w:val="single"/>
        </w:rPr>
        <w:t>Third Party Liability Insurance</w:t>
      </w:r>
    </w:p>
    <w:p w14:paraId="2EA6FAD7" w14:textId="77777777" w:rsidR="005F6F83" w:rsidRPr="00F9528B" w:rsidRDefault="005F6F83" w:rsidP="005F6F83">
      <w:pPr>
        <w:keepNext/>
        <w:keepLines/>
        <w:ind w:left="547"/>
      </w:pPr>
      <w:r w:rsidRPr="00F9528B">
        <w:t xml:space="preserve">Covering bodily injury or death suffered by third parties (including the </w:t>
      </w:r>
      <w:r w:rsidR="001E5B24" w:rsidRPr="00F9528B">
        <w:t>Employer</w:t>
      </w:r>
      <w:r w:rsidR="00FD157A" w:rsidRPr="00F9528B">
        <w:t xml:space="preserve"> </w:t>
      </w:r>
      <w:r w:rsidRPr="00F9528B">
        <w:t xml:space="preserve">’s personnel) and loss of or damage to property (including the </w:t>
      </w:r>
      <w:r w:rsidR="001E5B24" w:rsidRPr="00F9528B">
        <w:t>Employer</w:t>
      </w:r>
      <w:r w:rsidR="00FD157A" w:rsidRPr="00F9528B">
        <w:t xml:space="preserve"> </w:t>
      </w:r>
      <w:r w:rsidRPr="00F9528B">
        <w:t xml:space="preserve">’s property and any parts of the Facilities that have been accepted by the </w:t>
      </w:r>
      <w:r w:rsidR="001E5B24" w:rsidRPr="00F9528B">
        <w:t>Employer</w:t>
      </w:r>
      <w:r w:rsidR="00C5796E" w:rsidRPr="00F9528B">
        <w:t>)</w:t>
      </w:r>
      <w:r w:rsidRPr="00F9528B">
        <w:t xml:space="preserve"> occurring in connection with the supply and installation of the Facilities.</w:t>
      </w:r>
    </w:p>
    <w:p w14:paraId="56F1DD6D" w14:textId="77777777" w:rsidR="005F6F83" w:rsidRPr="00F9528B" w:rsidRDefault="005F6F83" w:rsidP="005F6F83">
      <w:pPr>
        <w:keepNext/>
        <w:keepLines/>
        <w:ind w:left="547"/>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704"/>
        <w:gridCol w:w="1668"/>
        <w:gridCol w:w="1736"/>
        <w:gridCol w:w="1633"/>
      </w:tblGrid>
      <w:tr w:rsidR="00E264D0" w:rsidRPr="00F9528B" w14:paraId="250CD9A1" w14:textId="77777777" w:rsidTr="00E264D0">
        <w:tc>
          <w:tcPr>
            <w:tcW w:w="1793" w:type="dxa"/>
            <w:shd w:val="clear" w:color="auto" w:fill="auto"/>
          </w:tcPr>
          <w:p w14:paraId="17C877D7" w14:textId="77777777" w:rsidR="00AB465E" w:rsidRPr="00F9528B" w:rsidRDefault="00AB465E" w:rsidP="00E264D0">
            <w:pPr>
              <w:tabs>
                <w:tab w:val="left" w:pos="1800"/>
                <w:tab w:val="left" w:pos="3960"/>
                <w:tab w:val="left" w:pos="6480"/>
                <w:tab w:val="left" w:pos="7920"/>
              </w:tabs>
              <w:rPr>
                <w:u w:val="single"/>
              </w:rPr>
            </w:pPr>
            <w:r w:rsidRPr="00F9528B">
              <w:rPr>
                <w:u w:val="single"/>
              </w:rPr>
              <w:t>Amount</w:t>
            </w:r>
          </w:p>
        </w:tc>
        <w:tc>
          <w:tcPr>
            <w:tcW w:w="1756" w:type="dxa"/>
            <w:shd w:val="clear" w:color="auto" w:fill="auto"/>
          </w:tcPr>
          <w:p w14:paraId="00AA3366" w14:textId="77777777" w:rsidR="00AB465E" w:rsidRPr="00F9528B" w:rsidRDefault="00AB465E" w:rsidP="00E264D0">
            <w:pPr>
              <w:tabs>
                <w:tab w:val="left" w:pos="1800"/>
                <w:tab w:val="left" w:pos="3960"/>
                <w:tab w:val="left" w:pos="6480"/>
                <w:tab w:val="left" w:pos="7920"/>
              </w:tabs>
              <w:rPr>
                <w:u w:val="single"/>
              </w:rPr>
            </w:pPr>
            <w:r w:rsidRPr="00F9528B">
              <w:rPr>
                <w:u w:val="single"/>
              </w:rPr>
              <w:t>Deductible limits</w:t>
            </w:r>
          </w:p>
        </w:tc>
        <w:tc>
          <w:tcPr>
            <w:tcW w:w="1719" w:type="dxa"/>
            <w:shd w:val="clear" w:color="auto" w:fill="auto"/>
          </w:tcPr>
          <w:p w14:paraId="1C827DB0" w14:textId="77777777" w:rsidR="00AB465E" w:rsidRPr="00F9528B" w:rsidRDefault="00AB465E" w:rsidP="00E264D0">
            <w:pPr>
              <w:tabs>
                <w:tab w:val="left" w:pos="1800"/>
                <w:tab w:val="left" w:pos="3960"/>
                <w:tab w:val="left" w:pos="6480"/>
                <w:tab w:val="left" w:pos="7920"/>
              </w:tabs>
              <w:rPr>
                <w:u w:val="single"/>
              </w:rPr>
            </w:pPr>
            <w:r w:rsidRPr="00F9528B">
              <w:rPr>
                <w:u w:val="single"/>
              </w:rPr>
              <w:t>Parties insured</w:t>
            </w:r>
          </w:p>
        </w:tc>
        <w:tc>
          <w:tcPr>
            <w:tcW w:w="1705" w:type="dxa"/>
            <w:shd w:val="clear" w:color="auto" w:fill="auto"/>
          </w:tcPr>
          <w:p w14:paraId="551C942A" w14:textId="77777777" w:rsidR="00AB465E" w:rsidRPr="00F9528B" w:rsidRDefault="00AB465E" w:rsidP="00E264D0">
            <w:pPr>
              <w:tabs>
                <w:tab w:val="left" w:pos="1800"/>
                <w:tab w:val="left" w:pos="3960"/>
                <w:tab w:val="left" w:pos="6480"/>
                <w:tab w:val="left" w:pos="7920"/>
              </w:tabs>
              <w:rPr>
                <w:u w:val="single"/>
              </w:rPr>
            </w:pPr>
            <w:r w:rsidRPr="00F9528B">
              <w:rPr>
                <w:u w:val="single"/>
              </w:rPr>
              <w:t>From</w:t>
            </w:r>
          </w:p>
        </w:tc>
        <w:tc>
          <w:tcPr>
            <w:tcW w:w="1703" w:type="dxa"/>
            <w:shd w:val="clear" w:color="auto" w:fill="auto"/>
          </w:tcPr>
          <w:p w14:paraId="446D02AF" w14:textId="77777777" w:rsidR="00AB465E" w:rsidRPr="00F9528B" w:rsidRDefault="00AB465E" w:rsidP="00E264D0">
            <w:pPr>
              <w:tabs>
                <w:tab w:val="left" w:pos="1800"/>
                <w:tab w:val="left" w:pos="3960"/>
                <w:tab w:val="left" w:pos="6480"/>
                <w:tab w:val="left" w:pos="7920"/>
              </w:tabs>
              <w:rPr>
                <w:u w:val="single"/>
              </w:rPr>
            </w:pPr>
            <w:r w:rsidRPr="00F9528B">
              <w:rPr>
                <w:u w:val="single"/>
              </w:rPr>
              <w:t>To</w:t>
            </w:r>
          </w:p>
        </w:tc>
      </w:tr>
      <w:tr w:rsidR="00E264D0" w:rsidRPr="00F9528B" w14:paraId="2D8ADA89" w14:textId="77777777" w:rsidTr="00E264D0">
        <w:tc>
          <w:tcPr>
            <w:tcW w:w="1793" w:type="dxa"/>
            <w:shd w:val="clear" w:color="auto" w:fill="auto"/>
          </w:tcPr>
          <w:p w14:paraId="7905B819" w14:textId="77777777" w:rsidR="00AB465E" w:rsidRPr="00F9528B" w:rsidRDefault="00AB465E" w:rsidP="00E264D0">
            <w:pPr>
              <w:tabs>
                <w:tab w:val="left" w:pos="1800"/>
                <w:tab w:val="left" w:pos="3960"/>
                <w:tab w:val="left" w:pos="6480"/>
                <w:tab w:val="left" w:pos="7920"/>
              </w:tabs>
              <w:jc w:val="left"/>
            </w:pPr>
            <w:r w:rsidRPr="00F9528B">
              <w:t>US$</w:t>
            </w:r>
          </w:p>
        </w:tc>
        <w:tc>
          <w:tcPr>
            <w:tcW w:w="1756" w:type="dxa"/>
            <w:shd w:val="clear" w:color="auto" w:fill="auto"/>
          </w:tcPr>
          <w:p w14:paraId="6B748347" w14:textId="77777777" w:rsidR="00AB465E" w:rsidRPr="00F9528B" w:rsidRDefault="00AB465E" w:rsidP="00E264D0">
            <w:pPr>
              <w:tabs>
                <w:tab w:val="left" w:pos="1800"/>
                <w:tab w:val="left" w:pos="3960"/>
                <w:tab w:val="left" w:pos="6480"/>
                <w:tab w:val="left" w:pos="7920"/>
              </w:tabs>
              <w:jc w:val="left"/>
            </w:pPr>
            <w:r w:rsidRPr="00F9528B">
              <w:t>US$</w:t>
            </w:r>
            <w:r w:rsidR="00F11B46" w:rsidRPr="00F9528B">
              <w:t xml:space="preserve"> ____  </w:t>
            </w:r>
            <w:r w:rsidRPr="00F9528B">
              <w:t>per event  maximum</w:t>
            </w:r>
          </w:p>
        </w:tc>
        <w:tc>
          <w:tcPr>
            <w:tcW w:w="1719" w:type="dxa"/>
            <w:shd w:val="clear" w:color="auto" w:fill="auto"/>
          </w:tcPr>
          <w:p w14:paraId="6FDD1FB8" w14:textId="77777777" w:rsidR="00AB465E" w:rsidRPr="00F9528B" w:rsidRDefault="00F11B46" w:rsidP="00E264D0">
            <w:pPr>
              <w:tabs>
                <w:tab w:val="left" w:pos="1800"/>
                <w:tab w:val="left" w:pos="3960"/>
                <w:tab w:val="left" w:pos="6480"/>
                <w:tab w:val="left" w:pos="7920"/>
              </w:tabs>
              <w:jc w:val="left"/>
            </w:pPr>
            <w:r w:rsidRPr="00F9528B">
              <w:t xml:space="preserve">____ </w:t>
            </w:r>
            <w:r w:rsidR="00AB465E" w:rsidRPr="00F9528B">
              <w:t>and Contractor</w:t>
            </w:r>
          </w:p>
        </w:tc>
        <w:tc>
          <w:tcPr>
            <w:tcW w:w="1705" w:type="dxa"/>
            <w:shd w:val="clear" w:color="auto" w:fill="auto"/>
          </w:tcPr>
          <w:p w14:paraId="1116C976" w14:textId="77777777" w:rsidR="00AB465E" w:rsidRPr="00F9528B" w:rsidRDefault="00AB465E" w:rsidP="00E264D0">
            <w:pPr>
              <w:tabs>
                <w:tab w:val="left" w:pos="1800"/>
                <w:tab w:val="left" w:pos="3960"/>
                <w:tab w:val="left" w:pos="6480"/>
                <w:tab w:val="left" w:pos="7920"/>
              </w:tabs>
              <w:jc w:val="left"/>
            </w:pPr>
            <w:r w:rsidRPr="00F9528B">
              <w:t>Order to commencement</w:t>
            </w:r>
          </w:p>
        </w:tc>
        <w:tc>
          <w:tcPr>
            <w:tcW w:w="1703" w:type="dxa"/>
            <w:shd w:val="clear" w:color="auto" w:fill="auto"/>
          </w:tcPr>
          <w:p w14:paraId="323B71D6" w14:textId="77777777" w:rsidR="00AB465E" w:rsidRPr="00F9528B" w:rsidRDefault="00AB465E" w:rsidP="00E264D0">
            <w:pPr>
              <w:tabs>
                <w:tab w:val="left" w:pos="1800"/>
                <w:tab w:val="left" w:pos="3960"/>
                <w:tab w:val="left" w:pos="6480"/>
                <w:tab w:val="left" w:pos="7920"/>
              </w:tabs>
              <w:jc w:val="left"/>
            </w:pPr>
            <w:r w:rsidRPr="00F9528B">
              <w:t>End of Defect Liability Period</w:t>
            </w:r>
          </w:p>
        </w:tc>
      </w:tr>
    </w:tbl>
    <w:p w14:paraId="42EE91A9" w14:textId="77777777" w:rsidR="005F6F83" w:rsidRPr="00F9528B" w:rsidRDefault="005F6F83" w:rsidP="001F78C4">
      <w:pPr>
        <w:ind w:left="540" w:hanging="540"/>
        <w:jc w:val="left"/>
      </w:pPr>
    </w:p>
    <w:p w14:paraId="5556DCB5" w14:textId="77777777" w:rsidR="005F6F83" w:rsidRPr="00F9528B" w:rsidRDefault="005F6F83" w:rsidP="001F78C4">
      <w:pPr>
        <w:ind w:left="540" w:hanging="540"/>
        <w:jc w:val="left"/>
        <w:rPr>
          <w:b/>
        </w:rPr>
      </w:pPr>
      <w:r w:rsidRPr="00F9528B">
        <w:t>(d)</w:t>
      </w:r>
      <w:r w:rsidRPr="00F9528B">
        <w:tab/>
      </w:r>
      <w:r w:rsidRPr="00F9528B">
        <w:rPr>
          <w:u w:val="single"/>
        </w:rPr>
        <w:t>Automobile Liability Insurance</w:t>
      </w:r>
    </w:p>
    <w:p w14:paraId="005DDD35" w14:textId="77777777" w:rsidR="005F6F83" w:rsidRPr="00F9528B" w:rsidRDefault="005F6F83" w:rsidP="001F78C4">
      <w:pPr>
        <w:ind w:left="540"/>
        <w:jc w:val="left"/>
      </w:pPr>
      <w:r w:rsidRPr="00F9528B">
        <w:t>Covering use of all vehicles used by the Contractor or its Subcontractors (whether or not owned by them) in connection with the supply and installation of the Facilities.  Comprehensive insurance in accordance with statutory requirements.</w:t>
      </w:r>
    </w:p>
    <w:p w14:paraId="2BFBD860" w14:textId="77777777" w:rsidR="005F6F83" w:rsidRPr="00F9528B" w:rsidRDefault="005F6F83" w:rsidP="001F78C4">
      <w:pPr>
        <w:jc w:val="left"/>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23"/>
        <w:gridCol w:w="1649"/>
        <w:gridCol w:w="1736"/>
        <w:gridCol w:w="1598"/>
      </w:tblGrid>
      <w:tr w:rsidR="00E264D0" w:rsidRPr="00F9528B" w14:paraId="2143CA56" w14:textId="77777777" w:rsidTr="00E264D0">
        <w:tc>
          <w:tcPr>
            <w:tcW w:w="1793" w:type="dxa"/>
            <w:shd w:val="clear" w:color="auto" w:fill="auto"/>
          </w:tcPr>
          <w:p w14:paraId="77A8B576" w14:textId="77777777" w:rsidR="00AB465E" w:rsidRPr="00F9528B" w:rsidRDefault="00AB465E" w:rsidP="00E264D0">
            <w:pPr>
              <w:tabs>
                <w:tab w:val="left" w:pos="1800"/>
                <w:tab w:val="left" w:pos="3960"/>
                <w:tab w:val="left" w:pos="6480"/>
                <w:tab w:val="left" w:pos="7920"/>
              </w:tabs>
              <w:jc w:val="left"/>
              <w:rPr>
                <w:u w:val="single"/>
              </w:rPr>
            </w:pPr>
            <w:r w:rsidRPr="00F9528B">
              <w:rPr>
                <w:u w:val="single"/>
              </w:rPr>
              <w:t>Amount</w:t>
            </w:r>
          </w:p>
        </w:tc>
        <w:tc>
          <w:tcPr>
            <w:tcW w:w="1756" w:type="dxa"/>
            <w:shd w:val="clear" w:color="auto" w:fill="auto"/>
          </w:tcPr>
          <w:p w14:paraId="1E466F3F" w14:textId="77777777" w:rsidR="00AB465E" w:rsidRPr="00F9528B" w:rsidRDefault="00AB465E" w:rsidP="00E264D0">
            <w:pPr>
              <w:tabs>
                <w:tab w:val="left" w:pos="1800"/>
                <w:tab w:val="left" w:pos="3960"/>
                <w:tab w:val="left" w:pos="6480"/>
                <w:tab w:val="left" w:pos="7920"/>
              </w:tabs>
              <w:jc w:val="left"/>
              <w:rPr>
                <w:u w:val="single"/>
              </w:rPr>
            </w:pPr>
            <w:r w:rsidRPr="00F9528B">
              <w:rPr>
                <w:u w:val="single"/>
              </w:rPr>
              <w:t>Deductible limits</w:t>
            </w:r>
          </w:p>
        </w:tc>
        <w:tc>
          <w:tcPr>
            <w:tcW w:w="1719" w:type="dxa"/>
            <w:shd w:val="clear" w:color="auto" w:fill="auto"/>
          </w:tcPr>
          <w:p w14:paraId="0F2695A3" w14:textId="77777777" w:rsidR="00AB465E" w:rsidRPr="00F9528B" w:rsidRDefault="00AB465E" w:rsidP="00E264D0">
            <w:pPr>
              <w:tabs>
                <w:tab w:val="left" w:pos="1800"/>
                <w:tab w:val="left" w:pos="3960"/>
                <w:tab w:val="left" w:pos="6480"/>
                <w:tab w:val="left" w:pos="7920"/>
              </w:tabs>
              <w:jc w:val="left"/>
              <w:rPr>
                <w:u w:val="single"/>
              </w:rPr>
            </w:pPr>
            <w:r w:rsidRPr="00F9528B">
              <w:rPr>
                <w:u w:val="single"/>
              </w:rPr>
              <w:t>Parties insured</w:t>
            </w:r>
          </w:p>
        </w:tc>
        <w:tc>
          <w:tcPr>
            <w:tcW w:w="1705" w:type="dxa"/>
            <w:shd w:val="clear" w:color="auto" w:fill="auto"/>
          </w:tcPr>
          <w:p w14:paraId="56474835" w14:textId="77777777" w:rsidR="00AB465E" w:rsidRPr="00F9528B" w:rsidRDefault="00AB465E" w:rsidP="00E264D0">
            <w:pPr>
              <w:tabs>
                <w:tab w:val="left" w:pos="1800"/>
                <w:tab w:val="left" w:pos="3960"/>
                <w:tab w:val="left" w:pos="6480"/>
                <w:tab w:val="left" w:pos="7920"/>
              </w:tabs>
              <w:jc w:val="left"/>
              <w:rPr>
                <w:u w:val="single"/>
              </w:rPr>
            </w:pPr>
            <w:r w:rsidRPr="00F9528B">
              <w:rPr>
                <w:u w:val="single"/>
              </w:rPr>
              <w:t>From</w:t>
            </w:r>
          </w:p>
        </w:tc>
        <w:tc>
          <w:tcPr>
            <w:tcW w:w="1703" w:type="dxa"/>
            <w:shd w:val="clear" w:color="auto" w:fill="auto"/>
          </w:tcPr>
          <w:p w14:paraId="07AA09BA" w14:textId="77777777" w:rsidR="00AB465E" w:rsidRPr="00F9528B" w:rsidRDefault="00AB465E" w:rsidP="00E264D0">
            <w:pPr>
              <w:tabs>
                <w:tab w:val="left" w:pos="1800"/>
                <w:tab w:val="left" w:pos="3960"/>
                <w:tab w:val="left" w:pos="6480"/>
                <w:tab w:val="left" w:pos="7920"/>
              </w:tabs>
              <w:jc w:val="left"/>
              <w:rPr>
                <w:u w:val="single"/>
              </w:rPr>
            </w:pPr>
            <w:r w:rsidRPr="00F9528B">
              <w:rPr>
                <w:u w:val="single"/>
              </w:rPr>
              <w:t>To</w:t>
            </w:r>
          </w:p>
        </w:tc>
      </w:tr>
      <w:tr w:rsidR="00E264D0" w:rsidRPr="00F9528B" w14:paraId="5D63853A" w14:textId="77777777" w:rsidTr="00E264D0">
        <w:tc>
          <w:tcPr>
            <w:tcW w:w="1793" w:type="dxa"/>
            <w:shd w:val="clear" w:color="auto" w:fill="auto"/>
          </w:tcPr>
          <w:p w14:paraId="40B60DB3" w14:textId="77777777" w:rsidR="00AB465E" w:rsidRPr="00F9528B" w:rsidRDefault="00AB465E" w:rsidP="00E264D0">
            <w:pPr>
              <w:tabs>
                <w:tab w:val="left" w:pos="1800"/>
                <w:tab w:val="left" w:pos="3960"/>
                <w:tab w:val="left" w:pos="6480"/>
                <w:tab w:val="left" w:pos="7920"/>
              </w:tabs>
              <w:jc w:val="left"/>
            </w:pPr>
            <w:r w:rsidRPr="00F9528B">
              <w:t>US$</w:t>
            </w:r>
            <w:r w:rsidR="00F11B46" w:rsidRPr="00F9528B">
              <w:t>_______</w:t>
            </w:r>
          </w:p>
        </w:tc>
        <w:tc>
          <w:tcPr>
            <w:tcW w:w="1756" w:type="dxa"/>
            <w:shd w:val="clear" w:color="auto" w:fill="auto"/>
          </w:tcPr>
          <w:p w14:paraId="2338584E" w14:textId="77777777" w:rsidR="00AB465E" w:rsidRPr="00F9528B" w:rsidRDefault="00AB465E" w:rsidP="00E264D0">
            <w:pPr>
              <w:tabs>
                <w:tab w:val="left" w:pos="1800"/>
                <w:tab w:val="left" w:pos="3960"/>
                <w:tab w:val="left" w:pos="6480"/>
                <w:tab w:val="left" w:pos="7920"/>
              </w:tabs>
              <w:jc w:val="left"/>
            </w:pPr>
            <w:r w:rsidRPr="00F9528B">
              <w:t>US$</w:t>
            </w:r>
            <w:r w:rsidR="00F11B46" w:rsidRPr="00F9528B">
              <w:t>_____</w:t>
            </w:r>
            <w:r w:rsidRPr="00F9528B">
              <w:t>per event  maximum</w:t>
            </w:r>
          </w:p>
        </w:tc>
        <w:tc>
          <w:tcPr>
            <w:tcW w:w="1719" w:type="dxa"/>
            <w:shd w:val="clear" w:color="auto" w:fill="auto"/>
          </w:tcPr>
          <w:p w14:paraId="43A07EBA" w14:textId="77777777" w:rsidR="00AB465E" w:rsidRPr="00F9528B" w:rsidRDefault="00F11B46" w:rsidP="00E264D0">
            <w:pPr>
              <w:tabs>
                <w:tab w:val="left" w:pos="1800"/>
                <w:tab w:val="left" w:pos="3960"/>
                <w:tab w:val="left" w:pos="6480"/>
                <w:tab w:val="left" w:pos="7920"/>
              </w:tabs>
              <w:jc w:val="left"/>
            </w:pPr>
            <w:r w:rsidRPr="00F9528B">
              <w:t>______</w:t>
            </w:r>
            <w:r w:rsidR="00AB465E" w:rsidRPr="00F9528B">
              <w:t>and Contractor</w:t>
            </w:r>
          </w:p>
        </w:tc>
        <w:tc>
          <w:tcPr>
            <w:tcW w:w="1705" w:type="dxa"/>
            <w:shd w:val="clear" w:color="auto" w:fill="auto"/>
          </w:tcPr>
          <w:p w14:paraId="7F2A8FF7" w14:textId="77777777" w:rsidR="00AB465E" w:rsidRPr="00F9528B" w:rsidRDefault="00AB465E" w:rsidP="00E264D0">
            <w:pPr>
              <w:tabs>
                <w:tab w:val="left" w:pos="1800"/>
                <w:tab w:val="left" w:pos="3960"/>
                <w:tab w:val="left" w:pos="6480"/>
                <w:tab w:val="left" w:pos="7920"/>
              </w:tabs>
              <w:jc w:val="left"/>
            </w:pPr>
            <w:r w:rsidRPr="00F9528B">
              <w:t>Order to commencement</w:t>
            </w:r>
          </w:p>
        </w:tc>
        <w:tc>
          <w:tcPr>
            <w:tcW w:w="1703" w:type="dxa"/>
            <w:shd w:val="clear" w:color="auto" w:fill="auto"/>
          </w:tcPr>
          <w:p w14:paraId="1EE1F43D" w14:textId="77777777" w:rsidR="00AB465E" w:rsidRPr="00F9528B" w:rsidRDefault="00AB465E" w:rsidP="00E264D0">
            <w:pPr>
              <w:tabs>
                <w:tab w:val="left" w:pos="1800"/>
                <w:tab w:val="left" w:pos="3960"/>
                <w:tab w:val="left" w:pos="6480"/>
                <w:tab w:val="left" w:pos="7920"/>
              </w:tabs>
              <w:jc w:val="left"/>
            </w:pPr>
            <w:r w:rsidRPr="00F9528B">
              <w:t>End of Defect Liability Period</w:t>
            </w:r>
          </w:p>
        </w:tc>
      </w:tr>
    </w:tbl>
    <w:p w14:paraId="4DFADD55" w14:textId="77777777" w:rsidR="00AB465E" w:rsidRPr="00F9528B" w:rsidRDefault="00AB465E" w:rsidP="005F6F83"/>
    <w:p w14:paraId="2C09E8DC" w14:textId="77777777" w:rsidR="00AB465E" w:rsidRPr="00F9528B" w:rsidRDefault="00AB465E" w:rsidP="005F6F83"/>
    <w:p w14:paraId="133717BE" w14:textId="77777777" w:rsidR="005F6F83" w:rsidRPr="00F9528B" w:rsidRDefault="005F6F83" w:rsidP="005F6F83">
      <w:pPr>
        <w:ind w:left="540" w:hanging="540"/>
      </w:pPr>
      <w:r w:rsidRPr="00F9528B">
        <w:t>(e)</w:t>
      </w:r>
      <w:r w:rsidRPr="00F9528B">
        <w:tab/>
      </w:r>
      <w:r w:rsidRPr="00F9528B">
        <w:rPr>
          <w:u w:val="single"/>
        </w:rPr>
        <w:t>Workers’ Compensation</w:t>
      </w:r>
    </w:p>
    <w:p w14:paraId="43968301" w14:textId="77777777" w:rsidR="005F6F83" w:rsidRPr="00F9528B" w:rsidRDefault="005F6F83" w:rsidP="005F6F83">
      <w:pPr>
        <w:ind w:left="540"/>
      </w:pPr>
      <w:r w:rsidRPr="00F9528B">
        <w:t>In accordance with the statutory requirements applicable in any country where the Facilities or any part thereof is executed.</w:t>
      </w:r>
    </w:p>
    <w:p w14:paraId="002C92F0" w14:textId="77777777" w:rsidR="00AB465E" w:rsidRPr="00F9528B" w:rsidRDefault="00AB465E" w:rsidP="005F6F83">
      <w:pPr>
        <w:ind w:left="540"/>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701"/>
        <w:gridCol w:w="1666"/>
        <w:gridCol w:w="1736"/>
        <w:gridCol w:w="1629"/>
      </w:tblGrid>
      <w:tr w:rsidR="00E264D0" w:rsidRPr="00F9528B" w14:paraId="7AA975F3" w14:textId="77777777" w:rsidTr="00E264D0">
        <w:tc>
          <w:tcPr>
            <w:tcW w:w="1793" w:type="dxa"/>
            <w:shd w:val="clear" w:color="auto" w:fill="auto"/>
          </w:tcPr>
          <w:p w14:paraId="490D9EEF" w14:textId="77777777" w:rsidR="00AB465E" w:rsidRPr="00F9528B" w:rsidRDefault="00AB465E" w:rsidP="00E264D0">
            <w:pPr>
              <w:tabs>
                <w:tab w:val="left" w:pos="1800"/>
                <w:tab w:val="left" w:pos="3960"/>
                <w:tab w:val="left" w:pos="6480"/>
                <w:tab w:val="left" w:pos="7920"/>
              </w:tabs>
              <w:jc w:val="left"/>
              <w:rPr>
                <w:u w:val="single"/>
              </w:rPr>
            </w:pPr>
            <w:r w:rsidRPr="00F9528B">
              <w:rPr>
                <w:u w:val="single"/>
              </w:rPr>
              <w:t>Amount</w:t>
            </w:r>
          </w:p>
        </w:tc>
        <w:tc>
          <w:tcPr>
            <w:tcW w:w="1756" w:type="dxa"/>
            <w:shd w:val="clear" w:color="auto" w:fill="auto"/>
          </w:tcPr>
          <w:p w14:paraId="2A9714F0" w14:textId="77777777" w:rsidR="00AB465E" w:rsidRPr="00F9528B" w:rsidRDefault="00AB465E" w:rsidP="00E264D0">
            <w:pPr>
              <w:tabs>
                <w:tab w:val="left" w:pos="1800"/>
                <w:tab w:val="left" w:pos="3960"/>
                <w:tab w:val="left" w:pos="6480"/>
                <w:tab w:val="left" w:pos="7920"/>
              </w:tabs>
              <w:jc w:val="left"/>
              <w:rPr>
                <w:u w:val="single"/>
              </w:rPr>
            </w:pPr>
            <w:r w:rsidRPr="00F9528B">
              <w:rPr>
                <w:u w:val="single"/>
              </w:rPr>
              <w:t>Deductible limits</w:t>
            </w:r>
          </w:p>
        </w:tc>
        <w:tc>
          <w:tcPr>
            <w:tcW w:w="1719" w:type="dxa"/>
            <w:shd w:val="clear" w:color="auto" w:fill="auto"/>
          </w:tcPr>
          <w:p w14:paraId="010B0273" w14:textId="77777777" w:rsidR="00AB465E" w:rsidRPr="00F9528B" w:rsidRDefault="00AB465E" w:rsidP="00E264D0">
            <w:pPr>
              <w:tabs>
                <w:tab w:val="left" w:pos="1800"/>
                <w:tab w:val="left" w:pos="3960"/>
                <w:tab w:val="left" w:pos="6480"/>
                <w:tab w:val="left" w:pos="7920"/>
              </w:tabs>
              <w:jc w:val="left"/>
              <w:rPr>
                <w:u w:val="single"/>
              </w:rPr>
            </w:pPr>
            <w:r w:rsidRPr="00F9528B">
              <w:rPr>
                <w:u w:val="single"/>
              </w:rPr>
              <w:t>Parties insured</w:t>
            </w:r>
          </w:p>
        </w:tc>
        <w:tc>
          <w:tcPr>
            <w:tcW w:w="1705" w:type="dxa"/>
            <w:shd w:val="clear" w:color="auto" w:fill="auto"/>
          </w:tcPr>
          <w:p w14:paraId="1E699F4A" w14:textId="77777777" w:rsidR="00AB465E" w:rsidRPr="00F9528B" w:rsidRDefault="00AB465E" w:rsidP="00E264D0">
            <w:pPr>
              <w:tabs>
                <w:tab w:val="left" w:pos="1800"/>
                <w:tab w:val="left" w:pos="3960"/>
                <w:tab w:val="left" w:pos="6480"/>
                <w:tab w:val="left" w:pos="7920"/>
              </w:tabs>
              <w:jc w:val="left"/>
              <w:rPr>
                <w:u w:val="single"/>
              </w:rPr>
            </w:pPr>
            <w:r w:rsidRPr="00F9528B">
              <w:rPr>
                <w:u w:val="single"/>
              </w:rPr>
              <w:t>From</w:t>
            </w:r>
          </w:p>
        </w:tc>
        <w:tc>
          <w:tcPr>
            <w:tcW w:w="1703" w:type="dxa"/>
            <w:shd w:val="clear" w:color="auto" w:fill="auto"/>
          </w:tcPr>
          <w:p w14:paraId="5510A57C" w14:textId="77777777" w:rsidR="00AB465E" w:rsidRPr="00F9528B" w:rsidRDefault="00AB465E" w:rsidP="00E264D0">
            <w:pPr>
              <w:tabs>
                <w:tab w:val="left" w:pos="1800"/>
                <w:tab w:val="left" w:pos="3960"/>
                <w:tab w:val="left" w:pos="6480"/>
                <w:tab w:val="left" w:pos="7920"/>
              </w:tabs>
              <w:jc w:val="left"/>
              <w:rPr>
                <w:u w:val="single"/>
              </w:rPr>
            </w:pPr>
            <w:r w:rsidRPr="00F9528B">
              <w:rPr>
                <w:u w:val="single"/>
              </w:rPr>
              <w:t>To</w:t>
            </w:r>
          </w:p>
        </w:tc>
      </w:tr>
      <w:tr w:rsidR="00E264D0" w:rsidRPr="00F9528B" w14:paraId="79A2702F" w14:textId="77777777" w:rsidTr="00E264D0">
        <w:tc>
          <w:tcPr>
            <w:tcW w:w="1793" w:type="dxa"/>
            <w:shd w:val="clear" w:color="auto" w:fill="auto"/>
          </w:tcPr>
          <w:p w14:paraId="521EE303" w14:textId="77777777" w:rsidR="00AB465E" w:rsidRPr="00F9528B" w:rsidRDefault="00AB465E" w:rsidP="00E264D0">
            <w:pPr>
              <w:tabs>
                <w:tab w:val="left" w:pos="1800"/>
                <w:tab w:val="left" w:pos="3960"/>
                <w:tab w:val="left" w:pos="6480"/>
                <w:tab w:val="left" w:pos="7920"/>
              </w:tabs>
              <w:jc w:val="left"/>
            </w:pPr>
            <w:r w:rsidRPr="00F9528B">
              <w:t>US$</w:t>
            </w:r>
            <w:r w:rsidR="00F11B46" w:rsidRPr="00F9528B">
              <w:t>____</w:t>
            </w:r>
          </w:p>
        </w:tc>
        <w:tc>
          <w:tcPr>
            <w:tcW w:w="1756" w:type="dxa"/>
            <w:shd w:val="clear" w:color="auto" w:fill="auto"/>
          </w:tcPr>
          <w:p w14:paraId="05F7CE1F" w14:textId="77777777" w:rsidR="00AB465E" w:rsidRPr="00F9528B" w:rsidRDefault="00AB465E" w:rsidP="00E264D0">
            <w:pPr>
              <w:tabs>
                <w:tab w:val="left" w:pos="1800"/>
                <w:tab w:val="left" w:pos="3960"/>
                <w:tab w:val="left" w:pos="6480"/>
                <w:tab w:val="left" w:pos="7920"/>
              </w:tabs>
              <w:jc w:val="left"/>
            </w:pPr>
            <w:r w:rsidRPr="00F9528B">
              <w:t>US$</w:t>
            </w:r>
            <w:r w:rsidR="00F11B46" w:rsidRPr="00F9528B">
              <w:t>_____</w:t>
            </w:r>
            <w:r w:rsidRPr="00F9528B">
              <w:t xml:space="preserve"> per event  maximum</w:t>
            </w:r>
          </w:p>
        </w:tc>
        <w:tc>
          <w:tcPr>
            <w:tcW w:w="1719" w:type="dxa"/>
            <w:shd w:val="clear" w:color="auto" w:fill="auto"/>
          </w:tcPr>
          <w:p w14:paraId="0EAB418C" w14:textId="77777777" w:rsidR="00AB465E" w:rsidRPr="00F9528B" w:rsidRDefault="00F11B46" w:rsidP="00E264D0">
            <w:pPr>
              <w:tabs>
                <w:tab w:val="left" w:pos="1800"/>
                <w:tab w:val="left" w:pos="3960"/>
                <w:tab w:val="left" w:pos="6480"/>
                <w:tab w:val="left" w:pos="7920"/>
              </w:tabs>
              <w:jc w:val="left"/>
            </w:pPr>
            <w:r w:rsidRPr="00F9528B">
              <w:t>____</w:t>
            </w:r>
            <w:r w:rsidR="00AB465E" w:rsidRPr="00F9528B">
              <w:t xml:space="preserve"> and Contractor</w:t>
            </w:r>
          </w:p>
        </w:tc>
        <w:tc>
          <w:tcPr>
            <w:tcW w:w="1705" w:type="dxa"/>
            <w:shd w:val="clear" w:color="auto" w:fill="auto"/>
          </w:tcPr>
          <w:p w14:paraId="5AFE59DF" w14:textId="77777777" w:rsidR="00AB465E" w:rsidRPr="00F9528B" w:rsidRDefault="00AB465E" w:rsidP="00E264D0">
            <w:pPr>
              <w:tabs>
                <w:tab w:val="left" w:pos="1800"/>
                <w:tab w:val="left" w:pos="3960"/>
                <w:tab w:val="left" w:pos="6480"/>
                <w:tab w:val="left" w:pos="7920"/>
              </w:tabs>
              <w:jc w:val="left"/>
            </w:pPr>
            <w:r w:rsidRPr="00F9528B">
              <w:t>Order to commencement</w:t>
            </w:r>
          </w:p>
        </w:tc>
        <w:tc>
          <w:tcPr>
            <w:tcW w:w="1703" w:type="dxa"/>
            <w:shd w:val="clear" w:color="auto" w:fill="auto"/>
          </w:tcPr>
          <w:p w14:paraId="6ACA9AD3" w14:textId="77777777" w:rsidR="00AB465E" w:rsidRPr="00F9528B" w:rsidRDefault="00AB465E" w:rsidP="00E264D0">
            <w:pPr>
              <w:tabs>
                <w:tab w:val="left" w:pos="1800"/>
                <w:tab w:val="left" w:pos="3960"/>
                <w:tab w:val="left" w:pos="6480"/>
                <w:tab w:val="left" w:pos="7920"/>
              </w:tabs>
              <w:jc w:val="left"/>
            </w:pPr>
            <w:r w:rsidRPr="00F9528B">
              <w:t>End of Defect Liability Period</w:t>
            </w:r>
          </w:p>
        </w:tc>
      </w:tr>
    </w:tbl>
    <w:p w14:paraId="67B6ABB0" w14:textId="77777777" w:rsidR="005F6F83" w:rsidRPr="00F9528B" w:rsidRDefault="005F6F83" w:rsidP="005F6F83"/>
    <w:p w14:paraId="65E57F70" w14:textId="77777777" w:rsidR="005F6F83" w:rsidRPr="00F9528B" w:rsidRDefault="005F6F83" w:rsidP="005F6F83">
      <w:pPr>
        <w:ind w:left="540" w:hanging="540"/>
        <w:rPr>
          <w:b/>
        </w:rPr>
      </w:pPr>
      <w:r w:rsidRPr="00F9528B">
        <w:t>(f)</w:t>
      </w:r>
      <w:r w:rsidRPr="00F9528B">
        <w:tab/>
      </w:r>
      <w:r w:rsidR="001E5B24" w:rsidRPr="00F9528B">
        <w:rPr>
          <w:u w:val="single"/>
        </w:rPr>
        <w:t>Employer</w:t>
      </w:r>
      <w:r w:rsidR="00FD157A" w:rsidRPr="00F9528B">
        <w:rPr>
          <w:u w:val="single"/>
        </w:rPr>
        <w:t xml:space="preserve"> </w:t>
      </w:r>
      <w:r w:rsidRPr="00F9528B">
        <w:rPr>
          <w:u w:val="single"/>
        </w:rPr>
        <w:t>’s Liability</w:t>
      </w:r>
    </w:p>
    <w:p w14:paraId="3056D93C" w14:textId="77777777" w:rsidR="005F6F83" w:rsidRPr="00F9528B" w:rsidRDefault="005F6F83" w:rsidP="005F6F83">
      <w:pPr>
        <w:ind w:left="540"/>
      </w:pPr>
      <w:r w:rsidRPr="00F9528B">
        <w:t>In accordance with the statutory requirements applicable in any country where the Facilities or any part thereof is executed.</w:t>
      </w:r>
    </w:p>
    <w:p w14:paraId="0ED89BB5" w14:textId="77777777" w:rsidR="00AB465E" w:rsidRPr="00F9528B" w:rsidRDefault="00AB465E" w:rsidP="005F6F83">
      <w:pPr>
        <w:ind w:left="540"/>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703"/>
        <w:gridCol w:w="1667"/>
        <w:gridCol w:w="1736"/>
        <w:gridCol w:w="1632"/>
      </w:tblGrid>
      <w:tr w:rsidR="00E264D0" w:rsidRPr="00F9528B" w14:paraId="17A09121" w14:textId="77777777" w:rsidTr="00E264D0">
        <w:tc>
          <w:tcPr>
            <w:tcW w:w="1793" w:type="dxa"/>
            <w:shd w:val="clear" w:color="auto" w:fill="auto"/>
          </w:tcPr>
          <w:p w14:paraId="26DA181E" w14:textId="77777777" w:rsidR="00AB465E" w:rsidRPr="00F9528B" w:rsidRDefault="00AB465E" w:rsidP="00E264D0">
            <w:pPr>
              <w:tabs>
                <w:tab w:val="left" w:pos="1800"/>
                <w:tab w:val="left" w:pos="3960"/>
                <w:tab w:val="left" w:pos="6480"/>
                <w:tab w:val="left" w:pos="7920"/>
              </w:tabs>
              <w:jc w:val="left"/>
              <w:rPr>
                <w:u w:val="single"/>
              </w:rPr>
            </w:pPr>
            <w:r w:rsidRPr="00F9528B">
              <w:rPr>
                <w:u w:val="single"/>
              </w:rPr>
              <w:t>Amount</w:t>
            </w:r>
          </w:p>
        </w:tc>
        <w:tc>
          <w:tcPr>
            <w:tcW w:w="1756" w:type="dxa"/>
            <w:shd w:val="clear" w:color="auto" w:fill="auto"/>
          </w:tcPr>
          <w:p w14:paraId="17DBF491" w14:textId="77777777" w:rsidR="00AB465E" w:rsidRPr="00F9528B" w:rsidRDefault="00AB465E" w:rsidP="00E264D0">
            <w:pPr>
              <w:tabs>
                <w:tab w:val="left" w:pos="1800"/>
                <w:tab w:val="left" w:pos="3960"/>
                <w:tab w:val="left" w:pos="6480"/>
                <w:tab w:val="left" w:pos="7920"/>
              </w:tabs>
              <w:jc w:val="left"/>
              <w:rPr>
                <w:u w:val="single"/>
              </w:rPr>
            </w:pPr>
            <w:r w:rsidRPr="00F9528B">
              <w:rPr>
                <w:u w:val="single"/>
              </w:rPr>
              <w:t>Deductible limits</w:t>
            </w:r>
          </w:p>
        </w:tc>
        <w:tc>
          <w:tcPr>
            <w:tcW w:w="1719" w:type="dxa"/>
            <w:shd w:val="clear" w:color="auto" w:fill="auto"/>
          </w:tcPr>
          <w:p w14:paraId="6C4224F5" w14:textId="77777777" w:rsidR="00AB465E" w:rsidRPr="00F9528B" w:rsidRDefault="00AB465E" w:rsidP="00E264D0">
            <w:pPr>
              <w:tabs>
                <w:tab w:val="left" w:pos="1800"/>
                <w:tab w:val="left" w:pos="3960"/>
                <w:tab w:val="left" w:pos="6480"/>
                <w:tab w:val="left" w:pos="7920"/>
              </w:tabs>
              <w:jc w:val="left"/>
              <w:rPr>
                <w:u w:val="single"/>
              </w:rPr>
            </w:pPr>
            <w:r w:rsidRPr="00F9528B">
              <w:rPr>
                <w:u w:val="single"/>
              </w:rPr>
              <w:t>Parties insured</w:t>
            </w:r>
          </w:p>
        </w:tc>
        <w:tc>
          <w:tcPr>
            <w:tcW w:w="1705" w:type="dxa"/>
            <w:shd w:val="clear" w:color="auto" w:fill="auto"/>
          </w:tcPr>
          <w:p w14:paraId="4090B361" w14:textId="77777777" w:rsidR="00AB465E" w:rsidRPr="00F9528B" w:rsidRDefault="00AB465E" w:rsidP="00E264D0">
            <w:pPr>
              <w:tabs>
                <w:tab w:val="left" w:pos="1800"/>
                <w:tab w:val="left" w:pos="3960"/>
                <w:tab w:val="left" w:pos="6480"/>
                <w:tab w:val="left" w:pos="7920"/>
              </w:tabs>
              <w:jc w:val="left"/>
              <w:rPr>
                <w:u w:val="single"/>
              </w:rPr>
            </w:pPr>
            <w:r w:rsidRPr="00F9528B">
              <w:rPr>
                <w:u w:val="single"/>
              </w:rPr>
              <w:t>From</w:t>
            </w:r>
          </w:p>
        </w:tc>
        <w:tc>
          <w:tcPr>
            <w:tcW w:w="1703" w:type="dxa"/>
            <w:shd w:val="clear" w:color="auto" w:fill="auto"/>
          </w:tcPr>
          <w:p w14:paraId="0A3E6B21" w14:textId="77777777" w:rsidR="00AB465E" w:rsidRPr="00F9528B" w:rsidRDefault="00AB465E" w:rsidP="00E264D0">
            <w:pPr>
              <w:tabs>
                <w:tab w:val="left" w:pos="1800"/>
                <w:tab w:val="left" w:pos="3960"/>
                <w:tab w:val="left" w:pos="6480"/>
                <w:tab w:val="left" w:pos="7920"/>
              </w:tabs>
              <w:jc w:val="left"/>
              <w:rPr>
                <w:u w:val="single"/>
              </w:rPr>
            </w:pPr>
            <w:r w:rsidRPr="00F9528B">
              <w:rPr>
                <w:u w:val="single"/>
              </w:rPr>
              <w:t>To</w:t>
            </w:r>
          </w:p>
        </w:tc>
      </w:tr>
      <w:tr w:rsidR="00E264D0" w:rsidRPr="00F9528B" w14:paraId="4CA681F8" w14:textId="77777777" w:rsidTr="00E264D0">
        <w:tc>
          <w:tcPr>
            <w:tcW w:w="1793" w:type="dxa"/>
            <w:shd w:val="clear" w:color="auto" w:fill="auto"/>
          </w:tcPr>
          <w:p w14:paraId="05EC650D" w14:textId="77777777" w:rsidR="00AB465E" w:rsidRPr="00F9528B" w:rsidRDefault="00AB465E" w:rsidP="00E264D0">
            <w:pPr>
              <w:tabs>
                <w:tab w:val="left" w:pos="1800"/>
                <w:tab w:val="left" w:pos="3960"/>
                <w:tab w:val="left" w:pos="6480"/>
                <w:tab w:val="left" w:pos="7920"/>
              </w:tabs>
              <w:jc w:val="left"/>
            </w:pPr>
            <w:r w:rsidRPr="00F9528B">
              <w:t>110% of Contract Amount</w:t>
            </w:r>
          </w:p>
        </w:tc>
        <w:tc>
          <w:tcPr>
            <w:tcW w:w="1756" w:type="dxa"/>
            <w:shd w:val="clear" w:color="auto" w:fill="auto"/>
          </w:tcPr>
          <w:p w14:paraId="58ED50D4" w14:textId="77777777" w:rsidR="00AB465E" w:rsidRPr="00F9528B" w:rsidRDefault="00F11B46" w:rsidP="00E264D0">
            <w:pPr>
              <w:tabs>
                <w:tab w:val="left" w:pos="1800"/>
                <w:tab w:val="left" w:pos="3960"/>
                <w:tab w:val="left" w:pos="6480"/>
                <w:tab w:val="left" w:pos="7920"/>
              </w:tabs>
              <w:jc w:val="left"/>
            </w:pPr>
            <w:r w:rsidRPr="00F9528B">
              <w:t>_____</w:t>
            </w:r>
            <w:r w:rsidR="00AB465E" w:rsidRPr="00F9528B">
              <w:t>% of claim per event  maximum</w:t>
            </w:r>
          </w:p>
        </w:tc>
        <w:tc>
          <w:tcPr>
            <w:tcW w:w="1719" w:type="dxa"/>
            <w:shd w:val="clear" w:color="auto" w:fill="auto"/>
          </w:tcPr>
          <w:p w14:paraId="2342BC32" w14:textId="77777777" w:rsidR="00AB465E" w:rsidRPr="00F9528B" w:rsidRDefault="00F11B46" w:rsidP="00E264D0">
            <w:pPr>
              <w:tabs>
                <w:tab w:val="left" w:pos="1800"/>
                <w:tab w:val="left" w:pos="3960"/>
                <w:tab w:val="left" w:pos="6480"/>
                <w:tab w:val="left" w:pos="7920"/>
              </w:tabs>
              <w:jc w:val="left"/>
            </w:pPr>
            <w:r w:rsidRPr="00F9528B">
              <w:t>_____</w:t>
            </w:r>
            <w:r w:rsidR="00AB465E" w:rsidRPr="00F9528B">
              <w:t>and Contractor</w:t>
            </w:r>
          </w:p>
        </w:tc>
        <w:tc>
          <w:tcPr>
            <w:tcW w:w="1705" w:type="dxa"/>
            <w:shd w:val="clear" w:color="auto" w:fill="auto"/>
          </w:tcPr>
          <w:p w14:paraId="523A8236" w14:textId="77777777" w:rsidR="00AB465E" w:rsidRPr="00F9528B" w:rsidRDefault="00AB465E" w:rsidP="00E264D0">
            <w:pPr>
              <w:tabs>
                <w:tab w:val="left" w:pos="1800"/>
                <w:tab w:val="left" w:pos="3960"/>
                <w:tab w:val="left" w:pos="6480"/>
                <w:tab w:val="left" w:pos="7920"/>
              </w:tabs>
              <w:jc w:val="left"/>
            </w:pPr>
            <w:r w:rsidRPr="00F9528B">
              <w:t>Order to commencement</w:t>
            </w:r>
          </w:p>
        </w:tc>
        <w:tc>
          <w:tcPr>
            <w:tcW w:w="1703" w:type="dxa"/>
            <w:shd w:val="clear" w:color="auto" w:fill="auto"/>
          </w:tcPr>
          <w:p w14:paraId="29A2265D" w14:textId="77777777" w:rsidR="00AB465E" w:rsidRPr="00F9528B" w:rsidRDefault="00AB465E" w:rsidP="00E264D0">
            <w:pPr>
              <w:tabs>
                <w:tab w:val="left" w:pos="1800"/>
                <w:tab w:val="left" w:pos="3960"/>
                <w:tab w:val="left" w:pos="6480"/>
                <w:tab w:val="left" w:pos="7920"/>
              </w:tabs>
              <w:jc w:val="left"/>
            </w:pPr>
            <w:r w:rsidRPr="00F9528B">
              <w:t>End of Defect Liability Period</w:t>
            </w:r>
          </w:p>
        </w:tc>
      </w:tr>
    </w:tbl>
    <w:p w14:paraId="2AD4EC2C" w14:textId="77777777" w:rsidR="005F6F83" w:rsidRPr="00F9528B" w:rsidRDefault="005F6F83" w:rsidP="005F6F83"/>
    <w:p w14:paraId="45752F19" w14:textId="77777777" w:rsidR="00616F6B" w:rsidRPr="00F9528B" w:rsidRDefault="00616F6B" w:rsidP="005F6F83">
      <w:pPr>
        <w:ind w:left="540" w:hanging="540"/>
      </w:pPr>
    </w:p>
    <w:p w14:paraId="3B9CA720" w14:textId="77777777" w:rsidR="005F6F83" w:rsidRPr="00F9528B" w:rsidRDefault="005F6F83" w:rsidP="005F6F83">
      <w:pPr>
        <w:ind w:left="540" w:hanging="540"/>
        <w:rPr>
          <w:b/>
        </w:rPr>
      </w:pPr>
      <w:r w:rsidRPr="00F9528B">
        <w:t>(g)</w:t>
      </w:r>
      <w:r w:rsidRPr="00F9528B">
        <w:tab/>
      </w:r>
      <w:r w:rsidRPr="00F9528B">
        <w:rPr>
          <w:u w:val="single"/>
        </w:rPr>
        <w:t>Other Insurances</w:t>
      </w:r>
    </w:p>
    <w:p w14:paraId="03C456B0" w14:textId="77777777" w:rsidR="005F6F83" w:rsidRPr="00F9528B" w:rsidRDefault="005F6F83" w:rsidP="005F6F83">
      <w:pPr>
        <w:ind w:left="540"/>
      </w:pPr>
      <w:r w:rsidRPr="00F9528B">
        <w:t>The Contractor is also required to take out and maintain at its own cost the following insurances:</w:t>
      </w:r>
    </w:p>
    <w:p w14:paraId="1E3E4C2C" w14:textId="77777777" w:rsidR="005F6F83" w:rsidRPr="00F9528B" w:rsidRDefault="005F6F83" w:rsidP="005F6F83">
      <w:pPr>
        <w:ind w:left="540"/>
      </w:pPr>
    </w:p>
    <w:p w14:paraId="56FCEA3B" w14:textId="77777777" w:rsidR="005F6F83" w:rsidRPr="00F9528B" w:rsidRDefault="005F6F83" w:rsidP="005F6F83">
      <w:pPr>
        <w:ind w:left="540"/>
      </w:pPr>
      <w:r w:rsidRPr="00F9528B">
        <w:rPr>
          <w:u w:val="single"/>
        </w:rPr>
        <w:t>Details</w:t>
      </w:r>
      <w:r w:rsidRPr="00F9528B">
        <w:t>:</w:t>
      </w:r>
    </w:p>
    <w:p w14:paraId="3FB2C6C1" w14:textId="77777777" w:rsidR="005F6F83" w:rsidRPr="00F9528B" w:rsidRDefault="005F6F83" w:rsidP="005F6F83">
      <w:pPr>
        <w:ind w:left="540"/>
      </w:pPr>
    </w:p>
    <w:p w14:paraId="487FB47A" w14:textId="77777777" w:rsidR="005F6F83" w:rsidRPr="00F9528B" w:rsidRDefault="005F6F83" w:rsidP="005F6F83">
      <w:pPr>
        <w:tabs>
          <w:tab w:val="left" w:pos="1800"/>
          <w:tab w:val="left" w:pos="3960"/>
          <w:tab w:val="left" w:pos="6480"/>
          <w:tab w:val="left" w:pos="7920"/>
        </w:tabs>
        <w:ind w:left="540"/>
        <w:rPr>
          <w:u w:val="single"/>
        </w:rPr>
      </w:pPr>
      <w:r w:rsidRPr="00F9528B">
        <w:rPr>
          <w:u w:val="single"/>
        </w:rPr>
        <w:t>Amount</w:t>
      </w:r>
      <w:r w:rsidRPr="00F9528B">
        <w:tab/>
      </w:r>
      <w:r w:rsidRPr="00F9528B">
        <w:rPr>
          <w:u w:val="single"/>
        </w:rPr>
        <w:t>Deductible limits</w:t>
      </w:r>
      <w:r w:rsidRPr="00F9528B">
        <w:tab/>
      </w:r>
      <w:r w:rsidRPr="00F9528B">
        <w:rPr>
          <w:u w:val="single"/>
        </w:rPr>
        <w:t>Parties insured</w:t>
      </w:r>
      <w:r w:rsidRPr="00F9528B">
        <w:tab/>
      </w:r>
      <w:r w:rsidRPr="00F9528B">
        <w:rPr>
          <w:u w:val="single"/>
        </w:rPr>
        <w:t>From</w:t>
      </w:r>
      <w:r w:rsidRPr="00F9528B">
        <w:tab/>
      </w:r>
      <w:r w:rsidRPr="00F9528B">
        <w:rPr>
          <w:u w:val="single"/>
        </w:rPr>
        <w:t>To</w:t>
      </w:r>
    </w:p>
    <w:p w14:paraId="663B8868" w14:textId="77777777" w:rsidR="005F6F83" w:rsidRPr="00F9528B" w:rsidRDefault="005F6F83" w:rsidP="005F6F83">
      <w:pPr>
        <w:ind w:left="540"/>
      </w:pPr>
    </w:p>
    <w:p w14:paraId="14ECE0B1" w14:textId="394B61C6" w:rsidR="005F6F83" w:rsidRPr="00F9528B" w:rsidRDefault="005F6F83" w:rsidP="005F6F83">
      <w:r w:rsidRPr="00F9528B">
        <w:t xml:space="preserve">The </w:t>
      </w:r>
      <w:r w:rsidR="001E5B24" w:rsidRPr="00F9528B">
        <w:t>Employer</w:t>
      </w:r>
      <w:r w:rsidR="00C5796E" w:rsidRPr="00F9528B">
        <w:t xml:space="preserve"> shall</w:t>
      </w:r>
      <w:r w:rsidRPr="00F9528B">
        <w:t xml:space="preserve"> be named as co-insured under all insurance policies taken out </w:t>
      </w:r>
      <w:r w:rsidR="002F76F7" w:rsidRPr="00F9528B">
        <w:t>by the Contractor pursuant to G</w:t>
      </w:r>
      <w:r w:rsidRPr="00F9528B">
        <w:t xml:space="preserve">C </w:t>
      </w:r>
      <w:r w:rsidR="00E21C38" w:rsidRPr="00F9528B">
        <w:t>Subclause</w:t>
      </w:r>
      <w:r w:rsidRPr="00F9528B">
        <w:t xml:space="preserve"> 34.1, except for the </w:t>
      </w:r>
      <w:r w:rsidR="00AB465E" w:rsidRPr="00F9528B">
        <w:t>Third-Party</w:t>
      </w:r>
      <w:r w:rsidRPr="00F9528B">
        <w:t xml:space="preserve"> Liability, Workers’ Compensation and </w:t>
      </w:r>
      <w:r w:rsidR="001E5B24" w:rsidRPr="00F9528B">
        <w:t>Employer</w:t>
      </w:r>
      <w:r w:rsidR="00FD157A" w:rsidRPr="00F9528B">
        <w:t xml:space="preserve"> </w:t>
      </w:r>
      <w:r w:rsidRPr="00F9528B">
        <w:t xml:space="preserve">’s Liability Insurances, and the Contractor’s Subcontractors shall be named as co-insureds under all insurance policies taken out </w:t>
      </w:r>
      <w:r w:rsidR="002F76F7" w:rsidRPr="00F9528B">
        <w:t>by the Contractor pursuant to G</w:t>
      </w:r>
      <w:r w:rsidRPr="00F9528B">
        <w:t xml:space="preserve">C </w:t>
      </w:r>
      <w:r w:rsidR="00E21C38" w:rsidRPr="00F9528B">
        <w:t>Subclause</w:t>
      </w:r>
      <w:r w:rsidRPr="00F9528B">
        <w:t xml:space="preserve"> 34.1, except for the Cargo, Workers’ Compensation and </w:t>
      </w:r>
      <w:r w:rsidR="001E5B24" w:rsidRPr="00F9528B">
        <w:t>Employer</w:t>
      </w:r>
      <w:r w:rsidR="00FD157A" w:rsidRPr="00F9528B">
        <w:t xml:space="preserve"> </w:t>
      </w:r>
      <w:r w:rsidRPr="00F9528B">
        <w:t>’s Liability Insurances.  All insurer’s rights of subrogation against such co-insureds for losses or claims arising out of the performance of the Contract shall be waived under such policies.</w:t>
      </w:r>
    </w:p>
    <w:p w14:paraId="5E7490C9" w14:textId="77777777" w:rsidR="005F6F83" w:rsidRPr="00F9528B" w:rsidRDefault="005F6F83" w:rsidP="005F6F83"/>
    <w:p w14:paraId="38E3487C" w14:textId="77777777" w:rsidR="005F6F83" w:rsidRPr="00F9528B" w:rsidRDefault="005F6F83" w:rsidP="005F6F83"/>
    <w:p w14:paraId="0260923F" w14:textId="77777777" w:rsidR="009B4A1F" w:rsidRPr="00F9528B" w:rsidRDefault="005F6F83" w:rsidP="009B4A1F">
      <w:pPr>
        <w:jc w:val="center"/>
      </w:pPr>
      <w:r w:rsidRPr="00F9528B">
        <w:rPr>
          <w:b/>
        </w:rPr>
        <w:br w:type="page"/>
      </w:r>
      <w:r w:rsidR="009B4A1F" w:rsidRPr="00F9528B">
        <w:t xml:space="preserve"> </w:t>
      </w:r>
    </w:p>
    <w:p w14:paraId="4DD71C28" w14:textId="77777777" w:rsidR="005F6F83" w:rsidRPr="00F9528B" w:rsidRDefault="005F6F83" w:rsidP="005C6CF0">
      <w:pPr>
        <w:pStyle w:val="S9-appx"/>
      </w:pPr>
      <w:bookmarkStart w:id="1217" w:name="_Toc21875188"/>
      <w:r w:rsidRPr="00F9528B">
        <w:t>Appendix 4.  Time Schedule</w:t>
      </w:r>
      <w:bookmarkEnd w:id="1217"/>
    </w:p>
    <w:p w14:paraId="505FF6E3" w14:textId="77777777" w:rsidR="005F6F83" w:rsidRPr="00F9528B" w:rsidRDefault="005F6F83" w:rsidP="005F6F83"/>
    <w:p w14:paraId="0C8F3078" w14:textId="77777777" w:rsidR="005F6F83" w:rsidRPr="00F9528B" w:rsidRDefault="005F6F83" w:rsidP="005F6F83"/>
    <w:p w14:paraId="6C432270" w14:textId="77777777" w:rsidR="005F6F83" w:rsidRPr="00F9528B" w:rsidRDefault="005F6F83" w:rsidP="005F6F83"/>
    <w:p w14:paraId="668D2164" w14:textId="77777777" w:rsidR="005F6F83" w:rsidRPr="00F9528B" w:rsidRDefault="005F6F83" w:rsidP="005F6F83"/>
    <w:p w14:paraId="4F46D929" w14:textId="77777777" w:rsidR="005F6F83" w:rsidRPr="00F9528B" w:rsidRDefault="005F6F83" w:rsidP="005C6CF0">
      <w:pPr>
        <w:pStyle w:val="S9-appx"/>
      </w:pPr>
      <w:r w:rsidRPr="00F9528B">
        <w:br w:type="page"/>
      </w:r>
      <w:bookmarkStart w:id="1218" w:name="_Toc21875189"/>
      <w:r w:rsidRPr="00F9528B">
        <w:t xml:space="preserve">Appendix 5.  List of </w:t>
      </w:r>
      <w:r w:rsidR="00280687" w:rsidRPr="00F9528B">
        <w:t xml:space="preserve">Major </w:t>
      </w:r>
      <w:r w:rsidR="0061145D" w:rsidRPr="00F9528B">
        <w:t>I</w:t>
      </w:r>
      <w:r w:rsidR="00280687" w:rsidRPr="00F9528B">
        <w:t xml:space="preserve">tems of </w:t>
      </w:r>
      <w:r w:rsidR="003767F6" w:rsidRPr="00F9528B">
        <w:t>Plant and Installation Services</w:t>
      </w:r>
      <w:r w:rsidR="00280687" w:rsidRPr="00F9528B">
        <w:t xml:space="preserve"> </w:t>
      </w:r>
      <w:r w:rsidR="0061145D" w:rsidRPr="00F9528B">
        <w:t>and List of</w:t>
      </w:r>
      <w:r w:rsidR="00280687" w:rsidRPr="00F9528B">
        <w:t xml:space="preserve"> </w:t>
      </w:r>
      <w:r w:rsidRPr="00F9528B">
        <w:t>Approved Subcontractors</w:t>
      </w:r>
      <w:bookmarkEnd w:id="1218"/>
      <w:r w:rsidRPr="00F9528B">
        <w:t xml:space="preserve"> </w:t>
      </w:r>
    </w:p>
    <w:p w14:paraId="6C05DFF2" w14:textId="77777777" w:rsidR="005F6F83" w:rsidRPr="00F9528B" w:rsidRDefault="005F6F83" w:rsidP="005F6F83"/>
    <w:p w14:paraId="386D2FE4" w14:textId="77777777" w:rsidR="005F6F83" w:rsidRPr="00F9528B" w:rsidRDefault="005F6F83" w:rsidP="005F6F83"/>
    <w:p w14:paraId="4FD303BC" w14:textId="77777777" w:rsidR="0061145D" w:rsidRPr="00F9528B" w:rsidRDefault="0061145D" w:rsidP="005F6F83">
      <w:pPr>
        <w:rPr>
          <w:u w:val="single"/>
        </w:rPr>
      </w:pPr>
      <w:r w:rsidRPr="00F9528B">
        <w:t>A list of major items</w:t>
      </w:r>
      <w:r w:rsidRPr="00F9528B">
        <w:rPr>
          <w:u w:val="single"/>
        </w:rPr>
        <w:t xml:space="preserve"> of </w:t>
      </w:r>
      <w:r w:rsidR="003767F6" w:rsidRPr="00F9528B">
        <w:rPr>
          <w:u w:val="single"/>
        </w:rPr>
        <w:t>Plant and Installation Services</w:t>
      </w:r>
      <w:r w:rsidRPr="00F9528B">
        <w:rPr>
          <w:u w:val="single"/>
        </w:rPr>
        <w:t xml:space="preserve"> is provided below.</w:t>
      </w:r>
    </w:p>
    <w:p w14:paraId="6D432F31" w14:textId="77777777" w:rsidR="0061145D" w:rsidRPr="00F9528B" w:rsidRDefault="0061145D" w:rsidP="005F6F83"/>
    <w:p w14:paraId="45765A38" w14:textId="4BFB87AB" w:rsidR="005F6F83" w:rsidRPr="00F9528B" w:rsidRDefault="005F6F83" w:rsidP="005F6F83">
      <w:r w:rsidRPr="00F9528B">
        <w:t xml:space="preserve">The following Subcontractors </w:t>
      </w:r>
      <w:r w:rsidR="0061145D" w:rsidRPr="00F9528B">
        <w:t xml:space="preserve">and/or </w:t>
      </w:r>
      <w:r w:rsidR="00B75A1C" w:rsidRPr="00F9528B">
        <w:t>manufacturer</w:t>
      </w:r>
      <w:r w:rsidR="0061145D" w:rsidRPr="00F9528B">
        <w:t xml:space="preserve">s </w:t>
      </w:r>
      <w:r w:rsidRPr="00F9528B">
        <w:t>are approved for carrying out the item</w:t>
      </w:r>
      <w:r w:rsidR="00A01537" w:rsidRPr="00F9528B">
        <w:t>s</w:t>
      </w:r>
      <w:r w:rsidRPr="00F9528B">
        <w:t xml:space="preserve"> of the </w:t>
      </w:r>
      <w:r w:rsidR="00A01537" w:rsidRPr="00F9528B">
        <w:t>F</w:t>
      </w:r>
      <w:r w:rsidRPr="00F9528B">
        <w:t>acilities indicated</w:t>
      </w:r>
      <w:r w:rsidR="00A01537" w:rsidRPr="00F9528B">
        <w:t xml:space="preserve"> below</w:t>
      </w:r>
      <w:r w:rsidRPr="00F9528B">
        <w:t xml:space="preserve">.  Where more than one Subcontractor is listed, the Contractor is free to choose between them, but it must notify the </w:t>
      </w:r>
      <w:r w:rsidR="001E5B24" w:rsidRPr="00F9528B">
        <w:t>Employer</w:t>
      </w:r>
      <w:r w:rsidR="00C5796E" w:rsidRPr="00F9528B">
        <w:t xml:space="preserve"> of</w:t>
      </w:r>
      <w:r w:rsidRPr="00F9528B">
        <w:t xml:space="preserve"> its choice in good time prior to appointing any selected Subco</w:t>
      </w:r>
      <w:r w:rsidR="00FE4977" w:rsidRPr="00F9528B">
        <w:t>ntractor.  In accordance with G</w:t>
      </w:r>
      <w:r w:rsidRPr="00F9528B">
        <w:t xml:space="preserve">C </w:t>
      </w:r>
      <w:r w:rsidR="00E21C38" w:rsidRPr="00F9528B">
        <w:t>Subclause</w:t>
      </w:r>
      <w:r w:rsidRPr="00F9528B">
        <w:t xml:space="preserve"> 19.1, the Contractor is free to submit proposals for Subcontractors for additional items from time to time.  No Subcontracts shall be placed with any such Subcontractors for additional items until the Subcontractors have been approved in writing by the </w:t>
      </w:r>
      <w:r w:rsidR="001E5B24" w:rsidRPr="00F9528B">
        <w:t>Employer</w:t>
      </w:r>
      <w:r w:rsidR="00C5796E" w:rsidRPr="00F9528B">
        <w:t xml:space="preserve"> and</w:t>
      </w:r>
      <w:r w:rsidRPr="00F9528B">
        <w:t xml:space="preserve"> their names have been added to this list of Approved Subcontractors.</w:t>
      </w:r>
    </w:p>
    <w:p w14:paraId="686FF414" w14:textId="77777777" w:rsidR="005F6F83" w:rsidRPr="00F9528B" w:rsidRDefault="005F6F83" w:rsidP="005F6F83">
      <w:pPr>
        <w:tabs>
          <w:tab w:val="left" w:pos="2520"/>
          <w:tab w:val="left" w:pos="7200"/>
        </w:tabs>
        <w:rPr>
          <w:b/>
        </w:rPr>
      </w:pPr>
    </w:p>
    <w:p w14:paraId="29F38606" w14:textId="77777777" w:rsidR="005F6F83" w:rsidRPr="00F9528B" w:rsidRDefault="005F6F83" w:rsidP="005F6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4332"/>
        <w:gridCol w:w="1700"/>
      </w:tblGrid>
      <w:tr w:rsidR="0061145D" w:rsidRPr="00F9528B" w14:paraId="25176BA7" w14:textId="77777777" w:rsidTr="00057D3B">
        <w:tc>
          <w:tcPr>
            <w:tcW w:w="3072" w:type="dxa"/>
          </w:tcPr>
          <w:p w14:paraId="7E695716" w14:textId="77777777" w:rsidR="0061145D" w:rsidRPr="00F9528B" w:rsidRDefault="002E41B2" w:rsidP="00057D3B">
            <w:pPr>
              <w:suppressAutoHyphens/>
              <w:jc w:val="center"/>
              <w:rPr>
                <w:rFonts w:ascii="Tms Rmn" w:hAnsi="Tms Rmn"/>
              </w:rPr>
            </w:pPr>
            <w:r w:rsidRPr="00F9528B">
              <w:rPr>
                <w:rFonts w:ascii="Tms Rmn" w:hAnsi="Tms Rmn"/>
              </w:rPr>
              <w:t xml:space="preserve">Major Items of </w:t>
            </w:r>
            <w:r w:rsidR="003767F6" w:rsidRPr="00F9528B">
              <w:rPr>
                <w:rFonts w:ascii="Tms Rmn" w:hAnsi="Tms Rmn"/>
              </w:rPr>
              <w:t>Plant and Installation Services</w:t>
            </w:r>
          </w:p>
        </w:tc>
        <w:tc>
          <w:tcPr>
            <w:tcW w:w="4416" w:type="dxa"/>
          </w:tcPr>
          <w:p w14:paraId="2A3EEF10" w14:textId="77777777" w:rsidR="0061145D" w:rsidRPr="00F9528B" w:rsidRDefault="0061145D" w:rsidP="00057D3B">
            <w:pPr>
              <w:suppressAutoHyphens/>
              <w:jc w:val="center"/>
              <w:rPr>
                <w:rFonts w:ascii="Tms Rmn" w:hAnsi="Tms Rmn"/>
              </w:rPr>
            </w:pPr>
            <w:r w:rsidRPr="00F9528B">
              <w:rPr>
                <w:rFonts w:ascii="Tms Rmn" w:hAnsi="Tms Rmn"/>
              </w:rPr>
              <w:t>Approved Subcontractors/</w:t>
            </w:r>
            <w:r w:rsidR="00B75A1C" w:rsidRPr="00F9528B">
              <w:rPr>
                <w:rFonts w:ascii="Tms Rmn" w:hAnsi="Tms Rmn"/>
              </w:rPr>
              <w:t>Manufacturer</w:t>
            </w:r>
            <w:r w:rsidRPr="00F9528B">
              <w:rPr>
                <w:rFonts w:ascii="Tms Rmn" w:hAnsi="Tms Rmn"/>
              </w:rPr>
              <w:t>s</w:t>
            </w:r>
          </w:p>
        </w:tc>
        <w:tc>
          <w:tcPr>
            <w:tcW w:w="1728" w:type="dxa"/>
          </w:tcPr>
          <w:p w14:paraId="4B660D42" w14:textId="77777777" w:rsidR="0061145D" w:rsidRPr="00F9528B" w:rsidRDefault="0061145D" w:rsidP="00057D3B">
            <w:pPr>
              <w:suppressAutoHyphens/>
              <w:jc w:val="center"/>
              <w:rPr>
                <w:rFonts w:ascii="Tms Rmn" w:hAnsi="Tms Rmn"/>
              </w:rPr>
            </w:pPr>
            <w:r w:rsidRPr="00F9528B">
              <w:rPr>
                <w:rFonts w:ascii="Tms Rmn" w:hAnsi="Tms Rmn"/>
              </w:rPr>
              <w:t>Nationality</w:t>
            </w:r>
          </w:p>
        </w:tc>
      </w:tr>
      <w:tr w:rsidR="0061145D" w:rsidRPr="00F9528B" w14:paraId="584D0C58" w14:textId="77777777" w:rsidTr="00057D3B">
        <w:tc>
          <w:tcPr>
            <w:tcW w:w="3072" w:type="dxa"/>
          </w:tcPr>
          <w:p w14:paraId="0E89B4DF" w14:textId="77777777" w:rsidR="0061145D" w:rsidRPr="00F9528B" w:rsidRDefault="0061145D" w:rsidP="00057D3B">
            <w:pPr>
              <w:suppressAutoHyphens/>
              <w:ind w:left="1440" w:hanging="720"/>
              <w:rPr>
                <w:rFonts w:ascii="Tms Rmn" w:hAnsi="Tms Rmn"/>
              </w:rPr>
            </w:pPr>
          </w:p>
        </w:tc>
        <w:tc>
          <w:tcPr>
            <w:tcW w:w="4416" w:type="dxa"/>
          </w:tcPr>
          <w:p w14:paraId="53EC8243" w14:textId="77777777" w:rsidR="0061145D" w:rsidRPr="00F9528B" w:rsidRDefault="0061145D" w:rsidP="00057D3B">
            <w:pPr>
              <w:suppressAutoHyphens/>
              <w:ind w:left="1440" w:hanging="720"/>
              <w:rPr>
                <w:rFonts w:ascii="Tms Rmn" w:hAnsi="Tms Rmn"/>
              </w:rPr>
            </w:pPr>
          </w:p>
        </w:tc>
        <w:tc>
          <w:tcPr>
            <w:tcW w:w="1728" w:type="dxa"/>
          </w:tcPr>
          <w:p w14:paraId="334E2779" w14:textId="77777777" w:rsidR="0061145D" w:rsidRPr="00F9528B" w:rsidRDefault="0061145D" w:rsidP="00057D3B">
            <w:pPr>
              <w:suppressAutoHyphens/>
              <w:ind w:left="1440" w:hanging="720"/>
              <w:rPr>
                <w:rFonts w:ascii="Tms Rmn" w:hAnsi="Tms Rmn"/>
              </w:rPr>
            </w:pPr>
          </w:p>
        </w:tc>
      </w:tr>
      <w:tr w:rsidR="0061145D" w:rsidRPr="00F9528B" w14:paraId="7DA41610" w14:textId="77777777" w:rsidTr="00057D3B">
        <w:tc>
          <w:tcPr>
            <w:tcW w:w="3072" w:type="dxa"/>
          </w:tcPr>
          <w:p w14:paraId="1EDF7F70" w14:textId="77777777" w:rsidR="0061145D" w:rsidRPr="00F9528B" w:rsidRDefault="0061145D" w:rsidP="00057D3B">
            <w:pPr>
              <w:suppressAutoHyphens/>
              <w:ind w:left="1440" w:hanging="720"/>
              <w:rPr>
                <w:rFonts w:ascii="Tms Rmn" w:hAnsi="Tms Rmn"/>
              </w:rPr>
            </w:pPr>
          </w:p>
        </w:tc>
        <w:tc>
          <w:tcPr>
            <w:tcW w:w="4416" w:type="dxa"/>
          </w:tcPr>
          <w:p w14:paraId="7F289BA3" w14:textId="77777777" w:rsidR="0061145D" w:rsidRPr="00F9528B" w:rsidRDefault="0061145D" w:rsidP="00057D3B">
            <w:pPr>
              <w:suppressAutoHyphens/>
              <w:ind w:left="1440" w:hanging="720"/>
              <w:rPr>
                <w:rFonts w:ascii="Tms Rmn" w:hAnsi="Tms Rmn"/>
              </w:rPr>
            </w:pPr>
          </w:p>
        </w:tc>
        <w:tc>
          <w:tcPr>
            <w:tcW w:w="1728" w:type="dxa"/>
          </w:tcPr>
          <w:p w14:paraId="53E7C602" w14:textId="77777777" w:rsidR="0061145D" w:rsidRPr="00F9528B" w:rsidRDefault="0061145D" w:rsidP="00057D3B">
            <w:pPr>
              <w:suppressAutoHyphens/>
              <w:ind w:left="1440" w:hanging="720"/>
              <w:rPr>
                <w:rFonts w:ascii="Tms Rmn" w:hAnsi="Tms Rmn"/>
              </w:rPr>
            </w:pPr>
          </w:p>
        </w:tc>
      </w:tr>
      <w:tr w:rsidR="0061145D" w:rsidRPr="00F9528B" w14:paraId="0B4D173E" w14:textId="77777777" w:rsidTr="00057D3B">
        <w:tc>
          <w:tcPr>
            <w:tcW w:w="3072" w:type="dxa"/>
          </w:tcPr>
          <w:p w14:paraId="1AEF4DC4" w14:textId="77777777" w:rsidR="0061145D" w:rsidRPr="00F9528B" w:rsidRDefault="0061145D" w:rsidP="00057D3B">
            <w:pPr>
              <w:suppressAutoHyphens/>
              <w:ind w:left="1440" w:hanging="720"/>
              <w:rPr>
                <w:rFonts w:ascii="Tms Rmn" w:hAnsi="Tms Rmn"/>
              </w:rPr>
            </w:pPr>
          </w:p>
        </w:tc>
        <w:tc>
          <w:tcPr>
            <w:tcW w:w="4416" w:type="dxa"/>
          </w:tcPr>
          <w:p w14:paraId="698705AF" w14:textId="77777777" w:rsidR="0061145D" w:rsidRPr="00F9528B" w:rsidRDefault="0061145D" w:rsidP="00057D3B">
            <w:pPr>
              <w:suppressAutoHyphens/>
              <w:ind w:left="1440" w:hanging="720"/>
              <w:rPr>
                <w:rFonts w:ascii="Tms Rmn" w:hAnsi="Tms Rmn"/>
              </w:rPr>
            </w:pPr>
          </w:p>
        </w:tc>
        <w:tc>
          <w:tcPr>
            <w:tcW w:w="1728" w:type="dxa"/>
          </w:tcPr>
          <w:p w14:paraId="7BF1EE3A" w14:textId="77777777" w:rsidR="0061145D" w:rsidRPr="00F9528B" w:rsidRDefault="0061145D" w:rsidP="00057D3B">
            <w:pPr>
              <w:suppressAutoHyphens/>
              <w:ind w:left="1440" w:hanging="720"/>
              <w:rPr>
                <w:rFonts w:ascii="Tms Rmn" w:hAnsi="Tms Rmn"/>
              </w:rPr>
            </w:pPr>
          </w:p>
        </w:tc>
      </w:tr>
    </w:tbl>
    <w:p w14:paraId="278155DB" w14:textId="77777777" w:rsidR="005F6F83" w:rsidRPr="00F9528B" w:rsidRDefault="005F6F83" w:rsidP="005F6F83"/>
    <w:p w14:paraId="27C76C1B" w14:textId="77777777" w:rsidR="005F6F83" w:rsidRPr="00F9528B" w:rsidRDefault="005F6F83" w:rsidP="005C6CF0">
      <w:pPr>
        <w:pStyle w:val="S9-appx"/>
      </w:pPr>
      <w:r w:rsidRPr="00F9528B">
        <w:br w:type="page"/>
      </w:r>
      <w:bookmarkStart w:id="1219" w:name="_Toc21875190"/>
      <w:r w:rsidRPr="00F9528B">
        <w:t xml:space="preserve">Appendix 6.  Scope of Works and Supply by the </w:t>
      </w:r>
      <w:r w:rsidR="001E5B24" w:rsidRPr="00F9528B">
        <w:t>Employer</w:t>
      </w:r>
      <w:bookmarkEnd w:id="1219"/>
      <w:r w:rsidR="00FD157A" w:rsidRPr="00F9528B">
        <w:t xml:space="preserve"> </w:t>
      </w:r>
    </w:p>
    <w:p w14:paraId="288B0E78" w14:textId="77777777" w:rsidR="005F6F83" w:rsidRPr="00F9528B" w:rsidRDefault="005F6F83" w:rsidP="005F6F83"/>
    <w:p w14:paraId="79B6D015" w14:textId="77777777" w:rsidR="005F6F83" w:rsidRPr="00F9528B" w:rsidRDefault="005F6F83" w:rsidP="005F6F83"/>
    <w:p w14:paraId="7559A232" w14:textId="77777777" w:rsidR="005F6F83" w:rsidRPr="00F9528B" w:rsidRDefault="005F6F83" w:rsidP="005F6F83">
      <w:r w:rsidRPr="00F9528B">
        <w:t xml:space="preserve">The following personnel, facilities, works and supplies will be provided/supplied by the </w:t>
      </w:r>
      <w:r w:rsidR="001E5B24" w:rsidRPr="00F9528B">
        <w:t>Employer</w:t>
      </w:r>
      <w:r w:rsidR="00C5796E" w:rsidRPr="00F9528B">
        <w:t>,</w:t>
      </w:r>
      <w:r w:rsidR="00FE4977" w:rsidRPr="00F9528B">
        <w:t xml:space="preserve"> and the provisions of G</w:t>
      </w:r>
      <w:r w:rsidRPr="00F9528B">
        <w:t>C Clauses 10, 21 and 24 shall apply as appropriate.</w:t>
      </w:r>
    </w:p>
    <w:p w14:paraId="0AB06003" w14:textId="77777777" w:rsidR="005F6F83" w:rsidRPr="00F9528B" w:rsidRDefault="005F6F83" w:rsidP="005F6F83"/>
    <w:p w14:paraId="2B6012B5" w14:textId="42832074" w:rsidR="005F6F83" w:rsidRPr="00F9528B" w:rsidRDefault="005F6F83" w:rsidP="005F6F83">
      <w:r w:rsidRPr="00F9528B">
        <w:t xml:space="preserve">All personnel, facilities, works and supplies will be provided by the </w:t>
      </w:r>
      <w:r w:rsidR="001E5B24" w:rsidRPr="00F9528B">
        <w:t>Employer</w:t>
      </w:r>
      <w:r w:rsidR="00C5796E" w:rsidRPr="00F9528B">
        <w:t xml:space="preserve"> in</w:t>
      </w:r>
      <w:r w:rsidRPr="00F9528B">
        <w:t xml:space="preserve"> good time so as not to delay the performance of the Contractor, in accordance with the approved Time Schedule and Program of P</w:t>
      </w:r>
      <w:r w:rsidR="00FE4977" w:rsidRPr="00F9528B">
        <w:t>erformance pursuant to G</w:t>
      </w:r>
      <w:r w:rsidRPr="00F9528B">
        <w:t xml:space="preserve">C </w:t>
      </w:r>
      <w:r w:rsidR="00E21C38" w:rsidRPr="00F9528B">
        <w:t>Subclause</w:t>
      </w:r>
      <w:r w:rsidRPr="00F9528B">
        <w:t xml:space="preserve"> 18.2.</w:t>
      </w:r>
    </w:p>
    <w:p w14:paraId="1FBA6566" w14:textId="77777777" w:rsidR="005F6F83" w:rsidRPr="00F9528B" w:rsidRDefault="005F6F83" w:rsidP="005F6F83"/>
    <w:p w14:paraId="4CD0C402" w14:textId="77777777" w:rsidR="005F6F83" w:rsidRPr="00F9528B" w:rsidRDefault="005F6F83" w:rsidP="005F6F83">
      <w:r w:rsidRPr="00F9528B">
        <w:t>Unless otherwise indicated, all personnel, facilities, works and supplies will be provided free of charge to the Contractor.</w:t>
      </w:r>
    </w:p>
    <w:p w14:paraId="7FFC6547" w14:textId="77777777" w:rsidR="005F6F83" w:rsidRPr="00F9528B" w:rsidRDefault="005F6F83" w:rsidP="005F6F83"/>
    <w:p w14:paraId="10C64BDB" w14:textId="77777777" w:rsidR="005F6F83" w:rsidRPr="00F9528B" w:rsidRDefault="005F6F83" w:rsidP="005F6F83"/>
    <w:p w14:paraId="2258DC2A" w14:textId="77777777" w:rsidR="005F6F83" w:rsidRPr="00F9528B" w:rsidRDefault="005F6F83" w:rsidP="005F6F83"/>
    <w:p w14:paraId="4602F54C" w14:textId="77777777" w:rsidR="005F6F83" w:rsidRPr="00F9528B" w:rsidRDefault="005F6F83" w:rsidP="005F6F83">
      <w:pPr>
        <w:tabs>
          <w:tab w:val="left" w:pos="5760"/>
        </w:tabs>
      </w:pPr>
      <w:r w:rsidRPr="00F9528B">
        <w:rPr>
          <w:u w:val="single"/>
        </w:rPr>
        <w:t>Personnel</w:t>
      </w:r>
      <w:r w:rsidRPr="00F9528B">
        <w:tab/>
      </w:r>
      <w:r w:rsidRPr="00F9528B">
        <w:rPr>
          <w:u w:val="single"/>
        </w:rPr>
        <w:t>Charge to Contractor (if any)</w:t>
      </w:r>
    </w:p>
    <w:p w14:paraId="7A894DBB" w14:textId="77777777" w:rsidR="005F6F83" w:rsidRPr="00F9528B" w:rsidRDefault="005F6F83" w:rsidP="005F6F83"/>
    <w:p w14:paraId="0077F912" w14:textId="77777777" w:rsidR="005F6F83" w:rsidRPr="00F9528B" w:rsidRDefault="005F6F83" w:rsidP="005F6F83"/>
    <w:p w14:paraId="159ADE04" w14:textId="77777777" w:rsidR="005F6F83" w:rsidRPr="00F9528B" w:rsidRDefault="005F6F83" w:rsidP="005F6F83"/>
    <w:p w14:paraId="7143F4F3" w14:textId="77777777" w:rsidR="005F6F83" w:rsidRPr="00F9528B" w:rsidRDefault="005F6F83" w:rsidP="005F6F83"/>
    <w:p w14:paraId="57190E24" w14:textId="77777777" w:rsidR="005F6F83" w:rsidRPr="00F9528B" w:rsidRDefault="005F6F83" w:rsidP="005F6F83">
      <w:pPr>
        <w:tabs>
          <w:tab w:val="left" w:pos="5760"/>
        </w:tabs>
      </w:pPr>
      <w:r w:rsidRPr="00F9528B">
        <w:rPr>
          <w:u w:val="single"/>
        </w:rPr>
        <w:t>Facilities</w:t>
      </w:r>
      <w:r w:rsidRPr="00F9528B">
        <w:tab/>
      </w:r>
      <w:r w:rsidRPr="00F9528B">
        <w:rPr>
          <w:u w:val="single"/>
        </w:rPr>
        <w:t>Charge to Contractor (if any)</w:t>
      </w:r>
    </w:p>
    <w:p w14:paraId="7740670C" w14:textId="77777777" w:rsidR="005F6F83" w:rsidRPr="00F9528B" w:rsidRDefault="005F6F83" w:rsidP="005F6F83"/>
    <w:p w14:paraId="7CBE2DBE" w14:textId="77777777" w:rsidR="005F6F83" w:rsidRPr="00F9528B" w:rsidRDefault="005F6F83" w:rsidP="005F6F83"/>
    <w:p w14:paraId="26EDD1EE" w14:textId="77777777" w:rsidR="005F6F83" w:rsidRPr="00F9528B" w:rsidRDefault="005F6F83" w:rsidP="005F6F83"/>
    <w:p w14:paraId="0C9B4D56" w14:textId="77777777" w:rsidR="005F6F83" w:rsidRPr="00F9528B" w:rsidRDefault="005F6F83" w:rsidP="005F6F83"/>
    <w:p w14:paraId="3CF2A6B9" w14:textId="77777777" w:rsidR="005F6F83" w:rsidRPr="00F9528B" w:rsidRDefault="005F6F83" w:rsidP="005F6F83">
      <w:pPr>
        <w:tabs>
          <w:tab w:val="left" w:pos="5760"/>
        </w:tabs>
      </w:pPr>
      <w:r w:rsidRPr="00F9528B">
        <w:rPr>
          <w:u w:val="single"/>
        </w:rPr>
        <w:t>Works</w:t>
      </w:r>
      <w:r w:rsidRPr="00F9528B">
        <w:tab/>
      </w:r>
      <w:r w:rsidRPr="00F9528B">
        <w:rPr>
          <w:u w:val="single"/>
        </w:rPr>
        <w:t>Charge to Contractor (if any)</w:t>
      </w:r>
    </w:p>
    <w:p w14:paraId="43F2CFD0" w14:textId="77777777" w:rsidR="005F6F83" w:rsidRPr="00F9528B" w:rsidRDefault="005F6F83" w:rsidP="005F6F83"/>
    <w:p w14:paraId="551B38C6" w14:textId="77777777" w:rsidR="005F6F83" w:rsidRPr="00F9528B" w:rsidRDefault="005F6F83" w:rsidP="005F6F83"/>
    <w:p w14:paraId="105DF872" w14:textId="77777777" w:rsidR="005F6F83" w:rsidRPr="00F9528B" w:rsidRDefault="005F6F83" w:rsidP="005F6F83"/>
    <w:p w14:paraId="0010F234" w14:textId="77777777" w:rsidR="005F6F83" w:rsidRPr="00F9528B" w:rsidRDefault="005F6F83" w:rsidP="005F6F83"/>
    <w:p w14:paraId="25285EA1" w14:textId="77777777" w:rsidR="005F6F83" w:rsidRPr="00F9528B" w:rsidRDefault="005F6F83" w:rsidP="005F6F83">
      <w:pPr>
        <w:tabs>
          <w:tab w:val="left" w:pos="5760"/>
        </w:tabs>
      </w:pPr>
      <w:r w:rsidRPr="00F9528B">
        <w:rPr>
          <w:u w:val="single"/>
        </w:rPr>
        <w:t>Supplies</w:t>
      </w:r>
      <w:r w:rsidRPr="00F9528B">
        <w:tab/>
      </w:r>
      <w:r w:rsidRPr="00F9528B">
        <w:rPr>
          <w:u w:val="single"/>
        </w:rPr>
        <w:t>Charge to Contractor (if any)</w:t>
      </w:r>
    </w:p>
    <w:p w14:paraId="18C300A3" w14:textId="77777777" w:rsidR="005F6F83" w:rsidRPr="00F9528B" w:rsidRDefault="005F6F83" w:rsidP="005F6F83"/>
    <w:p w14:paraId="0BFC2C88" w14:textId="77777777" w:rsidR="005F6F83" w:rsidRPr="00F9528B" w:rsidRDefault="005F6F83" w:rsidP="005F6F83"/>
    <w:p w14:paraId="6445238A" w14:textId="77777777" w:rsidR="005F6F83" w:rsidRPr="00F9528B" w:rsidRDefault="005F6F83" w:rsidP="005C6CF0">
      <w:pPr>
        <w:pStyle w:val="S9-appx"/>
      </w:pPr>
      <w:r w:rsidRPr="00F9528B">
        <w:br w:type="page"/>
      </w:r>
      <w:bookmarkStart w:id="1220" w:name="_Toc21875191"/>
      <w:r w:rsidRPr="00F9528B">
        <w:t>Appendix 7.  List of Documents for Approval or Review</w:t>
      </w:r>
      <w:bookmarkEnd w:id="1220"/>
    </w:p>
    <w:p w14:paraId="4B713F92" w14:textId="77777777" w:rsidR="005F6F83" w:rsidRPr="00F9528B" w:rsidRDefault="005F6F83" w:rsidP="005F6F83"/>
    <w:p w14:paraId="52A0A718" w14:textId="30FCEEE0" w:rsidR="005F6F83" w:rsidRPr="00F9528B" w:rsidRDefault="005F6F83" w:rsidP="005F6F83">
      <w:r w:rsidRPr="00F9528B">
        <w:t xml:space="preserve">Pursuant to </w:t>
      </w:r>
      <w:r w:rsidR="00FE4977" w:rsidRPr="00F9528B">
        <w:t>GC</w:t>
      </w:r>
      <w:r w:rsidRPr="00F9528B">
        <w:t xml:space="preserve"> </w:t>
      </w:r>
      <w:r w:rsidR="00E21C38" w:rsidRPr="00F9528B">
        <w:t>Subclause</w:t>
      </w:r>
      <w:r w:rsidRPr="00F9528B">
        <w:t xml:space="preserve"> 20.3.1, the Contractor shall prepare, or cause its Subcontractor to prepare, and present to the Project Manager in accord</w:t>
      </w:r>
      <w:r w:rsidR="00FE4977" w:rsidRPr="00F9528B">
        <w:t>ance with the requirements of G</w:t>
      </w:r>
      <w:r w:rsidRPr="00F9528B">
        <w:t xml:space="preserve">C </w:t>
      </w:r>
      <w:r w:rsidR="00E21C38" w:rsidRPr="00F9528B">
        <w:t>Subclause</w:t>
      </w:r>
      <w:r w:rsidRPr="00F9528B">
        <w:t xml:space="preserve"> 18.2 (Program of Performance), the following documents for</w:t>
      </w:r>
    </w:p>
    <w:p w14:paraId="78372280" w14:textId="77777777" w:rsidR="005F6F83" w:rsidRPr="00F9528B" w:rsidRDefault="005F6F83" w:rsidP="005F6F83"/>
    <w:p w14:paraId="76338015" w14:textId="77777777" w:rsidR="005F6F83" w:rsidRPr="00F9528B" w:rsidRDefault="005F6F83" w:rsidP="005F6F83"/>
    <w:p w14:paraId="30C5A1F0" w14:textId="77777777" w:rsidR="005F6F83" w:rsidRPr="00F9528B" w:rsidRDefault="005F6F83" w:rsidP="005F6F83">
      <w:pPr>
        <w:ind w:left="540" w:hanging="540"/>
      </w:pPr>
      <w:r w:rsidRPr="00F9528B">
        <w:t>A.</w:t>
      </w:r>
      <w:r w:rsidRPr="00F9528B">
        <w:tab/>
      </w:r>
      <w:r w:rsidRPr="00F9528B">
        <w:rPr>
          <w:u w:val="single"/>
        </w:rPr>
        <w:t>Approval</w:t>
      </w:r>
    </w:p>
    <w:p w14:paraId="28E234DA" w14:textId="77777777" w:rsidR="005F6F83" w:rsidRPr="00F9528B" w:rsidRDefault="005F6F83" w:rsidP="005F6F83">
      <w:pPr>
        <w:ind w:left="1080" w:hanging="540"/>
      </w:pPr>
    </w:p>
    <w:p w14:paraId="09125FAC" w14:textId="77777777" w:rsidR="005F6F83" w:rsidRPr="00F9528B" w:rsidRDefault="005F6F83" w:rsidP="005F6F83">
      <w:pPr>
        <w:ind w:left="1080" w:hanging="540"/>
      </w:pPr>
      <w:r w:rsidRPr="00F9528B">
        <w:t>1.</w:t>
      </w:r>
    </w:p>
    <w:p w14:paraId="20ED001C" w14:textId="77777777" w:rsidR="005F6F83" w:rsidRPr="00F9528B" w:rsidRDefault="005F6F83" w:rsidP="005F6F83">
      <w:pPr>
        <w:ind w:left="1080" w:hanging="540"/>
      </w:pPr>
    </w:p>
    <w:p w14:paraId="3F29F59C" w14:textId="77777777" w:rsidR="005F6F83" w:rsidRPr="00F9528B" w:rsidRDefault="005F6F83" w:rsidP="005F6F83">
      <w:pPr>
        <w:ind w:left="1080" w:hanging="540"/>
      </w:pPr>
      <w:r w:rsidRPr="00F9528B">
        <w:t>2.</w:t>
      </w:r>
    </w:p>
    <w:p w14:paraId="47C0276E" w14:textId="77777777" w:rsidR="005F6F83" w:rsidRPr="00F9528B" w:rsidRDefault="005F6F83" w:rsidP="005F6F83">
      <w:pPr>
        <w:ind w:left="1080" w:hanging="540"/>
      </w:pPr>
    </w:p>
    <w:p w14:paraId="31B584EC" w14:textId="77777777" w:rsidR="005F6F83" w:rsidRPr="00F9528B" w:rsidRDefault="005F6F83" w:rsidP="005F6F83">
      <w:pPr>
        <w:ind w:left="1080" w:hanging="540"/>
      </w:pPr>
      <w:r w:rsidRPr="00F9528B">
        <w:t>3.</w:t>
      </w:r>
    </w:p>
    <w:p w14:paraId="1BB92309" w14:textId="77777777" w:rsidR="005F6F83" w:rsidRPr="00F9528B" w:rsidRDefault="005F6F83" w:rsidP="005F6F83"/>
    <w:p w14:paraId="2881C6D2" w14:textId="77777777" w:rsidR="005F6F83" w:rsidRPr="00F9528B" w:rsidRDefault="005F6F83" w:rsidP="005F6F83"/>
    <w:p w14:paraId="15B522C2" w14:textId="77777777" w:rsidR="005F6F83" w:rsidRPr="00F9528B" w:rsidRDefault="005F6F83" w:rsidP="005F6F83">
      <w:pPr>
        <w:ind w:left="540" w:hanging="540"/>
      </w:pPr>
      <w:r w:rsidRPr="00F9528B">
        <w:t>B.</w:t>
      </w:r>
      <w:r w:rsidRPr="00F9528B">
        <w:tab/>
      </w:r>
      <w:r w:rsidRPr="00F9528B">
        <w:rPr>
          <w:u w:val="single"/>
        </w:rPr>
        <w:t>Review</w:t>
      </w:r>
    </w:p>
    <w:p w14:paraId="6103365B" w14:textId="77777777" w:rsidR="005F6F83" w:rsidRPr="00F9528B" w:rsidRDefault="005F6F83" w:rsidP="005F6F83">
      <w:pPr>
        <w:ind w:left="1080" w:hanging="540"/>
      </w:pPr>
    </w:p>
    <w:p w14:paraId="53491EA5" w14:textId="77777777" w:rsidR="005F6F83" w:rsidRPr="00F9528B" w:rsidRDefault="005F6F83" w:rsidP="005F6F83">
      <w:pPr>
        <w:ind w:left="1080" w:hanging="540"/>
      </w:pPr>
      <w:r w:rsidRPr="00F9528B">
        <w:t>1.</w:t>
      </w:r>
    </w:p>
    <w:p w14:paraId="372974C3" w14:textId="77777777" w:rsidR="005F6F83" w:rsidRPr="00F9528B" w:rsidRDefault="005F6F83" w:rsidP="005F6F83">
      <w:pPr>
        <w:ind w:left="1080" w:hanging="540"/>
      </w:pPr>
    </w:p>
    <w:p w14:paraId="4C7127FE" w14:textId="77777777" w:rsidR="005F6F83" w:rsidRPr="00F9528B" w:rsidRDefault="005F6F83" w:rsidP="005F6F83">
      <w:pPr>
        <w:ind w:left="1080" w:hanging="540"/>
      </w:pPr>
      <w:r w:rsidRPr="00F9528B">
        <w:t>2.</w:t>
      </w:r>
    </w:p>
    <w:p w14:paraId="2C181C3B" w14:textId="77777777" w:rsidR="005F6F83" w:rsidRPr="00F9528B" w:rsidRDefault="005F6F83" w:rsidP="005F6F83">
      <w:pPr>
        <w:ind w:left="1080" w:hanging="540"/>
      </w:pPr>
    </w:p>
    <w:p w14:paraId="33FFDEEC" w14:textId="77777777" w:rsidR="005F6F83" w:rsidRPr="00F9528B" w:rsidRDefault="005F6F83" w:rsidP="005F6F83">
      <w:pPr>
        <w:ind w:left="1080" w:hanging="540"/>
      </w:pPr>
      <w:r w:rsidRPr="00F9528B">
        <w:t>3.</w:t>
      </w:r>
    </w:p>
    <w:p w14:paraId="7A17D541" w14:textId="77777777" w:rsidR="005F6F83" w:rsidRPr="00F9528B" w:rsidRDefault="005F6F83" w:rsidP="005F6F83"/>
    <w:p w14:paraId="7F5D106D" w14:textId="77777777" w:rsidR="005F6F83" w:rsidRPr="00F9528B" w:rsidRDefault="005F6F83" w:rsidP="005F6F83"/>
    <w:p w14:paraId="304C2281" w14:textId="77777777" w:rsidR="00CA2D31" w:rsidRPr="00F9528B" w:rsidRDefault="005F6F83" w:rsidP="00CA2D31">
      <w:pPr>
        <w:pStyle w:val="S9-appx"/>
      </w:pPr>
      <w:r w:rsidRPr="00F9528B">
        <w:br w:type="page"/>
      </w:r>
      <w:bookmarkStart w:id="1221" w:name="_Toc437692916"/>
      <w:bookmarkStart w:id="1222" w:name="_Toc494358851"/>
      <w:bookmarkStart w:id="1223" w:name="_Toc21875192"/>
      <w:r w:rsidR="00CA2D31" w:rsidRPr="00F9528B">
        <w:t>Appendix 8.  Functional Guarantees</w:t>
      </w:r>
      <w:bookmarkEnd w:id="1221"/>
      <w:bookmarkEnd w:id="1222"/>
      <w:bookmarkEnd w:id="1223"/>
    </w:p>
    <w:p w14:paraId="73D480E8" w14:textId="77777777" w:rsidR="00CA2D31" w:rsidRPr="00F9528B" w:rsidRDefault="00CA2D31" w:rsidP="00CA2D31">
      <w:pPr>
        <w:spacing w:after="200"/>
        <w:ind w:left="540" w:hanging="540"/>
      </w:pPr>
      <w:r w:rsidRPr="00F9528B">
        <w:t>1.</w:t>
      </w:r>
      <w:r w:rsidRPr="00F9528B">
        <w:tab/>
      </w:r>
      <w:r w:rsidRPr="00F9528B">
        <w:rPr>
          <w:u w:val="single"/>
        </w:rPr>
        <w:t>General</w:t>
      </w:r>
    </w:p>
    <w:p w14:paraId="3A624083" w14:textId="77777777" w:rsidR="00CA2D31" w:rsidRPr="00F9528B" w:rsidRDefault="00CA2D31" w:rsidP="00CA2D31">
      <w:pPr>
        <w:spacing w:after="200"/>
        <w:ind w:left="1080" w:hanging="540"/>
      </w:pPr>
      <w:r w:rsidRPr="00F9528B">
        <w:t>This Appendix sets out</w:t>
      </w:r>
    </w:p>
    <w:p w14:paraId="6651C1B9" w14:textId="77777777" w:rsidR="00CA2D31" w:rsidRPr="00F9528B" w:rsidRDefault="00CA2D31" w:rsidP="00CA2D31">
      <w:pPr>
        <w:spacing w:after="200"/>
        <w:ind w:left="1080" w:hanging="540"/>
      </w:pPr>
      <w:r w:rsidRPr="00F9528B">
        <w:t>(a)</w:t>
      </w:r>
      <w:r w:rsidRPr="00F9528B">
        <w:tab/>
        <w:t>the functional guarantees referred to in GCC Clause 28 (Functional Guarantees)</w:t>
      </w:r>
    </w:p>
    <w:p w14:paraId="6981B1C4" w14:textId="77777777" w:rsidR="00CA2D31" w:rsidRPr="00F9528B" w:rsidRDefault="00CA2D31" w:rsidP="00CA2D31">
      <w:pPr>
        <w:spacing w:after="200"/>
        <w:ind w:left="1080" w:hanging="540"/>
      </w:pPr>
      <w:r w:rsidRPr="00F9528B">
        <w:t>(b)</w:t>
      </w:r>
      <w:r w:rsidRPr="00F9528B">
        <w:tab/>
        <w:t>the preconditions to the validity of the functional guarantees, either in production and/or consumption, set forth below</w:t>
      </w:r>
    </w:p>
    <w:p w14:paraId="2F8DAB0F" w14:textId="77777777" w:rsidR="00CA2D31" w:rsidRPr="00F9528B" w:rsidRDefault="00CA2D31" w:rsidP="00CA2D31">
      <w:pPr>
        <w:spacing w:after="200"/>
        <w:ind w:left="1080" w:hanging="540"/>
      </w:pPr>
      <w:r w:rsidRPr="00F9528B">
        <w:t>(c)</w:t>
      </w:r>
      <w:r w:rsidRPr="00F9528B">
        <w:tab/>
        <w:t>the minimum level of the functional guarantees</w:t>
      </w:r>
    </w:p>
    <w:p w14:paraId="68E825C7" w14:textId="77777777" w:rsidR="00CA2D31" w:rsidRPr="00F9528B" w:rsidRDefault="00CA2D31" w:rsidP="00CA2D31">
      <w:pPr>
        <w:spacing w:after="200"/>
        <w:ind w:left="1080" w:hanging="540"/>
      </w:pPr>
      <w:r w:rsidRPr="00F9528B">
        <w:t>(d)</w:t>
      </w:r>
      <w:r w:rsidRPr="00F9528B">
        <w:tab/>
        <w:t>the formula for calculation of liquidated damages for failure to attain the functional guarantees.</w:t>
      </w:r>
    </w:p>
    <w:p w14:paraId="2CFE4080" w14:textId="77777777" w:rsidR="00CA2D31" w:rsidRPr="00F9528B" w:rsidRDefault="00CA2D31" w:rsidP="00CA2D31">
      <w:pPr>
        <w:spacing w:after="200"/>
        <w:ind w:left="540" w:hanging="540"/>
      </w:pPr>
      <w:r w:rsidRPr="00F9528B">
        <w:t>2.</w:t>
      </w:r>
      <w:r w:rsidRPr="00F9528B">
        <w:tab/>
      </w:r>
      <w:r w:rsidRPr="00F9528B">
        <w:rPr>
          <w:u w:val="single"/>
        </w:rPr>
        <w:t>Preconditions</w:t>
      </w:r>
    </w:p>
    <w:p w14:paraId="30FD35FC" w14:textId="77777777" w:rsidR="00CA2D31" w:rsidRPr="00F9528B" w:rsidRDefault="00CA2D31" w:rsidP="00CA2D31">
      <w:pPr>
        <w:spacing w:after="200"/>
        <w:ind w:left="540"/>
      </w:pPr>
      <w:r w:rsidRPr="00F9528B">
        <w:t>The Contractor gives the functional guarantees (specified herein) for the facilities, subject to the following preconditions being fully satisfied:</w:t>
      </w:r>
    </w:p>
    <w:p w14:paraId="7D0CC2F5" w14:textId="77777777" w:rsidR="00CA2D31" w:rsidRPr="00F9528B" w:rsidRDefault="00CA2D31" w:rsidP="00CA2D31">
      <w:pPr>
        <w:spacing w:after="200"/>
        <w:ind w:left="540"/>
      </w:pPr>
      <w:r w:rsidRPr="00F9528B">
        <w:rPr>
          <w:i/>
          <w:sz w:val="20"/>
        </w:rPr>
        <w:t>____________________________________________________________________________________</w:t>
      </w:r>
    </w:p>
    <w:p w14:paraId="6DA03CF8" w14:textId="77777777" w:rsidR="00CA2D31" w:rsidRPr="00F9528B" w:rsidRDefault="00CA2D31" w:rsidP="00CA2D31">
      <w:pPr>
        <w:spacing w:after="200"/>
        <w:ind w:left="540" w:hanging="540"/>
      </w:pPr>
      <w:r w:rsidRPr="00F9528B">
        <w:t>3.</w:t>
      </w:r>
      <w:r w:rsidRPr="00F9528B">
        <w:tab/>
      </w:r>
      <w:r w:rsidRPr="00F9528B">
        <w:rPr>
          <w:u w:val="single"/>
        </w:rPr>
        <w:t>Functional Guarantees</w:t>
      </w:r>
    </w:p>
    <w:p w14:paraId="374FDB9F" w14:textId="77777777" w:rsidR="00CA2D31" w:rsidRPr="00F9528B" w:rsidRDefault="00CA2D31" w:rsidP="00CA2D31">
      <w:pPr>
        <w:spacing w:after="200"/>
        <w:ind w:left="540"/>
      </w:pPr>
      <w:r w:rsidRPr="00F9528B">
        <w:t>Subject to compliance with the foregoing preconditions, the Contractor guarantees as follows:</w:t>
      </w:r>
    </w:p>
    <w:p w14:paraId="0DA94166" w14:textId="77777777" w:rsidR="00CA2D31" w:rsidRPr="00F9528B" w:rsidRDefault="00CA2D31" w:rsidP="00CA2D31">
      <w:pPr>
        <w:spacing w:after="200"/>
        <w:ind w:left="1080" w:hanging="540"/>
      </w:pPr>
      <w:r w:rsidRPr="00F9528B">
        <w:t>3.1</w:t>
      </w:r>
      <w:r w:rsidRPr="00F9528B">
        <w:tab/>
        <w:t>Production Capacity</w:t>
      </w:r>
    </w:p>
    <w:p w14:paraId="313EA957" w14:textId="77777777" w:rsidR="00CA2D31" w:rsidRPr="00F9528B" w:rsidRDefault="00CA2D31" w:rsidP="00CA2D31">
      <w:pPr>
        <w:spacing w:after="200"/>
        <w:ind w:left="1080"/>
      </w:pPr>
      <w:r w:rsidRPr="00F9528B">
        <w:rPr>
          <w:i/>
          <w:sz w:val="20"/>
        </w:rPr>
        <w:t>_____________________________________________________________________________</w:t>
      </w:r>
    </w:p>
    <w:p w14:paraId="4BF34CCA" w14:textId="77777777" w:rsidR="00CA2D31" w:rsidRPr="00F9528B" w:rsidRDefault="00CA2D31" w:rsidP="00CA2D31">
      <w:pPr>
        <w:spacing w:after="200"/>
        <w:ind w:left="1080"/>
      </w:pPr>
      <w:r w:rsidRPr="00F9528B">
        <w:rPr>
          <w:b/>
        </w:rPr>
        <w:t>and/or</w:t>
      </w:r>
    </w:p>
    <w:p w14:paraId="4FD5C796" w14:textId="77777777" w:rsidR="00CA2D31" w:rsidRPr="00F9528B" w:rsidRDefault="00CA2D31" w:rsidP="00CA2D31">
      <w:pPr>
        <w:spacing w:after="200"/>
        <w:ind w:left="1080" w:hanging="540"/>
      </w:pPr>
      <w:r w:rsidRPr="00F9528B">
        <w:t>3.2</w:t>
      </w:r>
      <w:r w:rsidRPr="00F9528B">
        <w:tab/>
        <w:t>Raw Materials and Utilities Consumption</w:t>
      </w:r>
    </w:p>
    <w:p w14:paraId="5756960A" w14:textId="77777777" w:rsidR="00CA2D31" w:rsidRPr="00F9528B" w:rsidRDefault="00CA2D31" w:rsidP="00CA2D31">
      <w:pPr>
        <w:spacing w:after="200"/>
        <w:ind w:left="1080"/>
      </w:pPr>
      <w:r w:rsidRPr="00F9528B">
        <w:rPr>
          <w:i/>
          <w:sz w:val="20"/>
        </w:rPr>
        <w:t>____________________________________________________________________________</w:t>
      </w:r>
    </w:p>
    <w:p w14:paraId="2FC6E197" w14:textId="77777777" w:rsidR="00CA2D31" w:rsidRPr="00F9528B" w:rsidRDefault="00CA2D31" w:rsidP="00CA2D31">
      <w:pPr>
        <w:spacing w:after="200"/>
        <w:ind w:left="540" w:hanging="540"/>
      </w:pPr>
      <w:r w:rsidRPr="00F9528B">
        <w:t>4.</w:t>
      </w:r>
      <w:r w:rsidRPr="00F9528B">
        <w:tab/>
      </w:r>
      <w:r w:rsidRPr="00F9528B">
        <w:rPr>
          <w:u w:val="single"/>
        </w:rPr>
        <w:t>Failure in Guarantees and Liquidated Damages</w:t>
      </w:r>
    </w:p>
    <w:p w14:paraId="7BC91D2B" w14:textId="77777777" w:rsidR="00CA2D31" w:rsidRPr="00F9528B" w:rsidRDefault="00CA2D31" w:rsidP="00CA2D31">
      <w:pPr>
        <w:spacing w:after="200"/>
        <w:ind w:left="1080" w:hanging="540"/>
      </w:pPr>
      <w:r w:rsidRPr="00F9528B">
        <w:t>4.1</w:t>
      </w:r>
      <w:r w:rsidRPr="00F9528B">
        <w:tab/>
        <w:t>Failure to Attain Guaranteed Production Capacity</w:t>
      </w:r>
    </w:p>
    <w:p w14:paraId="6D70E71D" w14:textId="24DF4A4E" w:rsidR="00CA2D31" w:rsidRPr="00F9528B" w:rsidRDefault="00CA2D31" w:rsidP="00CA2D31">
      <w:pPr>
        <w:spacing w:after="200"/>
        <w:ind w:left="1080"/>
      </w:pPr>
      <w:r w:rsidRPr="00F9528B">
        <w:t xml:space="preserve">If the production capacity of the facilities attained in the guarantee test, pursuant to GCC </w:t>
      </w:r>
      <w:r w:rsidR="00E21C38" w:rsidRPr="00F9528B">
        <w:t>Subclause</w:t>
      </w:r>
      <w:r w:rsidRPr="00F9528B">
        <w:t xml:space="preserve"> 25.2, is less than the guaranteed figure specified in para. 3.1 above, but the actual production capacity attained in the guarantee test is not less than the minimum level specified in para. 4.3 below, and the Contractor elects to pay liquidated damages to the Employer in lieu of making changes, modifications and/or additions to the Facilities, pursuant to GCC </w:t>
      </w:r>
      <w:r w:rsidR="00E21C38" w:rsidRPr="00F9528B">
        <w:t>Subclause</w:t>
      </w:r>
      <w:r w:rsidRPr="00F9528B">
        <w:t xml:space="preserve"> 28.3, then the Contractor shall pay liquidated damages at the rate of </w:t>
      </w:r>
      <w:r w:rsidRPr="00F9528B">
        <w:rPr>
          <w:i/>
          <w:sz w:val="20"/>
        </w:rPr>
        <w:t>___________________</w:t>
      </w:r>
      <w:r w:rsidRPr="00F9528B">
        <w:t xml:space="preserve"> for every complete one percent (1%) of the deficiency in the production capacity of the Facilities, or at a proportionately reduced rate for any deficiency, or part thereof, of less than a complete one percent (1%).</w:t>
      </w:r>
    </w:p>
    <w:p w14:paraId="1F5F4457" w14:textId="77777777" w:rsidR="00CA2D31" w:rsidRPr="00F9528B" w:rsidRDefault="00CA2D31" w:rsidP="00CA2D31">
      <w:pPr>
        <w:spacing w:after="200"/>
        <w:ind w:left="1080" w:hanging="540"/>
      </w:pPr>
      <w:r w:rsidRPr="00F9528B">
        <w:t>4.2</w:t>
      </w:r>
      <w:r w:rsidRPr="00F9528B">
        <w:tab/>
        <w:t>Raw Materials and Utilities Consumption in Excess of Guaranteed Level</w:t>
      </w:r>
    </w:p>
    <w:p w14:paraId="24CD7A60" w14:textId="77777777" w:rsidR="00CA2D31" w:rsidRPr="00F9528B" w:rsidRDefault="00CA2D31" w:rsidP="00CA2D31">
      <w:pPr>
        <w:spacing w:after="200"/>
        <w:ind w:left="1080"/>
      </w:pPr>
      <w:r w:rsidRPr="00F9528B">
        <w:rPr>
          <w:i/>
          <w:sz w:val="20"/>
        </w:rPr>
        <w:t>__________________________________________________________________</w:t>
      </w:r>
    </w:p>
    <w:p w14:paraId="79DC7443" w14:textId="533C039C" w:rsidR="00CA2D31" w:rsidRPr="00F9528B" w:rsidRDefault="00CA2D31" w:rsidP="00CA2D31">
      <w:pPr>
        <w:spacing w:after="200"/>
        <w:ind w:left="1080"/>
      </w:pPr>
      <w:r w:rsidRPr="00F9528B">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GCC </w:t>
      </w:r>
      <w:r w:rsidR="00E21C38" w:rsidRPr="00F9528B">
        <w:t>Subclause</w:t>
      </w:r>
      <w:r w:rsidRPr="00F9528B">
        <w:t xml:space="preserve"> 25.2, is not more than the maximum level specified in para. 4.3 below, and the Contractor elects to pay liquidated damages to the Employer in lieu of making changes, modifications and/or additions to the Facilities pursuant to GCC </w:t>
      </w:r>
      <w:r w:rsidR="00E21C38" w:rsidRPr="00F9528B">
        <w:t>Subclause</w:t>
      </w:r>
      <w:r w:rsidRPr="00F9528B">
        <w:t xml:space="preserve"> 28.3, then the Contractor shall pay liquidated damages at the rate of </w:t>
      </w:r>
      <w:r w:rsidRPr="00F9528B">
        <w:rPr>
          <w:i/>
          <w:sz w:val="20"/>
        </w:rPr>
        <w:t>[amount in the contract currency]</w:t>
      </w:r>
      <w:r w:rsidRPr="00F9528B">
        <w:t xml:space="preserve"> for every complete one percent (1%) of the excess consumption of the Facilities, or part thereof, of less than a complete one percent (1%).</w:t>
      </w:r>
    </w:p>
    <w:p w14:paraId="196521CF" w14:textId="77777777" w:rsidR="00CA2D31" w:rsidRPr="00F9528B" w:rsidRDefault="00CA2D31" w:rsidP="00CA2D31">
      <w:pPr>
        <w:spacing w:after="200"/>
        <w:ind w:left="1080" w:hanging="540"/>
      </w:pPr>
      <w:r w:rsidRPr="00F9528B">
        <w:t>4.3</w:t>
      </w:r>
      <w:r w:rsidRPr="00F9528B">
        <w:tab/>
        <w:t>Minimum Levels</w:t>
      </w:r>
    </w:p>
    <w:p w14:paraId="57CEB23A" w14:textId="411D7384" w:rsidR="00CA2D31" w:rsidRPr="00F9528B" w:rsidRDefault="00CA2D31" w:rsidP="00CA2D31">
      <w:pPr>
        <w:spacing w:after="200"/>
        <w:ind w:left="1080"/>
      </w:pPr>
      <w:r w:rsidRPr="00F9528B">
        <w:t xml:space="preserve">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GCC </w:t>
      </w:r>
      <w:r w:rsidR="00E21C38" w:rsidRPr="00F9528B">
        <w:t>Subclause</w:t>
      </w:r>
      <w:r w:rsidRPr="00F9528B">
        <w:t xml:space="preserve"> 28.2:</w:t>
      </w:r>
    </w:p>
    <w:p w14:paraId="2F984578" w14:textId="77777777" w:rsidR="00CA2D31" w:rsidRPr="00F9528B" w:rsidRDefault="00CA2D31" w:rsidP="00CA2D31">
      <w:pPr>
        <w:spacing w:after="200"/>
        <w:ind w:left="1620" w:hanging="540"/>
      </w:pPr>
      <w:r w:rsidRPr="00F9528B">
        <w:t>(a)</w:t>
      </w:r>
      <w:r w:rsidRPr="00F9528B">
        <w:tab/>
        <w:t>production capacity of the Facilities attained in the guarantee test:  ninety-five percent (95%) of the guaranteed production capacity (the values offered by the Contractor in its Bid for functional guarantees represents 100%).</w:t>
      </w:r>
    </w:p>
    <w:p w14:paraId="7FADE3BB" w14:textId="77777777" w:rsidR="00CA2D31" w:rsidRPr="00F9528B" w:rsidRDefault="00CA2D31" w:rsidP="00CA2D31">
      <w:pPr>
        <w:keepNext/>
        <w:keepLines/>
        <w:spacing w:after="200"/>
        <w:ind w:left="1627" w:hanging="547"/>
      </w:pPr>
      <w:r w:rsidRPr="00F9528B">
        <w:rPr>
          <w:b/>
        </w:rPr>
        <w:t>and/or</w:t>
      </w:r>
    </w:p>
    <w:p w14:paraId="4D0686A7" w14:textId="77777777" w:rsidR="00CA2D31" w:rsidRPr="00F9528B" w:rsidRDefault="00CA2D31" w:rsidP="00CA2D31">
      <w:pPr>
        <w:keepNext/>
        <w:keepLines/>
        <w:spacing w:after="200"/>
        <w:ind w:left="1627" w:hanging="547"/>
      </w:pPr>
      <w:r w:rsidRPr="00F9528B">
        <w:t>(b)</w:t>
      </w:r>
      <w:r w:rsidRPr="00F9528B">
        <w:tab/>
        <w:t>average total cost of consumption of all the raw materials and utilities of the Facilities:  one hundred and five percent (105%) of the guaranteed figures (the figures offered by the Contractor in its Bid for functional guarantees represents 100%).</w:t>
      </w:r>
    </w:p>
    <w:p w14:paraId="0E68891E" w14:textId="77777777" w:rsidR="00CA2D31" w:rsidRPr="00F9528B" w:rsidRDefault="00CA2D31" w:rsidP="00CA2D31">
      <w:pPr>
        <w:spacing w:after="200"/>
        <w:ind w:left="1080" w:hanging="540"/>
      </w:pPr>
      <w:r w:rsidRPr="00F9528B">
        <w:t>4.4</w:t>
      </w:r>
      <w:r w:rsidRPr="00F9528B">
        <w:tab/>
        <w:t>Limitation of Liability</w:t>
      </w:r>
    </w:p>
    <w:p w14:paraId="5B60EC35" w14:textId="77777777" w:rsidR="00CA2D31" w:rsidRPr="00F9528B" w:rsidRDefault="00CA2D31" w:rsidP="00CA2D31">
      <w:pPr>
        <w:spacing w:after="200"/>
        <w:ind w:left="1080"/>
      </w:pPr>
      <w:r w:rsidRPr="00F9528B">
        <w:t>Subject to para. 4.3 above, the Contractor’s aggregate liability to pay liquidated damages for failure to attain the functional guarantees shall not exceed ______ percent ( ___ %) of the Contract price.</w:t>
      </w:r>
    </w:p>
    <w:p w14:paraId="3052A2D1" w14:textId="77777777" w:rsidR="00CA2D31" w:rsidRPr="00F9528B" w:rsidRDefault="00CA2D31" w:rsidP="00CA2D31">
      <w:pPr>
        <w:spacing w:after="200"/>
        <w:ind w:left="1080"/>
      </w:pPr>
    </w:p>
    <w:p w14:paraId="6D3D058A" w14:textId="77777777" w:rsidR="00524102" w:rsidRPr="00F9528B" w:rsidRDefault="005F6F83" w:rsidP="00CA2D31">
      <w:pPr>
        <w:pStyle w:val="S9-appx"/>
      </w:pPr>
      <w:r w:rsidRPr="00F9528B">
        <w:br w:type="page"/>
      </w:r>
      <w:bookmarkStart w:id="1224" w:name="_Toc21875193"/>
      <w:r w:rsidR="00524102" w:rsidRPr="00F9528B">
        <w:t>Performance Security Form</w:t>
      </w:r>
      <w:r w:rsidR="00A01537" w:rsidRPr="00F9528B">
        <w:rPr>
          <w:i/>
        </w:rPr>
        <w:t xml:space="preserve"> – Bank Guarantee</w:t>
      </w:r>
      <w:r w:rsidR="00524102" w:rsidRPr="00F9528B">
        <w:rPr>
          <w:rStyle w:val="FootnoteReference"/>
          <w:b w:val="0"/>
        </w:rPr>
        <w:footnoteReference w:id="27"/>
      </w:r>
      <w:bookmarkEnd w:id="1224"/>
    </w:p>
    <w:p w14:paraId="590A6243" w14:textId="77777777" w:rsidR="00524102" w:rsidRPr="00F9528B" w:rsidRDefault="00524102" w:rsidP="00524102">
      <w:pPr>
        <w:jc w:val="left"/>
      </w:pPr>
    </w:p>
    <w:p w14:paraId="7E688A2A" w14:textId="77777777" w:rsidR="00524102" w:rsidRPr="00F9528B" w:rsidRDefault="00524102" w:rsidP="00524102"/>
    <w:p w14:paraId="0B8967B2" w14:textId="77777777" w:rsidR="00524102" w:rsidRPr="00F9528B" w:rsidRDefault="00524102" w:rsidP="00524102">
      <w:pPr>
        <w:rPr>
          <w:i/>
          <w:iCs/>
          <w:sz w:val="20"/>
        </w:rPr>
      </w:pPr>
      <w:r w:rsidRPr="00F9528B">
        <w:rPr>
          <w:i/>
          <w:iCs/>
        </w:rPr>
        <w:t xml:space="preserve">________________________________ </w:t>
      </w:r>
    </w:p>
    <w:p w14:paraId="315BC3A6" w14:textId="77777777" w:rsidR="00524102" w:rsidRPr="00F9528B" w:rsidRDefault="00524102" w:rsidP="00524102">
      <w:pPr>
        <w:rPr>
          <w:i/>
          <w:iCs/>
        </w:rPr>
      </w:pPr>
    </w:p>
    <w:p w14:paraId="286D82AF" w14:textId="77777777" w:rsidR="00524102" w:rsidRPr="00F9528B" w:rsidRDefault="00524102" w:rsidP="00524102">
      <w:pPr>
        <w:rPr>
          <w:i/>
          <w:iCs/>
        </w:rPr>
      </w:pPr>
      <w:r w:rsidRPr="00F9528B">
        <w:rPr>
          <w:b/>
          <w:bCs/>
        </w:rPr>
        <w:t>Beneficiary:</w:t>
      </w:r>
      <w:r w:rsidRPr="00F9528B">
        <w:tab/>
      </w:r>
    </w:p>
    <w:p w14:paraId="0C3B4314" w14:textId="77777777" w:rsidR="00524102" w:rsidRPr="00F9528B" w:rsidRDefault="00524102" w:rsidP="00524102">
      <w:pPr>
        <w:rPr>
          <w:i/>
          <w:iCs/>
        </w:rPr>
      </w:pPr>
    </w:p>
    <w:p w14:paraId="5888FF07" w14:textId="77777777" w:rsidR="00524102" w:rsidRPr="00F9528B" w:rsidRDefault="00524102" w:rsidP="00524102">
      <w:r w:rsidRPr="00F9528B">
        <w:rPr>
          <w:b/>
          <w:bCs/>
        </w:rPr>
        <w:t>Date:</w:t>
      </w:r>
      <w:r w:rsidRPr="00F9528B">
        <w:tab/>
        <w:t>________________</w:t>
      </w:r>
    </w:p>
    <w:p w14:paraId="1AAC8231" w14:textId="77777777" w:rsidR="00524102" w:rsidRPr="00F9528B" w:rsidRDefault="00524102" w:rsidP="00524102"/>
    <w:p w14:paraId="670B52B0" w14:textId="77777777" w:rsidR="00524102" w:rsidRPr="00F9528B" w:rsidRDefault="00524102" w:rsidP="00524102">
      <w:r w:rsidRPr="00F9528B">
        <w:rPr>
          <w:b/>
          <w:bCs/>
        </w:rPr>
        <w:t>PERFORMANCE GUARANTEE No.:</w:t>
      </w:r>
      <w:r w:rsidRPr="00F9528B">
        <w:tab/>
        <w:t>_________________</w:t>
      </w:r>
    </w:p>
    <w:p w14:paraId="38700F51" w14:textId="77777777" w:rsidR="00524102" w:rsidRPr="00F9528B" w:rsidRDefault="00524102" w:rsidP="00524102"/>
    <w:p w14:paraId="3E08670D" w14:textId="77777777" w:rsidR="00524102" w:rsidRPr="00F9528B" w:rsidRDefault="00524102" w:rsidP="00524102">
      <w:r w:rsidRPr="00F9528B">
        <w:t xml:space="preserve">We have been informed that </w:t>
      </w:r>
      <w:r w:rsidR="00534FE7" w:rsidRPr="00F9528B">
        <w:rPr>
          <w:i/>
          <w:iCs/>
          <w:sz w:val="20"/>
        </w:rPr>
        <w:t>____________________</w:t>
      </w:r>
      <w:r w:rsidRPr="00F9528B">
        <w:t xml:space="preserve"> (hereinafter called </w:t>
      </w:r>
      <w:r w:rsidR="00442E6C" w:rsidRPr="00F9528B">
        <w:t>“</w:t>
      </w:r>
      <w:r w:rsidRPr="00F9528B">
        <w:t>the Contractor</w:t>
      </w:r>
      <w:r w:rsidR="00442E6C" w:rsidRPr="00F9528B">
        <w:t>”</w:t>
      </w:r>
      <w:r w:rsidRPr="00F9528B">
        <w:t xml:space="preserve">) has entered into Contract No. </w:t>
      </w:r>
      <w:r w:rsidR="00534FE7" w:rsidRPr="00F9528B">
        <w:rPr>
          <w:i/>
          <w:iCs/>
          <w:sz w:val="20"/>
        </w:rPr>
        <w:t>________________</w:t>
      </w:r>
      <w:r w:rsidRPr="00F9528B">
        <w:rPr>
          <w:i/>
          <w:iCs/>
        </w:rPr>
        <w:t xml:space="preserve"> </w:t>
      </w:r>
      <w:r w:rsidRPr="00F9528B">
        <w:t xml:space="preserve">dated ____________ with you, for the execution of </w:t>
      </w:r>
      <w:r w:rsidR="00534FE7" w:rsidRPr="00F9528B">
        <w:rPr>
          <w:i/>
          <w:iCs/>
          <w:sz w:val="20"/>
        </w:rPr>
        <w:t>____________________________</w:t>
      </w:r>
      <w:r w:rsidRPr="00F9528B">
        <w:t xml:space="preserve"> (hereinafter called </w:t>
      </w:r>
      <w:r w:rsidR="00442E6C" w:rsidRPr="00F9528B">
        <w:t>“</w:t>
      </w:r>
      <w:r w:rsidRPr="00F9528B">
        <w:t>the Contract</w:t>
      </w:r>
      <w:r w:rsidR="00442E6C" w:rsidRPr="00F9528B">
        <w:t>”</w:t>
      </w:r>
      <w:r w:rsidRPr="00F9528B">
        <w:t xml:space="preserve">). </w:t>
      </w:r>
    </w:p>
    <w:p w14:paraId="63662248" w14:textId="77777777" w:rsidR="00524102" w:rsidRPr="00F9528B" w:rsidRDefault="00524102" w:rsidP="00524102"/>
    <w:p w14:paraId="603E05B6" w14:textId="77777777" w:rsidR="00524102" w:rsidRPr="00F9528B" w:rsidRDefault="00524102" w:rsidP="00524102">
      <w:r w:rsidRPr="00F9528B">
        <w:t>Furthermore, we understand that, according to the conditions of the Contract, a performance guarantee is required.</w:t>
      </w:r>
    </w:p>
    <w:p w14:paraId="466E03FD" w14:textId="77777777" w:rsidR="00524102" w:rsidRPr="00F9528B" w:rsidRDefault="00524102" w:rsidP="00524102"/>
    <w:p w14:paraId="059BD7D5" w14:textId="77777777" w:rsidR="00524102" w:rsidRPr="00F9528B" w:rsidRDefault="00524102" w:rsidP="00524102">
      <w:r w:rsidRPr="00F9528B">
        <w:t xml:space="preserve">At the request of the Contractor, we </w:t>
      </w:r>
      <w:r w:rsidR="00534FE7" w:rsidRPr="00F9528B">
        <w:rPr>
          <w:i/>
          <w:iCs/>
          <w:sz w:val="20"/>
        </w:rPr>
        <w:t>________________________</w:t>
      </w:r>
      <w:r w:rsidRPr="00F9528B">
        <w:t xml:space="preserve"> hereby irrevocably undertake to pay you any sum or sums not exceeding in total an amount of </w:t>
      </w:r>
      <w:r w:rsidR="00534FE7" w:rsidRPr="00F9528B">
        <w:rPr>
          <w:i/>
          <w:iCs/>
          <w:sz w:val="20"/>
        </w:rPr>
        <w:t>_________________</w:t>
      </w:r>
      <w:r w:rsidRPr="00F9528B">
        <w:rPr>
          <w:i/>
          <w:iCs/>
        </w:rPr>
        <w:t xml:space="preserve"> </w:t>
      </w:r>
      <w:r w:rsidRPr="00F9528B">
        <w:t>(</w:t>
      </w:r>
      <w:r w:rsidRPr="00F9528B">
        <w:rPr>
          <w:u w:val="single"/>
        </w:rPr>
        <w:t>___</w:t>
      </w:r>
      <w:r w:rsidRPr="00F9528B">
        <w:t>)</w:t>
      </w:r>
      <w:r w:rsidRPr="00F9528B">
        <w:rPr>
          <w:rStyle w:val="FootnoteReference"/>
          <w:i/>
          <w:iCs/>
        </w:rPr>
        <w:footnoteReference w:id="28"/>
      </w:r>
      <w:r w:rsidRPr="00F9528B">
        <w:t>,</w:t>
      </w:r>
      <w:r w:rsidRPr="00F9528B">
        <w:rPr>
          <w:rStyle w:val="FootnoteReference"/>
        </w:rPr>
        <w:t xml:space="preserve"> </w:t>
      </w:r>
      <w:r w:rsidRPr="00F9528B">
        <w:t xml:space="preserve">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46B3AE77" w14:textId="77777777" w:rsidR="00524102" w:rsidRPr="00F9528B" w:rsidRDefault="00524102" w:rsidP="00524102"/>
    <w:p w14:paraId="7638EBE3" w14:textId="77777777" w:rsidR="00524102" w:rsidRPr="00F9528B" w:rsidRDefault="00524102" w:rsidP="00524102">
      <w:r w:rsidRPr="00F9528B">
        <w:t>This guarantee shall be reduced by half upon our receipt of:</w:t>
      </w:r>
    </w:p>
    <w:p w14:paraId="00BE4972" w14:textId="77777777" w:rsidR="00524102" w:rsidRPr="00F9528B" w:rsidRDefault="00524102" w:rsidP="00524102"/>
    <w:p w14:paraId="1F145622" w14:textId="77777777" w:rsidR="00524102" w:rsidRPr="00F9528B" w:rsidRDefault="00524102" w:rsidP="00524102">
      <w:pPr>
        <w:tabs>
          <w:tab w:val="left" w:pos="720"/>
        </w:tabs>
        <w:ind w:left="1440" w:hanging="720"/>
      </w:pPr>
      <w:r w:rsidRPr="00F9528B">
        <w:t xml:space="preserve">(a) </w:t>
      </w:r>
      <w:r w:rsidRPr="00F9528B">
        <w:tab/>
        <w:t>a copy of the Operational Acceptance Certificate; or</w:t>
      </w:r>
    </w:p>
    <w:p w14:paraId="6A392746" w14:textId="77777777" w:rsidR="00524102" w:rsidRPr="00F9528B" w:rsidRDefault="00524102" w:rsidP="00524102">
      <w:pPr>
        <w:tabs>
          <w:tab w:val="left" w:pos="720"/>
        </w:tabs>
        <w:ind w:left="1440" w:hanging="720"/>
      </w:pPr>
      <w:r w:rsidRPr="00F9528B">
        <w:t xml:space="preserve">(b) </w:t>
      </w:r>
      <w:r w:rsidRPr="00F9528B">
        <w:tab/>
        <w:t xml:space="preserve">a registered letter from the Contractor (i) attaching a copy of its notice requesting issuance of the Operational Acceptance Certificate and (ii) stating that the project manager has failed to issue such Certificate within the time required or provide in writing justifiable reasons why such Certificate has not been issued, so that Operational Acceptance is deemed to have occurred. </w:t>
      </w:r>
    </w:p>
    <w:p w14:paraId="2DA4945E" w14:textId="77777777" w:rsidR="00524102" w:rsidRPr="00F9528B" w:rsidRDefault="00524102" w:rsidP="00524102">
      <w:pPr>
        <w:tabs>
          <w:tab w:val="left" w:pos="720"/>
        </w:tabs>
        <w:ind w:left="1440" w:hanging="720"/>
      </w:pPr>
    </w:p>
    <w:p w14:paraId="1DDC938C" w14:textId="77777777" w:rsidR="00524102" w:rsidRPr="00F9528B" w:rsidRDefault="00524102" w:rsidP="00524102">
      <w:r w:rsidRPr="00F9528B">
        <w:t>This guarantee shall expire no later than the earlier of:</w:t>
      </w:r>
      <w:r w:rsidRPr="00F9528B">
        <w:rPr>
          <w:rStyle w:val="FootnoteReference"/>
          <w:i/>
          <w:iCs/>
        </w:rPr>
        <w:footnoteReference w:id="29"/>
      </w:r>
    </w:p>
    <w:p w14:paraId="32151A95" w14:textId="77777777" w:rsidR="00524102" w:rsidRPr="00F9528B" w:rsidRDefault="00524102" w:rsidP="00524102"/>
    <w:p w14:paraId="6EA98CDC" w14:textId="77777777" w:rsidR="00524102" w:rsidRPr="00F9528B" w:rsidRDefault="00524102" w:rsidP="00524102">
      <w:pPr>
        <w:ind w:left="1440" w:hanging="720"/>
      </w:pPr>
      <w:r w:rsidRPr="00F9528B">
        <w:t xml:space="preserve">(a) </w:t>
      </w:r>
      <w:r w:rsidRPr="00F9528B">
        <w:tab/>
        <w:t>twelve months after our receipt of either (a) or (b) above; or</w:t>
      </w:r>
    </w:p>
    <w:p w14:paraId="798DBFBE" w14:textId="77777777" w:rsidR="00524102" w:rsidRPr="00F9528B" w:rsidRDefault="00524102" w:rsidP="00524102">
      <w:pPr>
        <w:ind w:left="1440" w:hanging="720"/>
      </w:pPr>
      <w:r w:rsidRPr="00F9528B">
        <w:t xml:space="preserve">(b) </w:t>
      </w:r>
      <w:r w:rsidRPr="00F9528B">
        <w:tab/>
        <w:t>eighteen months after our receipt of:</w:t>
      </w:r>
    </w:p>
    <w:p w14:paraId="4E01C48C" w14:textId="77777777" w:rsidR="00524102" w:rsidRPr="00F9528B" w:rsidRDefault="00524102" w:rsidP="00524102">
      <w:pPr>
        <w:ind w:left="1440" w:hanging="720"/>
      </w:pPr>
    </w:p>
    <w:p w14:paraId="34DE17AF" w14:textId="77777777" w:rsidR="00524102" w:rsidRPr="00F9528B" w:rsidRDefault="00524102" w:rsidP="00524102">
      <w:pPr>
        <w:ind w:left="2160" w:hanging="720"/>
      </w:pPr>
      <w:r w:rsidRPr="00F9528B">
        <w:t xml:space="preserve">(i) </w:t>
      </w:r>
      <w:r w:rsidRPr="00F9528B">
        <w:tab/>
        <w:t>a copy of the Completion Certificate; or</w:t>
      </w:r>
    </w:p>
    <w:p w14:paraId="473F72D5" w14:textId="77777777" w:rsidR="00524102" w:rsidRPr="00F9528B" w:rsidRDefault="00524102" w:rsidP="00524102">
      <w:pPr>
        <w:ind w:left="2160" w:hanging="720"/>
      </w:pPr>
      <w:r w:rsidRPr="00F9528B">
        <w:t xml:space="preserve">(ii) </w:t>
      </w:r>
      <w:r w:rsidRPr="00F9528B">
        <w:tab/>
        <w:t xml:space="preserve">a registered letter from the Contractor, attaching a copy of the notice to the project manager that the Facilities are ready for commissioning, and stating that fourteen days have elapsed from receipt of such notice (or seven days have elapsed if the notice was a repeated notice) and the project manager has failed to issue a Completion Certificate or inform the Contractor in writing of any defects or deficiencies; or </w:t>
      </w:r>
    </w:p>
    <w:p w14:paraId="6825428C" w14:textId="77777777" w:rsidR="00524102" w:rsidRPr="00F9528B" w:rsidRDefault="00524102" w:rsidP="00524102">
      <w:pPr>
        <w:ind w:left="2160" w:hanging="720"/>
      </w:pPr>
      <w:r w:rsidRPr="00F9528B">
        <w:t xml:space="preserve">(iii) </w:t>
      </w:r>
      <w:r w:rsidRPr="00F9528B">
        <w:tab/>
        <w:t xml:space="preserve">a registered letter from the Contractor stating that no Completion Certificate has been issued but the </w:t>
      </w:r>
      <w:r w:rsidR="001E5B24" w:rsidRPr="00F9528B">
        <w:t>Employer</w:t>
      </w:r>
      <w:r w:rsidR="009B28EE" w:rsidRPr="00F9528B">
        <w:t xml:space="preserve"> is</w:t>
      </w:r>
      <w:r w:rsidRPr="00F9528B">
        <w:t xml:space="preserve"> making use of the Facilities; or</w:t>
      </w:r>
    </w:p>
    <w:p w14:paraId="7876E7A5" w14:textId="77777777" w:rsidR="00524102" w:rsidRPr="00F9528B" w:rsidRDefault="00524102" w:rsidP="00524102">
      <w:pPr>
        <w:ind w:left="2160" w:hanging="720"/>
      </w:pPr>
    </w:p>
    <w:p w14:paraId="04A1AFA3" w14:textId="77777777" w:rsidR="00524102" w:rsidRPr="00F9528B" w:rsidRDefault="00524102" w:rsidP="00524102">
      <w:pPr>
        <w:ind w:left="1440" w:hanging="720"/>
      </w:pPr>
      <w:r w:rsidRPr="00F9528B">
        <w:t xml:space="preserve">(c) </w:t>
      </w:r>
      <w:r w:rsidRPr="00F9528B">
        <w:tab/>
        <w:t>the ____ day of _____, 2___.</w:t>
      </w:r>
      <w:r w:rsidRPr="00F9528B">
        <w:rPr>
          <w:rStyle w:val="FootnoteReference"/>
        </w:rPr>
        <w:footnoteReference w:id="30"/>
      </w:r>
      <w:r w:rsidRPr="00F9528B">
        <w:t xml:space="preserve"> </w:t>
      </w:r>
    </w:p>
    <w:p w14:paraId="49DBBC15" w14:textId="77777777" w:rsidR="00524102" w:rsidRPr="00F9528B" w:rsidRDefault="00524102" w:rsidP="00524102">
      <w:pPr>
        <w:ind w:left="1440" w:hanging="720"/>
      </w:pPr>
    </w:p>
    <w:p w14:paraId="0DCB507E" w14:textId="77777777" w:rsidR="00524102" w:rsidRPr="00F9528B" w:rsidRDefault="00524102" w:rsidP="00524102">
      <w:r w:rsidRPr="00F9528B">
        <w:t>Consequently, any demand for payment under this guarantee must be received by us at this office on or before that date.</w:t>
      </w:r>
    </w:p>
    <w:p w14:paraId="4BDBA39A" w14:textId="77777777" w:rsidR="00524102" w:rsidRPr="00F9528B" w:rsidRDefault="00524102" w:rsidP="00524102"/>
    <w:p w14:paraId="44201CC4" w14:textId="77777777" w:rsidR="00524102" w:rsidRPr="00F9528B" w:rsidRDefault="00524102" w:rsidP="00524102">
      <w:r w:rsidRPr="00F9528B">
        <w:t>This guarantee is subject to the Uniform Rules for Demand Guarantees, ICC Publication No. 458, except that subparagraph (ii) of Sub-article 20(a) is hereby excluded.</w:t>
      </w:r>
    </w:p>
    <w:p w14:paraId="1EFC7288" w14:textId="77777777" w:rsidR="00524102" w:rsidRPr="00F9528B" w:rsidRDefault="00524102" w:rsidP="00524102"/>
    <w:p w14:paraId="55C29163" w14:textId="77777777" w:rsidR="00524102" w:rsidRPr="00F9528B" w:rsidRDefault="00524102" w:rsidP="00524102">
      <w:pPr>
        <w:pStyle w:val="NormalWeb"/>
        <w:spacing w:before="0" w:beforeAutospacing="0" w:after="200" w:afterAutospacing="0"/>
        <w:jc w:val="both"/>
        <w:rPr>
          <w:rFonts w:ascii="Times New Roman" w:hAnsi="Times New Roman" w:cs="Times New Roman"/>
          <w:i/>
          <w:iCs/>
        </w:rPr>
      </w:pPr>
      <w:r w:rsidRPr="00F9528B">
        <w:rPr>
          <w:rFonts w:ascii="Times New Roman" w:hAnsi="Times New Roman"/>
        </w:rPr>
        <w:t xml:space="preserve">_____________________ </w:t>
      </w:r>
      <w:r w:rsidRPr="00F9528B">
        <w:rPr>
          <w:rFonts w:ascii="Times New Roman" w:hAnsi="Times New Roman"/>
        </w:rPr>
        <w:br/>
      </w:r>
      <w:r w:rsidRPr="00F9528B">
        <w:rPr>
          <w:rFonts w:ascii="Times New Roman" w:hAnsi="Times New Roman"/>
          <w:i/>
          <w:iCs/>
        </w:rPr>
        <w:t>[signature(s)]</w:t>
      </w:r>
    </w:p>
    <w:p w14:paraId="245075D5" w14:textId="77777777" w:rsidR="00AC1B38" w:rsidRPr="00F9528B" w:rsidRDefault="00AC1B38" w:rsidP="00AC1B38"/>
    <w:p w14:paraId="3DC53150" w14:textId="77777777" w:rsidR="00524102" w:rsidRPr="00F9528B" w:rsidRDefault="00524102" w:rsidP="006266E6">
      <w:pPr>
        <w:pStyle w:val="S9Header"/>
      </w:pPr>
      <w:r w:rsidRPr="00F9528B">
        <w:rPr>
          <w:i/>
        </w:rPr>
        <w:br w:type="page"/>
      </w:r>
      <w:bookmarkStart w:id="1225" w:name="_Toc21875194"/>
      <w:bookmarkStart w:id="1226" w:name="_Toc68319425"/>
      <w:bookmarkStart w:id="1227" w:name="_Toc87082192"/>
      <w:bookmarkStart w:id="1228" w:name="_Toc103155218"/>
      <w:r w:rsidR="00A01537" w:rsidRPr="00F9528B">
        <w:t xml:space="preserve">Performance Security Form- Conditional </w:t>
      </w:r>
      <w:r w:rsidRPr="00F9528B">
        <w:t>Bank Guarantee</w:t>
      </w:r>
      <w:bookmarkEnd w:id="1225"/>
    </w:p>
    <w:p w14:paraId="5101A819" w14:textId="77777777" w:rsidR="00524102" w:rsidRPr="00F9528B" w:rsidRDefault="00524102" w:rsidP="00524102">
      <w:pPr>
        <w:rPr>
          <w:i/>
        </w:rPr>
      </w:pPr>
    </w:p>
    <w:p w14:paraId="479A9F59" w14:textId="77777777" w:rsidR="00524102" w:rsidRPr="00F9528B" w:rsidRDefault="00524102" w:rsidP="00524102">
      <w:pPr>
        <w:tabs>
          <w:tab w:val="right" w:pos="6480"/>
          <w:tab w:val="left" w:pos="6660"/>
          <w:tab w:val="left" w:pos="9000"/>
        </w:tabs>
      </w:pPr>
      <w:r w:rsidRPr="00F9528B">
        <w:tab/>
        <w:t>Date:</w:t>
      </w:r>
      <w:r w:rsidRPr="00F9528B">
        <w:tab/>
      </w:r>
      <w:r w:rsidRPr="00F9528B">
        <w:rPr>
          <w:u w:val="single"/>
        </w:rPr>
        <w:tab/>
      </w:r>
    </w:p>
    <w:p w14:paraId="11DFF220" w14:textId="373282B0" w:rsidR="00524102" w:rsidRPr="00F9528B" w:rsidRDefault="00524102" w:rsidP="00524102">
      <w:pPr>
        <w:tabs>
          <w:tab w:val="right" w:pos="6480"/>
          <w:tab w:val="left" w:pos="6660"/>
          <w:tab w:val="left" w:pos="9000"/>
        </w:tabs>
      </w:pPr>
      <w:r w:rsidRPr="00F9528B">
        <w:tab/>
        <w:t>Loan/ N</w:t>
      </w:r>
      <w:r w:rsidRPr="00F9528B">
        <w:rPr>
          <w:vertAlign w:val="superscript"/>
        </w:rPr>
        <w:t>o</w:t>
      </w:r>
      <w:r w:rsidRPr="00F9528B">
        <w:t>:</w:t>
      </w:r>
      <w:r w:rsidRPr="00F9528B">
        <w:tab/>
      </w:r>
      <w:r w:rsidRPr="00F9528B">
        <w:rPr>
          <w:u w:val="single"/>
        </w:rPr>
        <w:tab/>
      </w:r>
    </w:p>
    <w:p w14:paraId="57587277" w14:textId="6A03C525" w:rsidR="00524102" w:rsidRPr="00F9528B" w:rsidRDefault="00524102" w:rsidP="00524102">
      <w:pPr>
        <w:tabs>
          <w:tab w:val="right" w:pos="6480"/>
          <w:tab w:val="left" w:pos="6660"/>
          <w:tab w:val="left" w:pos="9000"/>
        </w:tabs>
      </w:pPr>
      <w:r w:rsidRPr="00F9528B">
        <w:tab/>
      </w:r>
      <w:r w:rsidR="007A08E0" w:rsidRPr="00F9528B">
        <w:t xml:space="preserve">RFB </w:t>
      </w:r>
      <w:r w:rsidRPr="00F9528B">
        <w:t>N</w:t>
      </w:r>
      <w:r w:rsidRPr="00F9528B">
        <w:rPr>
          <w:vertAlign w:val="superscript"/>
        </w:rPr>
        <w:t>o</w:t>
      </w:r>
      <w:r w:rsidRPr="00F9528B">
        <w:t>:</w:t>
      </w:r>
      <w:r w:rsidRPr="00F9528B">
        <w:tab/>
      </w:r>
      <w:r w:rsidRPr="00F9528B">
        <w:rPr>
          <w:u w:val="single"/>
        </w:rPr>
        <w:tab/>
      </w:r>
    </w:p>
    <w:p w14:paraId="772C2BF3" w14:textId="77777777" w:rsidR="00524102" w:rsidRPr="00F9528B" w:rsidRDefault="00524102" w:rsidP="00524102">
      <w:pPr>
        <w:rPr>
          <w:i/>
        </w:rPr>
      </w:pPr>
    </w:p>
    <w:p w14:paraId="749EF89E" w14:textId="77777777" w:rsidR="00524102" w:rsidRPr="00F9528B" w:rsidRDefault="00534FE7" w:rsidP="00524102">
      <w:pPr>
        <w:rPr>
          <w:i/>
        </w:rPr>
      </w:pPr>
      <w:r w:rsidRPr="00F9528B">
        <w:rPr>
          <w:i/>
          <w:sz w:val="20"/>
        </w:rPr>
        <w:t>____________________________</w:t>
      </w:r>
    </w:p>
    <w:p w14:paraId="11B4C29B" w14:textId="77777777" w:rsidR="00524102" w:rsidRPr="00F9528B" w:rsidRDefault="00524102" w:rsidP="00524102">
      <w:pPr>
        <w:rPr>
          <w:i/>
        </w:rPr>
      </w:pPr>
    </w:p>
    <w:p w14:paraId="5E9A7BDD" w14:textId="77777777" w:rsidR="00524102" w:rsidRPr="00F9528B" w:rsidRDefault="00524102" w:rsidP="00524102">
      <w:r w:rsidRPr="00F9528B">
        <w:t xml:space="preserve">To: </w:t>
      </w:r>
      <w:r w:rsidR="00534FE7" w:rsidRPr="00F9528B">
        <w:rPr>
          <w:sz w:val="20"/>
        </w:rPr>
        <w:t>___________________________________</w:t>
      </w:r>
    </w:p>
    <w:p w14:paraId="678EB908" w14:textId="77777777" w:rsidR="00524102" w:rsidRPr="00F9528B" w:rsidRDefault="00524102" w:rsidP="00524102"/>
    <w:p w14:paraId="695D4963" w14:textId="77777777" w:rsidR="00524102" w:rsidRPr="00F9528B" w:rsidRDefault="00524102" w:rsidP="00524102">
      <w:r w:rsidRPr="00F9528B">
        <w:t>Dear Ladies and/or Gentlemen,</w:t>
      </w:r>
    </w:p>
    <w:p w14:paraId="3AD540DE" w14:textId="77777777" w:rsidR="00524102" w:rsidRPr="00F9528B" w:rsidRDefault="00524102" w:rsidP="00524102"/>
    <w:p w14:paraId="22265FB0" w14:textId="77777777" w:rsidR="00524102" w:rsidRPr="00F9528B" w:rsidRDefault="00524102" w:rsidP="00524102">
      <w:r w:rsidRPr="00F9528B">
        <w:t>We refer to the Contract Agreement (</w:t>
      </w:r>
      <w:r w:rsidR="00442E6C" w:rsidRPr="00F9528B">
        <w:t>“</w:t>
      </w:r>
      <w:r w:rsidRPr="00F9528B">
        <w:t>the Contract</w:t>
      </w:r>
      <w:r w:rsidR="00442E6C" w:rsidRPr="00F9528B">
        <w:t>”</w:t>
      </w:r>
      <w:r w:rsidRPr="00F9528B">
        <w:t xml:space="preserve">) signed on </w:t>
      </w:r>
      <w:r w:rsidRPr="00F9528B">
        <w:rPr>
          <w:sz w:val="20"/>
        </w:rPr>
        <w:t>[date]</w:t>
      </w:r>
      <w:r w:rsidRPr="00F9528B">
        <w:t xml:space="preserve"> between you and </w:t>
      </w:r>
      <w:r w:rsidR="00534FE7" w:rsidRPr="00F9528B">
        <w:rPr>
          <w:sz w:val="20"/>
        </w:rPr>
        <w:t>____________________________</w:t>
      </w:r>
      <w:r w:rsidRPr="00F9528B">
        <w:t xml:space="preserve"> (</w:t>
      </w:r>
      <w:r w:rsidR="00442E6C" w:rsidRPr="00F9528B">
        <w:t>“</w:t>
      </w:r>
      <w:r w:rsidRPr="00F9528B">
        <w:t>the Contractor</w:t>
      </w:r>
      <w:r w:rsidR="00442E6C" w:rsidRPr="00F9528B">
        <w:t>”</w:t>
      </w:r>
      <w:r w:rsidRPr="00F9528B">
        <w:t xml:space="preserve">) concerning design, execution and completion of </w:t>
      </w:r>
      <w:r w:rsidR="00534FE7" w:rsidRPr="00F9528B">
        <w:rPr>
          <w:sz w:val="20"/>
        </w:rPr>
        <w:t>____________________________</w:t>
      </w:r>
      <w:r w:rsidRPr="00F9528B">
        <w:t>.</w:t>
      </w:r>
    </w:p>
    <w:p w14:paraId="3531B104" w14:textId="77777777" w:rsidR="00524102" w:rsidRPr="00F9528B" w:rsidRDefault="00524102" w:rsidP="00524102"/>
    <w:p w14:paraId="4E60A445" w14:textId="77777777" w:rsidR="00524102" w:rsidRPr="00F9528B" w:rsidRDefault="00524102" w:rsidP="00524102">
      <w:r w:rsidRPr="00F9528B">
        <w:t xml:space="preserve">By this letter we, the undersigned, </w:t>
      </w:r>
      <w:r w:rsidRPr="00F9528B">
        <w:rPr>
          <w:sz w:val="20"/>
        </w:rPr>
        <w:t>[name of Bank]</w:t>
      </w:r>
      <w:r w:rsidRPr="00F9528B">
        <w:t xml:space="preserve">, a Bank (or company) organized under the laws of </w:t>
      </w:r>
      <w:r w:rsidR="00534FE7" w:rsidRPr="00F9528B">
        <w:rPr>
          <w:sz w:val="20"/>
        </w:rPr>
        <w:t>_________________</w:t>
      </w:r>
      <w:r w:rsidRPr="00F9528B">
        <w:t xml:space="preserve"> and having its registered/principal office at </w:t>
      </w:r>
      <w:r w:rsidR="00534FE7" w:rsidRPr="00F9528B">
        <w:rPr>
          <w:sz w:val="20"/>
        </w:rPr>
        <w:t>_________________</w:t>
      </w:r>
      <w:r w:rsidRPr="00F9528B">
        <w:t xml:space="preserve">, do hereby jointly and severally with the Contractor irrevocably guarantee payment owed to you by the Contractor, pursuant to the Contract, up to the sum of </w:t>
      </w:r>
      <w:r w:rsidR="00534FE7" w:rsidRPr="00F9528B">
        <w:rPr>
          <w:sz w:val="20"/>
        </w:rPr>
        <w:t>___________</w:t>
      </w:r>
      <w:r w:rsidRPr="00F9528B">
        <w:t xml:space="preserve">, equivalent to </w:t>
      </w:r>
      <w:r w:rsidR="00534FE7" w:rsidRPr="00F9528B">
        <w:rPr>
          <w:sz w:val="20"/>
        </w:rPr>
        <w:t>_______________</w:t>
      </w:r>
      <w:r w:rsidRPr="00F9528B">
        <w:t xml:space="preserve"> percent (</w:t>
      </w:r>
      <w:r w:rsidRPr="00F9528B">
        <w:rPr>
          <w:u w:val="single"/>
        </w:rPr>
        <w:t xml:space="preserve">  </w:t>
      </w:r>
      <w:r w:rsidRPr="00F9528B">
        <w:t xml:space="preserve">%)  of the Contract Price until the date of the Operational Acceptance Certificate and thereafter up to a sum of </w:t>
      </w:r>
      <w:r w:rsidR="00534FE7" w:rsidRPr="00F9528B">
        <w:rPr>
          <w:sz w:val="20"/>
        </w:rPr>
        <w:t>____________</w:t>
      </w:r>
      <w:r w:rsidRPr="00F9528B">
        <w:t>, equivalent to</w:t>
      </w:r>
      <w:r w:rsidR="00534FE7" w:rsidRPr="00F9528B">
        <w:rPr>
          <w:sz w:val="20"/>
        </w:rPr>
        <w:t>__________</w:t>
      </w:r>
      <w:r w:rsidRPr="00F9528B">
        <w:t xml:space="preserve"> percent (</w:t>
      </w:r>
      <w:r w:rsidRPr="00F9528B">
        <w:rPr>
          <w:u w:val="single"/>
        </w:rPr>
        <w:t xml:space="preserve">  </w:t>
      </w:r>
      <w:r w:rsidRPr="00F9528B">
        <w:t>%)  of the Contract Price, until twelve (12) months after the date of Operational Acceptance, or eighteen (18) months after Completion of the Facilities, whichever comes first.</w:t>
      </w:r>
    </w:p>
    <w:p w14:paraId="6C8ABF49" w14:textId="77777777" w:rsidR="00524102" w:rsidRPr="00F9528B" w:rsidRDefault="00524102" w:rsidP="00524102"/>
    <w:p w14:paraId="21D933A8" w14:textId="77777777" w:rsidR="00524102" w:rsidRPr="00F9528B" w:rsidRDefault="00524102" w:rsidP="00524102">
      <w:r w:rsidRPr="00F9528B">
        <w:t>Where it is agreed between you and the Contractor that the Facilities are to be accepted in parts, and thus where there are separate Completion and Operational Acceptance Certificates for each part, this Letter of Guarantee shall be apportioned to the value of each such part and shall reduce or expire as provided above on or following Completion or Operational Acceptance of each part.</w:t>
      </w:r>
    </w:p>
    <w:p w14:paraId="249F694F" w14:textId="77777777" w:rsidR="00524102" w:rsidRPr="00F9528B" w:rsidRDefault="00524102" w:rsidP="00524102"/>
    <w:p w14:paraId="1297B4CC" w14:textId="77777777" w:rsidR="00524102" w:rsidRPr="00F9528B" w:rsidRDefault="00524102" w:rsidP="00524102">
      <w:r w:rsidRPr="00F9528B">
        <w:t>We shall only undertake to make payment under this Letter of Guarantee upon our receipt of a written demand signed by your duly authorized officer for a specified sum, where such demand sets out the reasons for your claim under this Letter of Guarantee and is accompanied by</w:t>
      </w:r>
    </w:p>
    <w:p w14:paraId="60FFB952" w14:textId="77777777" w:rsidR="00524102" w:rsidRPr="00F9528B" w:rsidRDefault="00524102" w:rsidP="00524102"/>
    <w:p w14:paraId="4D755601" w14:textId="77777777" w:rsidR="00524102" w:rsidRPr="00F9528B" w:rsidRDefault="00524102" w:rsidP="00524102">
      <w:pPr>
        <w:ind w:left="1080" w:hanging="540"/>
      </w:pPr>
      <w:r w:rsidRPr="00F9528B">
        <w:t>(a)</w:t>
      </w:r>
      <w:r w:rsidRPr="00F9528B">
        <w:tab/>
        <w:t>a copy of the written notice sent by you to the Contractor before making the claim under this Guarantee, specifying the Contractor’s breach of contract and requesting the Contractor to remedy it</w:t>
      </w:r>
    </w:p>
    <w:p w14:paraId="29714EB0" w14:textId="77777777" w:rsidR="00524102" w:rsidRPr="00F9528B" w:rsidRDefault="00524102" w:rsidP="00524102">
      <w:pPr>
        <w:ind w:left="1080" w:hanging="540"/>
      </w:pPr>
    </w:p>
    <w:p w14:paraId="7AE4861C" w14:textId="77777777" w:rsidR="00524102" w:rsidRPr="00F9528B" w:rsidRDefault="00524102" w:rsidP="00524102">
      <w:pPr>
        <w:ind w:left="1080" w:hanging="540"/>
      </w:pPr>
      <w:r w:rsidRPr="00F9528B">
        <w:t>(b)</w:t>
      </w:r>
      <w:r w:rsidRPr="00F9528B">
        <w:tab/>
        <w:t>a letter signed by your duly authorized officer certifying that the Contractor has failed to remedy the default within the period allowed for remedial action</w:t>
      </w:r>
    </w:p>
    <w:p w14:paraId="2BF9C7A6" w14:textId="77777777" w:rsidR="00524102" w:rsidRPr="00F9528B" w:rsidRDefault="00524102" w:rsidP="00524102">
      <w:pPr>
        <w:ind w:left="1080" w:hanging="540"/>
      </w:pPr>
    </w:p>
    <w:p w14:paraId="286CFF4D" w14:textId="77777777" w:rsidR="00524102" w:rsidRPr="00F9528B" w:rsidRDefault="00524102" w:rsidP="00524102">
      <w:pPr>
        <w:ind w:left="1080" w:hanging="540"/>
      </w:pPr>
      <w:r w:rsidRPr="00F9528B">
        <w:t>(c)</w:t>
      </w:r>
      <w:r w:rsidRPr="00F9528B">
        <w:tab/>
        <w:t>a copy of your written notice to the Contractor stating your intent to claim under this Letter of Guarantee because of the Contractor’s failure to remedy the default in accordance with the request referred to in para. (a) above.</w:t>
      </w:r>
    </w:p>
    <w:p w14:paraId="788AF833" w14:textId="77777777" w:rsidR="00524102" w:rsidRPr="00F9528B" w:rsidRDefault="00524102" w:rsidP="00524102"/>
    <w:p w14:paraId="0660A475" w14:textId="77777777" w:rsidR="00524102" w:rsidRPr="00F9528B" w:rsidRDefault="00524102" w:rsidP="00524102">
      <w:r w:rsidRPr="00F9528B">
        <w:t>Our liability under this Letter of Guarantee shall be to pay to you whichever is the lesser of the sum so requested or the amount then guaranteed hereunder in respect of any demand duly made hereunder prior to expiry of this Letter of Guarantee, without being entitled to inquire whether or not this payment is lawfully demanded.</w:t>
      </w:r>
    </w:p>
    <w:p w14:paraId="4491CD95" w14:textId="77777777" w:rsidR="00524102" w:rsidRPr="00F9528B" w:rsidRDefault="00524102" w:rsidP="00524102"/>
    <w:p w14:paraId="2888A5FF" w14:textId="77777777" w:rsidR="00524102" w:rsidRPr="00F9528B" w:rsidRDefault="00524102" w:rsidP="00524102">
      <w:r w:rsidRPr="00F9528B">
        <w:t xml:space="preserve">This Letter of Guarantee shall be valid from the date of issue until the earlier of twelve (12) months after the date of Operational Acceptance or eighteen (18) months after the date of Completion of the Facilities or, where the Facilities are to be accepted in parts, twelve (12) months after the date of Operational Acceptance or eighteen (18) months after the date of Completion of the last part or </w:t>
      </w:r>
      <w:r w:rsidRPr="00F9528B">
        <w:rPr>
          <w:sz w:val="20"/>
        </w:rPr>
        <w:t>[date]</w:t>
      </w:r>
      <w:r w:rsidRPr="00F9528B">
        <w:t>, whichever comes first.</w:t>
      </w:r>
    </w:p>
    <w:p w14:paraId="1D54EB73" w14:textId="77777777" w:rsidR="00524102" w:rsidRPr="00F9528B" w:rsidRDefault="00524102" w:rsidP="00524102"/>
    <w:p w14:paraId="5DD95D03" w14:textId="77777777" w:rsidR="00524102" w:rsidRPr="00F9528B" w:rsidRDefault="00524102" w:rsidP="00524102">
      <w:r w:rsidRPr="00F9528B">
        <w:t>Except for the documents herein specified, no other documents or other action shall be required, notwithstanding any applicable law or regulation.</w:t>
      </w:r>
    </w:p>
    <w:p w14:paraId="76D22BCE" w14:textId="77777777" w:rsidR="00524102" w:rsidRPr="00F9528B" w:rsidRDefault="00524102" w:rsidP="00524102"/>
    <w:p w14:paraId="77E7775E" w14:textId="77777777" w:rsidR="00524102" w:rsidRPr="00F9528B" w:rsidRDefault="00524102" w:rsidP="00524102">
      <w:r w:rsidRPr="00F9528B">
        <w:t>If the Defect Liability Period is extended with respect to any part of the Facilities in accordance with the Contract, you shall notify us, and the validity of this Letter of Guarantee shall be extended with respect to the percentage of the Contract Price stipulated in the notification until expiry of such extended Defect Liability Period.</w:t>
      </w:r>
    </w:p>
    <w:p w14:paraId="05DB42F8" w14:textId="77777777" w:rsidR="00524102" w:rsidRPr="00F9528B" w:rsidRDefault="00524102" w:rsidP="00524102"/>
    <w:p w14:paraId="47A4D446" w14:textId="77777777" w:rsidR="00524102" w:rsidRPr="00F9528B" w:rsidRDefault="00524102" w:rsidP="00524102">
      <w:r w:rsidRPr="00F9528B">
        <w:t>Our liability under this Letter of Guarantee shall become null and void immediately upon its expiry, whether it is returned or not, and no claim may be made hereunder after such expiry or after the aggregate of the sums paid by us to you shall equal the sums guaranteed hereunder, whichever is the earlier.</w:t>
      </w:r>
    </w:p>
    <w:p w14:paraId="19705367" w14:textId="77777777" w:rsidR="00524102" w:rsidRPr="00F9528B" w:rsidRDefault="00524102" w:rsidP="00524102"/>
    <w:p w14:paraId="053C6552" w14:textId="77777777" w:rsidR="00524102" w:rsidRPr="00F9528B" w:rsidRDefault="00524102" w:rsidP="00524102">
      <w:r w:rsidRPr="00F9528B">
        <w:t>All notices to be given hereunder shall be given by registered (airmail) post to the addressee at the address herein set out or as otherwise advised by and between the parties hereto.</w:t>
      </w:r>
    </w:p>
    <w:p w14:paraId="7907B887" w14:textId="77777777" w:rsidR="00524102" w:rsidRPr="00F9528B" w:rsidRDefault="00524102" w:rsidP="00524102"/>
    <w:p w14:paraId="383F06A8" w14:textId="77777777" w:rsidR="00524102" w:rsidRPr="00F9528B" w:rsidRDefault="00524102" w:rsidP="00524102">
      <w:r w:rsidRPr="00F9528B">
        <w:t>We hereby agree that any part of the Contract may be amended, renewed, extended, modified, compromised, released or discharged by mutual agreement between you and the Contractor,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64EF3F5C" w14:textId="77777777" w:rsidR="00524102" w:rsidRPr="00F9528B" w:rsidRDefault="00524102" w:rsidP="00524102"/>
    <w:p w14:paraId="495E8E94" w14:textId="77777777" w:rsidR="00524102" w:rsidRPr="00F9528B" w:rsidRDefault="00524102" w:rsidP="00524102">
      <w:r w:rsidRPr="00F9528B">
        <w:t>No action, event or condition which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4B909BA8" w14:textId="77777777" w:rsidR="00524102" w:rsidRPr="00F9528B" w:rsidRDefault="00524102" w:rsidP="00524102"/>
    <w:p w14:paraId="05B05859" w14:textId="77777777" w:rsidR="00524102" w:rsidRPr="00F9528B" w:rsidRDefault="00524102" w:rsidP="00524102"/>
    <w:p w14:paraId="5939F96A" w14:textId="77777777" w:rsidR="00524102" w:rsidRPr="00F9528B" w:rsidRDefault="00524102" w:rsidP="00524102">
      <w:r w:rsidRPr="00F9528B">
        <w:br w:type="page"/>
        <w:t>Yours truly,</w:t>
      </w:r>
    </w:p>
    <w:p w14:paraId="2022425C" w14:textId="77777777" w:rsidR="00524102" w:rsidRPr="00F9528B" w:rsidRDefault="00524102" w:rsidP="00524102"/>
    <w:p w14:paraId="5D5877A5" w14:textId="77777777" w:rsidR="00524102" w:rsidRPr="00F9528B" w:rsidRDefault="00524102" w:rsidP="00524102"/>
    <w:p w14:paraId="25F2E5EF" w14:textId="77777777" w:rsidR="00524102" w:rsidRPr="00F9528B" w:rsidRDefault="00524102" w:rsidP="00524102"/>
    <w:p w14:paraId="726BD85D" w14:textId="77777777" w:rsidR="00524102" w:rsidRPr="00F9528B" w:rsidRDefault="00524102" w:rsidP="00524102">
      <w:pPr>
        <w:tabs>
          <w:tab w:val="left" w:pos="7200"/>
        </w:tabs>
        <w:rPr>
          <w:u w:val="single"/>
        </w:rPr>
      </w:pPr>
      <w:r w:rsidRPr="00F9528B">
        <w:rPr>
          <w:u w:val="single"/>
        </w:rPr>
        <w:tab/>
      </w:r>
    </w:p>
    <w:p w14:paraId="2E58601F" w14:textId="77777777" w:rsidR="00524102" w:rsidRPr="00F9528B" w:rsidRDefault="00524102" w:rsidP="00524102">
      <w:r w:rsidRPr="00F9528B">
        <w:t>Authorized Signature</w:t>
      </w:r>
    </w:p>
    <w:p w14:paraId="0F6C5450" w14:textId="77777777" w:rsidR="00AC1B38" w:rsidRPr="00F9528B" w:rsidRDefault="00524102" w:rsidP="006266E6">
      <w:pPr>
        <w:pStyle w:val="S9Header"/>
      </w:pPr>
      <w:r w:rsidRPr="00F9528B">
        <w:br w:type="page"/>
      </w:r>
      <w:bookmarkStart w:id="1229" w:name="_Toc21875195"/>
      <w:bookmarkEnd w:id="1226"/>
      <w:bookmarkEnd w:id="1227"/>
      <w:bookmarkEnd w:id="1228"/>
      <w:r w:rsidR="00AC1B38" w:rsidRPr="00F9528B">
        <w:t>Bank Guarantee Form for Advance Payment</w:t>
      </w:r>
      <w:bookmarkEnd w:id="1229"/>
    </w:p>
    <w:p w14:paraId="49EB4CBD" w14:textId="77777777" w:rsidR="00AC1B38" w:rsidRPr="00F9528B" w:rsidRDefault="00AC1B38" w:rsidP="00AC1B38"/>
    <w:p w14:paraId="62EBDA08" w14:textId="77777777" w:rsidR="00AC1B38" w:rsidRPr="00F9528B" w:rsidRDefault="00534FE7" w:rsidP="00AC1B38">
      <w:pPr>
        <w:rPr>
          <w:sz w:val="20"/>
        </w:rPr>
      </w:pPr>
      <w:r w:rsidRPr="00F9528B">
        <w:rPr>
          <w:sz w:val="20"/>
        </w:rPr>
        <w:t>________________________________________________</w:t>
      </w:r>
      <w:r w:rsidRPr="00F9528B" w:rsidDel="00534FE7">
        <w:rPr>
          <w:i/>
          <w:iCs/>
          <w:sz w:val="20"/>
        </w:rPr>
        <w:t xml:space="preserve"> </w:t>
      </w:r>
    </w:p>
    <w:p w14:paraId="0D1849EA" w14:textId="77777777" w:rsidR="00AC1B38" w:rsidRPr="00F9528B" w:rsidRDefault="00AC1B38" w:rsidP="00AC1B38">
      <w:pPr>
        <w:rPr>
          <w:i/>
          <w:iCs/>
          <w:sz w:val="20"/>
        </w:rPr>
      </w:pPr>
      <w:r w:rsidRPr="00F9528B">
        <w:rPr>
          <w:b/>
          <w:bCs/>
        </w:rPr>
        <w:t>Beneficiary:</w:t>
      </w:r>
      <w:r w:rsidRPr="00F9528B">
        <w:tab/>
      </w:r>
      <w:r w:rsidR="00534FE7" w:rsidRPr="00F9528B">
        <w:rPr>
          <w:sz w:val="20"/>
        </w:rPr>
        <w:t>____________________</w:t>
      </w:r>
      <w:r w:rsidR="00534FE7" w:rsidRPr="00F9528B" w:rsidDel="00534FE7">
        <w:rPr>
          <w:i/>
          <w:iCs/>
          <w:sz w:val="20"/>
        </w:rPr>
        <w:t xml:space="preserve"> </w:t>
      </w:r>
    </w:p>
    <w:p w14:paraId="77D843C9" w14:textId="77777777" w:rsidR="00AC1B38" w:rsidRPr="00F9528B" w:rsidRDefault="00AC1B38" w:rsidP="00AC1B38">
      <w:r w:rsidRPr="00F9528B">
        <w:tab/>
      </w:r>
      <w:r w:rsidRPr="00F9528B">
        <w:tab/>
      </w:r>
    </w:p>
    <w:p w14:paraId="3EAD758C" w14:textId="77777777" w:rsidR="00AC1B38" w:rsidRPr="00F9528B" w:rsidRDefault="00AC1B38" w:rsidP="00AC1B38">
      <w:r w:rsidRPr="00F9528B">
        <w:rPr>
          <w:b/>
          <w:bCs/>
        </w:rPr>
        <w:t>Date:</w:t>
      </w:r>
      <w:r w:rsidRPr="00F9528B">
        <w:tab/>
        <w:t>________________</w:t>
      </w:r>
    </w:p>
    <w:p w14:paraId="1F835BB2" w14:textId="77777777" w:rsidR="00AC1B38" w:rsidRPr="00F9528B" w:rsidRDefault="00AC1B38" w:rsidP="00AC1B38"/>
    <w:p w14:paraId="0D617B5B" w14:textId="77777777" w:rsidR="00AC1B38" w:rsidRPr="00F9528B" w:rsidRDefault="00AC1B38" w:rsidP="00AC1B38">
      <w:r w:rsidRPr="00F9528B">
        <w:rPr>
          <w:b/>
          <w:bCs/>
        </w:rPr>
        <w:t>ADVANCE PAYMENT GUARANTEE No.:</w:t>
      </w:r>
      <w:r w:rsidRPr="00F9528B">
        <w:tab/>
        <w:t>_________________</w:t>
      </w:r>
    </w:p>
    <w:p w14:paraId="6FC614AB" w14:textId="77777777" w:rsidR="00AC1B38" w:rsidRPr="00F9528B" w:rsidRDefault="00AC1B38" w:rsidP="00AC1B38"/>
    <w:p w14:paraId="1D13D052" w14:textId="77777777" w:rsidR="00AC1B38" w:rsidRPr="00F9528B" w:rsidRDefault="00AC1B38" w:rsidP="00AC1B38">
      <w:r w:rsidRPr="00F9528B">
        <w:t xml:space="preserve">We have been informed that ___________________ (hereinafter called </w:t>
      </w:r>
      <w:r w:rsidR="00442E6C" w:rsidRPr="00F9528B">
        <w:t>“</w:t>
      </w:r>
      <w:r w:rsidRPr="00F9528B">
        <w:t>the Contractor</w:t>
      </w:r>
      <w:r w:rsidR="00442E6C" w:rsidRPr="00F9528B">
        <w:t>”</w:t>
      </w:r>
      <w:r w:rsidRPr="00F9528B">
        <w:t xml:space="preserve">) has entered into Contract No. ______________ dated ____________ with you, for the execution of _________________________ (hereinafter called </w:t>
      </w:r>
      <w:r w:rsidR="00442E6C" w:rsidRPr="00F9528B">
        <w:t>“</w:t>
      </w:r>
      <w:r w:rsidRPr="00F9528B">
        <w:t>the Contract</w:t>
      </w:r>
      <w:r w:rsidR="00442E6C" w:rsidRPr="00F9528B">
        <w:t>”</w:t>
      </w:r>
      <w:r w:rsidRPr="00F9528B">
        <w:t xml:space="preserve">). </w:t>
      </w:r>
    </w:p>
    <w:p w14:paraId="1C2B985B" w14:textId="77777777" w:rsidR="00AC1B38" w:rsidRPr="00F9528B" w:rsidRDefault="00AC1B38" w:rsidP="00AC1B38"/>
    <w:p w14:paraId="4F80A83C" w14:textId="77777777" w:rsidR="00AC1B38" w:rsidRPr="00F9528B" w:rsidRDefault="00AC1B38" w:rsidP="00AC1B38">
      <w:r w:rsidRPr="00F9528B">
        <w:t>Furthermore, we understand that, according to the conditions of the Contract, an advance payment in the sum of ______________ (______________________)</w:t>
      </w:r>
      <w:r w:rsidR="00534FE7" w:rsidRPr="00F9528B">
        <w:t xml:space="preserve"> </w:t>
      </w:r>
      <w:r w:rsidRPr="00F9528B">
        <w:t>is to be made against an advance payment guarantee.</w:t>
      </w:r>
    </w:p>
    <w:p w14:paraId="15C2E316" w14:textId="77777777" w:rsidR="00AC1B38" w:rsidRPr="00F9528B" w:rsidRDefault="00AC1B38" w:rsidP="00AC1B38"/>
    <w:p w14:paraId="708E7BEF" w14:textId="77777777" w:rsidR="00AC1B38" w:rsidRPr="00F9528B" w:rsidRDefault="00AC1B38" w:rsidP="00AC1B38">
      <w:r w:rsidRPr="00F9528B">
        <w:t>At the request of the Contractor, we ______________________ hereby irrevocably undertake to pay you any sum or sums not exceeding in total an amount of ________________ (________________________</w:t>
      </w:r>
      <w:r w:rsidR="009B28EE" w:rsidRPr="00F9528B">
        <w:t>_) upon</w:t>
      </w:r>
      <w:r w:rsidRPr="00F9528B">
        <w:t xml:space="preserve"> receipt by us of your first demand in writing accompanied by a written statement stating that the Contractor is in breach of its obligation under the Contract because the Contractor used the advance payment for purposes other than toward the execution of the Works.</w:t>
      </w:r>
    </w:p>
    <w:p w14:paraId="253581D4" w14:textId="77777777" w:rsidR="00AC1B38" w:rsidRPr="00F9528B" w:rsidRDefault="00AC1B38" w:rsidP="00AC1B38"/>
    <w:p w14:paraId="10C25B30" w14:textId="77777777" w:rsidR="00AC1B38" w:rsidRPr="00F9528B" w:rsidRDefault="00AC1B38" w:rsidP="00AC1B38"/>
    <w:p w14:paraId="0B310A9F" w14:textId="77777777" w:rsidR="00AC1B38" w:rsidRPr="00F9528B" w:rsidRDefault="00AC1B38" w:rsidP="00AC1B38">
      <w:pPr>
        <w:rPr>
          <w:i/>
          <w:iCs/>
          <w:sz w:val="20"/>
        </w:rPr>
      </w:pPr>
      <w:r w:rsidRPr="00F9528B">
        <w:t>It is a condition for any claim and payment under this guarantee to be made that the advance payment referred to above must have been received by the Contractor on his account number ___________ at _______________________________</w:t>
      </w:r>
      <w:r w:rsidRPr="00F9528B">
        <w:rPr>
          <w:i/>
          <w:iCs/>
          <w:sz w:val="20"/>
        </w:rPr>
        <w:t>.</w:t>
      </w:r>
    </w:p>
    <w:p w14:paraId="7371227E" w14:textId="77777777" w:rsidR="00AC1B38" w:rsidRPr="00F9528B" w:rsidRDefault="00AC1B38" w:rsidP="00AC1B38"/>
    <w:p w14:paraId="56452678" w14:textId="77777777" w:rsidR="00AC1B38" w:rsidRPr="00F9528B" w:rsidRDefault="00AC1B38" w:rsidP="00AC1B38">
      <w:r w:rsidRPr="00F9528B">
        <w:t>The maximum amount of this guarantee is valid shall be progressively reduced in proportion to the value of each part-shipment or part-delivery of plant and equipment to the site, as indicated in copies of the relevant shipping and delivery documents that shall be presented to us.  This guarantee shall expire, at the latest, upon our receipt of documentation indicating full repayment by the Contractor of the amount of the advance payment, or on the ___ day of _______, 2___, whichever is earlier.</w:t>
      </w:r>
      <w:r w:rsidRPr="00F9528B">
        <w:rPr>
          <w:rStyle w:val="FootnoteReference"/>
          <w:rFonts w:ascii="Arial" w:hAnsi="Arial" w:cs="Arial"/>
        </w:rPr>
        <w:footnoteReference w:id="31"/>
      </w:r>
      <w:r w:rsidRPr="00F9528B">
        <w:t xml:space="preserve">  Consequently, any demand for payment under this guarantee must be received by us at this office on or before that date.</w:t>
      </w:r>
    </w:p>
    <w:p w14:paraId="35E1BC9C" w14:textId="77777777" w:rsidR="00AC1B38" w:rsidRPr="00F9528B" w:rsidRDefault="00AC1B38" w:rsidP="00AC1B38">
      <w:pPr>
        <w:rPr>
          <w:b/>
          <w:bCs/>
        </w:rPr>
      </w:pPr>
      <w:r w:rsidRPr="00F9528B">
        <w:t>This guarantee is subject to the Uniform Rules for Demand Guarantees, ICC Publication No. 458.</w:t>
      </w:r>
      <w:r w:rsidRPr="00F9528B">
        <w:rPr>
          <w:b/>
          <w:bCs/>
        </w:rPr>
        <w:t xml:space="preserve"> </w:t>
      </w:r>
      <w:r w:rsidRPr="00F9528B">
        <w:rPr>
          <w:b/>
          <w:bCs/>
        </w:rPr>
        <w:br/>
      </w:r>
    </w:p>
    <w:p w14:paraId="300D7F8B" w14:textId="77777777" w:rsidR="00AC1B38" w:rsidRPr="00F9528B" w:rsidRDefault="00AC1B38" w:rsidP="00AC1B38"/>
    <w:p w14:paraId="10E2CD4B" w14:textId="77777777" w:rsidR="00AC1B38" w:rsidRPr="00AE382E" w:rsidRDefault="00AC1B38" w:rsidP="00AC1B38">
      <w:r w:rsidRPr="00F9528B">
        <w:t xml:space="preserve">_____________________ </w:t>
      </w:r>
      <w:r w:rsidRPr="00F9528B">
        <w:br/>
      </w:r>
      <w:r w:rsidRPr="00F9528B">
        <w:rPr>
          <w:iCs/>
        </w:rPr>
        <w:t>[signature(s) name of bank or financial institution]</w:t>
      </w:r>
      <w:r w:rsidRPr="00AE382E">
        <w:t xml:space="preserve"> </w:t>
      </w:r>
    </w:p>
    <w:p w14:paraId="67EA68E5" w14:textId="77777777" w:rsidR="00AC1B38" w:rsidRPr="00AE382E" w:rsidRDefault="00AC1B38" w:rsidP="00AC1B38">
      <w:pPr>
        <w:pStyle w:val="Heading3"/>
        <w:tabs>
          <w:tab w:val="clear" w:pos="864"/>
          <w:tab w:val="num" w:pos="0"/>
        </w:tabs>
        <w:ind w:left="0" w:firstLine="432"/>
        <w:jc w:val="left"/>
      </w:pPr>
    </w:p>
    <w:p w14:paraId="2B8D61FC" w14:textId="77777777" w:rsidR="00E465D4" w:rsidRPr="00AE382E" w:rsidRDefault="00E465D4" w:rsidP="00787574">
      <w:pPr>
        <w:jc w:val="right"/>
      </w:pPr>
      <w:bookmarkStart w:id="1230" w:name="sample"/>
      <w:bookmarkEnd w:id="1230"/>
    </w:p>
    <w:sectPr w:rsidR="00E465D4" w:rsidRPr="00AE382E" w:rsidSect="007C70FC">
      <w:headerReference w:type="even" r:id="rId53"/>
      <w:headerReference w:type="default" r:id="rId54"/>
      <w:headerReference w:type="first" r:id="rId55"/>
      <w:type w:val="oddPage"/>
      <w:pgSz w:w="12240" w:h="15840" w:code="1"/>
      <w:pgMar w:top="1440" w:right="1440" w:bottom="1440" w:left="180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675B6" w14:textId="77777777" w:rsidR="005B3E18" w:rsidRDefault="005B3E18">
      <w:r>
        <w:separator/>
      </w:r>
    </w:p>
  </w:endnote>
  <w:endnote w:type="continuationSeparator" w:id="0">
    <w:p w14:paraId="249FBD50" w14:textId="77777777" w:rsidR="005B3E18" w:rsidRDefault="005B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C020" w14:textId="77777777" w:rsidR="006A4A8E" w:rsidRDefault="006A4A8E">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9FA5E" w14:textId="77777777" w:rsidR="005B3E18" w:rsidRDefault="005B3E18">
      <w:r>
        <w:separator/>
      </w:r>
    </w:p>
  </w:footnote>
  <w:footnote w:type="continuationSeparator" w:id="0">
    <w:p w14:paraId="5B5914C2" w14:textId="77777777" w:rsidR="005B3E18" w:rsidRDefault="005B3E18">
      <w:r>
        <w:continuationSeparator/>
      </w:r>
    </w:p>
  </w:footnote>
  <w:footnote w:id="1">
    <w:p w14:paraId="4FF97222" w14:textId="0F867624" w:rsidR="006A4A8E" w:rsidRDefault="006A4A8E">
      <w:pPr>
        <w:pStyle w:val="FootnoteText"/>
      </w:pPr>
      <w:r>
        <w:rPr>
          <w:rStyle w:val="FootnoteReference"/>
        </w:rPr>
        <w:footnoteRef/>
      </w:r>
      <w:r>
        <w:t xml:space="preserve">     </w:t>
      </w:r>
      <w:r w:rsidRPr="00774985">
        <w:t>“Plant” means permanent plant, equipment, machinery, apparatus, materials, articles and things of all kinds to be provided and incorporated in the Facilities by the</w:t>
      </w:r>
      <w:r>
        <w:t xml:space="preserve"> Contractor under the Contract </w:t>
      </w:r>
      <w:r w:rsidRPr="00774985">
        <w:t>including the spare parts to be supplied by the Contractor but does not include Contractor’s Equipment</w:t>
      </w:r>
    </w:p>
  </w:footnote>
  <w:footnote w:id="2">
    <w:p w14:paraId="0AC09AD8" w14:textId="42D6B3AB" w:rsidR="006A4A8E" w:rsidRPr="00F219E1" w:rsidRDefault="006A4A8E">
      <w:pPr>
        <w:pStyle w:val="FootnoteText"/>
      </w:pPr>
      <w:r>
        <w:rPr>
          <w:rStyle w:val="FootnoteReference"/>
        </w:rPr>
        <w:footnoteRef/>
      </w:r>
      <w:r>
        <w:t xml:space="preserve">     </w:t>
      </w:r>
      <w:r w:rsidRPr="009917F9">
        <w:t>The Bank has two types of international public bidding documents (</w:t>
      </w:r>
      <w:r>
        <w:t>ICB</w:t>
      </w:r>
      <w:r w:rsidRPr="009917F9">
        <w:t xml:space="preserve">): Request for </w:t>
      </w:r>
      <w:r>
        <w:t>Bids</w:t>
      </w:r>
      <w:r w:rsidRPr="009917F9">
        <w:t xml:space="preserve"> (</w:t>
      </w:r>
      <w:r>
        <w:t>RFB</w:t>
      </w:r>
      <w:r w:rsidRPr="009917F9">
        <w:t xml:space="preserve">) that </w:t>
      </w:r>
      <w:r>
        <w:t xml:space="preserve">shall </w:t>
      </w:r>
      <w:r w:rsidRPr="009917F9">
        <w:t xml:space="preserve">be used when the Borrower can specify in detail all the requirements, which allows firms to submit </w:t>
      </w:r>
      <w:r>
        <w:t xml:space="preserve">bids </w:t>
      </w:r>
      <w:r w:rsidRPr="009917F9">
        <w:t xml:space="preserve">that meet the requirements established in the </w:t>
      </w:r>
      <w:r>
        <w:t>bidding</w:t>
      </w:r>
      <w:r w:rsidRPr="009917F9">
        <w:t xml:space="preserve"> document and where the evaluation criteria are normally expressed in monetary terms; and the Request for Proposals (</w:t>
      </w:r>
      <w:r>
        <w:t>RPF</w:t>
      </w:r>
      <w:r w:rsidRPr="009917F9">
        <w:t xml:space="preserve">) to be used when the Borrower cannot clearly specify its requirements (in general, it is used for complex and innovative </w:t>
      </w:r>
      <w:r>
        <w:t>procurement</w:t>
      </w:r>
      <w:r w:rsidRPr="009917F9">
        <w:t xml:space="preserve">), which allows firms to submit proposals that vary in the degree of compliance with the requirements established in the </w:t>
      </w:r>
      <w:r>
        <w:t xml:space="preserve">bidding </w:t>
      </w:r>
      <w:r w:rsidRPr="009917F9">
        <w:t xml:space="preserve">document; in that case, the evaluation criteria usually include </w:t>
      </w:r>
      <w:r>
        <w:t>rated type</w:t>
      </w:r>
      <w:r w:rsidRPr="009917F9">
        <w:t xml:space="preserve"> criteria.</w:t>
      </w:r>
    </w:p>
  </w:footnote>
  <w:footnote w:id="3">
    <w:p w14:paraId="7D6076DC" w14:textId="2DAEFC34" w:rsidR="006A4A8E" w:rsidRPr="0047421D" w:rsidRDefault="006A4A8E" w:rsidP="005015C6">
      <w:pPr>
        <w:pStyle w:val="FootnoteText"/>
        <w:ind w:left="90" w:hanging="90"/>
        <w:rPr>
          <w:color w:val="212121"/>
          <w:sz w:val="18"/>
          <w:szCs w:val="18"/>
          <w:shd w:val="clear" w:color="auto" w:fill="FFFFFF"/>
        </w:rPr>
      </w:pPr>
      <w:r>
        <w:rPr>
          <w:rStyle w:val="FootnoteReference"/>
        </w:rPr>
        <w:footnoteRef/>
      </w:r>
      <w:r>
        <w:t xml:space="preserve"> </w:t>
      </w:r>
      <w:r w:rsidRPr="001039E5">
        <w:rPr>
          <w:color w:val="212121"/>
          <w:sz w:val="18"/>
          <w:szCs w:val="18"/>
          <w:shd w:val="clear" w:color="auto" w:fill="FFFFFF"/>
        </w:rPr>
        <w:t xml:space="preserve">In such cases, the Bank must be satisfied with the functionality of said system, as provided in paragraph </w:t>
      </w:r>
      <w:r>
        <w:rPr>
          <w:color w:val="212121"/>
          <w:sz w:val="18"/>
          <w:szCs w:val="18"/>
          <w:shd w:val="clear" w:color="auto" w:fill="FFFFFF"/>
        </w:rPr>
        <w:t>3.21</w:t>
      </w:r>
      <w:r w:rsidRPr="001039E5">
        <w:rPr>
          <w:color w:val="212121"/>
          <w:sz w:val="18"/>
          <w:szCs w:val="18"/>
          <w:shd w:val="clear" w:color="auto" w:fill="FFFFFF"/>
        </w:rPr>
        <w:t xml:space="preserve"> of the Procurement Policies</w:t>
      </w:r>
      <w:r>
        <w:rPr>
          <w:color w:val="212121"/>
          <w:sz w:val="18"/>
          <w:szCs w:val="18"/>
          <w:shd w:val="clear" w:color="auto" w:fill="FFFFFF"/>
        </w:rPr>
        <w:t xml:space="preserve"> GN-2349-15.</w:t>
      </w:r>
    </w:p>
  </w:footnote>
  <w:footnote w:id="4">
    <w:p w14:paraId="26E9636F" w14:textId="77777777" w:rsidR="006A4A8E" w:rsidRPr="00397EC5" w:rsidRDefault="006A4A8E" w:rsidP="002E2F92">
      <w:pPr>
        <w:pStyle w:val="FootnoteText"/>
        <w:ind w:left="0" w:firstLine="0"/>
      </w:pPr>
      <w:r w:rsidRPr="009915A9">
        <w:rPr>
          <w:rStyle w:val="FootnoteReference"/>
        </w:rPr>
        <w:footnoteRef/>
      </w:r>
      <w:r w:rsidRPr="00397EC5">
        <w:t xml:space="preserve"> Information on how to present allegations of Prohibited Practices, the application of rules regarding investigation and sanctions process, and the agreement regulating the mutual recognition of sanctions among the IFI’s are available on the Bank's web site (www.iadb.org/integrity)</w:t>
      </w:r>
    </w:p>
  </w:footnote>
  <w:footnote w:id="5">
    <w:p w14:paraId="459BCA7F" w14:textId="77777777" w:rsidR="006A4A8E" w:rsidRPr="00A4772A" w:rsidRDefault="006A4A8E" w:rsidP="00940FE9">
      <w:pPr>
        <w:rPr>
          <w:sz w:val="18"/>
          <w:szCs w:val="18"/>
        </w:rPr>
      </w:pPr>
      <w:r>
        <w:rPr>
          <w:rStyle w:val="FootnoteReference"/>
        </w:rPr>
        <w:footnoteRef/>
      </w:r>
      <w:r>
        <w:t xml:space="preserve"> </w:t>
      </w:r>
      <w:r w:rsidRPr="00A969A1">
        <w:rPr>
          <w:sz w:val="18"/>
          <w:szCs w:val="18"/>
        </w:rPr>
        <w:t>Control means the power to, directly or indirectly, direct or cause the direction of the management and policies of the companies or projects, whether through the ownership of voting shares, by contract or otherwise. It could include majority ownership of voting shares, other control mechanisms (such as “golden shares”, veto rights or shareholders’ agreements requesting special majorities) or, in the case of investment fund financing, the control exercised by a general partner or fund manager. Control will be determined in the context of each specific case.</w:t>
      </w:r>
    </w:p>
    <w:p w14:paraId="04B44421" w14:textId="77777777" w:rsidR="006A4A8E" w:rsidRDefault="006A4A8E" w:rsidP="00940FE9">
      <w:pPr>
        <w:pStyle w:val="FootnoteText"/>
      </w:pPr>
    </w:p>
  </w:footnote>
  <w:footnote w:id="6">
    <w:p w14:paraId="43D82D7C" w14:textId="77777777" w:rsidR="006A4A8E" w:rsidRPr="00A969A1" w:rsidRDefault="006A4A8E" w:rsidP="00940FE9">
      <w:pPr>
        <w:rPr>
          <w:sz w:val="18"/>
          <w:szCs w:val="18"/>
        </w:rPr>
      </w:pPr>
      <w:r w:rsidRPr="00E84072">
        <w:rPr>
          <w:rStyle w:val="FootnoteReference"/>
        </w:rPr>
        <w:footnoteRef/>
      </w:r>
      <w:r w:rsidRPr="00E84072">
        <w:t xml:space="preserve"> </w:t>
      </w:r>
      <w:r w:rsidRPr="00A969A1">
        <w:rPr>
          <w:sz w:val="18"/>
          <w:szCs w:val="18"/>
        </w:rPr>
        <w:t>A close relationship should be understood as being related up to the fourth degree of relationship by blood (consanguinity) or by adoption, or up to the second degree of relationship by marriage or domestic partnership (affinity).</w:t>
      </w:r>
    </w:p>
    <w:p w14:paraId="5755D812" w14:textId="77777777" w:rsidR="006A4A8E" w:rsidRDefault="006A4A8E" w:rsidP="00940FE9">
      <w:pPr>
        <w:pStyle w:val="FootnoteText"/>
      </w:pPr>
    </w:p>
  </w:footnote>
  <w:footnote w:id="7">
    <w:p w14:paraId="627B30C7" w14:textId="77777777" w:rsidR="006A4A8E" w:rsidRPr="005E129A" w:rsidRDefault="006A4A8E" w:rsidP="000C1E68">
      <w:pPr>
        <w:pStyle w:val="FootnoteText"/>
        <w:ind w:left="180" w:hanging="180"/>
        <w:rPr>
          <w:sz w:val="16"/>
          <w:szCs w:val="16"/>
        </w:rPr>
      </w:pPr>
      <w:r>
        <w:rPr>
          <w:rStyle w:val="FootnoteReference"/>
        </w:rPr>
        <w:footnoteRef/>
      </w:r>
      <w:r>
        <w:rPr>
          <w:sz w:val="16"/>
          <w:szCs w:val="16"/>
        </w:rPr>
        <w:tab/>
      </w:r>
      <w:r w:rsidRPr="005E129A">
        <w:rPr>
          <w:sz w:val="16"/>
          <w:szCs w:val="16"/>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8">
    <w:p w14:paraId="2B0B3A8E" w14:textId="1B50E1A2" w:rsidR="006A4A8E" w:rsidRPr="005E129A" w:rsidRDefault="006A4A8E" w:rsidP="000C1E68">
      <w:pPr>
        <w:pStyle w:val="FootnoteText"/>
        <w:rPr>
          <w:sz w:val="16"/>
          <w:szCs w:val="16"/>
        </w:rPr>
      </w:pPr>
      <w:r w:rsidRPr="005E129A">
        <w:rPr>
          <w:rStyle w:val="FootnoteReference"/>
          <w:sz w:val="16"/>
          <w:szCs w:val="16"/>
        </w:rPr>
        <w:footnoteRef/>
      </w:r>
      <w:r w:rsidRPr="005E129A">
        <w:rPr>
          <w:sz w:val="16"/>
          <w:szCs w:val="16"/>
        </w:rPr>
        <w:t xml:space="preserve"> </w:t>
      </w:r>
      <w:r w:rsidRPr="005E129A">
        <w:rPr>
          <w:sz w:val="16"/>
          <w:szCs w:val="16"/>
        </w:rPr>
        <w:tab/>
        <w:t xml:space="preserve">This requirement also applies to contracts executed by the Bidder as </w:t>
      </w:r>
      <w:r>
        <w:rPr>
          <w:sz w:val="16"/>
          <w:szCs w:val="16"/>
        </w:rPr>
        <w:t>JVCA</w:t>
      </w:r>
      <w:r w:rsidRPr="005E129A">
        <w:rPr>
          <w:sz w:val="16"/>
          <w:szCs w:val="16"/>
        </w:rPr>
        <w:t xml:space="preserve"> member.</w:t>
      </w:r>
    </w:p>
  </w:footnote>
  <w:footnote w:id="9">
    <w:p w14:paraId="68D22184" w14:textId="77777777" w:rsidR="006A4A8E" w:rsidRPr="005E129A" w:rsidRDefault="006A4A8E" w:rsidP="000C1E68">
      <w:pPr>
        <w:pStyle w:val="FootnoteText"/>
        <w:ind w:left="270" w:hanging="270"/>
        <w:rPr>
          <w:sz w:val="16"/>
          <w:szCs w:val="16"/>
        </w:rPr>
      </w:pPr>
      <w:r>
        <w:rPr>
          <w:rStyle w:val="FootnoteReference"/>
        </w:rPr>
        <w:footnoteRef/>
      </w:r>
      <w:r>
        <w:rPr>
          <w:sz w:val="16"/>
          <w:szCs w:val="16"/>
        </w:rPr>
        <w:tab/>
      </w:r>
      <w:r w:rsidRPr="005E129A">
        <w:rPr>
          <w:sz w:val="16"/>
          <w:szCs w:val="16"/>
        </w:rPr>
        <w:t xml:space="preserve">The Bidder shall provide accurate information on the related </w:t>
      </w:r>
      <w:r>
        <w:rPr>
          <w:sz w:val="16"/>
          <w:szCs w:val="16"/>
        </w:rPr>
        <w:t>Letter of Bid</w:t>
      </w:r>
      <w:r w:rsidRPr="005E129A">
        <w:rPr>
          <w:sz w:val="16"/>
          <w:szCs w:val="16"/>
        </w:rPr>
        <w:t xml:space="preserve"> about any litigation or arbitration resulting from contracts completed or ongoing under its execution over the last five years. A consistent history of awards against the Bidder or any member of a joint venture may result in failure of the Bid.</w:t>
      </w:r>
    </w:p>
  </w:footnote>
  <w:footnote w:id="10">
    <w:p w14:paraId="605CAD2D" w14:textId="77777777" w:rsidR="006A4A8E" w:rsidRPr="005E129A" w:rsidRDefault="006A4A8E" w:rsidP="000C1E68">
      <w:pPr>
        <w:pStyle w:val="FootnoteText"/>
        <w:ind w:left="270" w:hanging="270"/>
        <w:rPr>
          <w:sz w:val="16"/>
          <w:szCs w:val="16"/>
        </w:rPr>
      </w:pPr>
      <w:r>
        <w:rPr>
          <w:rStyle w:val="FootnoteReference"/>
        </w:rPr>
        <w:footnoteRef/>
      </w:r>
      <w:r>
        <w:t xml:space="preserve"> </w:t>
      </w:r>
      <w:r>
        <w:tab/>
      </w:r>
      <w:r w:rsidRPr="005E129A">
        <w:rPr>
          <w:sz w:val="16"/>
          <w:szCs w:val="16"/>
        </w:rPr>
        <w:t>For contracts under which the Bidder participated as a joint venture member or sub-contractor, only the Bidder’s share, by value, shall be considered to meet this requirement</w:t>
      </w:r>
    </w:p>
  </w:footnote>
  <w:footnote w:id="11">
    <w:p w14:paraId="5E6C8A96" w14:textId="77777777" w:rsidR="006A4A8E" w:rsidRPr="005E129A" w:rsidRDefault="006A4A8E" w:rsidP="000C1E68">
      <w:pPr>
        <w:pStyle w:val="FootnoteText"/>
        <w:ind w:left="270" w:hanging="270"/>
        <w:rPr>
          <w:sz w:val="16"/>
          <w:szCs w:val="16"/>
        </w:rPr>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Substantial completion shall be based on 80% or more plant and installation completed under the contract.</w:t>
      </w:r>
    </w:p>
  </w:footnote>
  <w:footnote w:id="12">
    <w:p w14:paraId="050D8446" w14:textId="7C02A607" w:rsidR="006A4A8E" w:rsidRDefault="006A4A8E" w:rsidP="000C1E68">
      <w:pPr>
        <w:pStyle w:val="FootnoteText"/>
        <w:ind w:left="270" w:hanging="270"/>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 xml:space="preserve">In the case of </w:t>
      </w:r>
      <w:r>
        <w:rPr>
          <w:sz w:val="16"/>
          <w:szCs w:val="16"/>
        </w:rPr>
        <w:t>JVCA</w:t>
      </w:r>
      <w:r w:rsidRPr="005E129A">
        <w:rPr>
          <w:sz w:val="16"/>
          <w:szCs w:val="16"/>
        </w:rPr>
        <w:t xml:space="preserve">,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w:t>
      </w:r>
      <w:r>
        <w:rPr>
          <w:sz w:val="16"/>
          <w:szCs w:val="16"/>
        </w:rPr>
        <w:t>JVCA</w:t>
      </w:r>
      <w:r w:rsidRPr="005E129A">
        <w:rPr>
          <w:sz w:val="16"/>
          <w:szCs w:val="16"/>
        </w:rPr>
        <w:t xml:space="preserve"> meets the requirement of total number of contracts, only the number of contracts completed by all members each of value equal or more than the minimum value required shall be aggregated.</w:t>
      </w:r>
    </w:p>
  </w:footnote>
  <w:footnote w:id="13">
    <w:p w14:paraId="7298147E" w14:textId="0A092408" w:rsidR="006A4A8E" w:rsidRDefault="006A4A8E" w:rsidP="000C1E68">
      <w:pPr>
        <w:pStyle w:val="FootnoteText"/>
        <w:ind w:left="142" w:hanging="142"/>
      </w:pPr>
      <w:r w:rsidRPr="0055346C">
        <w:rPr>
          <w:rStyle w:val="FootnoteReference"/>
        </w:rPr>
        <w:footnoteRef/>
      </w:r>
      <w:r w:rsidRPr="0055346C">
        <w:t xml:space="preserve"> </w:t>
      </w:r>
      <w:r w:rsidRPr="005E129A">
        <w:rPr>
          <w:sz w:val="16"/>
          <w:szCs w:val="16"/>
        </w:rPr>
        <w:t xml:space="preserve">In the case of </w:t>
      </w:r>
      <w:r>
        <w:rPr>
          <w:sz w:val="16"/>
          <w:szCs w:val="16"/>
        </w:rPr>
        <w:t>JVCA</w:t>
      </w:r>
      <w:r w:rsidRPr="005E129A">
        <w:rPr>
          <w:sz w:val="16"/>
          <w:szCs w:val="16"/>
        </w:rPr>
        <w:t xml:space="preserve">,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w:t>
      </w:r>
      <w:r>
        <w:rPr>
          <w:sz w:val="16"/>
          <w:szCs w:val="16"/>
        </w:rPr>
        <w:t>JVCA</w:t>
      </w:r>
      <w:r w:rsidRPr="005E129A">
        <w:rPr>
          <w:sz w:val="16"/>
          <w:szCs w:val="16"/>
        </w:rPr>
        <w:t xml:space="preserve"> meets the requirement of total number of contracts, only the number of contracts completed by all members each of value equal or more than the minimum value required shall be aggregated.</w:t>
      </w:r>
    </w:p>
  </w:footnote>
  <w:footnote w:id="14">
    <w:p w14:paraId="6B368693" w14:textId="2AA40C1F" w:rsidR="006A4A8E" w:rsidRDefault="006A4A8E">
      <w:pPr>
        <w:pStyle w:val="FootnoteText"/>
      </w:pPr>
      <w:r>
        <w:rPr>
          <w:rStyle w:val="FootnoteReference"/>
        </w:rPr>
        <w:footnoteRef/>
      </w:r>
      <w:r>
        <w:t xml:space="preserve"> </w:t>
      </w:r>
      <w:r w:rsidRPr="00774985">
        <w:rPr>
          <w:sz w:val="18"/>
          <w:szCs w:val="18"/>
        </w:rPr>
        <w:t>Specify currency. Create and use as many columns for Unit Price and Total Price as there are currencies.</w:t>
      </w:r>
    </w:p>
  </w:footnote>
  <w:footnote w:id="15">
    <w:p w14:paraId="059CA483" w14:textId="53BB213D" w:rsidR="006A4A8E" w:rsidRDefault="006A4A8E">
      <w:pPr>
        <w:pStyle w:val="FootnoteText"/>
      </w:pPr>
      <w:r>
        <w:rPr>
          <w:rStyle w:val="FootnoteReference"/>
        </w:rPr>
        <w:footnoteRef/>
      </w:r>
      <w:r>
        <w:t xml:space="preserve"> </w:t>
      </w:r>
      <w:r w:rsidRPr="00774985">
        <w:rPr>
          <w:sz w:val="18"/>
          <w:szCs w:val="18"/>
        </w:rPr>
        <w:t>Specify currency</w:t>
      </w:r>
      <w:r>
        <w:rPr>
          <w:sz w:val="18"/>
          <w:szCs w:val="18"/>
        </w:rPr>
        <w:t xml:space="preserve"> as per ITB 18</w:t>
      </w:r>
      <w:r w:rsidRPr="00774985">
        <w:rPr>
          <w:sz w:val="18"/>
          <w:szCs w:val="18"/>
        </w:rPr>
        <w:t>. Create and use as many columns for Unit Price and Total Price as there are currencies.</w:t>
      </w:r>
    </w:p>
  </w:footnote>
  <w:footnote w:id="16">
    <w:p w14:paraId="4F572646" w14:textId="77777777" w:rsidR="006A4A8E" w:rsidRDefault="006A4A8E" w:rsidP="00155227">
      <w:pPr>
        <w:pStyle w:val="FootnoteText"/>
      </w:pPr>
      <w:r>
        <w:rPr>
          <w:rStyle w:val="FootnoteReference"/>
        </w:rPr>
        <w:footnoteRef/>
      </w:r>
      <w:r>
        <w:tab/>
        <w:t xml:space="preserve">The amount of the Bond shall be denominated in the currency of the </w:t>
      </w:r>
      <w:r>
        <w:rPr>
          <w:i/>
        </w:rPr>
        <w:t>Employer’s Country</w:t>
      </w:r>
      <w:r>
        <w:t xml:space="preserve"> or the equivalent amount in a freely convertible currency.</w:t>
      </w:r>
    </w:p>
  </w:footnote>
  <w:footnote w:id="17">
    <w:p w14:paraId="5D64390C" w14:textId="77777777" w:rsidR="006A4A8E" w:rsidRDefault="006A4A8E" w:rsidP="00722268">
      <w:pPr>
        <w:pStyle w:val="FootnoteText"/>
      </w:pPr>
      <w:r>
        <w:rPr>
          <w:rStyle w:val="FootnoteReference"/>
        </w:rPr>
        <w:footnoteRef/>
      </w:r>
      <w:r>
        <w:t xml:space="preserve"> </w:t>
      </w:r>
      <w:r>
        <w:tab/>
        <w:t xml:space="preserve">The amount of the Bond shall be denominated in the currency of the </w:t>
      </w:r>
      <w:r>
        <w:rPr>
          <w:i/>
        </w:rPr>
        <w:t xml:space="preserve">Employer </w:t>
      </w:r>
      <w:r>
        <w:t>’s country or the equivalent amount in a freely convertible currency.</w:t>
      </w:r>
    </w:p>
  </w:footnote>
  <w:footnote w:id="18">
    <w:p w14:paraId="68ED7798" w14:textId="77777777" w:rsidR="006A4A8E" w:rsidRDefault="006A4A8E" w:rsidP="00155227"/>
    <w:p w14:paraId="7911F42E" w14:textId="77777777" w:rsidR="006A4A8E" w:rsidRDefault="006A4A8E" w:rsidP="00155227">
      <w:pPr>
        <w:pStyle w:val="FootnoteText"/>
      </w:pPr>
    </w:p>
  </w:footnote>
  <w:footnote w:id="19">
    <w:p w14:paraId="40D1937A" w14:textId="77777777" w:rsidR="006A4A8E" w:rsidRDefault="006A4A8E" w:rsidP="00155227">
      <w:pPr>
        <w:pStyle w:val="FootnoteText"/>
      </w:pPr>
      <w:r>
        <w:rPr>
          <w:rStyle w:val="FootnoteReference"/>
        </w:rPr>
        <w:footnoteRef/>
      </w:r>
      <w:r>
        <w:t xml:space="preserve"> Costs shall be in the currencies of the Contract.</w:t>
      </w:r>
    </w:p>
  </w:footnote>
  <w:footnote w:id="20">
    <w:p w14:paraId="43139872" w14:textId="77777777" w:rsidR="006A4A8E" w:rsidRDefault="006A4A8E" w:rsidP="00155227">
      <w:pPr>
        <w:pStyle w:val="FootnoteText"/>
      </w:pPr>
      <w:r>
        <w:rPr>
          <w:rStyle w:val="FootnoteReference"/>
        </w:rPr>
        <w:footnoteRef/>
      </w:r>
      <w:r>
        <w:t xml:space="preserve"> Costs shall be in the currencies of the Contract.</w:t>
      </w:r>
    </w:p>
  </w:footnote>
  <w:footnote w:id="21">
    <w:p w14:paraId="61CC212F" w14:textId="77777777" w:rsidR="006A4A8E" w:rsidRDefault="006A4A8E" w:rsidP="00155227">
      <w:pPr>
        <w:pStyle w:val="FootnoteText"/>
      </w:pPr>
      <w:r>
        <w:rPr>
          <w:rStyle w:val="FootnoteReference"/>
        </w:rPr>
        <w:t>2</w:t>
      </w:r>
      <w:r>
        <w:t xml:space="preserve"> Specify where necessary.</w:t>
      </w:r>
    </w:p>
  </w:footnote>
  <w:footnote w:id="22">
    <w:p w14:paraId="6F21E4C2" w14:textId="77777777" w:rsidR="006A4A8E" w:rsidRDefault="006A4A8E"/>
    <w:p w14:paraId="0251DAC5" w14:textId="77777777" w:rsidR="006A4A8E" w:rsidRDefault="006A4A8E" w:rsidP="00DC18AB">
      <w:pPr>
        <w:pStyle w:val="FootnoteText"/>
      </w:pPr>
    </w:p>
  </w:footnote>
  <w:footnote w:id="23">
    <w:p w14:paraId="19426773" w14:textId="77777777" w:rsidR="006A4A8E" w:rsidRDefault="006A4A8E" w:rsidP="00DC18AB">
      <w:pPr>
        <w:pStyle w:val="FootnoteText"/>
      </w:pPr>
      <w:r>
        <w:rPr>
          <w:rStyle w:val="FootnoteReference"/>
        </w:rPr>
        <w:footnoteRef/>
      </w:r>
      <w:r>
        <w:t xml:space="preserve"> Costs shall be in the currencies of the Contract.</w:t>
      </w:r>
    </w:p>
  </w:footnote>
  <w:footnote w:id="24">
    <w:p w14:paraId="23875CE1" w14:textId="77777777" w:rsidR="006A4A8E" w:rsidRDefault="006A4A8E" w:rsidP="00DC18AB">
      <w:pPr>
        <w:pStyle w:val="FootnoteText"/>
      </w:pPr>
      <w:r>
        <w:rPr>
          <w:rStyle w:val="FootnoteReference"/>
        </w:rPr>
        <w:footnoteRef/>
      </w:r>
      <w:r>
        <w:t xml:space="preserve"> Costs shall be in the currencies of the Contract.</w:t>
      </w:r>
    </w:p>
  </w:footnote>
  <w:footnote w:id="25">
    <w:p w14:paraId="1B02F3C4" w14:textId="77777777" w:rsidR="006A4A8E" w:rsidRDefault="006A4A8E" w:rsidP="00DC18AB">
      <w:pPr>
        <w:pStyle w:val="FootnoteText"/>
      </w:pPr>
      <w:r>
        <w:rPr>
          <w:rStyle w:val="FootnoteReference"/>
        </w:rPr>
        <w:t>2</w:t>
      </w:r>
      <w:r>
        <w:t xml:space="preserve"> Specify where necessary.</w:t>
      </w:r>
    </w:p>
  </w:footnote>
  <w:footnote w:id="26">
    <w:p w14:paraId="40A85073" w14:textId="77777777" w:rsidR="006A4A8E" w:rsidRPr="00397EC5" w:rsidRDefault="006A4A8E" w:rsidP="002E2F92">
      <w:pPr>
        <w:pStyle w:val="FootnoteText"/>
      </w:pPr>
      <w:r w:rsidRPr="009915A9">
        <w:rPr>
          <w:rStyle w:val="FootnoteReference"/>
        </w:rPr>
        <w:footnoteRef/>
      </w:r>
      <w:r w:rsidRPr="00397EC5">
        <w:t xml:space="preserve"> Information on how to present allegations of Prohibited Practices, the application of rules regarding investigation and sanctions process, and the agreement regulating the mutual recognition of sanctions among the IFI’s are available on the Bank's web site (www.iadb.org/integrity)</w:t>
      </w:r>
    </w:p>
  </w:footnote>
  <w:footnote w:id="27">
    <w:p w14:paraId="59FDAB30" w14:textId="77777777" w:rsidR="006A4A8E" w:rsidRPr="00A01537" w:rsidRDefault="006A4A8E" w:rsidP="00524102">
      <w:pPr>
        <w:pStyle w:val="FootnoteText"/>
        <w:rPr>
          <w:i/>
        </w:rPr>
      </w:pPr>
      <w:r>
        <w:rPr>
          <w:rStyle w:val="FootnoteReference"/>
        </w:rPr>
        <w:footnoteRef/>
      </w:r>
      <w:r>
        <w:t xml:space="preserve"> </w:t>
      </w:r>
      <w:r>
        <w:tab/>
      </w:r>
      <w:r w:rsidRPr="00A01537">
        <w:rPr>
          <w:i/>
        </w:rPr>
        <w:t xml:space="preserve">The </w:t>
      </w:r>
      <w:r>
        <w:rPr>
          <w:i/>
        </w:rPr>
        <w:t xml:space="preserve">Employer </w:t>
      </w:r>
      <w:r w:rsidRPr="00A01537">
        <w:rPr>
          <w:i/>
        </w:rPr>
        <w:t>should insert either the Bank Guarantee (4.1) or the Conditional Guarantee (4.2).</w:t>
      </w:r>
    </w:p>
  </w:footnote>
  <w:footnote w:id="28">
    <w:p w14:paraId="739D2A46" w14:textId="77777777" w:rsidR="006A4A8E" w:rsidRDefault="006A4A8E" w:rsidP="00524102">
      <w:pPr>
        <w:pStyle w:val="FootnoteText"/>
        <w:tabs>
          <w:tab w:val="left" w:pos="360"/>
        </w:tabs>
      </w:pPr>
      <w:r>
        <w:rPr>
          <w:rStyle w:val="FootnoteReference"/>
        </w:rPr>
        <w:footnoteRef/>
      </w:r>
      <w:r>
        <w:t xml:space="preserve"> </w:t>
      </w:r>
      <w:r>
        <w:tab/>
        <w:t xml:space="preserve">The Guarantor shall insert an amount representing the percentage of the Contract Price specified in the Contract and denominated either in the currency(ies) of the Contract or a freely convertible currency acceptable to the </w:t>
      </w:r>
      <w:r>
        <w:rPr>
          <w:i/>
        </w:rPr>
        <w:t>Employer.</w:t>
      </w:r>
      <w:r>
        <w:t xml:space="preserve"> </w:t>
      </w:r>
    </w:p>
  </w:footnote>
  <w:footnote w:id="29">
    <w:p w14:paraId="6F6BB776" w14:textId="31D03403" w:rsidR="006A4A8E" w:rsidRDefault="006A4A8E" w:rsidP="00524102">
      <w:pPr>
        <w:pStyle w:val="FootnoteText"/>
        <w:tabs>
          <w:tab w:val="left" w:pos="360"/>
        </w:tabs>
      </w:pPr>
      <w:r>
        <w:rPr>
          <w:rStyle w:val="FootnoteReference"/>
        </w:rPr>
        <w:footnoteRef/>
      </w:r>
      <w:r>
        <w:t xml:space="preserve"> </w:t>
      </w:r>
      <w:r>
        <w:tab/>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Pr>
          <w:i/>
        </w:rPr>
        <w:t xml:space="preserve">Employer </w:t>
      </w:r>
      <w:r>
        <w:t>might want to consider an extended warranty security in lieu of the extension of the performance security).</w:t>
      </w:r>
    </w:p>
  </w:footnote>
  <w:footnote w:id="30">
    <w:p w14:paraId="126A29C6" w14:textId="77777777" w:rsidR="006A4A8E" w:rsidRDefault="006A4A8E" w:rsidP="00524102">
      <w:pPr>
        <w:pStyle w:val="FootnoteText"/>
        <w:tabs>
          <w:tab w:val="left" w:pos="360"/>
        </w:tabs>
      </w:pPr>
      <w:r>
        <w:rPr>
          <w:rStyle w:val="FootnoteReference"/>
        </w:rPr>
        <w:footnoteRef/>
      </w:r>
      <w:r>
        <w:t xml:space="preserve">  </w:t>
      </w:r>
      <w:r>
        <w:tab/>
        <w:t xml:space="preserve">Insert the date twenty-eight days after the expected expiration date of the Defect Liability Period. The Employer </w:t>
      </w:r>
      <w:r w:rsidRPr="00534FE7">
        <w:t>should</w:t>
      </w:r>
      <w:r>
        <w:t xml:space="preserve"> note that in the event of an extension of the time for completion of the Contract, the Employer </w:t>
      </w:r>
      <w:r w:rsidRPr="00534FE7">
        <w:t>would</w:t>
      </w:r>
      <w:r>
        <w:t xml:space="preserve"> need to request an extension of this guarantee from the Guarantor. Such request must be in writing and must be made prior to the expiration date established in the guarantee. In preparing this guarantee, the</w:t>
      </w:r>
      <w:r w:rsidRPr="00534FE7">
        <w:t xml:space="preserve"> </w:t>
      </w:r>
      <w:r>
        <w:t xml:space="preserve">Employer </w:t>
      </w:r>
      <w:r w:rsidRPr="00534FE7">
        <w:t>might</w:t>
      </w:r>
      <w:r>
        <w:t xml:space="preserve"> consider adding the following text to the form, at the end of the penultimate paragraph: “The Guarantor agrees to a one-time extension of this guarantee for a period not to exceed [six months] [one year], in response to the</w:t>
      </w:r>
      <w:r w:rsidRPr="00534FE7">
        <w:t xml:space="preserve"> </w:t>
      </w:r>
      <w:r>
        <w:t xml:space="preserve">Employer </w:t>
      </w:r>
      <w:r w:rsidRPr="00534FE7">
        <w:t xml:space="preserve">’s </w:t>
      </w:r>
      <w:r>
        <w:t>written request for such extension, such request to be presented to the Guarantor before the expiry of the guarantee.”</w:t>
      </w:r>
    </w:p>
    <w:p w14:paraId="0DD146CE" w14:textId="77777777" w:rsidR="006A4A8E" w:rsidRDefault="006A4A8E" w:rsidP="00524102">
      <w:pPr>
        <w:pStyle w:val="FootnoteText"/>
        <w:tabs>
          <w:tab w:val="left" w:pos="360"/>
        </w:tabs>
      </w:pPr>
    </w:p>
  </w:footnote>
  <w:footnote w:id="31">
    <w:p w14:paraId="30961751" w14:textId="77777777" w:rsidR="006A4A8E" w:rsidRDefault="006A4A8E" w:rsidP="005C6CF0">
      <w:pPr>
        <w:pStyle w:val="FootnoteText"/>
        <w:tabs>
          <w:tab w:val="left" w:pos="360"/>
        </w:tabs>
        <w:rPr>
          <w:i/>
          <w:iCs/>
          <w:color w:val="FF0000"/>
        </w:rPr>
      </w:pPr>
      <w:r>
        <w:rPr>
          <w:rStyle w:val="FootnoteReference"/>
        </w:rPr>
        <w:footnoteRef/>
      </w:r>
      <w:r>
        <w:t xml:space="preserve"> </w:t>
      </w:r>
      <w:r>
        <w:tab/>
        <w:t xml:space="preserve">Insert the expected expiration date of the Time for Completion. The </w:t>
      </w:r>
      <w:r>
        <w:rPr>
          <w:i/>
        </w:rPr>
        <w:t xml:space="preserve">Employer </w:t>
      </w:r>
      <w:r>
        <w:t xml:space="preserve">should note that in the event of an extension of the time for completion of the Contract, the </w:t>
      </w:r>
      <w:r>
        <w:rPr>
          <w:i/>
        </w:rPr>
        <w:t xml:space="preserve">Employer </w:t>
      </w:r>
      <w:r>
        <w:t xml:space="preserve">would need to request an extension of this guarantee from the Guarantor.  Such request must be in writing and must be made prior to the expiration date established in the guarantee. In preparing this guarantee, the </w:t>
      </w:r>
      <w:r>
        <w:rPr>
          <w:i/>
        </w:rPr>
        <w:t xml:space="preserve">Employer </w:t>
      </w:r>
      <w:r>
        <w:t xml:space="preserve">might consider adding the following text to the form, at the end of the penultimate paragraph: “The Guarantor agrees to a one-time extension of this guarantee for a period not to exceed [six months] [one year], in response to the </w:t>
      </w:r>
      <w:r>
        <w:rPr>
          <w:i/>
        </w:rPr>
        <w:t xml:space="preserve">Employer </w:t>
      </w:r>
      <w: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AC174" w14:textId="77777777" w:rsidR="006A4A8E" w:rsidRDefault="006A4A8E" w:rsidP="00E2189D">
    <w:pPr>
      <w:pStyle w:val="Header"/>
      <w:pBdr>
        <w:bottom w:val="single" w:sz="4" w:space="0" w:color="000000"/>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2B91" w14:textId="77777777" w:rsidR="006A4A8E" w:rsidRDefault="006A4A8E">
    <w:pPr>
      <w:pStyle w:val="Header"/>
      <w:tabs>
        <w:tab w:val="right" w:pos="9720"/>
      </w:tabs>
      <w:ind w:right="-36"/>
      <w:jc w:val="left"/>
    </w:pPr>
    <w:r>
      <w:t>Section II. Bid Data Sheet (BDS)</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6716" w14:textId="77777777" w:rsidR="006A4A8E" w:rsidRDefault="006A4A8E">
    <w:pPr>
      <w:pStyle w:val="Header"/>
      <w:pBdr>
        <w:bottom w:val="single" w:sz="4" w:space="1" w:color="auto"/>
      </w:pBd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984A6" w14:textId="77777777" w:rsidR="006A4A8E" w:rsidRDefault="006A4A8E">
    <w:pPr>
      <w:pStyle w:val="Header"/>
      <w:tabs>
        <w:tab w:val="right" w:pos="9720"/>
      </w:tabs>
      <w:ind w:right="-36"/>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ab/>
    </w:r>
    <w:r>
      <w:t xml:space="preserve">Section III. Evaluation and Qualification Criteria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EF6B" w14:textId="77777777" w:rsidR="006A4A8E" w:rsidRDefault="006A4A8E">
    <w:pPr>
      <w:pStyle w:val="Header"/>
      <w:tabs>
        <w:tab w:val="right" w:pos="9720"/>
      </w:tabs>
      <w:ind w:right="-36"/>
      <w:jc w:val="left"/>
    </w:pPr>
    <w:r>
      <w:t>Section III. Evaluation and Qualification Criteria</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0249" w14:textId="77777777" w:rsidR="006A4A8E" w:rsidRDefault="006A4A8E" w:rsidP="00D85D6D">
    <w:pPr>
      <w:pStyle w:val="Header"/>
      <w:tabs>
        <w:tab w:val="clear" w:pos="9000"/>
        <w:tab w:val="right" w:pos="12960"/>
      </w:tabs>
      <w:ind w:right="-36"/>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r>
      <w:rPr>
        <w:rStyle w:val="PageNumber"/>
      </w:rPr>
      <w:tab/>
    </w:r>
    <w:r>
      <w:t>Section III. Evaluation and Qualification Criteria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07B6F" w14:textId="77777777" w:rsidR="006A4A8E" w:rsidRDefault="006A4A8E" w:rsidP="00D85D6D">
    <w:pPr>
      <w:pStyle w:val="Header"/>
      <w:tabs>
        <w:tab w:val="clear" w:pos="9000"/>
        <w:tab w:val="right" w:pos="12780"/>
      </w:tabs>
      <w:ind w:right="-36"/>
      <w:jc w:val="left"/>
    </w:pPr>
    <w:r>
      <w:t>Section III. Evaluation and Qualification Criteria</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C5038" w14:textId="77777777" w:rsidR="006A4A8E" w:rsidRDefault="006A4A8E" w:rsidP="00D85D6D">
    <w:pPr>
      <w:pStyle w:val="Header"/>
      <w:tabs>
        <w:tab w:val="clear" w:pos="9000"/>
        <w:tab w:val="right" w:pos="12960"/>
      </w:tabs>
      <w:ind w:right="-18"/>
      <w:jc w:val="left"/>
    </w:pPr>
    <w:r>
      <w:t>Section III. Evaluation and Qualification Criteria - Without Prequalification</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C7F4" w14:textId="3ACB792C" w:rsidR="006A4A8E" w:rsidRDefault="006A4A8E" w:rsidP="00DA2B65">
    <w:pPr>
      <w:pStyle w:val="Header"/>
      <w:tabs>
        <w:tab w:val="clear" w:pos="9000"/>
        <w:tab w:val="right" w:pos="9360"/>
        <w:tab w:val="right" w:pos="9720"/>
      </w:tabs>
      <w:ind w:right="-36"/>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r>
    <w:r>
      <w:t>Section III. Evaluation and Qualification Criteria</w:t>
    </w:r>
    <w:r w:rsidDel="00783B0E">
      <w:rPr>
        <w:rStyle w:val="PageNumber"/>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1944" w14:textId="77777777" w:rsidR="006A4A8E" w:rsidRDefault="006A4A8E" w:rsidP="00DA2B65">
    <w:pPr>
      <w:pStyle w:val="Header"/>
      <w:tabs>
        <w:tab w:val="clear" w:pos="9000"/>
        <w:tab w:val="right" w:pos="9360"/>
        <w:tab w:val="right" w:pos="9720"/>
      </w:tabs>
      <w:ind w:right="-18"/>
      <w:jc w:val="left"/>
    </w:pPr>
    <w:r>
      <w:t>Section III. Evaluation and Qualification Criteria</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5E51" w14:textId="7A4DBE86" w:rsidR="006A4A8E" w:rsidRDefault="006A4A8E" w:rsidP="00DA2B65">
    <w:pPr>
      <w:pStyle w:val="Header"/>
      <w:tabs>
        <w:tab w:val="clear" w:pos="9000"/>
        <w:tab w:val="right" w:pos="9360"/>
        <w:tab w:val="right" w:pos="9720"/>
      </w:tabs>
      <w:ind w:right="-36"/>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r>
      <w:rPr>
        <w:rStyle w:val="PageNumber"/>
      </w:rPr>
      <w:tab/>
    </w:r>
    <w:r>
      <w:t>Section IV. Eligible Countries</w:t>
    </w:r>
    <w:r w:rsidDel="00783B0E">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13EB" w14:textId="77777777" w:rsidR="006A4A8E" w:rsidRDefault="006A4A8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14:paraId="27B4F1FE" w14:textId="77777777" w:rsidR="006A4A8E" w:rsidRDefault="006A4A8E">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FDDD" w14:textId="77777777" w:rsidR="006A4A8E" w:rsidRDefault="006A4A8E" w:rsidP="00DA2B65">
    <w:pPr>
      <w:pStyle w:val="Header"/>
      <w:tabs>
        <w:tab w:val="clear" w:pos="9000"/>
        <w:tab w:val="right" w:pos="9360"/>
        <w:tab w:val="right" w:pos="9720"/>
      </w:tabs>
      <w:ind w:right="-18"/>
      <w:jc w:val="left"/>
    </w:pPr>
    <w:r>
      <w:t>Section IV. Eligible Countries</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50DF" w14:textId="77777777" w:rsidR="006A4A8E" w:rsidRPr="00FD1636" w:rsidRDefault="006A4A8E" w:rsidP="004D010A">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7BA1" w14:textId="139310C5" w:rsidR="006A4A8E" w:rsidRDefault="006A4A8E" w:rsidP="00D85D6D">
    <w:pPr>
      <w:pStyle w:val="Header"/>
      <w:tabs>
        <w:tab w:val="clear" w:pos="9000"/>
        <w:tab w:val="right" w:pos="12780"/>
      </w:tabs>
      <w:ind w:right="-36"/>
      <w:jc w:val="left"/>
    </w:pPr>
    <w:r>
      <w:rPr>
        <w:rStyle w:val="PageNumber"/>
      </w:rPr>
      <w:t>Section IV. Bidding Forms</w:t>
    </w:r>
    <w:r w:rsidDel="00783B0E">
      <w:t xml:space="preserve"> </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951D" w14:textId="4FBB2B55" w:rsidR="006A4A8E" w:rsidRDefault="006A4A8E" w:rsidP="0046784F">
    <w:pPr>
      <w:pStyle w:val="Header"/>
      <w:ind w:right="-18"/>
    </w:pPr>
    <w:r>
      <w:rPr>
        <w:rStyle w:val="PageNumber"/>
      </w:rPr>
      <w:t>Section IV. Bidding Forms</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53DC4330" w14:textId="77777777" w:rsidR="006A4A8E" w:rsidRDefault="006A4A8E">
    <w:pPr>
      <w:pStyle w:val="Header"/>
      <w:pBdr>
        <w:bottom w:val="none" w:sz="0" w:space="0" w:color="auto"/>
      </w:pBdr>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8ADD" w14:textId="0BF7133C" w:rsidR="006A4A8E" w:rsidRDefault="006A4A8E">
    <w:pPr>
      <w:pStyle w:val="Header"/>
      <w:ind w:right="-18"/>
    </w:pPr>
    <w:r>
      <w:rPr>
        <w:rStyle w:val="PageNumber"/>
      </w:rPr>
      <w:t>Section IV. Bidding Forms</w:t>
    </w: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485F" w14:textId="49AC9C64" w:rsidR="006A4A8E" w:rsidRDefault="006A4A8E">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0B42" w14:textId="77777777" w:rsidR="006A4A8E" w:rsidRDefault="006A4A8E">
    <w:pPr>
      <w:pStyle w:val="Header"/>
      <w:jc w:val="left"/>
    </w:pPr>
    <w:r>
      <w:tab/>
      <w:t>2-</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4F78" w14:textId="77777777" w:rsidR="006A4A8E" w:rsidRDefault="006A4A8E" w:rsidP="0046784F">
    <w:pPr>
      <w:pStyle w:val="Header"/>
      <w:ind w:right="-18"/>
    </w:pPr>
    <w:r>
      <w:t>Section VI. Employer 's Requirement</w:t>
    </w:r>
    <w:r>
      <w:tab/>
    </w: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2DDF83F0" w14:textId="77777777" w:rsidR="006A4A8E" w:rsidRDefault="006A4A8E">
    <w:pPr>
      <w:pStyle w:val="Header"/>
      <w:pBdr>
        <w:bottom w:val="none" w:sz="0" w:space="0" w:color="auto"/>
      </w:pBdr>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CD95" w14:textId="6808EF79" w:rsidR="006A4A8E" w:rsidRDefault="006A4A8E">
    <w:pPr>
      <w:pStyle w:val="Header"/>
      <w:ind w:right="-18"/>
    </w:pPr>
    <w:r>
      <w:t>Section VI. Employer 's Requirement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3BEA" w14:textId="2BC2A4A1" w:rsidR="006A4A8E" w:rsidRDefault="006A4A8E" w:rsidP="0046784F">
    <w:pPr>
      <w:pStyle w:val="Header"/>
      <w:ind w:right="-18"/>
    </w:pPr>
    <w:r>
      <w:t>Section VI. Employer 's Requirement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p w14:paraId="09213FB3" w14:textId="77777777" w:rsidR="006A4A8E" w:rsidRDefault="006A4A8E">
    <w:pPr>
      <w:pStyle w:val="Header"/>
      <w:pBdr>
        <w:bottom w:val="none" w:sz="0" w:space="0"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F85A" w14:textId="77777777" w:rsidR="006A4A8E" w:rsidRDefault="006A4A8E">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t>Section I. Invitation for Bids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1F16A" w14:textId="6532881B" w:rsidR="006A4A8E" w:rsidRPr="00312BF9" w:rsidRDefault="006A4A8E" w:rsidP="00312BF9">
    <w:pPr>
      <w:pStyle w:val="Header"/>
    </w:pPr>
    <w:r>
      <w:t>Section VI. Employer 's Requirement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2BE9C" w14:textId="3171FBE7" w:rsidR="006A4A8E" w:rsidRDefault="006A4A8E" w:rsidP="0046784F">
    <w:pPr>
      <w:pStyle w:val="Header"/>
      <w:ind w:right="-18"/>
    </w:pPr>
    <w:r>
      <w:t>Section VII. General Conditions of Contract (CGC)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252</w:t>
    </w:r>
    <w:r>
      <w:rPr>
        <w:rStyle w:val="PageNumber"/>
      </w:rPr>
      <w:fldChar w:fldCharType="end"/>
    </w:r>
  </w:p>
  <w:p w14:paraId="65E72D67" w14:textId="77777777" w:rsidR="006A4A8E" w:rsidRDefault="006A4A8E">
    <w:pPr>
      <w:pStyle w:val="Header"/>
      <w:pBdr>
        <w:bottom w:val="none" w:sz="0" w:space="0" w:color="auto"/>
      </w:pBdr>
      <w:jc w:val="lef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D8258" w14:textId="443879A6" w:rsidR="006A4A8E" w:rsidRDefault="006A4A8E">
    <w:pPr>
      <w:pStyle w:val="Header"/>
      <w:ind w:right="-18"/>
    </w:pPr>
    <w:r>
      <w:t>Section VII. General Conditions of Contract (CGC)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5C13" w14:textId="459FB789" w:rsidR="006A4A8E" w:rsidRPr="00312BF9" w:rsidRDefault="006A4A8E" w:rsidP="00312BF9">
    <w:pPr>
      <w:pStyle w:val="Header"/>
    </w:pPr>
    <w:r>
      <w:t>Section VII. General Conditions of Contract (CGC)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8289A" w14:textId="77777777" w:rsidR="006A4A8E" w:rsidRDefault="006A4A8E">
    <w:pPr>
      <w:pStyle w:val="Header"/>
      <w:pBdr>
        <w:bottom w:val="single" w:sz="6" w:space="1" w:color="auto"/>
      </w:pBdr>
      <w:ind w:right="-18"/>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r>
      <w:rPr>
        <w:rStyle w:val="PageNumber"/>
      </w:rPr>
      <w:tab/>
      <w:t xml:space="preserve">Section VIII. </w:t>
    </w:r>
    <w:r w:rsidRPr="00D97C1A">
      <w:rPr>
        <w:rStyle w:val="PageNumber"/>
      </w:rPr>
      <w:t xml:space="preserve">Particular </w:t>
    </w:r>
    <w:r>
      <w:rPr>
        <w:rStyle w:val="PageNumber"/>
      </w:rPr>
      <w:t xml:space="preserve">Conditions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8059" w14:textId="77777777" w:rsidR="006A4A8E" w:rsidRDefault="006A4A8E">
    <w:pPr>
      <w:pStyle w:val="Header"/>
      <w:pBdr>
        <w:bottom w:val="single" w:sz="6" w:space="1" w:color="auto"/>
      </w:pBdr>
      <w:tabs>
        <w:tab w:val="right" w:pos="9720"/>
      </w:tabs>
      <w:ind w:right="-18"/>
      <w:rPr>
        <w:rStyle w:val="PageNumber"/>
      </w:rPr>
    </w:pPr>
    <w:r>
      <w:rPr>
        <w:rStyle w:val="PageNumber"/>
      </w:rPr>
      <w:t xml:space="preserve">Section VIII. </w:t>
    </w:r>
    <w:r w:rsidRPr="00D97C1A">
      <w:rPr>
        <w:rStyle w:val="PageNumber"/>
      </w:rPr>
      <w:t>Particular</w:t>
    </w:r>
    <w:r>
      <w:rPr>
        <w:rStyle w:val="PageNumber"/>
      </w:rPr>
      <w:t xml:space="preserve"> Conditions</w:t>
    </w:r>
    <w:r>
      <w:rPr>
        <w:rStyle w:val="PageNumber"/>
      </w:rPr>
      <w:tab/>
      <w:t>3-</w:t>
    </w:r>
    <w:r>
      <w:rPr>
        <w:rStyle w:val="PageNumber"/>
      </w:rPr>
      <w:fldChar w:fldCharType="begin"/>
    </w:r>
    <w:r>
      <w:rPr>
        <w:rStyle w:val="PageNumber"/>
      </w:rPr>
      <w:instrText xml:space="preserve"> PAGE </w:instrText>
    </w:r>
    <w:r>
      <w:rPr>
        <w:rStyle w:val="PageNumber"/>
      </w:rPr>
      <w:fldChar w:fldCharType="separate"/>
    </w:r>
    <w:r>
      <w:rPr>
        <w:rStyle w:val="PageNumber"/>
        <w:noProof/>
      </w:rPr>
      <w:t>259</w:t>
    </w:r>
    <w:r>
      <w:rPr>
        <w:rStyle w:val="PageNumber"/>
      </w:rPr>
      <w:fldChar w:fldCharType="end"/>
    </w:r>
    <w:bookmarkStart w:id="1181" w:name="_Toc438438820"/>
    <w:bookmarkStart w:id="1182" w:name="_Toc438532554"/>
    <w:bookmarkStart w:id="1183" w:name="_Toc438733964"/>
    <w:bookmarkStart w:id="1184" w:name="_Toc438907005"/>
    <w:bookmarkStart w:id="1185" w:name="_Toc438907204"/>
    <w:bookmarkStart w:id="1186" w:name="_Toc438962046"/>
    <w:bookmarkEnd w:id="1181"/>
    <w:bookmarkEnd w:id="1182"/>
    <w:bookmarkEnd w:id="1183"/>
    <w:bookmarkEnd w:id="1184"/>
    <w:bookmarkEnd w:id="1185"/>
    <w:bookmarkEnd w:id="1186"/>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A011" w14:textId="58F71D32" w:rsidR="006A4A8E" w:rsidRDefault="006A4A8E">
    <w:pPr>
      <w:pStyle w:val="Header"/>
      <w:tabs>
        <w:tab w:val="right" w:pos="9720"/>
      </w:tabs>
      <w:ind w:right="-18"/>
      <w:jc w:val="left"/>
    </w:pPr>
    <w:r>
      <w:t>Section VIII. Particular Conditions</w:t>
    </w:r>
    <w:r>
      <w:tab/>
      <w:t>3-</w:t>
    </w:r>
    <w:r>
      <w:rPr>
        <w:rStyle w:val="PageNumber"/>
      </w:rPr>
      <w:fldChar w:fldCharType="begin"/>
    </w:r>
    <w:r>
      <w:rPr>
        <w:rStyle w:val="PageNumber"/>
      </w:rPr>
      <w:instrText xml:space="preserve"> PAGE </w:instrText>
    </w:r>
    <w:r>
      <w:rPr>
        <w:rStyle w:val="PageNumber"/>
      </w:rPr>
      <w:fldChar w:fldCharType="separate"/>
    </w:r>
    <w:r>
      <w:rPr>
        <w:rStyle w:val="PageNumber"/>
        <w:noProof/>
      </w:rPr>
      <w:t>255</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6B3E" w14:textId="16A2D4F1" w:rsidR="006A4A8E" w:rsidRDefault="006A4A8E">
    <w:pPr>
      <w:pStyle w:val="Header"/>
      <w:tabs>
        <w:tab w:val="center" w:pos="4500"/>
        <w:tab w:val="right" w:pos="9090"/>
      </w:tabs>
    </w:pP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244</w:t>
    </w:r>
    <w:r>
      <w:rPr>
        <w:rStyle w:val="PageNumber"/>
      </w:rPr>
      <w:fldChar w:fldCharType="end"/>
    </w:r>
    <w:r>
      <w:rPr>
        <w:rStyle w:val="PageNumber"/>
        <w:lang w:val="fr-FR"/>
      </w:rPr>
      <w:tab/>
    </w:r>
    <w:r>
      <w:rPr>
        <w:rStyle w:val="PageNumber"/>
        <w:lang w:val="fr-FR"/>
      </w:rPr>
      <w:tab/>
    </w:r>
    <w:r w:rsidRPr="001F1AED">
      <w:t>Section IX.  Contract Form</w:t>
    </w:r>
    <w:r>
      <w:t>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70924" w14:textId="7FCFD420" w:rsidR="006A4A8E" w:rsidRDefault="006A4A8E">
    <w:pPr>
      <w:pStyle w:val="Header"/>
      <w:tabs>
        <w:tab w:val="center" w:pos="4500"/>
        <w:tab w:val="right" w:pos="9090"/>
      </w:tabs>
    </w:pPr>
    <w:r w:rsidRPr="001F1AED">
      <w:t>Section IX.  Contract Form</w:t>
    </w:r>
    <w:r>
      <w:t>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C8A43" w14:textId="5F2B2E7A" w:rsidR="006A4A8E" w:rsidRDefault="006A4A8E" w:rsidP="00E2189D">
    <w:pPr>
      <w:pStyle w:val="Header"/>
      <w:tabs>
        <w:tab w:val="center" w:pos="4500"/>
        <w:tab w:val="right" w:pos="9090"/>
      </w:tabs>
      <w:jc w:val="left"/>
    </w:pPr>
    <w:r>
      <w:t>Section IX.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D928" w14:textId="77777777" w:rsidR="006A4A8E" w:rsidRDefault="006A4A8E">
    <w:pPr>
      <w:pStyle w:val="Header"/>
      <w:pBdr>
        <w:bottom w:val="single" w:sz="6" w:space="1" w:color="auto"/>
      </w:pBdr>
      <w:rPr>
        <w:sz w:val="22"/>
      </w:rPr>
    </w:pPr>
    <w:r>
      <w:rPr>
        <w:rStyle w:val="PageNumber"/>
        <w:sz w:val="22"/>
      </w:rPr>
      <w:t>Section I. Invitation for Bids</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D8B3" w14:textId="4EC01AA8" w:rsidR="006A4A8E" w:rsidRPr="00D85D6D" w:rsidRDefault="006A4A8E">
    <w:pPr>
      <w:pStyle w:val="Header"/>
      <w:rPr>
        <w:sz w:val="22"/>
      </w:rPr>
    </w:pPr>
    <w:r w:rsidRPr="00D85D6D">
      <w:rPr>
        <w:sz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ACE9" w14:textId="1297F1B8" w:rsidR="006A4A8E" w:rsidRDefault="006A4A8E">
    <w:pPr>
      <w:pStyle w:val="Header"/>
      <w:ind w:right="54"/>
      <w:jc w:val="left"/>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tab/>
    </w:r>
    <w:r>
      <w:t>Section I. Instructions to Bidders (ITB)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1FE2" w14:textId="77777777" w:rsidR="006A4A8E" w:rsidRDefault="006A4A8E">
    <w:pPr>
      <w:pStyle w:val="Header"/>
      <w:ind w:right="-36"/>
    </w:pPr>
    <w:r>
      <w:t>Section I. Instructions to Bidders (ITB)</w:t>
    </w: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E466" w14:textId="77777777" w:rsidR="006A4A8E" w:rsidRDefault="006A4A8E">
    <w:pPr>
      <w:pStyle w:val="Header"/>
      <w:tabs>
        <w:tab w:val="right" w:pos="9720"/>
      </w:tabs>
      <w:ind w:right="-36"/>
      <w:jc w:val="left"/>
    </w:pPr>
    <w:r>
      <w:rPr>
        <w:rStyle w:val="PageNumber"/>
      </w:rP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3328" w14:textId="77777777" w:rsidR="006A4A8E" w:rsidRDefault="006A4A8E">
    <w:pPr>
      <w:pStyle w:val="Header"/>
      <w:tabs>
        <w:tab w:val="right" w:pos="9720"/>
      </w:tabs>
      <w:ind w:right="-36"/>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Section II. Bid Data Sheet (BDS)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6B424086"/>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3" w15:restartNumberingAfterBreak="0">
    <w:nsid w:val="013876DF"/>
    <w:multiLevelType w:val="hybridMultilevel"/>
    <w:tmpl w:val="3D8E00D2"/>
    <w:lvl w:ilvl="0" w:tplc="64F0D42A">
      <w:start w:val="1"/>
      <w:numFmt w:val="decimal"/>
      <w:lvlText w:val="45.%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EE6865"/>
    <w:multiLevelType w:val="hybridMultilevel"/>
    <w:tmpl w:val="4A2E4700"/>
    <w:lvl w:ilvl="0" w:tplc="4A7AB976">
      <w:start w:val="1"/>
      <w:numFmt w:val="lowerLetter"/>
      <w:lvlText w:val="(%1)"/>
      <w:lvlJc w:val="left"/>
      <w:pPr>
        <w:ind w:hanging="360"/>
      </w:pPr>
      <w:rPr>
        <w:rFonts w:ascii="Times New Roman" w:eastAsia="Times New Roman" w:hAnsi="Times New Roman" w:hint="default"/>
        <w:sz w:val="24"/>
        <w:szCs w:val="24"/>
      </w:rPr>
    </w:lvl>
    <w:lvl w:ilvl="1" w:tplc="61D6C452">
      <w:start w:val="1"/>
      <w:numFmt w:val="bullet"/>
      <w:lvlText w:val="•"/>
      <w:lvlJc w:val="left"/>
      <w:rPr>
        <w:rFonts w:hint="default"/>
      </w:rPr>
    </w:lvl>
    <w:lvl w:ilvl="2" w:tplc="1DAEE71A">
      <w:start w:val="1"/>
      <w:numFmt w:val="bullet"/>
      <w:lvlText w:val="•"/>
      <w:lvlJc w:val="left"/>
      <w:rPr>
        <w:rFonts w:hint="default"/>
      </w:rPr>
    </w:lvl>
    <w:lvl w:ilvl="3" w:tplc="91FAAE84">
      <w:start w:val="1"/>
      <w:numFmt w:val="bullet"/>
      <w:lvlText w:val="•"/>
      <w:lvlJc w:val="left"/>
      <w:rPr>
        <w:rFonts w:hint="default"/>
      </w:rPr>
    </w:lvl>
    <w:lvl w:ilvl="4" w:tplc="808AA2C0">
      <w:start w:val="1"/>
      <w:numFmt w:val="bullet"/>
      <w:lvlText w:val="•"/>
      <w:lvlJc w:val="left"/>
      <w:rPr>
        <w:rFonts w:hint="default"/>
      </w:rPr>
    </w:lvl>
    <w:lvl w:ilvl="5" w:tplc="3C7248A4">
      <w:start w:val="1"/>
      <w:numFmt w:val="bullet"/>
      <w:lvlText w:val="•"/>
      <w:lvlJc w:val="left"/>
      <w:rPr>
        <w:rFonts w:hint="default"/>
      </w:rPr>
    </w:lvl>
    <w:lvl w:ilvl="6" w:tplc="4700582A">
      <w:start w:val="1"/>
      <w:numFmt w:val="bullet"/>
      <w:lvlText w:val="•"/>
      <w:lvlJc w:val="left"/>
      <w:rPr>
        <w:rFonts w:hint="default"/>
      </w:rPr>
    </w:lvl>
    <w:lvl w:ilvl="7" w:tplc="D4380440">
      <w:start w:val="1"/>
      <w:numFmt w:val="bullet"/>
      <w:lvlText w:val="•"/>
      <w:lvlJc w:val="left"/>
      <w:rPr>
        <w:rFonts w:hint="default"/>
      </w:rPr>
    </w:lvl>
    <w:lvl w:ilvl="8" w:tplc="844240EC">
      <w:start w:val="1"/>
      <w:numFmt w:val="bullet"/>
      <w:lvlText w:val="•"/>
      <w:lvlJc w:val="left"/>
      <w:rPr>
        <w:rFonts w:hint="default"/>
      </w:rPr>
    </w:lvl>
  </w:abstractNum>
  <w:abstractNum w:abstractNumId="7"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B8E7D04"/>
    <w:multiLevelType w:val="hybridMultilevel"/>
    <w:tmpl w:val="CEF65F1A"/>
    <w:lvl w:ilvl="0" w:tplc="3E2C759A">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4" w15:restartNumberingAfterBreak="0">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FB11CE9"/>
    <w:multiLevelType w:val="multilevel"/>
    <w:tmpl w:val="AFE69F7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0151E6F"/>
    <w:multiLevelType w:val="hybridMultilevel"/>
    <w:tmpl w:val="842888AC"/>
    <w:lvl w:ilvl="0" w:tplc="AF8033C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0C5AEA"/>
    <w:multiLevelType w:val="multilevel"/>
    <w:tmpl w:val="32A07CE6"/>
    <w:lvl w:ilvl="0">
      <w:start w:val="1"/>
      <w:numFmt w:val="decimal"/>
      <w:isLgl/>
      <w:lvlText w:val="%1."/>
      <w:lvlJc w:val="left"/>
      <w:pPr>
        <w:tabs>
          <w:tab w:val="num" w:pos="2701"/>
        </w:tabs>
        <w:ind w:left="2701" w:hanging="432"/>
      </w:pPr>
      <w:rPr>
        <w:rFonts w:hint="default"/>
        <w:b/>
        <w:i w:val="0"/>
        <w:sz w:val="24"/>
        <w:szCs w:val="24"/>
      </w:rPr>
    </w:lvl>
    <w:lvl w:ilvl="1">
      <w:start w:val="1"/>
      <w:numFmt w:val="decimal"/>
      <w:lvlText w:val="44.%2"/>
      <w:lvlJc w:val="left"/>
      <w:pPr>
        <w:ind w:left="720" w:hanging="360"/>
      </w:pPr>
      <w:rPr>
        <w:rFonts w:hint="default"/>
        <w:b w:val="0"/>
        <w:i w:val="0"/>
        <w:strike w:val="0"/>
        <w:color w:val="auto"/>
        <w:sz w:val="22"/>
        <w:szCs w:val="22"/>
        <w:lang w:val="en-US"/>
      </w:rPr>
    </w:lvl>
    <w:lvl w:ilvl="2">
      <w:start w:val="1"/>
      <w:numFmt w:val="lowerLetter"/>
      <w:lvlText w:val="(%3)"/>
      <w:lvlJc w:val="left"/>
      <w:pPr>
        <w:ind w:left="1069" w:hanging="360"/>
      </w:pPr>
      <w:rPr>
        <w:rFonts w:ascii="Times New Roman" w:hAnsi="Times New Roman" w:cs="Times New Roman" w:hint="default"/>
        <w:b w:val="0"/>
        <w:i w:val="0"/>
        <w:strike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44020A4"/>
    <w:multiLevelType w:val="hybridMultilevel"/>
    <w:tmpl w:val="D458E1C4"/>
    <w:lvl w:ilvl="0" w:tplc="7F08C2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AA588D"/>
    <w:multiLevelType w:val="hybridMultilevel"/>
    <w:tmpl w:val="E3389F6E"/>
    <w:lvl w:ilvl="0" w:tplc="D6B8E98C">
      <w:start w:val="1"/>
      <w:numFmt w:val="decimal"/>
      <w:lvlText w:val="48.%1"/>
      <w:lvlJc w:val="left"/>
      <w:pPr>
        <w:ind w:left="63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ED586D"/>
    <w:multiLevelType w:val="hybridMultilevel"/>
    <w:tmpl w:val="39B42D9E"/>
    <w:lvl w:ilvl="0" w:tplc="CE3C8F78">
      <w:start w:val="1"/>
      <w:numFmt w:val="lowerLetter"/>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2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93953C3"/>
    <w:multiLevelType w:val="singleLevel"/>
    <w:tmpl w:val="B1325E96"/>
    <w:lvl w:ilvl="0">
      <w:start w:val="1"/>
      <w:numFmt w:val="lowerLetter"/>
      <w:lvlText w:val="(%1)"/>
      <w:legacy w:legacy="1" w:legacySpace="120" w:legacyIndent="720"/>
      <w:lvlJc w:val="left"/>
      <w:pPr>
        <w:ind w:left="1530" w:hanging="720"/>
      </w:pPr>
      <w:rPr>
        <w:b w:val="0"/>
        <w:sz w:val="24"/>
        <w:szCs w:val="24"/>
      </w:rPr>
    </w:lvl>
  </w:abstractNum>
  <w:abstractNum w:abstractNumId="27"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BB3582"/>
    <w:multiLevelType w:val="hybridMultilevel"/>
    <w:tmpl w:val="D27C9796"/>
    <w:lvl w:ilvl="0" w:tplc="2D7C610C">
      <w:start w:val="1"/>
      <w:numFmt w:val="decimal"/>
      <w:lvlText w:val="6.%1"/>
      <w:lvlJc w:val="left"/>
      <w:pPr>
        <w:ind w:left="1602" w:hanging="360"/>
      </w:pPr>
      <w:rPr>
        <w:rFonts w:ascii="Times New Roman" w:hAnsi="Times New Roman" w:hint="default"/>
        <w:b w:val="0"/>
        <w:i w:val="0"/>
        <w:sz w:val="24"/>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30" w15:restartNumberingAfterBreak="0">
    <w:nsid w:val="1F302394"/>
    <w:multiLevelType w:val="multilevel"/>
    <w:tmpl w:val="C51C449A"/>
    <w:lvl w:ilvl="0">
      <w:start w:val="46"/>
      <w:numFmt w:val="decimal"/>
      <w:lvlText w:val="%1."/>
      <w:lvlJc w:val="left"/>
      <w:pPr>
        <w:ind w:left="360" w:hanging="360"/>
      </w:pPr>
      <w:rPr>
        <w:rFonts w:hint="default"/>
      </w:rPr>
    </w:lvl>
    <w:lvl w:ilvl="1">
      <w:start w:val="1"/>
      <w:numFmt w:val="decimal"/>
      <w:lvlText w:val="47.%2"/>
      <w:lvlJc w:val="left"/>
      <w:pPr>
        <w:ind w:left="630" w:hanging="360"/>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32" w15:restartNumberingAfterBreak="0">
    <w:nsid w:val="218E039A"/>
    <w:multiLevelType w:val="hybridMultilevel"/>
    <w:tmpl w:val="1D5461A4"/>
    <w:lvl w:ilvl="0" w:tplc="4AC838F6">
      <w:start w:val="1"/>
      <w:numFmt w:val="decimal"/>
      <w:pStyle w:val="Header2-SubClauses"/>
      <w:lvlText w:val="43.%1"/>
      <w:lvlJc w:val="left"/>
      <w:pPr>
        <w:ind w:left="18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0A1518"/>
    <w:multiLevelType w:val="hybridMultilevel"/>
    <w:tmpl w:val="ABAC8F66"/>
    <w:lvl w:ilvl="0" w:tplc="A7D2C2F2">
      <w:start w:val="1"/>
      <w:numFmt w:val="lowerLetter"/>
      <w:lvlText w:val="(%1)"/>
      <w:lvlJc w:val="left"/>
      <w:pPr>
        <w:ind w:left="360" w:hanging="360"/>
      </w:pPr>
      <w:rPr>
        <w:rFonts w:hint="default"/>
        <w:i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52525BA"/>
    <w:multiLevelType w:val="hybridMultilevel"/>
    <w:tmpl w:val="F2A6844E"/>
    <w:lvl w:ilvl="0" w:tplc="A9CA3706">
      <w:start w:val="1"/>
      <w:numFmt w:val="decimal"/>
      <w:lvlText w:val="4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3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6E28D5"/>
    <w:multiLevelType w:val="hybridMultilevel"/>
    <w:tmpl w:val="F2682CE0"/>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D9729260">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2CF33208"/>
    <w:multiLevelType w:val="hybridMultilevel"/>
    <w:tmpl w:val="35ECEE06"/>
    <w:lvl w:ilvl="0" w:tplc="5AE0C3CE">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3" w15:restartNumberingAfterBreak="0">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30460D5"/>
    <w:multiLevelType w:val="hybridMultilevel"/>
    <w:tmpl w:val="8D8CBC06"/>
    <w:lvl w:ilvl="0" w:tplc="06E4BA2C">
      <w:start w:val="1"/>
      <w:numFmt w:val="lowerLetter"/>
      <w:lvlText w:val="(%1)"/>
      <w:lvlJc w:val="left"/>
      <w:pPr>
        <w:tabs>
          <w:tab w:val="num" w:pos="720"/>
        </w:tabs>
        <w:ind w:left="720" w:hanging="360"/>
      </w:pPr>
      <w:rPr>
        <w:rFonts w:hint="default"/>
      </w:rPr>
    </w:lvl>
    <w:lvl w:ilvl="1" w:tplc="BE147DAC" w:tentative="1">
      <w:start w:val="1"/>
      <w:numFmt w:val="lowerLetter"/>
      <w:lvlText w:val="%2."/>
      <w:lvlJc w:val="left"/>
      <w:pPr>
        <w:tabs>
          <w:tab w:val="num" w:pos="1440"/>
        </w:tabs>
        <w:ind w:left="1440" w:hanging="360"/>
      </w:pPr>
    </w:lvl>
    <w:lvl w:ilvl="2" w:tplc="B5E0C4A6" w:tentative="1">
      <w:start w:val="1"/>
      <w:numFmt w:val="lowerRoman"/>
      <w:lvlText w:val="%3."/>
      <w:lvlJc w:val="right"/>
      <w:pPr>
        <w:tabs>
          <w:tab w:val="num" w:pos="2160"/>
        </w:tabs>
        <w:ind w:left="2160" w:hanging="180"/>
      </w:pPr>
    </w:lvl>
    <w:lvl w:ilvl="3" w:tplc="B0761DF0" w:tentative="1">
      <w:start w:val="1"/>
      <w:numFmt w:val="decimal"/>
      <w:lvlText w:val="%4."/>
      <w:lvlJc w:val="left"/>
      <w:pPr>
        <w:tabs>
          <w:tab w:val="num" w:pos="2880"/>
        </w:tabs>
        <w:ind w:left="2880" w:hanging="360"/>
      </w:pPr>
    </w:lvl>
    <w:lvl w:ilvl="4" w:tplc="C34A98E6" w:tentative="1">
      <w:start w:val="1"/>
      <w:numFmt w:val="lowerLetter"/>
      <w:lvlText w:val="%5."/>
      <w:lvlJc w:val="left"/>
      <w:pPr>
        <w:tabs>
          <w:tab w:val="num" w:pos="3600"/>
        </w:tabs>
        <w:ind w:left="3600" w:hanging="360"/>
      </w:pPr>
    </w:lvl>
    <w:lvl w:ilvl="5" w:tplc="5CAE0EB8" w:tentative="1">
      <w:start w:val="1"/>
      <w:numFmt w:val="lowerRoman"/>
      <w:lvlText w:val="%6."/>
      <w:lvlJc w:val="right"/>
      <w:pPr>
        <w:tabs>
          <w:tab w:val="num" w:pos="4320"/>
        </w:tabs>
        <w:ind w:left="4320" w:hanging="180"/>
      </w:pPr>
    </w:lvl>
    <w:lvl w:ilvl="6" w:tplc="008C3610" w:tentative="1">
      <w:start w:val="1"/>
      <w:numFmt w:val="decimal"/>
      <w:lvlText w:val="%7."/>
      <w:lvlJc w:val="left"/>
      <w:pPr>
        <w:tabs>
          <w:tab w:val="num" w:pos="5040"/>
        </w:tabs>
        <w:ind w:left="5040" w:hanging="360"/>
      </w:pPr>
    </w:lvl>
    <w:lvl w:ilvl="7" w:tplc="8F9E1878" w:tentative="1">
      <w:start w:val="1"/>
      <w:numFmt w:val="lowerLetter"/>
      <w:lvlText w:val="%8."/>
      <w:lvlJc w:val="left"/>
      <w:pPr>
        <w:tabs>
          <w:tab w:val="num" w:pos="5760"/>
        </w:tabs>
        <w:ind w:left="5760" w:hanging="360"/>
      </w:pPr>
    </w:lvl>
    <w:lvl w:ilvl="8" w:tplc="2E142672" w:tentative="1">
      <w:start w:val="1"/>
      <w:numFmt w:val="lowerRoman"/>
      <w:lvlText w:val="%9."/>
      <w:lvlJc w:val="right"/>
      <w:pPr>
        <w:tabs>
          <w:tab w:val="num" w:pos="6480"/>
        </w:tabs>
        <w:ind w:left="6480" w:hanging="180"/>
      </w:pPr>
    </w:lvl>
  </w:abstractNum>
  <w:abstractNum w:abstractNumId="47" w15:restartNumberingAfterBreak="0">
    <w:nsid w:val="341F568A"/>
    <w:multiLevelType w:val="hybridMultilevel"/>
    <w:tmpl w:val="0CEAC9D6"/>
    <w:lvl w:ilvl="0" w:tplc="0409001B">
      <w:start w:val="1"/>
      <w:numFmt w:val="lowerRoman"/>
      <w:lvlText w:val="%1."/>
      <w:lvlJc w:val="righ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48" w15:restartNumberingAfterBreak="0">
    <w:nsid w:val="343D4417"/>
    <w:multiLevelType w:val="hybridMultilevel"/>
    <w:tmpl w:val="AD92696A"/>
    <w:lvl w:ilvl="0" w:tplc="12FCBF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CC8016B"/>
    <w:multiLevelType w:val="hybridMultilevel"/>
    <w:tmpl w:val="1212885E"/>
    <w:lvl w:ilvl="0" w:tplc="F492317C">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B9A22D52" w:tentative="1">
      <w:start w:val="1"/>
      <w:numFmt w:val="lowerLetter"/>
      <w:lvlText w:val="%2."/>
      <w:lvlJc w:val="left"/>
      <w:pPr>
        <w:tabs>
          <w:tab w:val="num" w:pos="3420"/>
        </w:tabs>
        <w:ind w:left="3420" w:hanging="360"/>
      </w:pPr>
    </w:lvl>
    <w:lvl w:ilvl="2" w:tplc="E9E48588" w:tentative="1">
      <w:start w:val="1"/>
      <w:numFmt w:val="lowerRoman"/>
      <w:lvlText w:val="%3."/>
      <w:lvlJc w:val="right"/>
      <w:pPr>
        <w:tabs>
          <w:tab w:val="num" w:pos="4140"/>
        </w:tabs>
        <w:ind w:left="4140" w:hanging="180"/>
      </w:pPr>
    </w:lvl>
    <w:lvl w:ilvl="3" w:tplc="203E715E" w:tentative="1">
      <w:start w:val="1"/>
      <w:numFmt w:val="decimal"/>
      <w:lvlText w:val="%4."/>
      <w:lvlJc w:val="left"/>
      <w:pPr>
        <w:tabs>
          <w:tab w:val="num" w:pos="4860"/>
        </w:tabs>
        <w:ind w:left="4860" w:hanging="360"/>
      </w:pPr>
    </w:lvl>
    <w:lvl w:ilvl="4" w:tplc="A97C6B52" w:tentative="1">
      <w:start w:val="1"/>
      <w:numFmt w:val="lowerLetter"/>
      <w:lvlText w:val="%5."/>
      <w:lvlJc w:val="left"/>
      <w:pPr>
        <w:tabs>
          <w:tab w:val="num" w:pos="5580"/>
        </w:tabs>
        <w:ind w:left="5580" w:hanging="360"/>
      </w:pPr>
    </w:lvl>
    <w:lvl w:ilvl="5" w:tplc="89D64CC4" w:tentative="1">
      <w:start w:val="1"/>
      <w:numFmt w:val="lowerRoman"/>
      <w:lvlText w:val="%6."/>
      <w:lvlJc w:val="right"/>
      <w:pPr>
        <w:tabs>
          <w:tab w:val="num" w:pos="6300"/>
        </w:tabs>
        <w:ind w:left="6300" w:hanging="180"/>
      </w:pPr>
    </w:lvl>
    <w:lvl w:ilvl="6" w:tplc="4E5A2E72" w:tentative="1">
      <w:start w:val="1"/>
      <w:numFmt w:val="decimal"/>
      <w:lvlText w:val="%7."/>
      <w:lvlJc w:val="left"/>
      <w:pPr>
        <w:tabs>
          <w:tab w:val="num" w:pos="7020"/>
        </w:tabs>
        <w:ind w:left="7020" w:hanging="360"/>
      </w:pPr>
    </w:lvl>
    <w:lvl w:ilvl="7" w:tplc="15DE6548" w:tentative="1">
      <w:start w:val="1"/>
      <w:numFmt w:val="lowerLetter"/>
      <w:lvlText w:val="%8."/>
      <w:lvlJc w:val="left"/>
      <w:pPr>
        <w:tabs>
          <w:tab w:val="num" w:pos="7740"/>
        </w:tabs>
        <w:ind w:left="7740" w:hanging="360"/>
      </w:pPr>
    </w:lvl>
    <w:lvl w:ilvl="8" w:tplc="107490C8" w:tentative="1">
      <w:start w:val="1"/>
      <w:numFmt w:val="lowerRoman"/>
      <w:lvlText w:val="%9."/>
      <w:lvlJc w:val="right"/>
      <w:pPr>
        <w:tabs>
          <w:tab w:val="num" w:pos="8460"/>
        </w:tabs>
        <w:ind w:left="8460" w:hanging="180"/>
      </w:pPr>
    </w:lvl>
  </w:abstractNum>
  <w:abstractNum w:abstractNumId="55"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AA59B5"/>
    <w:multiLevelType w:val="hybridMultilevel"/>
    <w:tmpl w:val="692651F2"/>
    <w:lvl w:ilvl="0" w:tplc="64F0D42A">
      <w:start w:val="1"/>
      <w:numFmt w:val="decimal"/>
      <w:lvlText w:val="45.%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D10A5F"/>
    <w:multiLevelType w:val="multilevel"/>
    <w:tmpl w:val="BB6EEC8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3FEC71C1"/>
    <w:multiLevelType w:val="hybridMultilevel"/>
    <w:tmpl w:val="A44A3394"/>
    <w:lvl w:ilvl="0" w:tplc="575E3B50">
      <w:start w:val="1"/>
      <w:numFmt w:val="lowerRoman"/>
      <w:lvlText w:val="(%1)"/>
      <w:lvlJc w:val="left"/>
      <w:pPr>
        <w:ind w:left="1602" w:hanging="360"/>
      </w:pPr>
      <w:rPr>
        <w:rFonts w:hint="default"/>
      </w:rPr>
    </w:lvl>
    <w:lvl w:ilvl="1" w:tplc="04090019">
      <w:start w:val="1"/>
      <w:numFmt w:val="lowerLetter"/>
      <w:lvlText w:val="%2."/>
      <w:lvlJc w:val="left"/>
      <w:pPr>
        <w:ind w:left="2322" w:hanging="360"/>
      </w:pPr>
    </w:lvl>
    <w:lvl w:ilvl="2" w:tplc="0409001B">
      <w:start w:val="1"/>
      <w:numFmt w:val="lowerRoman"/>
      <w:lvlText w:val="%3."/>
      <w:lvlJc w:val="right"/>
      <w:pPr>
        <w:ind w:left="3042" w:hanging="180"/>
      </w:pPr>
    </w:lvl>
    <w:lvl w:ilvl="3" w:tplc="0409000F">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59"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60" w15:restartNumberingAfterBreak="0">
    <w:nsid w:val="410B161A"/>
    <w:multiLevelType w:val="multilevel"/>
    <w:tmpl w:val="46C0A6E6"/>
    <w:lvl w:ilvl="0">
      <w:start w:val="1"/>
      <w:numFmt w:val="decimal"/>
      <w:lvlText w:val="%1"/>
      <w:lvlJc w:val="left"/>
      <w:pPr>
        <w:ind w:left="720" w:hanging="7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423409CD"/>
    <w:multiLevelType w:val="multilevel"/>
    <w:tmpl w:val="C15681D2"/>
    <w:lvl w:ilvl="0">
      <w:start w:val="45"/>
      <w:numFmt w:val="decimal"/>
      <w:lvlText w:val="%1."/>
      <w:lvlJc w:val="left"/>
      <w:pPr>
        <w:ind w:left="360" w:hanging="360"/>
      </w:pPr>
      <w:rPr>
        <w:rFonts w:hint="default"/>
      </w:rPr>
    </w:lvl>
    <w:lvl w:ilvl="1">
      <w:start w:val="1"/>
      <w:numFmt w:val="decimal"/>
      <w:lvlText w:val="46.%2"/>
      <w:lvlJc w:val="left"/>
      <w:pPr>
        <w:ind w:left="720" w:hanging="360"/>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31957CF"/>
    <w:multiLevelType w:val="hybridMultilevel"/>
    <w:tmpl w:val="CC2E820C"/>
    <w:lvl w:ilvl="0" w:tplc="2009001B">
      <w:start w:val="1"/>
      <w:numFmt w:val="lowerRoman"/>
      <w:lvlText w:val="%1."/>
      <w:lvlJc w:val="right"/>
      <w:pPr>
        <w:ind w:left="860" w:hanging="360"/>
      </w:pPr>
    </w:lvl>
    <w:lvl w:ilvl="1" w:tplc="20090019" w:tentative="1">
      <w:start w:val="1"/>
      <w:numFmt w:val="lowerLetter"/>
      <w:lvlText w:val="%2."/>
      <w:lvlJc w:val="left"/>
      <w:pPr>
        <w:ind w:left="1580" w:hanging="360"/>
      </w:pPr>
    </w:lvl>
    <w:lvl w:ilvl="2" w:tplc="2009001B" w:tentative="1">
      <w:start w:val="1"/>
      <w:numFmt w:val="lowerRoman"/>
      <w:lvlText w:val="%3."/>
      <w:lvlJc w:val="right"/>
      <w:pPr>
        <w:ind w:left="2300" w:hanging="180"/>
      </w:pPr>
    </w:lvl>
    <w:lvl w:ilvl="3" w:tplc="2009000F" w:tentative="1">
      <w:start w:val="1"/>
      <w:numFmt w:val="decimal"/>
      <w:lvlText w:val="%4."/>
      <w:lvlJc w:val="left"/>
      <w:pPr>
        <w:ind w:left="3020" w:hanging="360"/>
      </w:pPr>
    </w:lvl>
    <w:lvl w:ilvl="4" w:tplc="20090019" w:tentative="1">
      <w:start w:val="1"/>
      <w:numFmt w:val="lowerLetter"/>
      <w:lvlText w:val="%5."/>
      <w:lvlJc w:val="left"/>
      <w:pPr>
        <w:ind w:left="3740" w:hanging="360"/>
      </w:pPr>
    </w:lvl>
    <w:lvl w:ilvl="5" w:tplc="2009001B" w:tentative="1">
      <w:start w:val="1"/>
      <w:numFmt w:val="lowerRoman"/>
      <w:lvlText w:val="%6."/>
      <w:lvlJc w:val="right"/>
      <w:pPr>
        <w:ind w:left="4460" w:hanging="180"/>
      </w:pPr>
    </w:lvl>
    <w:lvl w:ilvl="6" w:tplc="2009000F" w:tentative="1">
      <w:start w:val="1"/>
      <w:numFmt w:val="decimal"/>
      <w:lvlText w:val="%7."/>
      <w:lvlJc w:val="left"/>
      <w:pPr>
        <w:ind w:left="5180" w:hanging="360"/>
      </w:pPr>
    </w:lvl>
    <w:lvl w:ilvl="7" w:tplc="20090019" w:tentative="1">
      <w:start w:val="1"/>
      <w:numFmt w:val="lowerLetter"/>
      <w:lvlText w:val="%8."/>
      <w:lvlJc w:val="left"/>
      <w:pPr>
        <w:ind w:left="5900" w:hanging="360"/>
      </w:pPr>
    </w:lvl>
    <w:lvl w:ilvl="8" w:tplc="2009001B" w:tentative="1">
      <w:start w:val="1"/>
      <w:numFmt w:val="lowerRoman"/>
      <w:lvlText w:val="%9."/>
      <w:lvlJc w:val="right"/>
      <w:pPr>
        <w:ind w:left="6620" w:hanging="180"/>
      </w:pPr>
    </w:lvl>
  </w:abstractNum>
  <w:abstractNum w:abstractNumId="63" w15:restartNumberingAfterBreak="0">
    <w:nsid w:val="46434214"/>
    <w:multiLevelType w:val="hybridMultilevel"/>
    <w:tmpl w:val="033C7A12"/>
    <w:lvl w:ilvl="0" w:tplc="98101146">
      <w:start w:val="1"/>
      <w:numFmt w:val="decimal"/>
      <w:lvlText w:val="45.%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79D1A76"/>
    <w:multiLevelType w:val="hybridMultilevel"/>
    <w:tmpl w:val="B06C92F6"/>
    <w:lvl w:ilvl="0" w:tplc="7EEA765E">
      <w:start w:val="1"/>
      <w:numFmt w:val="low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68"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B9750B"/>
    <w:multiLevelType w:val="hybridMultilevel"/>
    <w:tmpl w:val="0FD47E96"/>
    <w:lvl w:ilvl="0" w:tplc="18F837F8">
      <w:start w:val="1"/>
      <w:numFmt w:val="decimal"/>
      <w:lvlText w:val="32.%1"/>
      <w:lvlJc w:val="left"/>
      <w:pPr>
        <w:ind w:left="3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A75270A"/>
    <w:multiLevelType w:val="multilevel"/>
    <w:tmpl w:val="303A6EB6"/>
    <w:lvl w:ilvl="0">
      <w:start w:val="43"/>
      <w:numFmt w:val="decimal"/>
      <w:lvlText w:val="%1."/>
      <w:lvlJc w:val="left"/>
      <w:pPr>
        <w:ind w:left="360" w:hanging="360"/>
      </w:pPr>
      <w:rPr>
        <w:rFonts w:hint="default"/>
      </w:rPr>
    </w:lvl>
    <w:lvl w:ilvl="1">
      <w:start w:val="1"/>
      <w:numFmt w:val="decimal"/>
      <w:lvlText w:val="41.%2"/>
      <w:lvlJc w:val="left"/>
      <w:pPr>
        <w:ind w:left="754"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6" w15:restartNumberingAfterBreak="0">
    <w:nsid w:val="4F680694"/>
    <w:multiLevelType w:val="hybridMultilevel"/>
    <w:tmpl w:val="288CD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0E777C3"/>
    <w:multiLevelType w:val="hybridMultilevel"/>
    <w:tmpl w:val="59D4866A"/>
    <w:lvl w:ilvl="0" w:tplc="1E9EFCF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3B662660">
      <w:start w:val="3"/>
      <w:numFmt w:val="lowerLetter"/>
      <w:lvlText w:val="(%2)"/>
      <w:lvlJc w:val="left"/>
      <w:pPr>
        <w:tabs>
          <w:tab w:val="num" w:pos="1620"/>
        </w:tabs>
        <w:ind w:left="1620" w:hanging="540"/>
      </w:pPr>
      <w:rPr>
        <w:rFonts w:hint="default"/>
      </w:rPr>
    </w:lvl>
    <w:lvl w:ilvl="2" w:tplc="79FA0F18">
      <w:start w:val="2"/>
      <w:numFmt w:val="lowerLetter"/>
      <w:lvlText w:val="(%3)"/>
      <w:lvlJc w:val="left"/>
      <w:pPr>
        <w:tabs>
          <w:tab w:val="num" w:pos="2520"/>
        </w:tabs>
        <w:ind w:left="2520" w:hanging="540"/>
      </w:pPr>
      <w:rPr>
        <w:rFonts w:hint="default"/>
        <w:b/>
        <w:i w:val="0"/>
        <w:color w:val="auto"/>
        <w:sz w:val="22"/>
        <w:szCs w:val="22"/>
        <w:u w:val="none"/>
      </w:rPr>
    </w:lvl>
    <w:lvl w:ilvl="3" w:tplc="748ED48A" w:tentative="1">
      <w:start w:val="1"/>
      <w:numFmt w:val="decimal"/>
      <w:lvlText w:val="%4."/>
      <w:lvlJc w:val="left"/>
      <w:pPr>
        <w:tabs>
          <w:tab w:val="num" w:pos="2880"/>
        </w:tabs>
        <w:ind w:left="2880" w:hanging="360"/>
      </w:pPr>
    </w:lvl>
    <w:lvl w:ilvl="4" w:tplc="6CF8F25E" w:tentative="1">
      <w:start w:val="1"/>
      <w:numFmt w:val="lowerLetter"/>
      <w:lvlText w:val="%5."/>
      <w:lvlJc w:val="left"/>
      <w:pPr>
        <w:tabs>
          <w:tab w:val="num" w:pos="3600"/>
        </w:tabs>
        <w:ind w:left="3600" w:hanging="360"/>
      </w:pPr>
    </w:lvl>
    <w:lvl w:ilvl="5" w:tplc="B3FAF1C4" w:tentative="1">
      <w:start w:val="1"/>
      <w:numFmt w:val="lowerRoman"/>
      <w:lvlText w:val="%6."/>
      <w:lvlJc w:val="right"/>
      <w:pPr>
        <w:tabs>
          <w:tab w:val="num" w:pos="4320"/>
        </w:tabs>
        <w:ind w:left="4320" w:hanging="180"/>
      </w:pPr>
    </w:lvl>
    <w:lvl w:ilvl="6" w:tplc="7AD4A4C2" w:tentative="1">
      <w:start w:val="1"/>
      <w:numFmt w:val="decimal"/>
      <w:lvlText w:val="%7."/>
      <w:lvlJc w:val="left"/>
      <w:pPr>
        <w:tabs>
          <w:tab w:val="num" w:pos="5040"/>
        </w:tabs>
        <w:ind w:left="5040" w:hanging="360"/>
      </w:pPr>
    </w:lvl>
    <w:lvl w:ilvl="7" w:tplc="50B81526" w:tentative="1">
      <w:start w:val="1"/>
      <w:numFmt w:val="lowerLetter"/>
      <w:lvlText w:val="%8."/>
      <w:lvlJc w:val="left"/>
      <w:pPr>
        <w:tabs>
          <w:tab w:val="num" w:pos="5760"/>
        </w:tabs>
        <w:ind w:left="5760" w:hanging="360"/>
      </w:pPr>
    </w:lvl>
    <w:lvl w:ilvl="8" w:tplc="9B188BCE" w:tentative="1">
      <w:start w:val="1"/>
      <w:numFmt w:val="lowerRoman"/>
      <w:lvlText w:val="%9."/>
      <w:lvlJc w:val="right"/>
      <w:pPr>
        <w:tabs>
          <w:tab w:val="num" w:pos="6480"/>
        </w:tabs>
        <w:ind w:left="6480" w:hanging="180"/>
      </w:pPr>
    </w:lvl>
  </w:abstractNum>
  <w:abstractNum w:abstractNumId="78" w15:restartNumberingAfterBreak="0">
    <w:nsid w:val="529A15A4"/>
    <w:multiLevelType w:val="hybridMultilevel"/>
    <w:tmpl w:val="8F1ED404"/>
    <w:lvl w:ilvl="0" w:tplc="1BD8A516">
      <w:start w:val="1"/>
      <w:numFmt w:val="decimal"/>
      <w:lvlText w:val="6.%1"/>
      <w:lvlJc w:val="left"/>
      <w:pPr>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53262F91"/>
    <w:multiLevelType w:val="multilevel"/>
    <w:tmpl w:val="D5CA569A"/>
    <w:lvl w:ilvl="0">
      <w:start w:val="40"/>
      <w:numFmt w:val="decimal"/>
      <w:lvlText w:val="%1."/>
      <w:lvlJc w:val="left"/>
      <w:pPr>
        <w:ind w:left="360" w:hanging="360"/>
      </w:pPr>
      <w:rPr>
        <w:rFonts w:hint="default"/>
      </w:rPr>
    </w:lvl>
    <w:lvl w:ilvl="1">
      <w:start w:val="1"/>
      <w:numFmt w:val="decimal"/>
      <w:lvlText w:val="40.%2"/>
      <w:lvlJc w:val="left"/>
      <w:pPr>
        <w:ind w:left="720" w:hanging="360"/>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4" w15:restartNumberingAfterBreak="0">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5B8395D"/>
    <w:multiLevelType w:val="multilevel"/>
    <w:tmpl w:val="AD5E7C00"/>
    <w:lvl w:ilvl="0">
      <w:start w:val="4"/>
      <w:numFmt w:val="decimal"/>
      <w:lvlText w:val="%1."/>
      <w:legacy w:legacy="1" w:legacySpace="120" w:legacyIndent="360"/>
      <w:lvlJc w:val="left"/>
      <w:pPr>
        <w:ind w:left="360" w:hanging="360"/>
      </w:pPr>
    </w:lvl>
    <w:lvl w:ilvl="1">
      <w:start w:val="1"/>
      <w:numFmt w:val="decimal"/>
      <w:lvlText w:val="4.%2"/>
      <w:legacy w:legacy="1" w:legacySpace="120" w:legacyIndent="605"/>
      <w:lvlJc w:val="left"/>
      <w:pPr>
        <w:ind w:left="965" w:hanging="605"/>
      </w:pPr>
      <w:rPr>
        <w:b w:val="0"/>
        <w:sz w:val="24"/>
        <w:szCs w:val="24"/>
      </w:rPr>
    </w:lvl>
    <w:lvl w:ilvl="2">
      <w:start w:val="1"/>
      <w:numFmt w:val="lowerRoman"/>
      <w:lvlText w:val="(%3)"/>
      <w:legacy w:legacy="1" w:legacySpace="120" w:legacyIndent="547"/>
      <w:lvlJc w:val="left"/>
      <w:pPr>
        <w:ind w:left="1512" w:hanging="547"/>
      </w:pPr>
    </w:lvl>
    <w:lvl w:ilvl="3">
      <w:start w:val="1"/>
      <w:numFmt w:val="lowerLetter"/>
      <w:lvlText w:val="(%4)"/>
      <w:legacy w:legacy="1" w:legacySpace="120" w:legacyIndent="504"/>
      <w:lvlJc w:val="left"/>
      <w:pPr>
        <w:ind w:left="2016" w:hanging="504"/>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584"/>
      <w:lvlJc w:val="left"/>
      <w:pPr>
        <w:ind w:left="3600" w:hanging="1584"/>
      </w:pPr>
    </w:lvl>
  </w:abstractNum>
  <w:abstractNum w:abstractNumId="8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7AC361E"/>
    <w:multiLevelType w:val="hybridMultilevel"/>
    <w:tmpl w:val="A3D0CC4A"/>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7E11D4D"/>
    <w:multiLevelType w:val="hybridMultilevel"/>
    <w:tmpl w:val="9C76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C59190D"/>
    <w:multiLevelType w:val="hybridMultilevel"/>
    <w:tmpl w:val="94309FC8"/>
    <w:lvl w:ilvl="0" w:tplc="CAA0E828">
      <w:start w:val="1"/>
      <w:numFmt w:val="decimal"/>
      <w:lvlText w:val="41.%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D0423BD"/>
    <w:multiLevelType w:val="hybridMultilevel"/>
    <w:tmpl w:val="7BC6D8FC"/>
    <w:lvl w:ilvl="0" w:tplc="3730B73A">
      <w:start w:val="1"/>
      <w:numFmt w:val="lowerLetter"/>
      <w:lvlText w:val="(%1)"/>
      <w:lvlJc w:val="left"/>
      <w:pPr>
        <w:tabs>
          <w:tab w:val="num" w:pos="1152"/>
        </w:tabs>
        <w:ind w:left="720" w:firstLine="0"/>
      </w:pPr>
      <w:rPr>
        <w:rFonts w:hint="default"/>
      </w:rPr>
    </w:lvl>
    <w:lvl w:ilvl="1" w:tplc="AFA86F62" w:tentative="1">
      <w:start w:val="1"/>
      <w:numFmt w:val="lowerLetter"/>
      <w:lvlText w:val="%2."/>
      <w:lvlJc w:val="left"/>
      <w:pPr>
        <w:tabs>
          <w:tab w:val="num" w:pos="2160"/>
        </w:tabs>
        <w:ind w:left="2160" w:hanging="360"/>
      </w:pPr>
    </w:lvl>
    <w:lvl w:ilvl="2" w:tplc="65DE4A66" w:tentative="1">
      <w:start w:val="1"/>
      <w:numFmt w:val="lowerRoman"/>
      <w:lvlText w:val="%3."/>
      <w:lvlJc w:val="right"/>
      <w:pPr>
        <w:tabs>
          <w:tab w:val="num" w:pos="2880"/>
        </w:tabs>
        <w:ind w:left="2880" w:hanging="180"/>
      </w:pPr>
    </w:lvl>
    <w:lvl w:ilvl="3" w:tplc="A0044568" w:tentative="1">
      <w:start w:val="1"/>
      <w:numFmt w:val="decimal"/>
      <w:lvlText w:val="%4."/>
      <w:lvlJc w:val="left"/>
      <w:pPr>
        <w:tabs>
          <w:tab w:val="num" w:pos="3600"/>
        </w:tabs>
        <w:ind w:left="3600" w:hanging="360"/>
      </w:pPr>
    </w:lvl>
    <w:lvl w:ilvl="4" w:tplc="25A0DBD4" w:tentative="1">
      <w:start w:val="1"/>
      <w:numFmt w:val="lowerLetter"/>
      <w:lvlText w:val="%5."/>
      <w:lvlJc w:val="left"/>
      <w:pPr>
        <w:tabs>
          <w:tab w:val="num" w:pos="4320"/>
        </w:tabs>
        <w:ind w:left="4320" w:hanging="360"/>
      </w:pPr>
    </w:lvl>
    <w:lvl w:ilvl="5" w:tplc="D13EACAE" w:tentative="1">
      <w:start w:val="1"/>
      <w:numFmt w:val="lowerRoman"/>
      <w:lvlText w:val="%6."/>
      <w:lvlJc w:val="right"/>
      <w:pPr>
        <w:tabs>
          <w:tab w:val="num" w:pos="5040"/>
        </w:tabs>
        <w:ind w:left="5040" w:hanging="180"/>
      </w:pPr>
    </w:lvl>
    <w:lvl w:ilvl="6" w:tplc="072ED598" w:tentative="1">
      <w:start w:val="1"/>
      <w:numFmt w:val="decimal"/>
      <w:lvlText w:val="%7."/>
      <w:lvlJc w:val="left"/>
      <w:pPr>
        <w:tabs>
          <w:tab w:val="num" w:pos="5760"/>
        </w:tabs>
        <w:ind w:left="5760" w:hanging="360"/>
      </w:pPr>
    </w:lvl>
    <w:lvl w:ilvl="7" w:tplc="C1C64702" w:tentative="1">
      <w:start w:val="1"/>
      <w:numFmt w:val="lowerLetter"/>
      <w:lvlText w:val="%8."/>
      <w:lvlJc w:val="left"/>
      <w:pPr>
        <w:tabs>
          <w:tab w:val="num" w:pos="6480"/>
        </w:tabs>
        <w:ind w:left="6480" w:hanging="360"/>
      </w:pPr>
    </w:lvl>
    <w:lvl w:ilvl="8" w:tplc="7038838C" w:tentative="1">
      <w:start w:val="1"/>
      <w:numFmt w:val="lowerRoman"/>
      <w:lvlText w:val="%9."/>
      <w:lvlJc w:val="right"/>
      <w:pPr>
        <w:tabs>
          <w:tab w:val="num" w:pos="7200"/>
        </w:tabs>
        <w:ind w:left="7200" w:hanging="180"/>
      </w:pPr>
    </w:lvl>
  </w:abstractNum>
  <w:abstractNum w:abstractNumId="93" w15:restartNumberingAfterBreak="0">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E856EA7"/>
    <w:multiLevelType w:val="hybridMultilevel"/>
    <w:tmpl w:val="B70E30C0"/>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62077568"/>
    <w:multiLevelType w:val="hybridMultilevel"/>
    <w:tmpl w:val="D1F4291C"/>
    <w:lvl w:ilvl="0" w:tplc="7EEA765E">
      <w:start w:val="1"/>
      <w:numFmt w:val="lowerLetter"/>
      <w:lvlText w:val="(%1)"/>
      <w:lvlJc w:val="left"/>
      <w:pPr>
        <w:ind w:left="1357" w:hanging="360"/>
      </w:pPr>
      <w:rPr>
        <w:rFonts w:ascii="Times New Roman" w:hAnsi="Times New Roman" w:hint="default"/>
        <w:b w:val="0"/>
        <w:i w:val="0"/>
        <w:sz w:val="24"/>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99" w15:restartNumberingAfterBreak="0">
    <w:nsid w:val="62397C7D"/>
    <w:multiLevelType w:val="hybridMultilevel"/>
    <w:tmpl w:val="B96AB682"/>
    <w:lvl w:ilvl="0" w:tplc="97006AC8">
      <w:start w:val="1"/>
      <w:numFmt w:val="lowerLetter"/>
      <w:lvlText w:val="(%1)"/>
      <w:lvlJc w:val="left"/>
      <w:pPr>
        <w:tabs>
          <w:tab w:val="num" w:pos="432"/>
        </w:tabs>
        <w:ind w:left="0" w:firstLine="0"/>
      </w:pPr>
      <w:rPr>
        <w:rFonts w:hint="default"/>
      </w:rPr>
    </w:lvl>
    <w:lvl w:ilvl="1" w:tplc="F02689F2">
      <w:start w:val="1"/>
      <w:numFmt w:val="lowerRoman"/>
      <w:lvlText w:val="(%2)"/>
      <w:lvlJc w:val="left"/>
      <w:pPr>
        <w:tabs>
          <w:tab w:val="num" w:pos="1500"/>
        </w:tabs>
        <w:ind w:left="1500" w:hanging="420"/>
      </w:pPr>
      <w:rPr>
        <w:rFonts w:hint="default"/>
      </w:rPr>
    </w:lvl>
    <w:lvl w:ilvl="2" w:tplc="879E5814" w:tentative="1">
      <w:start w:val="1"/>
      <w:numFmt w:val="lowerRoman"/>
      <w:lvlText w:val="%3."/>
      <w:lvlJc w:val="right"/>
      <w:pPr>
        <w:tabs>
          <w:tab w:val="num" w:pos="2160"/>
        </w:tabs>
        <w:ind w:left="2160" w:hanging="180"/>
      </w:pPr>
    </w:lvl>
    <w:lvl w:ilvl="3" w:tplc="6BC27308" w:tentative="1">
      <w:start w:val="1"/>
      <w:numFmt w:val="decimal"/>
      <w:lvlText w:val="%4."/>
      <w:lvlJc w:val="left"/>
      <w:pPr>
        <w:tabs>
          <w:tab w:val="num" w:pos="2880"/>
        </w:tabs>
        <w:ind w:left="2880" w:hanging="360"/>
      </w:pPr>
    </w:lvl>
    <w:lvl w:ilvl="4" w:tplc="85B018BA" w:tentative="1">
      <w:start w:val="1"/>
      <w:numFmt w:val="lowerLetter"/>
      <w:lvlText w:val="%5."/>
      <w:lvlJc w:val="left"/>
      <w:pPr>
        <w:tabs>
          <w:tab w:val="num" w:pos="3600"/>
        </w:tabs>
        <w:ind w:left="3600" w:hanging="360"/>
      </w:pPr>
    </w:lvl>
    <w:lvl w:ilvl="5" w:tplc="E1308204" w:tentative="1">
      <w:start w:val="1"/>
      <w:numFmt w:val="lowerRoman"/>
      <w:lvlText w:val="%6."/>
      <w:lvlJc w:val="right"/>
      <w:pPr>
        <w:tabs>
          <w:tab w:val="num" w:pos="4320"/>
        </w:tabs>
        <w:ind w:left="4320" w:hanging="180"/>
      </w:pPr>
    </w:lvl>
    <w:lvl w:ilvl="6" w:tplc="7A9C1B80" w:tentative="1">
      <w:start w:val="1"/>
      <w:numFmt w:val="decimal"/>
      <w:lvlText w:val="%7."/>
      <w:lvlJc w:val="left"/>
      <w:pPr>
        <w:tabs>
          <w:tab w:val="num" w:pos="5040"/>
        </w:tabs>
        <w:ind w:left="5040" w:hanging="360"/>
      </w:pPr>
    </w:lvl>
    <w:lvl w:ilvl="7" w:tplc="6120A476" w:tentative="1">
      <w:start w:val="1"/>
      <w:numFmt w:val="lowerLetter"/>
      <w:lvlText w:val="%8."/>
      <w:lvlJc w:val="left"/>
      <w:pPr>
        <w:tabs>
          <w:tab w:val="num" w:pos="5760"/>
        </w:tabs>
        <w:ind w:left="5760" w:hanging="360"/>
      </w:pPr>
    </w:lvl>
    <w:lvl w:ilvl="8" w:tplc="AEA2F5A8" w:tentative="1">
      <w:start w:val="1"/>
      <w:numFmt w:val="lowerRoman"/>
      <w:lvlText w:val="%9."/>
      <w:lvlJc w:val="right"/>
      <w:pPr>
        <w:tabs>
          <w:tab w:val="num" w:pos="6480"/>
        </w:tabs>
        <w:ind w:left="6480" w:hanging="180"/>
      </w:pPr>
    </w:lvl>
  </w:abstractNum>
  <w:abstractNum w:abstractNumId="100"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5761E81"/>
    <w:multiLevelType w:val="hybridMultilevel"/>
    <w:tmpl w:val="F1946BB8"/>
    <w:lvl w:ilvl="0" w:tplc="7EEA765E">
      <w:start w:val="1"/>
      <w:numFmt w:val="lowerLetter"/>
      <w:lvlText w:val="(%1)"/>
      <w:lvlJc w:val="left"/>
      <w:pPr>
        <w:ind w:left="1602" w:hanging="360"/>
      </w:pPr>
      <w:rPr>
        <w:rFonts w:ascii="Times New Roman" w:hAnsi="Times New Roman" w:hint="default"/>
        <w:b w:val="0"/>
        <w:i w:val="0"/>
        <w:sz w:val="24"/>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04" w15:restartNumberingAfterBreak="0">
    <w:nsid w:val="669E792D"/>
    <w:multiLevelType w:val="hybridMultilevel"/>
    <w:tmpl w:val="F7204A70"/>
    <w:lvl w:ilvl="0" w:tplc="E2928D9A">
      <w:start w:val="1"/>
      <w:numFmt w:val="decimal"/>
      <w:lvlText w:val="42.%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A6E3B24"/>
    <w:multiLevelType w:val="singleLevel"/>
    <w:tmpl w:val="4A087AB0"/>
    <w:lvl w:ilvl="0">
      <w:start w:val="1"/>
      <w:numFmt w:val="lowerLetter"/>
      <w:lvlText w:val="(%1)"/>
      <w:legacy w:legacy="1" w:legacySpace="120" w:legacyIndent="720"/>
      <w:lvlJc w:val="left"/>
      <w:pPr>
        <w:ind w:left="1530" w:hanging="720"/>
      </w:pPr>
    </w:lvl>
  </w:abstractNum>
  <w:abstractNum w:abstractNumId="109"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D1E700A"/>
    <w:multiLevelType w:val="hybridMultilevel"/>
    <w:tmpl w:val="F1448038"/>
    <w:lvl w:ilvl="0" w:tplc="7F08C22E">
      <w:start w:val="1"/>
      <w:numFmt w:val="lowerLetter"/>
      <w:lvlText w:val="(%1)"/>
      <w:lvlJc w:val="left"/>
      <w:pPr>
        <w:ind w:left="1242" w:hanging="360"/>
      </w:pPr>
      <w:rPr>
        <w:rFonts w:hint="default"/>
      </w:rPr>
    </w:lvl>
    <w:lvl w:ilvl="1" w:tplc="04090019">
      <w:start w:val="1"/>
      <w:numFmt w:val="lowerLetter"/>
      <w:lvlText w:val="%2."/>
      <w:lvlJc w:val="left"/>
      <w:pPr>
        <w:ind w:left="1962" w:hanging="360"/>
      </w:pPr>
    </w:lvl>
    <w:lvl w:ilvl="2" w:tplc="0409001B">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1" w15:restartNumberingAfterBreak="0">
    <w:nsid w:val="6E101883"/>
    <w:multiLevelType w:val="hybridMultilevel"/>
    <w:tmpl w:val="3BF8016C"/>
    <w:lvl w:ilvl="0" w:tplc="51384DEA">
      <w:start w:val="1"/>
      <w:numFmt w:val="lowerLetter"/>
      <w:lvlText w:val="(%1)"/>
      <w:lvlJc w:val="left"/>
      <w:pPr>
        <w:ind w:left="637"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12"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5" w15:restartNumberingAfterBreak="0">
    <w:nsid w:val="72777E71"/>
    <w:multiLevelType w:val="hybridMultilevel"/>
    <w:tmpl w:val="39B42D9E"/>
    <w:lvl w:ilvl="0" w:tplc="CE3C8F78">
      <w:start w:val="1"/>
      <w:numFmt w:val="lowerLetter"/>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116" w15:restartNumberingAfterBreak="0">
    <w:nsid w:val="74540768"/>
    <w:multiLevelType w:val="hybridMultilevel"/>
    <w:tmpl w:val="EBA2246C"/>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46C1402"/>
    <w:multiLevelType w:val="hybridMultilevel"/>
    <w:tmpl w:val="96466C40"/>
    <w:lvl w:ilvl="0" w:tplc="17CC38A0">
      <w:start w:val="1"/>
      <w:numFmt w:val="decimal"/>
      <w:lvlText w:val="3.%1"/>
      <w:lvlJc w:val="left"/>
      <w:pPr>
        <w:ind w:left="1357"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118" w15:restartNumberingAfterBreak="0">
    <w:nsid w:val="747B51F2"/>
    <w:multiLevelType w:val="hybridMultilevel"/>
    <w:tmpl w:val="0CEAC9D6"/>
    <w:lvl w:ilvl="0" w:tplc="0409001B">
      <w:start w:val="1"/>
      <w:numFmt w:val="lowerRoman"/>
      <w:lvlText w:val="%1."/>
      <w:lvlJc w:val="righ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119"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20"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50F04F1"/>
    <w:multiLevelType w:val="multilevel"/>
    <w:tmpl w:val="C776B788"/>
    <w:lvl w:ilvl="0">
      <w:start w:val="39"/>
      <w:numFmt w:val="decimal"/>
      <w:lvlText w:val="%1."/>
      <w:lvlJc w:val="left"/>
      <w:pPr>
        <w:ind w:left="360" w:hanging="360"/>
      </w:pPr>
      <w:rPr>
        <w:rFonts w:hint="default"/>
      </w:rPr>
    </w:lvl>
    <w:lvl w:ilvl="1">
      <w:start w:val="1"/>
      <w:numFmt w:val="decimal"/>
      <w:lvlText w:val="39.%2"/>
      <w:lvlJc w:val="left"/>
      <w:pPr>
        <w:ind w:left="720" w:hanging="360"/>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64F122C"/>
    <w:multiLevelType w:val="hybridMultilevel"/>
    <w:tmpl w:val="BAA26BDC"/>
    <w:lvl w:ilvl="0" w:tplc="65E6C55C">
      <w:start w:val="1"/>
      <w:numFmt w:val="decimal"/>
      <w:lvlText w:val="40.%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98C3F38"/>
    <w:multiLevelType w:val="hybridMultilevel"/>
    <w:tmpl w:val="34E6C47C"/>
    <w:lvl w:ilvl="0" w:tplc="7EEA765E">
      <w:start w:val="1"/>
      <w:numFmt w:val="lowerLetter"/>
      <w:lvlText w:val="(%1)"/>
      <w:lvlJc w:val="left"/>
      <w:pPr>
        <w:ind w:left="1602" w:hanging="360"/>
      </w:pPr>
      <w:rPr>
        <w:rFonts w:ascii="Times New Roman" w:hAnsi="Times New Roman" w:hint="default"/>
        <w:b w:val="0"/>
        <w:i w:val="0"/>
        <w:sz w:val="24"/>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25"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7F0C3504"/>
    <w:multiLevelType w:val="hybridMultilevel"/>
    <w:tmpl w:val="EA4630F2"/>
    <w:lvl w:ilvl="0" w:tplc="31E689DA">
      <w:start w:val="1"/>
      <w:numFmt w:val="lowerLetter"/>
      <w:lvlText w:val="(%1)"/>
      <w:lvlJc w:val="left"/>
      <w:pPr>
        <w:ind w:left="1332" w:hanging="360"/>
      </w:pPr>
      <w:rPr>
        <w:rFonts w:hint="default"/>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1" w15:restartNumberingAfterBreak="0">
    <w:nsid w:val="7F1E6FB1"/>
    <w:multiLevelType w:val="hybridMultilevel"/>
    <w:tmpl w:val="39B42D9E"/>
    <w:lvl w:ilvl="0" w:tplc="CE3C8F78">
      <w:start w:val="1"/>
      <w:numFmt w:val="lowerLetter"/>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132"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133" w15:restartNumberingAfterBreak="0">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7"/>
  </w:num>
  <w:num w:numId="2">
    <w:abstractNumId w:val="9"/>
  </w:num>
  <w:num w:numId="3">
    <w:abstractNumId w:val="75"/>
  </w:num>
  <w:num w:numId="4">
    <w:abstractNumId w:val="13"/>
  </w:num>
  <w:num w:numId="5">
    <w:abstractNumId w:val="77"/>
  </w:num>
  <w:num w:numId="6">
    <w:abstractNumId w:val="2"/>
  </w:num>
  <w:num w:numId="7">
    <w:abstractNumId w:val="18"/>
  </w:num>
  <w:num w:numId="8">
    <w:abstractNumId w:val="122"/>
  </w:num>
  <w:num w:numId="9">
    <w:abstractNumId w:val="46"/>
  </w:num>
  <w:num w:numId="10">
    <w:abstractNumId w:val="92"/>
  </w:num>
  <w:num w:numId="11">
    <w:abstractNumId w:val="99"/>
  </w:num>
  <w:num w:numId="12">
    <w:abstractNumId w:val="100"/>
  </w:num>
  <w:num w:numId="13">
    <w:abstractNumId w:val="42"/>
  </w:num>
  <w:num w:numId="14">
    <w:abstractNumId w:val="42"/>
    <w:lvlOverride w:ilvl="0">
      <w:startOverride w:val="1"/>
    </w:lvlOverride>
  </w:num>
  <w:num w:numId="15">
    <w:abstractNumId w:val="11"/>
  </w:num>
  <w:num w:numId="16">
    <w:abstractNumId w:val="54"/>
  </w:num>
  <w:num w:numId="17">
    <w:abstractNumId w:val="25"/>
  </w:num>
  <w:num w:numId="18">
    <w:abstractNumId w:val="28"/>
  </w:num>
  <w:num w:numId="19">
    <w:abstractNumId w:val="79"/>
  </w:num>
  <w:num w:numId="20">
    <w:abstractNumId w:val="97"/>
  </w:num>
  <w:num w:numId="21">
    <w:abstractNumId w:val="83"/>
  </w:num>
  <w:num w:numId="22">
    <w:abstractNumId w:val="42"/>
    <w:lvlOverride w:ilvl="0">
      <w:startOverride w:val="1"/>
    </w:lvlOverride>
  </w:num>
  <w:num w:numId="23">
    <w:abstractNumId w:val="76"/>
  </w:num>
  <w:num w:numId="24">
    <w:abstractNumId w:val="0"/>
  </w:num>
  <w:num w:numId="25">
    <w:abstractNumId w:val="96"/>
  </w:num>
  <w:num w:numId="26">
    <w:abstractNumId w:val="32"/>
  </w:num>
  <w:num w:numId="27">
    <w:abstractNumId w:val="6"/>
  </w:num>
  <w:num w:numId="28">
    <w:abstractNumId w:val="62"/>
  </w:num>
  <w:num w:numId="29">
    <w:abstractNumId w:val="132"/>
  </w:num>
  <w:num w:numId="30">
    <w:abstractNumId w:val="59"/>
  </w:num>
  <w:num w:numId="31">
    <w:abstractNumId w:val="95"/>
  </w:num>
  <w:num w:numId="32">
    <w:abstractNumId w:val="116"/>
  </w:num>
  <w:num w:numId="33">
    <w:abstractNumId w:val="119"/>
  </w:num>
  <w:num w:numId="34">
    <w:abstractNumId w:val="50"/>
  </w:num>
  <w:num w:numId="35">
    <w:abstractNumId w:val="112"/>
  </w:num>
  <w:num w:numId="36">
    <w:abstractNumId w:val="12"/>
  </w:num>
  <w:num w:numId="37">
    <w:abstractNumId w:val="38"/>
  </w:num>
  <w:num w:numId="38">
    <w:abstractNumId w:val="90"/>
  </w:num>
  <w:num w:numId="39">
    <w:abstractNumId w:val="93"/>
  </w:num>
  <w:num w:numId="40">
    <w:abstractNumId w:val="133"/>
  </w:num>
  <w:num w:numId="41">
    <w:abstractNumId w:val="74"/>
  </w:num>
  <w:num w:numId="42">
    <w:abstractNumId w:val="84"/>
  </w:num>
  <w:num w:numId="43">
    <w:abstractNumId w:val="43"/>
  </w:num>
  <w:num w:numId="44">
    <w:abstractNumId w:val="5"/>
  </w:num>
  <w:num w:numId="45">
    <w:abstractNumId w:val="49"/>
  </w:num>
  <w:num w:numId="46">
    <w:abstractNumId w:val="36"/>
  </w:num>
  <w:num w:numId="47">
    <w:abstractNumId w:val="101"/>
  </w:num>
  <w:num w:numId="48">
    <w:abstractNumId w:val="14"/>
  </w:num>
  <w:num w:numId="49">
    <w:abstractNumId w:val="8"/>
  </w:num>
  <w:num w:numId="50">
    <w:abstractNumId w:val="15"/>
  </w:num>
  <w:num w:numId="51">
    <w:abstractNumId w:val="66"/>
  </w:num>
  <w:num w:numId="52">
    <w:abstractNumId w:val="107"/>
  </w:num>
  <w:num w:numId="53">
    <w:abstractNumId w:val="64"/>
  </w:num>
  <w:num w:numId="54">
    <w:abstractNumId w:val="113"/>
  </w:num>
  <w:num w:numId="55">
    <w:abstractNumId w:val="52"/>
  </w:num>
  <w:num w:numId="56">
    <w:abstractNumId w:val="105"/>
  </w:num>
  <w:num w:numId="57">
    <w:abstractNumId w:val="55"/>
  </w:num>
  <w:num w:numId="58">
    <w:abstractNumId w:val="44"/>
  </w:num>
  <w:num w:numId="59">
    <w:abstractNumId w:val="120"/>
  </w:num>
  <w:num w:numId="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1"/>
  </w:num>
  <w:num w:numId="62">
    <w:abstractNumId w:val="128"/>
  </w:num>
  <w:num w:numId="63">
    <w:abstractNumId w:val="45"/>
  </w:num>
  <w:num w:numId="64">
    <w:abstractNumId w:val="127"/>
  </w:num>
  <w:num w:numId="65">
    <w:abstractNumId w:val="102"/>
  </w:num>
  <w:num w:numId="6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6"/>
  </w:num>
  <w:num w:numId="68">
    <w:abstractNumId w:val="35"/>
  </w:num>
  <w:num w:numId="69">
    <w:abstractNumId w:val="82"/>
  </w:num>
  <w:num w:numId="70">
    <w:abstractNumId w:val="69"/>
  </w:num>
  <w:num w:numId="71">
    <w:abstractNumId w:val="10"/>
  </w:num>
  <w:num w:numId="72">
    <w:abstractNumId w:val="81"/>
  </w:num>
  <w:num w:numId="73">
    <w:abstractNumId w:val="7"/>
  </w:num>
  <w:num w:numId="74">
    <w:abstractNumId w:val="125"/>
  </w:num>
  <w:num w:numId="75">
    <w:abstractNumId w:val="109"/>
  </w:num>
  <w:num w:numId="76">
    <w:abstractNumId w:val="94"/>
  </w:num>
  <w:num w:numId="77">
    <w:abstractNumId w:val="37"/>
  </w:num>
  <w:num w:numId="78">
    <w:abstractNumId w:val="121"/>
  </w:num>
  <w:num w:numId="79">
    <w:abstractNumId w:val="80"/>
  </w:num>
  <w:num w:numId="80">
    <w:abstractNumId w:val="73"/>
  </w:num>
  <w:num w:numId="81">
    <w:abstractNumId w:val="72"/>
  </w:num>
  <w:num w:numId="82">
    <w:abstractNumId w:val="61"/>
  </w:num>
  <w:num w:numId="83">
    <w:abstractNumId w:val="30"/>
  </w:num>
  <w:num w:numId="84">
    <w:abstractNumId w:val="111"/>
  </w:num>
  <w:num w:numId="85">
    <w:abstractNumId w:val="53"/>
  </w:num>
  <w:num w:numId="86">
    <w:abstractNumId w:val="39"/>
  </w:num>
  <w:num w:numId="87">
    <w:abstractNumId w:val="123"/>
  </w:num>
  <w:num w:numId="88">
    <w:abstractNumId w:val="78"/>
  </w:num>
  <w:num w:numId="89">
    <w:abstractNumId w:val="27"/>
  </w:num>
  <w:num w:numId="90">
    <w:abstractNumId w:val="19"/>
  </w:num>
  <w:num w:numId="91">
    <w:abstractNumId w:val="126"/>
  </w:num>
  <w:num w:numId="92">
    <w:abstractNumId w:val="114"/>
  </w:num>
  <w:num w:numId="93">
    <w:abstractNumId w:val="85"/>
  </w:num>
  <w:num w:numId="94">
    <w:abstractNumId w:val="26"/>
  </w:num>
  <w:num w:numId="95">
    <w:abstractNumId w:val="86"/>
  </w:num>
  <w:num w:numId="96">
    <w:abstractNumId w:val="108"/>
  </w:num>
  <w:num w:numId="97">
    <w:abstractNumId w:val="40"/>
  </w:num>
  <w:num w:numId="98">
    <w:abstractNumId w:val="68"/>
  </w:num>
  <w:num w:numId="99">
    <w:abstractNumId w:val="48"/>
  </w:num>
  <w:num w:numId="100">
    <w:abstractNumId w:val="4"/>
  </w:num>
  <w:num w:numId="101">
    <w:abstractNumId w:val="70"/>
  </w:num>
  <w:num w:numId="102">
    <w:abstractNumId w:val="79"/>
  </w:num>
  <w:num w:numId="103">
    <w:abstractNumId w:val="79"/>
  </w:num>
  <w:num w:numId="104">
    <w:abstractNumId w:val="58"/>
  </w:num>
  <w:num w:numId="105">
    <w:abstractNumId w:val="31"/>
  </w:num>
  <w:num w:numId="106">
    <w:abstractNumId w:val="22"/>
  </w:num>
  <w:num w:numId="107">
    <w:abstractNumId w:val="110"/>
  </w:num>
  <w:num w:numId="108">
    <w:abstractNumId w:val="130"/>
  </w:num>
  <w:num w:numId="109">
    <w:abstractNumId w:val="118"/>
  </w:num>
  <w:num w:numId="110">
    <w:abstractNumId w:val="47"/>
  </w:num>
  <w:num w:numId="111">
    <w:abstractNumId w:val="71"/>
  </w:num>
  <w:num w:numId="112">
    <w:abstractNumId w:val="79"/>
  </w:num>
  <w:num w:numId="113">
    <w:abstractNumId w:val="79"/>
  </w:num>
  <w:num w:numId="114">
    <w:abstractNumId w:val="79"/>
  </w:num>
  <w:num w:numId="115">
    <w:abstractNumId w:val="79"/>
  </w:num>
  <w:num w:numId="116">
    <w:abstractNumId w:val="89"/>
  </w:num>
  <w:num w:numId="117">
    <w:abstractNumId w:val="104"/>
  </w:num>
  <w:num w:numId="118">
    <w:abstractNumId w:val="24"/>
  </w:num>
  <w:num w:numId="119">
    <w:abstractNumId w:val="131"/>
  </w:num>
  <w:num w:numId="120">
    <w:abstractNumId w:val="41"/>
  </w:num>
  <w:num w:numId="121">
    <w:abstractNumId w:val="34"/>
  </w:num>
  <w:num w:numId="122">
    <w:abstractNumId w:val="20"/>
  </w:num>
  <w:num w:numId="123">
    <w:abstractNumId w:val="21"/>
  </w:num>
  <w:num w:numId="124">
    <w:abstractNumId w:val="115"/>
  </w:num>
  <w:num w:numId="125">
    <w:abstractNumId w:val="87"/>
  </w:num>
  <w:num w:numId="126">
    <w:abstractNumId w:val="32"/>
  </w:num>
  <w:num w:numId="127">
    <w:abstractNumId w:val="1"/>
  </w:num>
  <w:num w:numId="128">
    <w:abstractNumId w:val="63"/>
  </w:num>
  <w:num w:numId="129">
    <w:abstractNumId w:val="79"/>
  </w:num>
  <w:num w:numId="130">
    <w:abstractNumId w:val="23"/>
  </w:num>
  <w:num w:numId="131">
    <w:abstractNumId w:val="33"/>
  </w:num>
  <w:num w:numId="132">
    <w:abstractNumId w:val="51"/>
  </w:num>
  <w:num w:numId="133">
    <w:abstractNumId w:val="129"/>
  </w:num>
  <w:num w:numId="134">
    <w:abstractNumId w:val="17"/>
  </w:num>
  <w:num w:numId="135">
    <w:abstractNumId w:val="88"/>
  </w:num>
  <w:num w:numId="136">
    <w:abstractNumId w:val="79"/>
  </w:num>
  <w:num w:numId="137">
    <w:abstractNumId w:val="3"/>
  </w:num>
  <w:num w:numId="138">
    <w:abstractNumId w:val="56"/>
  </w:num>
  <w:num w:numId="139">
    <w:abstractNumId w:val="57"/>
  </w:num>
  <w:num w:numId="140">
    <w:abstractNumId w:val="60"/>
  </w:num>
  <w:num w:numId="1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
  </w:num>
  <w:num w:numId="143">
    <w:abstractNumId w:val="117"/>
  </w:num>
  <w:num w:numId="144">
    <w:abstractNumId w:val="65"/>
  </w:num>
  <w:num w:numId="145">
    <w:abstractNumId w:val="98"/>
  </w:num>
  <w:num w:numId="146">
    <w:abstractNumId w:val="29"/>
  </w:num>
  <w:num w:numId="147">
    <w:abstractNumId w:val="124"/>
  </w:num>
  <w:num w:numId="148">
    <w:abstractNumId w:val="10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JM" w:vendorID="64" w:dllVersion="6" w:nlCheck="1" w:checkStyle="0"/>
  <w:activeWritingStyle w:appName="MSWord" w:lang="en-AU" w:vendorID="64" w:dllVersion="6" w:nlCheck="1" w:checkStyle="0"/>
  <w:activeWritingStyle w:appName="MSWord" w:lang="fr-BE" w:vendorID="64" w:dllVersion="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4096"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0"/>
    <w:rsid w:val="0000092F"/>
    <w:rsid w:val="000036D2"/>
    <w:rsid w:val="000056C4"/>
    <w:rsid w:val="00005E22"/>
    <w:rsid w:val="00010D84"/>
    <w:rsid w:val="0001227A"/>
    <w:rsid w:val="000134CF"/>
    <w:rsid w:val="000146B1"/>
    <w:rsid w:val="00016D6D"/>
    <w:rsid w:val="00020F0F"/>
    <w:rsid w:val="0002116C"/>
    <w:rsid w:val="000211B8"/>
    <w:rsid w:val="00021277"/>
    <w:rsid w:val="00021BCD"/>
    <w:rsid w:val="0002256C"/>
    <w:rsid w:val="000230A5"/>
    <w:rsid w:val="000239A4"/>
    <w:rsid w:val="000242DF"/>
    <w:rsid w:val="00024301"/>
    <w:rsid w:val="00025F24"/>
    <w:rsid w:val="00025F65"/>
    <w:rsid w:val="00026ABB"/>
    <w:rsid w:val="00031C32"/>
    <w:rsid w:val="00032D79"/>
    <w:rsid w:val="00033EA4"/>
    <w:rsid w:val="00034ECB"/>
    <w:rsid w:val="000354D3"/>
    <w:rsid w:val="0003623C"/>
    <w:rsid w:val="0004022B"/>
    <w:rsid w:val="00040335"/>
    <w:rsid w:val="00040669"/>
    <w:rsid w:val="0004074F"/>
    <w:rsid w:val="00043001"/>
    <w:rsid w:val="000435F3"/>
    <w:rsid w:val="00043659"/>
    <w:rsid w:val="00045169"/>
    <w:rsid w:val="000468DB"/>
    <w:rsid w:val="000475EB"/>
    <w:rsid w:val="00047E2C"/>
    <w:rsid w:val="00051C40"/>
    <w:rsid w:val="000521CC"/>
    <w:rsid w:val="0005234C"/>
    <w:rsid w:val="00053F22"/>
    <w:rsid w:val="0005603C"/>
    <w:rsid w:val="0005691B"/>
    <w:rsid w:val="000576F4"/>
    <w:rsid w:val="0005782E"/>
    <w:rsid w:val="00057D3B"/>
    <w:rsid w:val="000614AA"/>
    <w:rsid w:val="00063AF8"/>
    <w:rsid w:val="00064731"/>
    <w:rsid w:val="000721D1"/>
    <w:rsid w:val="000732D0"/>
    <w:rsid w:val="000738A8"/>
    <w:rsid w:val="00073D94"/>
    <w:rsid w:val="00073F19"/>
    <w:rsid w:val="00074F4B"/>
    <w:rsid w:val="000759A3"/>
    <w:rsid w:val="00076B1D"/>
    <w:rsid w:val="00076C52"/>
    <w:rsid w:val="00081561"/>
    <w:rsid w:val="000821F9"/>
    <w:rsid w:val="00082AAA"/>
    <w:rsid w:val="00083ADE"/>
    <w:rsid w:val="00086768"/>
    <w:rsid w:val="0008725D"/>
    <w:rsid w:val="00087373"/>
    <w:rsid w:val="0009198B"/>
    <w:rsid w:val="00092225"/>
    <w:rsid w:val="000925B1"/>
    <w:rsid w:val="00094151"/>
    <w:rsid w:val="00095F8F"/>
    <w:rsid w:val="000967B0"/>
    <w:rsid w:val="00096A8C"/>
    <w:rsid w:val="00097096"/>
    <w:rsid w:val="000973BB"/>
    <w:rsid w:val="000A15C5"/>
    <w:rsid w:val="000A22FE"/>
    <w:rsid w:val="000A2F3D"/>
    <w:rsid w:val="000A3537"/>
    <w:rsid w:val="000A5CE8"/>
    <w:rsid w:val="000A7FDF"/>
    <w:rsid w:val="000B1623"/>
    <w:rsid w:val="000B43F1"/>
    <w:rsid w:val="000B49DE"/>
    <w:rsid w:val="000B4F7F"/>
    <w:rsid w:val="000B511D"/>
    <w:rsid w:val="000B703C"/>
    <w:rsid w:val="000B72AF"/>
    <w:rsid w:val="000B749C"/>
    <w:rsid w:val="000B7E8F"/>
    <w:rsid w:val="000C1E68"/>
    <w:rsid w:val="000C1E79"/>
    <w:rsid w:val="000C2AA0"/>
    <w:rsid w:val="000C51E5"/>
    <w:rsid w:val="000C7F7B"/>
    <w:rsid w:val="000D0534"/>
    <w:rsid w:val="000D192F"/>
    <w:rsid w:val="000D461C"/>
    <w:rsid w:val="000D4626"/>
    <w:rsid w:val="000D5D2F"/>
    <w:rsid w:val="000D6131"/>
    <w:rsid w:val="000D6F95"/>
    <w:rsid w:val="000D7103"/>
    <w:rsid w:val="000D7DCD"/>
    <w:rsid w:val="000E099A"/>
    <w:rsid w:val="000E1503"/>
    <w:rsid w:val="000E1F12"/>
    <w:rsid w:val="000E2144"/>
    <w:rsid w:val="000E5035"/>
    <w:rsid w:val="000E6AA0"/>
    <w:rsid w:val="000E7DF9"/>
    <w:rsid w:val="000F119D"/>
    <w:rsid w:val="000F24FE"/>
    <w:rsid w:val="000F2D48"/>
    <w:rsid w:val="000F2E33"/>
    <w:rsid w:val="000F39CF"/>
    <w:rsid w:val="000F45E0"/>
    <w:rsid w:val="000F6A93"/>
    <w:rsid w:val="00102A0E"/>
    <w:rsid w:val="00102F2E"/>
    <w:rsid w:val="0010316A"/>
    <w:rsid w:val="00112ED1"/>
    <w:rsid w:val="00113A54"/>
    <w:rsid w:val="00113F68"/>
    <w:rsid w:val="001166E3"/>
    <w:rsid w:val="00117DB5"/>
    <w:rsid w:val="00117FFD"/>
    <w:rsid w:val="00120840"/>
    <w:rsid w:val="00120F3A"/>
    <w:rsid w:val="00124C7F"/>
    <w:rsid w:val="001250A2"/>
    <w:rsid w:val="0012544A"/>
    <w:rsid w:val="00126ED9"/>
    <w:rsid w:val="00130AB5"/>
    <w:rsid w:val="00130E0F"/>
    <w:rsid w:val="00131D18"/>
    <w:rsid w:val="0013236B"/>
    <w:rsid w:val="00135D95"/>
    <w:rsid w:val="00136DC1"/>
    <w:rsid w:val="00143184"/>
    <w:rsid w:val="00143317"/>
    <w:rsid w:val="00143574"/>
    <w:rsid w:val="001449C4"/>
    <w:rsid w:val="00144EC9"/>
    <w:rsid w:val="0014511F"/>
    <w:rsid w:val="001471B0"/>
    <w:rsid w:val="00147CDD"/>
    <w:rsid w:val="001526F0"/>
    <w:rsid w:val="0015293F"/>
    <w:rsid w:val="00153083"/>
    <w:rsid w:val="0015348B"/>
    <w:rsid w:val="00153889"/>
    <w:rsid w:val="00154D38"/>
    <w:rsid w:val="00155227"/>
    <w:rsid w:val="001555A4"/>
    <w:rsid w:val="00156408"/>
    <w:rsid w:val="00156681"/>
    <w:rsid w:val="0016120D"/>
    <w:rsid w:val="0016477C"/>
    <w:rsid w:val="00164C55"/>
    <w:rsid w:val="001661DA"/>
    <w:rsid w:val="00171CDB"/>
    <w:rsid w:val="001722AD"/>
    <w:rsid w:val="001743FE"/>
    <w:rsid w:val="001752CA"/>
    <w:rsid w:val="00175E20"/>
    <w:rsid w:val="001764DF"/>
    <w:rsid w:val="0017735E"/>
    <w:rsid w:val="0018007C"/>
    <w:rsid w:val="00180286"/>
    <w:rsid w:val="00181FA9"/>
    <w:rsid w:val="001827F1"/>
    <w:rsid w:val="00184314"/>
    <w:rsid w:val="00184345"/>
    <w:rsid w:val="00184DB1"/>
    <w:rsid w:val="00185688"/>
    <w:rsid w:val="0018589A"/>
    <w:rsid w:val="00185A3C"/>
    <w:rsid w:val="0018664F"/>
    <w:rsid w:val="001868A7"/>
    <w:rsid w:val="0019290F"/>
    <w:rsid w:val="00192D57"/>
    <w:rsid w:val="00194980"/>
    <w:rsid w:val="00195E4B"/>
    <w:rsid w:val="0019624F"/>
    <w:rsid w:val="001A1ACE"/>
    <w:rsid w:val="001A2B48"/>
    <w:rsid w:val="001A5937"/>
    <w:rsid w:val="001A5D2D"/>
    <w:rsid w:val="001A7DBC"/>
    <w:rsid w:val="001B0BE5"/>
    <w:rsid w:val="001B141A"/>
    <w:rsid w:val="001B174B"/>
    <w:rsid w:val="001B21D8"/>
    <w:rsid w:val="001B2475"/>
    <w:rsid w:val="001B26C7"/>
    <w:rsid w:val="001B39A0"/>
    <w:rsid w:val="001B5E5E"/>
    <w:rsid w:val="001B6A38"/>
    <w:rsid w:val="001C16C2"/>
    <w:rsid w:val="001C5476"/>
    <w:rsid w:val="001C5C81"/>
    <w:rsid w:val="001D02B3"/>
    <w:rsid w:val="001D19AB"/>
    <w:rsid w:val="001D22F5"/>
    <w:rsid w:val="001D25BD"/>
    <w:rsid w:val="001D71AA"/>
    <w:rsid w:val="001E0525"/>
    <w:rsid w:val="001E0755"/>
    <w:rsid w:val="001E13B1"/>
    <w:rsid w:val="001E1AC6"/>
    <w:rsid w:val="001E2D3A"/>
    <w:rsid w:val="001E41A2"/>
    <w:rsid w:val="001E5B24"/>
    <w:rsid w:val="001E5C0F"/>
    <w:rsid w:val="001E7318"/>
    <w:rsid w:val="001F07FD"/>
    <w:rsid w:val="001F1AED"/>
    <w:rsid w:val="001F2471"/>
    <w:rsid w:val="001F2F46"/>
    <w:rsid w:val="001F723C"/>
    <w:rsid w:val="001F78C4"/>
    <w:rsid w:val="001F7D63"/>
    <w:rsid w:val="0020102F"/>
    <w:rsid w:val="00201806"/>
    <w:rsid w:val="00202BD9"/>
    <w:rsid w:val="00204957"/>
    <w:rsid w:val="002057AA"/>
    <w:rsid w:val="00206ED6"/>
    <w:rsid w:val="002079A7"/>
    <w:rsid w:val="002128AC"/>
    <w:rsid w:val="00213151"/>
    <w:rsid w:val="0021331E"/>
    <w:rsid w:val="00213858"/>
    <w:rsid w:val="00215510"/>
    <w:rsid w:val="002175CD"/>
    <w:rsid w:val="00220A07"/>
    <w:rsid w:val="002347CE"/>
    <w:rsid w:val="00235944"/>
    <w:rsid w:val="0023784F"/>
    <w:rsid w:val="00240039"/>
    <w:rsid w:val="00242324"/>
    <w:rsid w:val="0024259A"/>
    <w:rsid w:val="00243916"/>
    <w:rsid w:val="00244E7C"/>
    <w:rsid w:val="0024532F"/>
    <w:rsid w:val="00246D86"/>
    <w:rsid w:val="0025171F"/>
    <w:rsid w:val="00251D12"/>
    <w:rsid w:val="00252026"/>
    <w:rsid w:val="00252918"/>
    <w:rsid w:val="00255AAF"/>
    <w:rsid w:val="00255C9D"/>
    <w:rsid w:val="00255DA9"/>
    <w:rsid w:val="00257599"/>
    <w:rsid w:val="002578F5"/>
    <w:rsid w:val="00261B7D"/>
    <w:rsid w:val="00261BDD"/>
    <w:rsid w:val="00262681"/>
    <w:rsid w:val="00264769"/>
    <w:rsid w:val="00266B59"/>
    <w:rsid w:val="00270721"/>
    <w:rsid w:val="00271720"/>
    <w:rsid w:val="0027303F"/>
    <w:rsid w:val="00274F70"/>
    <w:rsid w:val="00277082"/>
    <w:rsid w:val="00277A61"/>
    <w:rsid w:val="00277E56"/>
    <w:rsid w:val="00280118"/>
    <w:rsid w:val="00280687"/>
    <w:rsid w:val="00284352"/>
    <w:rsid w:val="00284FC6"/>
    <w:rsid w:val="00286547"/>
    <w:rsid w:val="00291252"/>
    <w:rsid w:val="002912B7"/>
    <w:rsid w:val="00291328"/>
    <w:rsid w:val="00291B1F"/>
    <w:rsid w:val="002932E4"/>
    <w:rsid w:val="00294310"/>
    <w:rsid w:val="002955E3"/>
    <w:rsid w:val="00295647"/>
    <w:rsid w:val="00295CCB"/>
    <w:rsid w:val="002A00B0"/>
    <w:rsid w:val="002A052E"/>
    <w:rsid w:val="002A16B0"/>
    <w:rsid w:val="002A5464"/>
    <w:rsid w:val="002A5C87"/>
    <w:rsid w:val="002A64E8"/>
    <w:rsid w:val="002A700F"/>
    <w:rsid w:val="002B169D"/>
    <w:rsid w:val="002B1A79"/>
    <w:rsid w:val="002B304B"/>
    <w:rsid w:val="002B30B7"/>
    <w:rsid w:val="002B3154"/>
    <w:rsid w:val="002B5644"/>
    <w:rsid w:val="002B5A72"/>
    <w:rsid w:val="002B7574"/>
    <w:rsid w:val="002C01B7"/>
    <w:rsid w:val="002C05D4"/>
    <w:rsid w:val="002C0F72"/>
    <w:rsid w:val="002C20E9"/>
    <w:rsid w:val="002C30C9"/>
    <w:rsid w:val="002C46B3"/>
    <w:rsid w:val="002C53AF"/>
    <w:rsid w:val="002D0F6E"/>
    <w:rsid w:val="002D35AC"/>
    <w:rsid w:val="002D418B"/>
    <w:rsid w:val="002D659D"/>
    <w:rsid w:val="002D6FB2"/>
    <w:rsid w:val="002E031F"/>
    <w:rsid w:val="002E1278"/>
    <w:rsid w:val="002E189D"/>
    <w:rsid w:val="002E1C4C"/>
    <w:rsid w:val="002E22B1"/>
    <w:rsid w:val="002E24C9"/>
    <w:rsid w:val="002E2E04"/>
    <w:rsid w:val="002E2F92"/>
    <w:rsid w:val="002E3B36"/>
    <w:rsid w:val="002E41B2"/>
    <w:rsid w:val="002E47AD"/>
    <w:rsid w:val="002E4E63"/>
    <w:rsid w:val="002E5ECC"/>
    <w:rsid w:val="002F22AE"/>
    <w:rsid w:val="002F73D5"/>
    <w:rsid w:val="002F76F7"/>
    <w:rsid w:val="002F7B44"/>
    <w:rsid w:val="003002EF"/>
    <w:rsid w:val="00300446"/>
    <w:rsid w:val="00301F36"/>
    <w:rsid w:val="003026C8"/>
    <w:rsid w:val="003053D7"/>
    <w:rsid w:val="003076F4"/>
    <w:rsid w:val="00310302"/>
    <w:rsid w:val="00312BF9"/>
    <w:rsid w:val="00313BB0"/>
    <w:rsid w:val="00314B52"/>
    <w:rsid w:val="00315F25"/>
    <w:rsid w:val="00315F6C"/>
    <w:rsid w:val="003164ED"/>
    <w:rsid w:val="00316D21"/>
    <w:rsid w:val="00320BAB"/>
    <w:rsid w:val="00321563"/>
    <w:rsid w:val="00324048"/>
    <w:rsid w:val="003263C9"/>
    <w:rsid w:val="0033184B"/>
    <w:rsid w:val="0033197F"/>
    <w:rsid w:val="003322B9"/>
    <w:rsid w:val="003345BB"/>
    <w:rsid w:val="00335856"/>
    <w:rsid w:val="00337684"/>
    <w:rsid w:val="00337931"/>
    <w:rsid w:val="00337C55"/>
    <w:rsid w:val="003409CB"/>
    <w:rsid w:val="00342E3F"/>
    <w:rsid w:val="00342F0C"/>
    <w:rsid w:val="00344AEC"/>
    <w:rsid w:val="003454B7"/>
    <w:rsid w:val="0034591D"/>
    <w:rsid w:val="0034603D"/>
    <w:rsid w:val="0034679D"/>
    <w:rsid w:val="0034758D"/>
    <w:rsid w:val="003519D6"/>
    <w:rsid w:val="0035273C"/>
    <w:rsid w:val="0035282B"/>
    <w:rsid w:val="003557DF"/>
    <w:rsid w:val="0035616E"/>
    <w:rsid w:val="00356C5A"/>
    <w:rsid w:val="0035787F"/>
    <w:rsid w:val="00357A7D"/>
    <w:rsid w:val="00357A8D"/>
    <w:rsid w:val="00357BD8"/>
    <w:rsid w:val="00361DE6"/>
    <w:rsid w:val="00361FD5"/>
    <w:rsid w:val="00362384"/>
    <w:rsid w:val="003639B9"/>
    <w:rsid w:val="00363ED0"/>
    <w:rsid w:val="00364B20"/>
    <w:rsid w:val="00365160"/>
    <w:rsid w:val="00366A9F"/>
    <w:rsid w:val="00371340"/>
    <w:rsid w:val="0037253B"/>
    <w:rsid w:val="00372834"/>
    <w:rsid w:val="003767F6"/>
    <w:rsid w:val="00380BB3"/>
    <w:rsid w:val="003846AE"/>
    <w:rsid w:val="003849C8"/>
    <w:rsid w:val="00387F89"/>
    <w:rsid w:val="00390C60"/>
    <w:rsid w:val="00391B64"/>
    <w:rsid w:val="00392416"/>
    <w:rsid w:val="003A5ACA"/>
    <w:rsid w:val="003A67E9"/>
    <w:rsid w:val="003A747C"/>
    <w:rsid w:val="003B1A42"/>
    <w:rsid w:val="003B2A26"/>
    <w:rsid w:val="003B500D"/>
    <w:rsid w:val="003B7101"/>
    <w:rsid w:val="003C05E5"/>
    <w:rsid w:val="003C143B"/>
    <w:rsid w:val="003C1B2D"/>
    <w:rsid w:val="003C220A"/>
    <w:rsid w:val="003C282A"/>
    <w:rsid w:val="003C330E"/>
    <w:rsid w:val="003C70AA"/>
    <w:rsid w:val="003C7C41"/>
    <w:rsid w:val="003D00FE"/>
    <w:rsid w:val="003D226D"/>
    <w:rsid w:val="003D4B9D"/>
    <w:rsid w:val="003D562F"/>
    <w:rsid w:val="003D73CF"/>
    <w:rsid w:val="003D7CC2"/>
    <w:rsid w:val="003E1FA9"/>
    <w:rsid w:val="003E2E76"/>
    <w:rsid w:val="003E35DF"/>
    <w:rsid w:val="003E3BDB"/>
    <w:rsid w:val="003E505E"/>
    <w:rsid w:val="003E5EE0"/>
    <w:rsid w:val="003F084A"/>
    <w:rsid w:val="003F147B"/>
    <w:rsid w:val="003F2E2A"/>
    <w:rsid w:val="003F3D2F"/>
    <w:rsid w:val="003F553F"/>
    <w:rsid w:val="00400548"/>
    <w:rsid w:val="004011CC"/>
    <w:rsid w:val="00401C1C"/>
    <w:rsid w:val="00405CCA"/>
    <w:rsid w:val="00407CA3"/>
    <w:rsid w:val="00414A16"/>
    <w:rsid w:val="004169E5"/>
    <w:rsid w:val="00416F7C"/>
    <w:rsid w:val="00417A0C"/>
    <w:rsid w:val="0042112B"/>
    <w:rsid w:val="004223E2"/>
    <w:rsid w:val="00423E3E"/>
    <w:rsid w:val="00425492"/>
    <w:rsid w:val="00426AE4"/>
    <w:rsid w:val="00432355"/>
    <w:rsid w:val="004355B2"/>
    <w:rsid w:val="00440C8C"/>
    <w:rsid w:val="00441022"/>
    <w:rsid w:val="00442E6C"/>
    <w:rsid w:val="00444EFB"/>
    <w:rsid w:val="0044631E"/>
    <w:rsid w:val="00450B98"/>
    <w:rsid w:val="0045204A"/>
    <w:rsid w:val="0045232A"/>
    <w:rsid w:val="004572F0"/>
    <w:rsid w:val="00460567"/>
    <w:rsid w:val="00460AC4"/>
    <w:rsid w:val="00461426"/>
    <w:rsid w:val="0046399E"/>
    <w:rsid w:val="00464142"/>
    <w:rsid w:val="00465782"/>
    <w:rsid w:val="00466E39"/>
    <w:rsid w:val="0046784F"/>
    <w:rsid w:val="0047126D"/>
    <w:rsid w:val="00471302"/>
    <w:rsid w:val="004716B9"/>
    <w:rsid w:val="0047421D"/>
    <w:rsid w:val="0047477B"/>
    <w:rsid w:val="00475C7C"/>
    <w:rsid w:val="00476A77"/>
    <w:rsid w:val="00476C7F"/>
    <w:rsid w:val="00476E65"/>
    <w:rsid w:val="00480399"/>
    <w:rsid w:val="00480885"/>
    <w:rsid w:val="004808A4"/>
    <w:rsid w:val="00480F7D"/>
    <w:rsid w:val="00481878"/>
    <w:rsid w:val="004822D2"/>
    <w:rsid w:val="004838AE"/>
    <w:rsid w:val="0048493B"/>
    <w:rsid w:val="00484DD7"/>
    <w:rsid w:val="004851CA"/>
    <w:rsid w:val="004912A9"/>
    <w:rsid w:val="00491B34"/>
    <w:rsid w:val="0049218D"/>
    <w:rsid w:val="00493914"/>
    <w:rsid w:val="00496485"/>
    <w:rsid w:val="004A18D8"/>
    <w:rsid w:val="004A47F4"/>
    <w:rsid w:val="004A4F2C"/>
    <w:rsid w:val="004A5B5D"/>
    <w:rsid w:val="004A7EAA"/>
    <w:rsid w:val="004B1519"/>
    <w:rsid w:val="004B15B5"/>
    <w:rsid w:val="004B2658"/>
    <w:rsid w:val="004B2666"/>
    <w:rsid w:val="004B281F"/>
    <w:rsid w:val="004B3CA3"/>
    <w:rsid w:val="004B4BB1"/>
    <w:rsid w:val="004B5947"/>
    <w:rsid w:val="004C0383"/>
    <w:rsid w:val="004C04EE"/>
    <w:rsid w:val="004C3173"/>
    <w:rsid w:val="004C4359"/>
    <w:rsid w:val="004C4CD4"/>
    <w:rsid w:val="004C4F8A"/>
    <w:rsid w:val="004C75F8"/>
    <w:rsid w:val="004D010A"/>
    <w:rsid w:val="004D0C2B"/>
    <w:rsid w:val="004D152E"/>
    <w:rsid w:val="004D23B6"/>
    <w:rsid w:val="004D4082"/>
    <w:rsid w:val="004D439F"/>
    <w:rsid w:val="004D4A56"/>
    <w:rsid w:val="004D7F11"/>
    <w:rsid w:val="004E1281"/>
    <w:rsid w:val="004E3428"/>
    <w:rsid w:val="004E5BA4"/>
    <w:rsid w:val="004E6314"/>
    <w:rsid w:val="004E6556"/>
    <w:rsid w:val="004E7343"/>
    <w:rsid w:val="004E7C8A"/>
    <w:rsid w:val="004F03B0"/>
    <w:rsid w:val="004F181E"/>
    <w:rsid w:val="004F3CB9"/>
    <w:rsid w:val="004F4485"/>
    <w:rsid w:val="004F6E5B"/>
    <w:rsid w:val="004F7AA4"/>
    <w:rsid w:val="004F7C65"/>
    <w:rsid w:val="004F7E92"/>
    <w:rsid w:val="00500897"/>
    <w:rsid w:val="005013A1"/>
    <w:rsid w:val="005015C6"/>
    <w:rsid w:val="0050207B"/>
    <w:rsid w:val="00502AB4"/>
    <w:rsid w:val="005043A4"/>
    <w:rsid w:val="00504586"/>
    <w:rsid w:val="0050623D"/>
    <w:rsid w:val="0050754C"/>
    <w:rsid w:val="00511155"/>
    <w:rsid w:val="00512C1E"/>
    <w:rsid w:val="00512C4D"/>
    <w:rsid w:val="00515BD3"/>
    <w:rsid w:val="00516917"/>
    <w:rsid w:val="0051721D"/>
    <w:rsid w:val="005178DD"/>
    <w:rsid w:val="00517FD4"/>
    <w:rsid w:val="00522575"/>
    <w:rsid w:val="00523147"/>
    <w:rsid w:val="00524033"/>
    <w:rsid w:val="00524102"/>
    <w:rsid w:val="0052553E"/>
    <w:rsid w:val="00526C1B"/>
    <w:rsid w:val="005272F9"/>
    <w:rsid w:val="00527808"/>
    <w:rsid w:val="0053264F"/>
    <w:rsid w:val="00532FB9"/>
    <w:rsid w:val="00533B98"/>
    <w:rsid w:val="00534069"/>
    <w:rsid w:val="00534247"/>
    <w:rsid w:val="005344D0"/>
    <w:rsid w:val="00534FE7"/>
    <w:rsid w:val="00534FF8"/>
    <w:rsid w:val="0053508E"/>
    <w:rsid w:val="005365AB"/>
    <w:rsid w:val="00541788"/>
    <w:rsid w:val="00542272"/>
    <w:rsid w:val="00543613"/>
    <w:rsid w:val="00546530"/>
    <w:rsid w:val="00546678"/>
    <w:rsid w:val="00550500"/>
    <w:rsid w:val="0055246E"/>
    <w:rsid w:val="00554ED9"/>
    <w:rsid w:val="00556CD0"/>
    <w:rsid w:val="00556E76"/>
    <w:rsid w:val="00557278"/>
    <w:rsid w:val="00557B2D"/>
    <w:rsid w:val="00557E0D"/>
    <w:rsid w:val="00560DA5"/>
    <w:rsid w:val="00560EEC"/>
    <w:rsid w:val="00561294"/>
    <w:rsid w:val="00561BED"/>
    <w:rsid w:val="005623FF"/>
    <w:rsid w:val="00562E6E"/>
    <w:rsid w:val="005633B5"/>
    <w:rsid w:val="00563A26"/>
    <w:rsid w:val="00563FB0"/>
    <w:rsid w:val="005641E3"/>
    <w:rsid w:val="00565544"/>
    <w:rsid w:val="00565877"/>
    <w:rsid w:val="00566D5C"/>
    <w:rsid w:val="00566D63"/>
    <w:rsid w:val="00566D88"/>
    <w:rsid w:val="00566DF9"/>
    <w:rsid w:val="005700EF"/>
    <w:rsid w:val="00572EBC"/>
    <w:rsid w:val="005740B6"/>
    <w:rsid w:val="00575780"/>
    <w:rsid w:val="00575B84"/>
    <w:rsid w:val="00576A08"/>
    <w:rsid w:val="00577A5F"/>
    <w:rsid w:val="005802C0"/>
    <w:rsid w:val="005819DB"/>
    <w:rsid w:val="00581AFD"/>
    <w:rsid w:val="00581E7B"/>
    <w:rsid w:val="0058227E"/>
    <w:rsid w:val="00582400"/>
    <w:rsid w:val="00582A6B"/>
    <w:rsid w:val="00586EF3"/>
    <w:rsid w:val="00586FB4"/>
    <w:rsid w:val="00591F05"/>
    <w:rsid w:val="00594C28"/>
    <w:rsid w:val="0059509D"/>
    <w:rsid w:val="005960E6"/>
    <w:rsid w:val="005A03DF"/>
    <w:rsid w:val="005A32DD"/>
    <w:rsid w:val="005A4655"/>
    <w:rsid w:val="005A4E27"/>
    <w:rsid w:val="005A5795"/>
    <w:rsid w:val="005A5946"/>
    <w:rsid w:val="005A5CF2"/>
    <w:rsid w:val="005A6779"/>
    <w:rsid w:val="005A795C"/>
    <w:rsid w:val="005B1896"/>
    <w:rsid w:val="005B1EC0"/>
    <w:rsid w:val="005B22A0"/>
    <w:rsid w:val="005B2A61"/>
    <w:rsid w:val="005B30C8"/>
    <w:rsid w:val="005B32B5"/>
    <w:rsid w:val="005B3E18"/>
    <w:rsid w:val="005B403F"/>
    <w:rsid w:val="005B4114"/>
    <w:rsid w:val="005B42C4"/>
    <w:rsid w:val="005B637D"/>
    <w:rsid w:val="005B6C04"/>
    <w:rsid w:val="005B70CE"/>
    <w:rsid w:val="005C102D"/>
    <w:rsid w:val="005C10B3"/>
    <w:rsid w:val="005C4DBE"/>
    <w:rsid w:val="005C5902"/>
    <w:rsid w:val="005C6CF0"/>
    <w:rsid w:val="005D246A"/>
    <w:rsid w:val="005D2F40"/>
    <w:rsid w:val="005D53DC"/>
    <w:rsid w:val="005D5F68"/>
    <w:rsid w:val="005D6B29"/>
    <w:rsid w:val="005E060E"/>
    <w:rsid w:val="005E0FF7"/>
    <w:rsid w:val="005E1056"/>
    <w:rsid w:val="005E405B"/>
    <w:rsid w:val="005E6214"/>
    <w:rsid w:val="005F01EB"/>
    <w:rsid w:val="005F03CE"/>
    <w:rsid w:val="005F042B"/>
    <w:rsid w:val="005F2884"/>
    <w:rsid w:val="005F3058"/>
    <w:rsid w:val="005F33A7"/>
    <w:rsid w:val="005F3975"/>
    <w:rsid w:val="005F3E80"/>
    <w:rsid w:val="005F46DE"/>
    <w:rsid w:val="005F4D62"/>
    <w:rsid w:val="005F5030"/>
    <w:rsid w:val="005F536F"/>
    <w:rsid w:val="005F5F6A"/>
    <w:rsid w:val="005F6DFB"/>
    <w:rsid w:val="005F6F83"/>
    <w:rsid w:val="005F7062"/>
    <w:rsid w:val="005F7130"/>
    <w:rsid w:val="00601572"/>
    <w:rsid w:val="00602215"/>
    <w:rsid w:val="00602C8B"/>
    <w:rsid w:val="00603995"/>
    <w:rsid w:val="00604591"/>
    <w:rsid w:val="0060708B"/>
    <w:rsid w:val="0060757D"/>
    <w:rsid w:val="006107E8"/>
    <w:rsid w:val="0061145D"/>
    <w:rsid w:val="00616647"/>
    <w:rsid w:val="00616F6B"/>
    <w:rsid w:val="0061778F"/>
    <w:rsid w:val="006177C2"/>
    <w:rsid w:val="0062052D"/>
    <w:rsid w:val="00620A44"/>
    <w:rsid w:val="00620E54"/>
    <w:rsid w:val="00622FDA"/>
    <w:rsid w:val="006235CD"/>
    <w:rsid w:val="00624830"/>
    <w:rsid w:val="00625A45"/>
    <w:rsid w:val="00625BD5"/>
    <w:rsid w:val="00625EB0"/>
    <w:rsid w:val="006266E6"/>
    <w:rsid w:val="00632E2C"/>
    <w:rsid w:val="00634348"/>
    <w:rsid w:val="00635C9F"/>
    <w:rsid w:val="00635D39"/>
    <w:rsid w:val="0064015B"/>
    <w:rsid w:val="00641492"/>
    <w:rsid w:val="00641970"/>
    <w:rsid w:val="00641E5C"/>
    <w:rsid w:val="00642EB5"/>
    <w:rsid w:val="00643DFE"/>
    <w:rsid w:val="0064619A"/>
    <w:rsid w:val="00646D6E"/>
    <w:rsid w:val="00647136"/>
    <w:rsid w:val="0064758F"/>
    <w:rsid w:val="00647970"/>
    <w:rsid w:val="00647A04"/>
    <w:rsid w:val="006504DC"/>
    <w:rsid w:val="00650D4C"/>
    <w:rsid w:val="0065358E"/>
    <w:rsid w:val="00654367"/>
    <w:rsid w:val="00654B10"/>
    <w:rsid w:val="00655148"/>
    <w:rsid w:val="00660A20"/>
    <w:rsid w:val="006611E8"/>
    <w:rsid w:val="00664705"/>
    <w:rsid w:val="00664953"/>
    <w:rsid w:val="00665534"/>
    <w:rsid w:val="00670B87"/>
    <w:rsid w:val="006724CA"/>
    <w:rsid w:val="006758E7"/>
    <w:rsid w:val="006764D1"/>
    <w:rsid w:val="0068025C"/>
    <w:rsid w:val="006802A3"/>
    <w:rsid w:val="00680BF1"/>
    <w:rsid w:val="00680DF4"/>
    <w:rsid w:val="006810EA"/>
    <w:rsid w:val="00681FB0"/>
    <w:rsid w:val="00683AA8"/>
    <w:rsid w:val="00684115"/>
    <w:rsid w:val="00684BB7"/>
    <w:rsid w:val="00684D5D"/>
    <w:rsid w:val="0068578B"/>
    <w:rsid w:val="00685DCD"/>
    <w:rsid w:val="006867F5"/>
    <w:rsid w:val="0068759A"/>
    <w:rsid w:val="00687683"/>
    <w:rsid w:val="00690926"/>
    <w:rsid w:val="006926E8"/>
    <w:rsid w:val="00692BBC"/>
    <w:rsid w:val="006932D7"/>
    <w:rsid w:val="00695C18"/>
    <w:rsid w:val="006A28C1"/>
    <w:rsid w:val="006A327B"/>
    <w:rsid w:val="006A3583"/>
    <w:rsid w:val="006A3876"/>
    <w:rsid w:val="006A4A8E"/>
    <w:rsid w:val="006A770A"/>
    <w:rsid w:val="006B0A48"/>
    <w:rsid w:val="006B38C5"/>
    <w:rsid w:val="006B3923"/>
    <w:rsid w:val="006B42A9"/>
    <w:rsid w:val="006B4999"/>
    <w:rsid w:val="006B5635"/>
    <w:rsid w:val="006B60BC"/>
    <w:rsid w:val="006B6D19"/>
    <w:rsid w:val="006B7B83"/>
    <w:rsid w:val="006B7F63"/>
    <w:rsid w:val="006C0431"/>
    <w:rsid w:val="006C1007"/>
    <w:rsid w:val="006C264E"/>
    <w:rsid w:val="006C3D7F"/>
    <w:rsid w:val="006C41DE"/>
    <w:rsid w:val="006C4317"/>
    <w:rsid w:val="006C4D7A"/>
    <w:rsid w:val="006C4E7B"/>
    <w:rsid w:val="006C572D"/>
    <w:rsid w:val="006C6181"/>
    <w:rsid w:val="006C7767"/>
    <w:rsid w:val="006D3345"/>
    <w:rsid w:val="006D3952"/>
    <w:rsid w:val="006D455F"/>
    <w:rsid w:val="006D46B1"/>
    <w:rsid w:val="006D51F9"/>
    <w:rsid w:val="006D53D9"/>
    <w:rsid w:val="006D78E7"/>
    <w:rsid w:val="006E0F66"/>
    <w:rsid w:val="006E2E68"/>
    <w:rsid w:val="006E3803"/>
    <w:rsid w:val="006E40AB"/>
    <w:rsid w:val="006E4B7C"/>
    <w:rsid w:val="006E4D64"/>
    <w:rsid w:val="006E55CC"/>
    <w:rsid w:val="006E64BA"/>
    <w:rsid w:val="006E65B9"/>
    <w:rsid w:val="006E67D4"/>
    <w:rsid w:val="006E7B48"/>
    <w:rsid w:val="006E7B93"/>
    <w:rsid w:val="006F2964"/>
    <w:rsid w:val="006F2A22"/>
    <w:rsid w:val="006F44D0"/>
    <w:rsid w:val="006F4B2C"/>
    <w:rsid w:val="006F4E87"/>
    <w:rsid w:val="006F56DB"/>
    <w:rsid w:val="006F64E6"/>
    <w:rsid w:val="006F6520"/>
    <w:rsid w:val="00701603"/>
    <w:rsid w:val="00702F1B"/>
    <w:rsid w:val="007039E3"/>
    <w:rsid w:val="00703A8B"/>
    <w:rsid w:val="00715AF7"/>
    <w:rsid w:val="00720025"/>
    <w:rsid w:val="00722268"/>
    <w:rsid w:val="00722CF7"/>
    <w:rsid w:val="00723B85"/>
    <w:rsid w:val="00723F93"/>
    <w:rsid w:val="0072401D"/>
    <w:rsid w:val="00724BB1"/>
    <w:rsid w:val="0072621E"/>
    <w:rsid w:val="00726914"/>
    <w:rsid w:val="007307C6"/>
    <w:rsid w:val="007309D8"/>
    <w:rsid w:val="007314F0"/>
    <w:rsid w:val="00733E36"/>
    <w:rsid w:val="007359DD"/>
    <w:rsid w:val="00737850"/>
    <w:rsid w:val="00741AE6"/>
    <w:rsid w:val="007423B2"/>
    <w:rsid w:val="00742DAD"/>
    <w:rsid w:val="0074425A"/>
    <w:rsid w:val="00744FEF"/>
    <w:rsid w:val="00745A4A"/>
    <w:rsid w:val="00747780"/>
    <w:rsid w:val="0075197D"/>
    <w:rsid w:val="00751CD7"/>
    <w:rsid w:val="00751E9C"/>
    <w:rsid w:val="007523A7"/>
    <w:rsid w:val="00752E57"/>
    <w:rsid w:val="00754B34"/>
    <w:rsid w:val="00754DEE"/>
    <w:rsid w:val="00755ED2"/>
    <w:rsid w:val="00755F8D"/>
    <w:rsid w:val="00756FF0"/>
    <w:rsid w:val="0076147B"/>
    <w:rsid w:val="007615AD"/>
    <w:rsid w:val="00762FB6"/>
    <w:rsid w:val="007635E6"/>
    <w:rsid w:val="00763D71"/>
    <w:rsid w:val="00765302"/>
    <w:rsid w:val="00766B84"/>
    <w:rsid w:val="00767485"/>
    <w:rsid w:val="007709EE"/>
    <w:rsid w:val="007737EC"/>
    <w:rsid w:val="00773C12"/>
    <w:rsid w:val="00774985"/>
    <w:rsid w:val="007750AF"/>
    <w:rsid w:val="0077721F"/>
    <w:rsid w:val="007823BD"/>
    <w:rsid w:val="00783111"/>
    <w:rsid w:val="007833E3"/>
    <w:rsid w:val="00783B0E"/>
    <w:rsid w:val="00784ED2"/>
    <w:rsid w:val="00785F68"/>
    <w:rsid w:val="00787574"/>
    <w:rsid w:val="00787D2F"/>
    <w:rsid w:val="00790302"/>
    <w:rsid w:val="00796368"/>
    <w:rsid w:val="007A08E0"/>
    <w:rsid w:val="007A195F"/>
    <w:rsid w:val="007A24F7"/>
    <w:rsid w:val="007A28E6"/>
    <w:rsid w:val="007A3090"/>
    <w:rsid w:val="007A4B9C"/>
    <w:rsid w:val="007B2337"/>
    <w:rsid w:val="007B23E7"/>
    <w:rsid w:val="007B312E"/>
    <w:rsid w:val="007B3B41"/>
    <w:rsid w:val="007B45F4"/>
    <w:rsid w:val="007B4F3E"/>
    <w:rsid w:val="007C04D1"/>
    <w:rsid w:val="007C25AD"/>
    <w:rsid w:val="007C45ED"/>
    <w:rsid w:val="007C486E"/>
    <w:rsid w:val="007C5548"/>
    <w:rsid w:val="007C570A"/>
    <w:rsid w:val="007C59F5"/>
    <w:rsid w:val="007C64EA"/>
    <w:rsid w:val="007C70FC"/>
    <w:rsid w:val="007C7D37"/>
    <w:rsid w:val="007D07DF"/>
    <w:rsid w:val="007D32A9"/>
    <w:rsid w:val="007D4245"/>
    <w:rsid w:val="007D456B"/>
    <w:rsid w:val="007D5348"/>
    <w:rsid w:val="007D64DA"/>
    <w:rsid w:val="007E07D9"/>
    <w:rsid w:val="007E0CC5"/>
    <w:rsid w:val="007E246D"/>
    <w:rsid w:val="007E41B9"/>
    <w:rsid w:val="007E5A0D"/>
    <w:rsid w:val="007E5D3D"/>
    <w:rsid w:val="007E5F7A"/>
    <w:rsid w:val="007E66C0"/>
    <w:rsid w:val="007E69F8"/>
    <w:rsid w:val="007F1E34"/>
    <w:rsid w:val="007F2180"/>
    <w:rsid w:val="007F237C"/>
    <w:rsid w:val="007F258D"/>
    <w:rsid w:val="007F2E08"/>
    <w:rsid w:val="007F4757"/>
    <w:rsid w:val="007F52AF"/>
    <w:rsid w:val="007F5E80"/>
    <w:rsid w:val="007F61A6"/>
    <w:rsid w:val="007F7878"/>
    <w:rsid w:val="00800CB4"/>
    <w:rsid w:val="00801BB4"/>
    <w:rsid w:val="00802632"/>
    <w:rsid w:val="00802647"/>
    <w:rsid w:val="00802A9D"/>
    <w:rsid w:val="00802AFA"/>
    <w:rsid w:val="008046DE"/>
    <w:rsid w:val="00805B13"/>
    <w:rsid w:val="00807A4D"/>
    <w:rsid w:val="00810F79"/>
    <w:rsid w:val="00812B54"/>
    <w:rsid w:val="008136F5"/>
    <w:rsid w:val="00813836"/>
    <w:rsid w:val="00817A57"/>
    <w:rsid w:val="008210E2"/>
    <w:rsid w:val="00821B67"/>
    <w:rsid w:val="00823A42"/>
    <w:rsid w:val="0082476B"/>
    <w:rsid w:val="0082636F"/>
    <w:rsid w:val="008272ED"/>
    <w:rsid w:val="00831910"/>
    <w:rsid w:val="00831A99"/>
    <w:rsid w:val="00832ED2"/>
    <w:rsid w:val="00833A37"/>
    <w:rsid w:val="00833BC1"/>
    <w:rsid w:val="00833CC6"/>
    <w:rsid w:val="008359EA"/>
    <w:rsid w:val="00836019"/>
    <w:rsid w:val="00840F53"/>
    <w:rsid w:val="008421EE"/>
    <w:rsid w:val="00843259"/>
    <w:rsid w:val="00843C7D"/>
    <w:rsid w:val="00844418"/>
    <w:rsid w:val="00844624"/>
    <w:rsid w:val="00853767"/>
    <w:rsid w:val="00853E93"/>
    <w:rsid w:val="008546B3"/>
    <w:rsid w:val="008555B3"/>
    <w:rsid w:val="008555FA"/>
    <w:rsid w:val="00856CA5"/>
    <w:rsid w:val="00856F06"/>
    <w:rsid w:val="00857A37"/>
    <w:rsid w:val="0086019D"/>
    <w:rsid w:val="008610B5"/>
    <w:rsid w:val="00862930"/>
    <w:rsid w:val="00862EBC"/>
    <w:rsid w:val="00865F9C"/>
    <w:rsid w:val="008673BC"/>
    <w:rsid w:val="00871271"/>
    <w:rsid w:val="008718C8"/>
    <w:rsid w:val="008719CF"/>
    <w:rsid w:val="00872A4C"/>
    <w:rsid w:val="00875218"/>
    <w:rsid w:val="00877FCF"/>
    <w:rsid w:val="00880211"/>
    <w:rsid w:val="008827AA"/>
    <w:rsid w:val="008832F4"/>
    <w:rsid w:val="00883B29"/>
    <w:rsid w:val="00884DEA"/>
    <w:rsid w:val="0088525A"/>
    <w:rsid w:val="008870AE"/>
    <w:rsid w:val="00887BED"/>
    <w:rsid w:val="00887E2A"/>
    <w:rsid w:val="00892D13"/>
    <w:rsid w:val="00892ED6"/>
    <w:rsid w:val="00893272"/>
    <w:rsid w:val="00895C02"/>
    <w:rsid w:val="008962F4"/>
    <w:rsid w:val="0089638F"/>
    <w:rsid w:val="008969F9"/>
    <w:rsid w:val="008974F5"/>
    <w:rsid w:val="008A7C87"/>
    <w:rsid w:val="008A7E2C"/>
    <w:rsid w:val="008B060A"/>
    <w:rsid w:val="008B1337"/>
    <w:rsid w:val="008B2D06"/>
    <w:rsid w:val="008B45BC"/>
    <w:rsid w:val="008B63FC"/>
    <w:rsid w:val="008B7D26"/>
    <w:rsid w:val="008C0221"/>
    <w:rsid w:val="008C1220"/>
    <w:rsid w:val="008C1515"/>
    <w:rsid w:val="008C1A3F"/>
    <w:rsid w:val="008C2485"/>
    <w:rsid w:val="008D0994"/>
    <w:rsid w:val="008D10F2"/>
    <w:rsid w:val="008D1C25"/>
    <w:rsid w:val="008D29C5"/>
    <w:rsid w:val="008D3138"/>
    <w:rsid w:val="008D3275"/>
    <w:rsid w:val="008D4D8A"/>
    <w:rsid w:val="008D50FD"/>
    <w:rsid w:val="008D52D8"/>
    <w:rsid w:val="008D530E"/>
    <w:rsid w:val="008D5402"/>
    <w:rsid w:val="008D6641"/>
    <w:rsid w:val="008D784C"/>
    <w:rsid w:val="008D7899"/>
    <w:rsid w:val="008E2193"/>
    <w:rsid w:val="008E22E6"/>
    <w:rsid w:val="008E24D1"/>
    <w:rsid w:val="008E33AC"/>
    <w:rsid w:val="008E3F3F"/>
    <w:rsid w:val="008E5A59"/>
    <w:rsid w:val="008E64B6"/>
    <w:rsid w:val="008E79FD"/>
    <w:rsid w:val="008F15AC"/>
    <w:rsid w:val="008F1EF7"/>
    <w:rsid w:val="008F1EFC"/>
    <w:rsid w:val="008F3568"/>
    <w:rsid w:val="008F4891"/>
    <w:rsid w:val="008F57A1"/>
    <w:rsid w:val="008F5BCE"/>
    <w:rsid w:val="0090065B"/>
    <w:rsid w:val="0090297B"/>
    <w:rsid w:val="00904B68"/>
    <w:rsid w:val="00906DBD"/>
    <w:rsid w:val="00907B87"/>
    <w:rsid w:val="00910B8E"/>
    <w:rsid w:val="00911699"/>
    <w:rsid w:val="00911CB4"/>
    <w:rsid w:val="00914ABB"/>
    <w:rsid w:val="00914D4C"/>
    <w:rsid w:val="00915BDB"/>
    <w:rsid w:val="00917A9A"/>
    <w:rsid w:val="00921321"/>
    <w:rsid w:val="00922F3C"/>
    <w:rsid w:val="009246C1"/>
    <w:rsid w:val="0092496A"/>
    <w:rsid w:val="009261F4"/>
    <w:rsid w:val="009277C3"/>
    <w:rsid w:val="00927B9A"/>
    <w:rsid w:val="00930715"/>
    <w:rsid w:val="00930948"/>
    <w:rsid w:val="00932F04"/>
    <w:rsid w:val="009338EE"/>
    <w:rsid w:val="00934474"/>
    <w:rsid w:val="0093486C"/>
    <w:rsid w:val="009348CD"/>
    <w:rsid w:val="009378FD"/>
    <w:rsid w:val="00940FE9"/>
    <w:rsid w:val="00941EE2"/>
    <w:rsid w:val="00941F9B"/>
    <w:rsid w:val="0094307F"/>
    <w:rsid w:val="009430BA"/>
    <w:rsid w:val="009434ED"/>
    <w:rsid w:val="009453E1"/>
    <w:rsid w:val="00945621"/>
    <w:rsid w:val="0094616C"/>
    <w:rsid w:val="009461E7"/>
    <w:rsid w:val="00947258"/>
    <w:rsid w:val="0095035A"/>
    <w:rsid w:val="00951C9D"/>
    <w:rsid w:val="00952191"/>
    <w:rsid w:val="009541B4"/>
    <w:rsid w:val="00954430"/>
    <w:rsid w:val="00954ACB"/>
    <w:rsid w:val="00955DFB"/>
    <w:rsid w:val="00956408"/>
    <w:rsid w:val="009600B8"/>
    <w:rsid w:val="009607F2"/>
    <w:rsid w:val="00960C7B"/>
    <w:rsid w:val="00960FEA"/>
    <w:rsid w:val="00962DA6"/>
    <w:rsid w:val="00966837"/>
    <w:rsid w:val="00966B85"/>
    <w:rsid w:val="00970B14"/>
    <w:rsid w:val="00970EB8"/>
    <w:rsid w:val="009727DF"/>
    <w:rsid w:val="00972E74"/>
    <w:rsid w:val="00973468"/>
    <w:rsid w:val="009748EC"/>
    <w:rsid w:val="00974998"/>
    <w:rsid w:val="0097605B"/>
    <w:rsid w:val="009771AF"/>
    <w:rsid w:val="009772B5"/>
    <w:rsid w:val="00983F69"/>
    <w:rsid w:val="00984D2E"/>
    <w:rsid w:val="00985E9E"/>
    <w:rsid w:val="00986B6C"/>
    <w:rsid w:val="00987732"/>
    <w:rsid w:val="00991EDF"/>
    <w:rsid w:val="00992616"/>
    <w:rsid w:val="009933FC"/>
    <w:rsid w:val="00994D55"/>
    <w:rsid w:val="00995B52"/>
    <w:rsid w:val="009A19E2"/>
    <w:rsid w:val="009A23B8"/>
    <w:rsid w:val="009A3A35"/>
    <w:rsid w:val="009A6751"/>
    <w:rsid w:val="009A783C"/>
    <w:rsid w:val="009B00EB"/>
    <w:rsid w:val="009B17D5"/>
    <w:rsid w:val="009B28EE"/>
    <w:rsid w:val="009B47CB"/>
    <w:rsid w:val="009B491E"/>
    <w:rsid w:val="009B4A16"/>
    <w:rsid w:val="009B4A1F"/>
    <w:rsid w:val="009B4D87"/>
    <w:rsid w:val="009B5097"/>
    <w:rsid w:val="009B58D1"/>
    <w:rsid w:val="009B6707"/>
    <w:rsid w:val="009C002A"/>
    <w:rsid w:val="009C0B42"/>
    <w:rsid w:val="009C0B72"/>
    <w:rsid w:val="009C0D9E"/>
    <w:rsid w:val="009C10AE"/>
    <w:rsid w:val="009C10FF"/>
    <w:rsid w:val="009C127E"/>
    <w:rsid w:val="009C1918"/>
    <w:rsid w:val="009C3C22"/>
    <w:rsid w:val="009C675A"/>
    <w:rsid w:val="009C7F3B"/>
    <w:rsid w:val="009D0742"/>
    <w:rsid w:val="009D07F2"/>
    <w:rsid w:val="009D4DC7"/>
    <w:rsid w:val="009D6437"/>
    <w:rsid w:val="009D6CFC"/>
    <w:rsid w:val="009E0E9D"/>
    <w:rsid w:val="009E145C"/>
    <w:rsid w:val="009E1F89"/>
    <w:rsid w:val="009E2414"/>
    <w:rsid w:val="009E2595"/>
    <w:rsid w:val="009E3EC1"/>
    <w:rsid w:val="009E7012"/>
    <w:rsid w:val="009E7ED8"/>
    <w:rsid w:val="009F03EC"/>
    <w:rsid w:val="009F2971"/>
    <w:rsid w:val="009F2A07"/>
    <w:rsid w:val="009F426E"/>
    <w:rsid w:val="009F42C0"/>
    <w:rsid w:val="009F4490"/>
    <w:rsid w:val="009F47FB"/>
    <w:rsid w:val="009F7E18"/>
    <w:rsid w:val="00A00868"/>
    <w:rsid w:val="00A01537"/>
    <w:rsid w:val="00A0241F"/>
    <w:rsid w:val="00A0444D"/>
    <w:rsid w:val="00A04BB9"/>
    <w:rsid w:val="00A0616D"/>
    <w:rsid w:val="00A07A28"/>
    <w:rsid w:val="00A126BD"/>
    <w:rsid w:val="00A127B3"/>
    <w:rsid w:val="00A1284F"/>
    <w:rsid w:val="00A131D8"/>
    <w:rsid w:val="00A13900"/>
    <w:rsid w:val="00A13F9D"/>
    <w:rsid w:val="00A1569C"/>
    <w:rsid w:val="00A15E7C"/>
    <w:rsid w:val="00A1623E"/>
    <w:rsid w:val="00A1677F"/>
    <w:rsid w:val="00A171DA"/>
    <w:rsid w:val="00A21F89"/>
    <w:rsid w:val="00A22659"/>
    <w:rsid w:val="00A2302C"/>
    <w:rsid w:val="00A2383E"/>
    <w:rsid w:val="00A2442B"/>
    <w:rsid w:val="00A24937"/>
    <w:rsid w:val="00A260E6"/>
    <w:rsid w:val="00A26404"/>
    <w:rsid w:val="00A2663C"/>
    <w:rsid w:val="00A30158"/>
    <w:rsid w:val="00A31719"/>
    <w:rsid w:val="00A31885"/>
    <w:rsid w:val="00A32990"/>
    <w:rsid w:val="00A34411"/>
    <w:rsid w:val="00A35645"/>
    <w:rsid w:val="00A35C28"/>
    <w:rsid w:val="00A36F49"/>
    <w:rsid w:val="00A379C8"/>
    <w:rsid w:val="00A40F0C"/>
    <w:rsid w:val="00A42549"/>
    <w:rsid w:val="00A463E6"/>
    <w:rsid w:val="00A465FE"/>
    <w:rsid w:val="00A46A58"/>
    <w:rsid w:val="00A4772A"/>
    <w:rsid w:val="00A5004D"/>
    <w:rsid w:val="00A50ED7"/>
    <w:rsid w:val="00A510A7"/>
    <w:rsid w:val="00A52423"/>
    <w:rsid w:val="00A525B1"/>
    <w:rsid w:val="00A53129"/>
    <w:rsid w:val="00A53DDC"/>
    <w:rsid w:val="00A543D1"/>
    <w:rsid w:val="00A55FC6"/>
    <w:rsid w:val="00A56090"/>
    <w:rsid w:val="00A606C9"/>
    <w:rsid w:val="00A64ACB"/>
    <w:rsid w:val="00A64BD1"/>
    <w:rsid w:val="00A65AD4"/>
    <w:rsid w:val="00A67345"/>
    <w:rsid w:val="00A67B9B"/>
    <w:rsid w:val="00A7070C"/>
    <w:rsid w:val="00A71F89"/>
    <w:rsid w:val="00A72113"/>
    <w:rsid w:val="00A72307"/>
    <w:rsid w:val="00A74390"/>
    <w:rsid w:val="00A74F43"/>
    <w:rsid w:val="00A750FF"/>
    <w:rsid w:val="00A7553F"/>
    <w:rsid w:val="00A757C9"/>
    <w:rsid w:val="00A76366"/>
    <w:rsid w:val="00A77C30"/>
    <w:rsid w:val="00A82000"/>
    <w:rsid w:val="00A82A84"/>
    <w:rsid w:val="00A84526"/>
    <w:rsid w:val="00A84991"/>
    <w:rsid w:val="00A87BD2"/>
    <w:rsid w:val="00A90831"/>
    <w:rsid w:val="00A90A2B"/>
    <w:rsid w:val="00A90D73"/>
    <w:rsid w:val="00A93DCF"/>
    <w:rsid w:val="00A9651C"/>
    <w:rsid w:val="00A97A85"/>
    <w:rsid w:val="00AA05B0"/>
    <w:rsid w:val="00AA5390"/>
    <w:rsid w:val="00AA6556"/>
    <w:rsid w:val="00AA75B5"/>
    <w:rsid w:val="00AB150C"/>
    <w:rsid w:val="00AB1FD0"/>
    <w:rsid w:val="00AB2C56"/>
    <w:rsid w:val="00AB36AF"/>
    <w:rsid w:val="00AB3FBC"/>
    <w:rsid w:val="00AB415C"/>
    <w:rsid w:val="00AB465E"/>
    <w:rsid w:val="00AB5476"/>
    <w:rsid w:val="00AB5686"/>
    <w:rsid w:val="00AB6C26"/>
    <w:rsid w:val="00AB7991"/>
    <w:rsid w:val="00AC149D"/>
    <w:rsid w:val="00AC1B38"/>
    <w:rsid w:val="00AC1CF9"/>
    <w:rsid w:val="00AC1D8E"/>
    <w:rsid w:val="00AC29B1"/>
    <w:rsid w:val="00AC3D8A"/>
    <w:rsid w:val="00AC41F4"/>
    <w:rsid w:val="00AC60B7"/>
    <w:rsid w:val="00AC60F4"/>
    <w:rsid w:val="00AC63EA"/>
    <w:rsid w:val="00AD041F"/>
    <w:rsid w:val="00AD0841"/>
    <w:rsid w:val="00AD0AB1"/>
    <w:rsid w:val="00AD0F65"/>
    <w:rsid w:val="00AD2909"/>
    <w:rsid w:val="00AD3414"/>
    <w:rsid w:val="00AD3AD6"/>
    <w:rsid w:val="00AD4A8F"/>
    <w:rsid w:val="00AD5DB6"/>
    <w:rsid w:val="00AD615E"/>
    <w:rsid w:val="00AE11A1"/>
    <w:rsid w:val="00AE1A06"/>
    <w:rsid w:val="00AE2514"/>
    <w:rsid w:val="00AE382E"/>
    <w:rsid w:val="00AE4395"/>
    <w:rsid w:val="00AE61DD"/>
    <w:rsid w:val="00AF03FA"/>
    <w:rsid w:val="00AF1265"/>
    <w:rsid w:val="00AF1B52"/>
    <w:rsid w:val="00AF276E"/>
    <w:rsid w:val="00AF307C"/>
    <w:rsid w:val="00AF4C12"/>
    <w:rsid w:val="00AF7230"/>
    <w:rsid w:val="00B004E8"/>
    <w:rsid w:val="00B0061B"/>
    <w:rsid w:val="00B03B5B"/>
    <w:rsid w:val="00B0536C"/>
    <w:rsid w:val="00B0579A"/>
    <w:rsid w:val="00B06454"/>
    <w:rsid w:val="00B06A81"/>
    <w:rsid w:val="00B06E1C"/>
    <w:rsid w:val="00B079E8"/>
    <w:rsid w:val="00B120A2"/>
    <w:rsid w:val="00B12392"/>
    <w:rsid w:val="00B14B29"/>
    <w:rsid w:val="00B15A55"/>
    <w:rsid w:val="00B17517"/>
    <w:rsid w:val="00B175CA"/>
    <w:rsid w:val="00B2008D"/>
    <w:rsid w:val="00B206E0"/>
    <w:rsid w:val="00B23201"/>
    <w:rsid w:val="00B24B27"/>
    <w:rsid w:val="00B25597"/>
    <w:rsid w:val="00B25A58"/>
    <w:rsid w:val="00B2647D"/>
    <w:rsid w:val="00B26D13"/>
    <w:rsid w:val="00B272AB"/>
    <w:rsid w:val="00B2736A"/>
    <w:rsid w:val="00B276EA"/>
    <w:rsid w:val="00B30FC7"/>
    <w:rsid w:val="00B30FDE"/>
    <w:rsid w:val="00B32A59"/>
    <w:rsid w:val="00B33145"/>
    <w:rsid w:val="00B369E8"/>
    <w:rsid w:val="00B36D7A"/>
    <w:rsid w:val="00B374E3"/>
    <w:rsid w:val="00B37ED9"/>
    <w:rsid w:val="00B412D4"/>
    <w:rsid w:val="00B42028"/>
    <w:rsid w:val="00B42E80"/>
    <w:rsid w:val="00B43995"/>
    <w:rsid w:val="00B441AC"/>
    <w:rsid w:val="00B4578B"/>
    <w:rsid w:val="00B46490"/>
    <w:rsid w:val="00B46674"/>
    <w:rsid w:val="00B46AC7"/>
    <w:rsid w:val="00B47CE9"/>
    <w:rsid w:val="00B524A6"/>
    <w:rsid w:val="00B542E0"/>
    <w:rsid w:val="00B55FD9"/>
    <w:rsid w:val="00B56187"/>
    <w:rsid w:val="00B56959"/>
    <w:rsid w:val="00B57194"/>
    <w:rsid w:val="00B65649"/>
    <w:rsid w:val="00B65AED"/>
    <w:rsid w:val="00B6728A"/>
    <w:rsid w:val="00B678DE"/>
    <w:rsid w:val="00B738BF"/>
    <w:rsid w:val="00B741E5"/>
    <w:rsid w:val="00B742A7"/>
    <w:rsid w:val="00B747BA"/>
    <w:rsid w:val="00B75306"/>
    <w:rsid w:val="00B75A1C"/>
    <w:rsid w:val="00B8090B"/>
    <w:rsid w:val="00B8105B"/>
    <w:rsid w:val="00B82153"/>
    <w:rsid w:val="00B82182"/>
    <w:rsid w:val="00B84100"/>
    <w:rsid w:val="00B8575F"/>
    <w:rsid w:val="00B92D41"/>
    <w:rsid w:val="00B92EC5"/>
    <w:rsid w:val="00B934E9"/>
    <w:rsid w:val="00B938A8"/>
    <w:rsid w:val="00B93CBA"/>
    <w:rsid w:val="00B97FF7"/>
    <w:rsid w:val="00BA3621"/>
    <w:rsid w:val="00BA49A2"/>
    <w:rsid w:val="00BA6E8B"/>
    <w:rsid w:val="00BA744A"/>
    <w:rsid w:val="00BB119F"/>
    <w:rsid w:val="00BB12A2"/>
    <w:rsid w:val="00BB1C1E"/>
    <w:rsid w:val="00BB221B"/>
    <w:rsid w:val="00BB234E"/>
    <w:rsid w:val="00BB3BA6"/>
    <w:rsid w:val="00BB3D2B"/>
    <w:rsid w:val="00BB462F"/>
    <w:rsid w:val="00BB4E0A"/>
    <w:rsid w:val="00BB6CDF"/>
    <w:rsid w:val="00BB6D64"/>
    <w:rsid w:val="00BB6EA6"/>
    <w:rsid w:val="00BB749A"/>
    <w:rsid w:val="00BC0A82"/>
    <w:rsid w:val="00BC0ACF"/>
    <w:rsid w:val="00BC0E4A"/>
    <w:rsid w:val="00BC17BD"/>
    <w:rsid w:val="00BC1EAA"/>
    <w:rsid w:val="00BC232F"/>
    <w:rsid w:val="00BC5353"/>
    <w:rsid w:val="00BC5750"/>
    <w:rsid w:val="00BC69DC"/>
    <w:rsid w:val="00BD0304"/>
    <w:rsid w:val="00BD12DC"/>
    <w:rsid w:val="00BD1C27"/>
    <w:rsid w:val="00BD5646"/>
    <w:rsid w:val="00BD5896"/>
    <w:rsid w:val="00BD7881"/>
    <w:rsid w:val="00BD7BF3"/>
    <w:rsid w:val="00BE0FB1"/>
    <w:rsid w:val="00BE2163"/>
    <w:rsid w:val="00BE26FD"/>
    <w:rsid w:val="00BE2876"/>
    <w:rsid w:val="00BE3BE4"/>
    <w:rsid w:val="00BE5BF7"/>
    <w:rsid w:val="00BF0613"/>
    <w:rsid w:val="00BF1118"/>
    <w:rsid w:val="00BF181E"/>
    <w:rsid w:val="00BF1F44"/>
    <w:rsid w:val="00BF2505"/>
    <w:rsid w:val="00BF2AB4"/>
    <w:rsid w:val="00BF3723"/>
    <w:rsid w:val="00BF3EC7"/>
    <w:rsid w:val="00BF53DE"/>
    <w:rsid w:val="00C00415"/>
    <w:rsid w:val="00C00F61"/>
    <w:rsid w:val="00C01DB5"/>
    <w:rsid w:val="00C024A9"/>
    <w:rsid w:val="00C03AE4"/>
    <w:rsid w:val="00C043F6"/>
    <w:rsid w:val="00C05555"/>
    <w:rsid w:val="00C078E6"/>
    <w:rsid w:val="00C10787"/>
    <w:rsid w:val="00C124F1"/>
    <w:rsid w:val="00C12BC6"/>
    <w:rsid w:val="00C14986"/>
    <w:rsid w:val="00C1536C"/>
    <w:rsid w:val="00C1726E"/>
    <w:rsid w:val="00C175BE"/>
    <w:rsid w:val="00C17A94"/>
    <w:rsid w:val="00C17C71"/>
    <w:rsid w:val="00C201A3"/>
    <w:rsid w:val="00C2101B"/>
    <w:rsid w:val="00C211B6"/>
    <w:rsid w:val="00C211B7"/>
    <w:rsid w:val="00C226C7"/>
    <w:rsid w:val="00C251F8"/>
    <w:rsid w:val="00C265D2"/>
    <w:rsid w:val="00C30147"/>
    <w:rsid w:val="00C32538"/>
    <w:rsid w:val="00C32A08"/>
    <w:rsid w:val="00C3488C"/>
    <w:rsid w:val="00C35CFD"/>
    <w:rsid w:val="00C363BA"/>
    <w:rsid w:val="00C3718E"/>
    <w:rsid w:val="00C3755D"/>
    <w:rsid w:val="00C406AB"/>
    <w:rsid w:val="00C41218"/>
    <w:rsid w:val="00C4307B"/>
    <w:rsid w:val="00C43CCB"/>
    <w:rsid w:val="00C466A0"/>
    <w:rsid w:val="00C50B49"/>
    <w:rsid w:val="00C50C70"/>
    <w:rsid w:val="00C51D79"/>
    <w:rsid w:val="00C5334A"/>
    <w:rsid w:val="00C536C3"/>
    <w:rsid w:val="00C55CEC"/>
    <w:rsid w:val="00C57258"/>
    <w:rsid w:val="00C5752E"/>
    <w:rsid w:val="00C5796E"/>
    <w:rsid w:val="00C62263"/>
    <w:rsid w:val="00C6247C"/>
    <w:rsid w:val="00C62BAA"/>
    <w:rsid w:val="00C64C8D"/>
    <w:rsid w:val="00C64DD3"/>
    <w:rsid w:val="00C66D80"/>
    <w:rsid w:val="00C670A5"/>
    <w:rsid w:val="00C70170"/>
    <w:rsid w:val="00C70C31"/>
    <w:rsid w:val="00C70D0D"/>
    <w:rsid w:val="00C713C3"/>
    <w:rsid w:val="00C7376E"/>
    <w:rsid w:val="00C74034"/>
    <w:rsid w:val="00C7437E"/>
    <w:rsid w:val="00C75C68"/>
    <w:rsid w:val="00C75F86"/>
    <w:rsid w:val="00C76F24"/>
    <w:rsid w:val="00C77BFB"/>
    <w:rsid w:val="00C77E61"/>
    <w:rsid w:val="00C77ED4"/>
    <w:rsid w:val="00C806FA"/>
    <w:rsid w:val="00C8090F"/>
    <w:rsid w:val="00C80E69"/>
    <w:rsid w:val="00C814BE"/>
    <w:rsid w:val="00C81584"/>
    <w:rsid w:val="00C83612"/>
    <w:rsid w:val="00C8372C"/>
    <w:rsid w:val="00C853FD"/>
    <w:rsid w:val="00C86997"/>
    <w:rsid w:val="00C92442"/>
    <w:rsid w:val="00C9260B"/>
    <w:rsid w:val="00C932B8"/>
    <w:rsid w:val="00C9340D"/>
    <w:rsid w:val="00C93435"/>
    <w:rsid w:val="00C934C7"/>
    <w:rsid w:val="00C93B71"/>
    <w:rsid w:val="00C942FE"/>
    <w:rsid w:val="00C95141"/>
    <w:rsid w:val="00C96296"/>
    <w:rsid w:val="00C96DAF"/>
    <w:rsid w:val="00C9736A"/>
    <w:rsid w:val="00C97CF5"/>
    <w:rsid w:val="00C97D58"/>
    <w:rsid w:val="00CA020B"/>
    <w:rsid w:val="00CA2D31"/>
    <w:rsid w:val="00CA486C"/>
    <w:rsid w:val="00CA492E"/>
    <w:rsid w:val="00CA4E1D"/>
    <w:rsid w:val="00CA76A3"/>
    <w:rsid w:val="00CB0A59"/>
    <w:rsid w:val="00CB2149"/>
    <w:rsid w:val="00CB4282"/>
    <w:rsid w:val="00CB47F2"/>
    <w:rsid w:val="00CB5D4E"/>
    <w:rsid w:val="00CB747D"/>
    <w:rsid w:val="00CC06D5"/>
    <w:rsid w:val="00CC24B3"/>
    <w:rsid w:val="00CC6EA6"/>
    <w:rsid w:val="00CC742F"/>
    <w:rsid w:val="00CD0CC1"/>
    <w:rsid w:val="00CD0ECD"/>
    <w:rsid w:val="00CD0F6C"/>
    <w:rsid w:val="00CD392A"/>
    <w:rsid w:val="00CD3F74"/>
    <w:rsid w:val="00CD4D64"/>
    <w:rsid w:val="00CD5969"/>
    <w:rsid w:val="00CD79C9"/>
    <w:rsid w:val="00CD7AA3"/>
    <w:rsid w:val="00CD7FD1"/>
    <w:rsid w:val="00CE0394"/>
    <w:rsid w:val="00CE1E8E"/>
    <w:rsid w:val="00CE31CC"/>
    <w:rsid w:val="00CE324B"/>
    <w:rsid w:val="00CE3CA7"/>
    <w:rsid w:val="00CE52A2"/>
    <w:rsid w:val="00CE6515"/>
    <w:rsid w:val="00CE6DDE"/>
    <w:rsid w:val="00CE7DD8"/>
    <w:rsid w:val="00CF28D2"/>
    <w:rsid w:val="00CF2E1B"/>
    <w:rsid w:val="00CF2F01"/>
    <w:rsid w:val="00CF4EF7"/>
    <w:rsid w:val="00CF69A5"/>
    <w:rsid w:val="00CF69D6"/>
    <w:rsid w:val="00D011D0"/>
    <w:rsid w:val="00D018F6"/>
    <w:rsid w:val="00D01D3B"/>
    <w:rsid w:val="00D03682"/>
    <w:rsid w:val="00D05171"/>
    <w:rsid w:val="00D07F09"/>
    <w:rsid w:val="00D1199B"/>
    <w:rsid w:val="00D120BF"/>
    <w:rsid w:val="00D121CE"/>
    <w:rsid w:val="00D131F3"/>
    <w:rsid w:val="00D15502"/>
    <w:rsid w:val="00D16A67"/>
    <w:rsid w:val="00D17D41"/>
    <w:rsid w:val="00D2029C"/>
    <w:rsid w:val="00D20D4A"/>
    <w:rsid w:val="00D21060"/>
    <w:rsid w:val="00D2291B"/>
    <w:rsid w:val="00D22B46"/>
    <w:rsid w:val="00D23D47"/>
    <w:rsid w:val="00D23DCC"/>
    <w:rsid w:val="00D240A6"/>
    <w:rsid w:val="00D2517F"/>
    <w:rsid w:val="00D25C37"/>
    <w:rsid w:val="00D26D9F"/>
    <w:rsid w:val="00D270F3"/>
    <w:rsid w:val="00D27733"/>
    <w:rsid w:val="00D278BC"/>
    <w:rsid w:val="00D27C81"/>
    <w:rsid w:val="00D3025B"/>
    <w:rsid w:val="00D30686"/>
    <w:rsid w:val="00D35BEF"/>
    <w:rsid w:val="00D37244"/>
    <w:rsid w:val="00D37A7C"/>
    <w:rsid w:val="00D40263"/>
    <w:rsid w:val="00D404FC"/>
    <w:rsid w:val="00D40E4F"/>
    <w:rsid w:val="00D4274A"/>
    <w:rsid w:val="00D42914"/>
    <w:rsid w:val="00D44E61"/>
    <w:rsid w:val="00D45884"/>
    <w:rsid w:val="00D462BC"/>
    <w:rsid w:val="00D46F2B"/>
    <w:rsid w:val="00D5010F"/>
    <w:rsid w:val="00D50734"/>
    <w:rsid w:val="00D52882"/>
    <w:rsid w:val="00D540BF"/>
    <w:rsid w:val="00D54EF2"/>
    <w:rsid w:val="00D56BBD"/>
    <w:rsid w:val="00D60730"/>
    <w:rsid w:val="00D613EA"/>
    <w:rsid w:val="00D625E8"/>
    <w:rsid w:val="00D64A77"/>
    <w:rsid w:val="00D6669F"/>
    <w:rsid w:val="00D66D0E"/>
    <w:rsid w:val="00D66D44"/>
    <w:rsid w:val="00D672E0"/>
    <w:rsid w:val="00D67340"/>
    <w:rsid w:val="00D72C4F"/>
    <w:rsid w:val="00D74EB6"/>
    <w:rsid w:val="00D7528B"/>
    <w:rsid w:val="00D7531D"/>
    <w:rsid w:val="00D75990"/>
    <w:rsid w:val="00D766E8"/>
    <w:rsid w:val="00D77A9A"/>
    <w:rsid w:val="00D801D9"/>
    <w:rsid w:val="00D85D6D"/>
    <w:rsid w:val="00D860AC"/>
    <w:rsid w:val="00D87E71"/>
    <w:rsid w:val="00D91229"/>
    <w:rsid w:val="00D91D16"/>
    <w:rsid w:val="00D94BE2"/>
    <w:rsid w:val="00D954F1"/>
    <w:rsid w:val="00D97C1A"/>
    <w:rsid w:val="00DA0BFF"/>
    <w:rsid w:val="00DA2695"/>
    <w:rsid w:val="00DA2B65"/>
    <w:rsid w:val="00DA4EB4"/>
    <w:rsid w:val="00DA6BF8"/>
    <w:rsid w:val="00DA708E"/>
    <w:rsid w:val="00DA70F4"/>
    <w:rsid w:val="00DB15EA"/>
    <w:rsid w:val="00DB270C"/>
    <w:rsid w:val="00DB3288"/>
    <w:rsid w:val="00DB3D81"/>
    <w:rsid w:val="00DB3D92"/>
    <w:rsid w:val="00DB3DBF"/>
    <w:rsid w:val="00DB4138"/>
    <w:rsid w:val="00DB698E"/>
    <w:rsid w:val="00DB72DA"/>
    <w:rsid w:val="00DB73FD"/>
    <w:rsid w:val="00DC10AD"/>
    <w:rsid w:val="00DC18AB"/>
    <w:rsid w:val="00DC448C"/>
    <w:rsid w:val="00DD1967"/>
    <w:rsid w:val="00DD1AEB"/>
    <w:rsid w:val="00DD2723"/>
    <w:rsid w:val="00DD3075"/>
    <w:rsid w:val="00DD3626"/>
    <w:rsid w:val="00DD3757"/>
    <w:rsid w:val="00DD4C40"/>
    <w:rsid w:val="00DD5497"/>
    <w:rsid w:val="00DD54AF"/>
    <w:rsid w:val="00DE08E6"/>
    <w:rsid w:val="00DE0A15"/>
    <w:rsid w:val="00DE0FE7"/>
    <w:rsid w:val="00DE1C88"/>
    <w:rsid w:val="00DE200C"/>
    <w:rsid w:val="00DE2B15"/>
    <w:rsid w:val="00DE3432"/>
    <w:rsid w:val="00DE5A53"/>
    <w:rsid w:val="00DE7C1E"/>
    <w:rsid w:val="00DF2656"/>
    <w:rsid w:val="00DF2802"/>
    <w:rsid w:val="00DF3201"/>
    <w:rsid w:val="00DF5D11"/>
    <w:rsid w:val="00DF6322"/>
    <w:rsid w:val="00DF63F0"/>
    <w:rsid w:val="00DF67B3"/>
    <w:rsid w:val="00DF7262"/>
    <w:rsid w:val="00DF7CF6"/>
    <w:rsid w:val="00E02164"/>
    <w:rsid w:val="00E028DF"/>
    <w:rsid w:val="00E04A58"/>
    <w:rsid w:val="00E05496"/>
    <w:rsid w:val="00E05592"/>
    <w:rsid w:val="00E06A1B"/>
    <w:rsid w:val="00E10424"/>
    <w:rsid w:val="00E11E24"/>
    <w:rsid w:val="00E12641"/>
    <w:rsid w:val="00E12E12"/>
    <w:rsid w:val="00E138BE"/>
    <w:rsid w:val="00E13EEB"/>
    <w:rsid w:val="00E14F85"/>
    <w:rsid w:val="00E14FEF"/>
    <w:rsid w:val="00E17804"/>
    <w:rsid w:val="00E20844"/>
    <w:rsid w:val="00E215F9"/>
    <w:rsid w:val="00E2189D"/>
    <w:rsid w:val="00E21C38"/>
    <w:rsid w:val="00E22EF4"/>
    <w:rsid w:val="00E23D3D"/>
    <w:rsid w:val="00E23EAA"/>
    <w:rsid w:val="00E253CB"/>
    <w:rsid w:val="00E26270"/>
    <w:rsid w:val="00E263DD"/>
    <w:rsid w:val="00E264D0"/>
    <w:rsid w:val="00E26B03"/>
    <w:rsid w:val="00E27EA4"/>
    <w:rsid w:val="00E30CE8"/>
    <w:rsid w:val="00E31534"/>
    <w:rsid w:val="00E3274B"/>
    <w:rsid w:val="00E34876"/>
    <w:rsid w:val="00E35164"/>
    <w:rsid w:val="00E35249"/>
    <w:rsid w:val="00E353AC"/>
    <w:rsid w:val="00E35E1E"/>
    <w:rsid w:val="00E365C4"/>
    <w:rsid w:val="00E4042D"/>
    <w:rsid w:val="00E40BE5"/>
    <w:rsid w:val="00E412F7"/>
    <w:rsid w:val="00E43CDA"/>
    <w:rsid w:val="00E45A65"/>
    <w:rsid w:val="00E465D4"/>
    <w:rsid w:val="00E469FB"/>
    <w:rsid w:val="00E50419"/>
    <w:rsid w:val="00E51DEB"/>
    <w:rsid w:val="00E53174"/>
    <w:rsid w:val="00E53B71"/>
    <w:rsid w:val="00E5636A"/>
    <w:rsid w:val="00E56C68"/>
    <w:rsid w:val="00E575F7"/>
    <w:rsid w:val="00E57B06"/>
    <w:rsid w:val="00E61AD3"/>
    <w:rsid w:val="00E61E12"/>
    <w:rsid w:val="00E63F6B"/>
    <w:rsid w:val="00E642BF"/>
    <w:rsid w:val="00E654CA"/>
    <w:rsid w:val="00E66073"/>
    <w:rsid w:val="00E6763F"/>
    <w:rsid w:val="00E67A87"/>
    <w:rsid w:val="00E67D81"/>
    <w:rsid w:val="00E70E51"/>
    <w:rsid w:val="00E70E5B"/>
    <w:rsid w:val="00E717BC"/>
    <w:rsid w:val="00E729E3"/>
    <w:rsid w:val="00E73041"/>
    <w:rsid w:val="00E74F36"/>
    <w:rsid w:val="00E82CB1"/>
    <w:rsid w:val="00E862C7"/>
    <w:rsid w:val="00E864AE"/>
    <w:rsid w:val="00E903DF"/>
    <w:rsid w:val="00E913FF"/>
    <w:rsid w:val="00E91AD9"/>
    <w:rsid w:val="00E93396"/>
    <w:rsid w:val="00E95408"/>
    <w:rsid w:val="00E95458"/>
    <w:rsid w:val="00E95634"/>
    <w:rsid w:val="00E97BD0"/>
    <w:rsid w:val="00EA1F21"/>
    <w:rsid w:val="00EA2DE0"/>
    <w:rsid w:val="00EA3BFE"/>
    <w:rsid w:val="00EA5E56"/>
    <w:rsid w:val="00EA609E"/>
    <w:rsid w:val="00EA64B0"/>
    <w:rsid w:val="00EA785E"/>
    <w:rsid w:val="00EB163E"/>
    <w:rsid w:val="00EB2623"/>
    <w:rsid w:val="00EB310F"/>
    <w:rsid w:val="00EB7E8E"/>
    <w:rsid w:val="00EC0570"/>
    <w:rsid w:val="00EC2826"/>
    <w:rsid w:val="00EC2D46"/>
    <w:rsid w:val="00EC2E94"/>
    <w:rsid w:val="00EC3B58"/>
    <w:rsid w:val="00EC4710"/>
    <w:rsid w:val="00EC4971"/>
    <w:rsid w:val="00EC6617"/>
    <w:rsid w:val="00EC7CA2"/>
    <w:rsid w:val="00ED1020"/>
    <w:rsid w:val="00ED14FE"/>
    <w:rsid w:val="00ED1ED2"/>
    <w:rsid w:val="00ED2026"/>
    <w:rsid w:val="00ED2D27"/>
    <w:rsid w:val="00ED3E94"/>
    <w:rsid w:val="00EE019D"/>
    <w:rsid w:val="00EE075A"/>
    <w:rsid w:val="00EE1071"/>
    <w:rsid w:val="00EE4979"/>
    <w:rsid w:val="00EE5306"/>
    <w:rsid w:val="00EE5B3E"/>
    <w:rsid w:val="00EE7283"/>
    <w:rsid w:val="00EF2993"/>
    <w:rsid w:val="00EF2D06"/>
    <w:rsid w:val="00EF2F43"/>
    <w:rsid w:val="00EF4156"/>
    <w:rsid w:val="00EF535C"/>
    <w:rsid w:val="00EF558A"/>
    <w:rsid w:val="00EF56B8"/>
    <w:rsid w:val="00EF7089"/>
    <w:rsid w:val="00F01EF6"/>
    <w:rsid w:val="00F03AF7"/>
    <w:rsid w:val="00F03D20"/>
    <w:rsid w:val="00F05014"/>
    <w:rsid w:val="00F11A42"/>
    <w:rsid w:val="00F11B46"/>
    <w:rsid w:val="00F158E5"/>
    <w:rsid w:val="00F16062"/>
    <w:rsid w:val="00F16832"/>
    <w:rsid w:val="00F20CB4"/>
    <w:rsid w:val="00F219E1"/>
    <w:rsid w:val="00F21E57"/>
    <w:rsid w:val="00F22E52"/>
    <w:rsid w:val="00F24FAD"/>
    <w:rsid w:val="00F25995"/>
    <w:rsid w:val="00F26079"/>
    <w:rsid w:val="00F261CB"/>
    <w:rsid w:val="00F2765A"/>
    <w:rsid w:val="00F30D76"/>
    <w:rsid w:val="00F30E58"/>
    <w:rsid w:val="00F30FF4"/>
    <w:rsid w:val="00F310CF"/>
    <w:rsid w:val="00F3116B"/>
    <w:rsid w:val="00F34216"/>
    <w:rsid w:val="00F355D4"/>
    <w:rsid w:val="00F37C93"/>
    <w:rsid w:val="00F407E3"/>
    <w:rsid w:val="00F42A2B"/>
    <w:rsid w:val="00F43C0A"/>
    <w:rsid w:val="00F43DB2"/>
    <w:rsid w:val="00F455D2"/>
    <w:rsid w:val="00F45C01"/>
    <w:rsid w:val="00F4608B"/>
    <w:rsid w:val="00F51984"/>
    <w:rsid w:val="00F5255F"/>
    <w:rsid w:val="00F52F82"/>
    <w:rsid w:val="00F54B72"/>
    <w:rsid w:val="00F56C3E"/>
    <w:rsid w:val="00F60F1B"/>
    <w:rsid w:val="00F61537"/>
    <w:rsid w:val="00F64206"/>
    <w:rsid w:val="00F7112D"/>
    <w:rsid w:val="00F71BEF"/>
    <w:rsid w:val="00F72730"/>
    <w:rsid w:val="00F741A1"/>
    <w:rsid w:val="00F76ECB"/>
    <w:rsid w:val="00F76ECC"/>
    <w:rsid w:val="00F7704F"/>
    <w:rsid w:val="00F80082"/>
    <w:rsid w:val="00F8115A"/>
    <w:rsid w:val="00F8178D"/>
    <w:rsid w:val="00F81801"/>
    <w:rsid w:val="00F82356"/>
    <w:rsid w:val="00F82684"/>
    <w:rsid w:val="00F82916"/>
    <w:rsid w:val="00F82CAB"/>
    <w:rsid w:val="00F835B2"/>
    <w:rsid w:val="00F83DA8"/>
    <w:rsid w:val="00F84B64"/>
    <w:rsid w:val="00F877EA"/>
    <w:rsid w:val="00F90731"/>
    <w:rsid w:val="00F907E1"/>
    <w:rsid w:val="00F91E60"/>
    <w:rsid w:val="00F932B9"/>
    <w:rsid w:val="00F9528B"/>
    <w:rsid w:val="00F96B18"/>
    <w:rsid w:val="00FA0083"/>
    <w:rsid w:val="00FA23BE"/>
    <w:rsid w:val="00FA24E1"/>
    <w:rsid w:val="00FA3369"/>
    <w:rsid w:val="00FA3AD9"/>
    <w:rsid w:val="00FB03B6"/>
    <w:rsid w:val="00FB1086"/>
    <w:rsid w:val="00FB2468"/>
    <w:rsid w:val="00FB3DAB"/>
    <w:rsid w:val="00FB6235"/>
    <w:rsid w:val="00FB6701"/>
    <w:rsid w:val="00FC0E7E"/>
    <w:rsid w:val="00FC1FB3"/>
    <w:rsid w:val="00FC257C"/>
    <w:rsid w:val="00FC2DCC"/>
    <w:rsid w:val="00FC3E3B"/>
    <w:rsid w:val="00FC412C"/>
    <w:rsid w:val="00FC7AA7"/>
    <w:rsid w:val="00FC7C42"/>
    <w:rsid w:val="00FD157A"/>
    <w:rsid w:val="00FD26AE"/>
    <w:rsid w:val="00FD2B8C"/>
    <w:rsid w:val="00FD2F7E"/>
    <w:rsid w:val="00FD51E5"/>
    <w:rsid w:val="00FD5711"/>
    <w:rsid w:val="00FD65C8"/>
    <w:rsid w:val="00FD7A1E"/>
    <w:rsid w:val="00FE3576"/>
    <w:rsid w:val="00FE3D47"/>
    <w:rsid w:val="00FE4977"/>
    <w:rsid w:val="00FE4CBE"/>
    <w:rsid w:val="00FE6F74"/>
    <w:rsid w:val="00FE7126"/>
    <w:rsid w:val="00FF029E"/>
    <w:rsid w:val="00FF0D19"/>
    <w:rsid w:val="00FF44B9"/>
    <w:rsid w:val="00FF53DB"/>
    <w:rsid w:val="00FF5519"/>
    <w:rsid w:val="00FF551D"/>
    <w:rsid w:val="00FF6B21"/>
    <w:rsid w:val="00FF7B61"/>
  </w:rsids>
  <m:mathPr>
    <m:mathFont m:val="Cambria Math"/>
    <m:brkBin m:val="before"/>
    <m:brkBinSub m:val="--"/>
    <m:smallFrac m:val="0"/>
    <m:dispDef/>
    <m:lMargin m:val="0"/>
    <m:rMargin m:val="0"/>
    <m:defJc m:val="centerGroup"/>
    <m:wrapIndent m:val="1440"/>
    <m:intLim m:val="subSup"/>
    <m:naryLim m:val="undOvr"/>
  </m:mathPr>
  <w:themeFontLang w:val="en-JM"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AE123"/>
  <w14:defaultImageDpi w14:val="300"/>
  <w15:docId w15:val="{0F241FC6-9201-7348-8476-FFCFDD4D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JM" w:eastAsia="en-JM"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1"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lang w:val="en-US" w:eastAsia="en-US"/>
    </w:rPr>
  </w:style>
  <w:style w:type="paragraph" w:styleId="Heading1">
    <w:name w:val="heading 1"/>
    <w:aliases w:val="Document Header1"/>
    <w:basedOn w:val="Normal"/>
    <w:next w:val="Normal"/>
    <w:link w:val="Heading1Char"/>
    <w:autoRedefine/>
    <w:qFormat/>
    <w:rsid w:val="004716B9"/>
    <w:pPr>
      <w:spacing w:before="120" w:after="120"/>
      <w:jc w:val="center"/>
      <w:outlineLvl w:val="0"/>
    </w:pPr>
    <w:rPr>
      <w:b/>
      <w:bCs/>
      <w:kern w:val="28"/>
      <w:sz w:val="36"/>
      <w:szCs w:val="36"/>
    </w:rPr>
  </w:style>
  <w:style w:type="paragraph" w:styleId="Heading2">
    <w:name w:val="heading 2"/>
    <w:aliases w:val="Title Header2"/>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pPr>
      <w:tabs>
        <w:tab w:val="num" w:pos="864"/>
      </w:tabs>
      <w:spacing w:after="200"/>
      <w:ind w:left="864" w:hanging="432"/>
      <w:outlineLvl w:val="2"/>
    </w:pPr>
  </w:style>
  <w:style w:type="paragraph" w:styleId="Heading4">
    <w:name w:val="heading 4"/>
    <w:aliases w:val=" Sub-Clause Sub-paragraph,ClauseSubSub_No&amp;Name,Sub-Clause Sub-paragraph,Subsection,Heading4,Kop 4"/>
    <w:basedOn w:val="Normal"/>
    <w:next w:val="Normal"/>
    <w:qFormat/>
    <w:rsid w:val="009C3C22"/>
    <w:pPr>
      <w:spacing w:after="200"/>
      <w:outlineLvl w:val="3"/>
    </w:pPr>
  </w:style>
  <w:style w:type="paragraph" w:styleId="Heading5">
    <w:name w:val="heading 5"/>
    <w:basedOn w:val="Normal"/>
    <w:next w:val="Normal"/>
    <w:autoRedefine/>
    <w:qFormat/>
    <w:pPr>
      <w:spacing w:before="240" w:after="60"/>
      <w:jc w:val="center"/>
      <w:outlineLvl w:val="4"/>
    </w:pPr>
    <w:rPr>
      <w:b/>
      <w:sz w:val="28"/>
    </w:rPr>
  </w:style>
  <w:style w:type="paragraph" w:styleId="Heading6">
    <w:name w:val="heading 6"/>
    <w:basedOn w:val="Normal"/>
    <w:next w:val="Normal"/>
    <w:link w:val="Heading6Char"/>
    <w:qFormat/>
    <w:rsid w:val="009C3C22"/>
    <w:pPr>
      <w:spacing w:before="240" w:after="60"/>
      <w:outlineLvl w:val="5"/>
    </w:pPr>
    <w:rPr>
      <w:i/>
      <w:sz w:val="22"/>
    </w:rPr>
  </w:style>
  <w:style w:type="paragraph" w:styleId="Heading7">
    <w:name w:val="heading 7"/>
    <w:basedOn w:val="Normal"/>
    <w:next w:val="Normal"/>
    <w:link w:val="Heading7Char"/>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leader="underscore" w:pos="9504"/>
      </w:tabs>
      <w:spacing w:before="120"/>
      <w:jc w:val="left"/>
    </w:p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qFormat/>
    <w:rsid w:val="00DA2B65"/>
    <w:pPr>
      <w:tabs>
        <w:tab w:val="right" w:leader="dot" w:pos="9000"/>
      </w:tabs>
      <w:spacing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F42A2B"/>
    <w:pPr>
      <w:ind w:left="360" w:hanging="360"/>
    </w:pPr>
    <w:rPr>
      <w:sz w:val="20"/>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
    <w:uiPriority w:val="99"/>
    <w:rPr>
      <w:vertAlign w:val="superscript"/>
    </w:rPr>
  </w:style>
  <w:style w:type="character" w:styleId="PageNumber">
    <w:name w:val="page number"/>
    <w:basedOn w:val="DefaultParagraphFont"/>
  </w:style>
  <w:style w:type="paragraph" w:styleId="BodyText">
    <w:name w:val="Body Text"/>
    <w:basedOn w:val="Normal"/>
    <w:link w:val="BodyTextChar"/>
    <w:qForma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720"/>
    </w:pPr>
  </w:style>
  <w:style w:type="paragraph" w:styleId="BodyTextIndent2">
    <w:name w:val="Body Text Indent 2"/>
    <w:basedOn w:val="Normal"/>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Normal"/>
    <w:next w:val="Normal"/>
    <w:uiPriority w:val="39"/>
    <w:qFormat/>
    <w:rsid w:val="00291328"/>
    <w:pPr>
      <w:tabs>
        <w:tab w:val="left" w:pos="1440"/>
        <w:tab w:val="right" w:leader="dot" w:pos="9000"/>
      </w:tabs>
      <w:spacing w:after="80"/>
      <w:ind w:left="1080" w:hanging="720"/>
      <w:jc w:val="left"/>
      <w:outlineLvl w:val="1"/>
    </w:pPr>
    <w:rPr>
      <w:noProof/>
    </w:rPr>
  </w:style>
  <w:style w:type="paragraph" w:styleId="TOC3">
    <w:name w:val="toc 3"/>
    <w:basedOn w:val="Normal"/>
    <w:next w:val="Normal"/>
    <w:autoRedefine/>
    <w:uiPriority w:val="39"/>
    <w:qFormat/>
    <w:pPr>
      <w:spacing w:before="120"/>
      <w:ind w:left="360"/>
      <w:jc w:val="left"/>
    </w:pPr>
    <w:rPr>
      <w:b/>
      <w:i/>
    </w:rPr>
  </w:style>
  <w:style w:type="paragraph" w:styleId="TOC4">
    <w:name w:val="toc 4"/>
    <w:basedOn w:val="Normal"/>
    <w:next w:val="Normal"/>
    <w:autoRedefine/>
    <w:uiPriority w:val="39"/>
    <w:pPr>
      <w:ind w:left="720"/>
      <w:jc w:val="left"/>
    </w:pPr>
    <w:rPr>
      <w:sz w:val="20"/>
    </w:rPr>
  </w:style>
  <w:style w:type="paragraph" w:styleId="TOC5">
    <w:name w:val="toc 5"/>
    <w:basedOn w:val="Normal"/>
    <w:next w:val="Normal"/>
    <w:autoRedefine/>
    <w:uiPriority w:val="39"/>
    <w:pPr>
      <w:ind w:left="960"/>
      <w:jc w:val="left"/>
    </w:pPr>
    <w:rPr>
      <w:sz w:val="20"/>
    </w:rPr>
  </w:style>
  <w:style w:type="paragraph" w:styleId="TOC6">
    <w:name w:val="toc 6"/>
    <w:basedOn w:val="Normal"/>
    <w:next w:val="Normal"/>
    <w:autoRedefine/>
    <w:uiPriority w:val="39"/>
    <w:pPr>
      <w:ind w:left="1200"/>
      <w:jc w:val="left"/>
    </w:pPr>
    <w:rPr>
      <w:sz w:val="20"/>
    </w:rPr>
  </w:style>
  <w:style w:type="paragraph" w:styleId="TOC7">
    <w:name w:val="toc 7"/>
    <w:basedOn w:val="Normal"/>
    <w:next w:val="Normal"/>
    <w:autoRedefine/>
    <w:uiPriority w:val="39"/>
    <w:pPr>
      <w:ind w:left="1440"/>
      <w:jc w:val="left"/>
    </w:pPr>
    <w:rPr>
      <w:sz w:val="20"/>
    </w:rPr>
  </w:style>
  <w:style w:type="paragraph" w:styleId="TOC8">
    <w:name w:val="toc 8"/>
    <w:basedOn w:val="Normal"/>
    <w:next w:val="Normal"/>
    <w:autoRedefine/>
    <w:uiPriority w:val="39"/>
    <w:pPr>
      <w:ind w:left="1680"/>
      <w:jc w:val="left"/>
    </w:pPr>
    <w:rPr>
      <w:sz w:val="20"/>
    </w:rPr>
  </w:style>
  <w:style w:type="paragraph" w:styleId="TOC9">
    <w:name w:val="toc 9"/>
    <w:basedOn w:val="Normal"/>
    <w:next w:val="Normal"/>
    <w:autoRedefine/>
    <w:uiPriority w:val="39"/>
    <w:pPr>
      <w:spacing w:before="120" w:after="120"/>
      <w:jc w:val="left"/>
    </w:pPr>
    <w:rPr>
      <w:b/>
      <w:sz w:val="32"/>
    </w:rPr>
  </w:style>
  <w:style w:type="paragraph" w:styleId="Title">
    <w:name w:val="Title"/>
    <w:basedOn w:val="Normal"/>
    <w:link w:val="TitleChar"/>
    <w:qFormat/>
    <w:pPr>
      <w:jc w:val="center"/>
    </w:pPr>
    <w:rPr>
      <w:b/>
      <w:sz w:val="48"/>
    </w:rPr>
  </w:style>
  <w:style w:type="paragraph" w:styleId="Subtitle">
    <w:name w:val="Subtitle"/>
    <w:basedOn w:val="Normal"/>
    <w:link w:val="SubtitleChar"/>
    <w:qFormat/>
    <w:pPr>
      <w:jc w:val="center"/>
    </w:pPr>
    <w:rPr>
      <w:b/>
      <w:sz w:val="44"/>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pPr>
      <w:spacing w:before="120" w:after="120"/>
      <w:ind w:left="144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lang w:val="en-US" w:eastAsia="en-US"/>
    </w:rPr>
  </w:style>
  <w:style w:type="paragraph" w:styleId="Caption">
    <w:name w:val="caption"/>
    <w:aliases w:val="Figura"/>
    <w:basedOn w:val="Normal"/>
    <w:next w:val="Normal"/>
    <w:qFormat/>
    <w:pPr>
      <w:jc w:val="left"/>
    </w:pPr>
    <w:rPr>
      <w:rFonts w:ascii="Courier New" w:hAnsi="Courier New"/>
    </w:rPr>
  </w:style>
  <w:style w:type="paragraph" w:customStyle="1" w:styleId="SectionVHeader">
    <w:name w:val="Section V. Header"/>
    <w:basedOn w:val="Normal"/>
    <w:uiPriority w:val="99"/>
    <w:pPr>
      <w:jc w:val="center"/>
    </w:pPr>
    <w:rPr>
      <w:b/>
      <w:sz w:val="36"/>
    </w:rPr>
  </w:style>
  <w:style w:type="paragraph" w:customStyle="1" w:styleId="SectionVIIHeader2">
    <w:name w:val="Section VII Header2"/>
    <w:basedOn w:val="Heading1"/>
    <w:autoRedefine/>
    <w:rPr>
      <w:i/>
      <w:sz w:val="20"/>
    </w:rPr>
  </w:style>
  <w:style w:type="paragraph" w:customStyle="1" w:styleId="SectionXHeader3">
    <w:name w:val="Section X Header 3"/>
    <w:basedOn w:val="Heading1"/>
    <w:autoRedefine/>
    <w:rsid w:val="00B03B5B"/>
    <w:pPr>
      <w:spacing w:before="240" w:after="0"/>
    </w:pPr>
    <w:rPr>
      <w:kern w:val="0"/>
      <w:sz w:val="72"/>
      <w:szCs w:val="72"/>
    </w:rPr>
  </w:style>
  <w:style w:type="paragraph" w:customStyle="1" w:styleId="TOCNumber1">
    <w:name w:val="TOC Number1"/>
    <w:basedOn w:val="Heading4"/>
    <w:autoRedefine/>
    <w:pPr>
      <w:suppressAutoHyphens/>
      <w:spacing w:after="120"/>
      <w:jc w:val="left"/>
      <w:outlineLvl w:val="9"/>
    </w:pPr>
    <w:rPr>
      <w:b/>
    </w:rPr>
  </w:style>
  <w:style w:type="paragraph" w:customStyle="1" w:styleId="Part1">
    <w:name w:val="Part 1"/>
    <w:aliases w:val="2,3 Header 4"/>
    <w:basedOn w:val="Normal"/>
    <w:autoRedefine/>
    <w:rsid w:val="007039E3"/>
    <w:pPr>
      <w:spacing w:before="3120" w:after="240"/>
      <w:jc w:val="center"/>
    </w:pPr>
    <w:rPr>
      <w:b/>
      <w:sz w:val="72"/>
      <w:szCs w:val="72"/>
    </w:rPr>
  </w:style>
  <w:style w:type="paragraph" w:customStyle="1" w:styleId="Subtitle2">
    <w:name w:val="Subtitle 2"/>
    <w:basedOn w:val="Footer"/>
    <w:autoRedefine/>
    <w:pPr>
      <w:spacing w:after="120"/>
      <w:jc w:val="center"/>
      <w:outlineLvl w:val="1"/>
    </w:pPr>
    <w:rPr>
      <w:b/>
      <w:sz w:val="3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3"/>
      </w:numPr>
    </w:pPr>
  </w:style>
  <w:style w:type="character" w:styleId="CommentReference">
    <w:name w:val="annotation reference"/>
    <w:rPr>
      <w:sz w:val="16"/>
    </w:rPr>
  </w:style>
  <w:style w:type="paragraph" w:styleId="CommentText">
    <w:name w:val="annotation text"/>
    <w:basedOn w:val="Normal"/>
    <w:link w:val="CommentTextChar"/>
    <w:pPr>
      <w:jc w:val="left"/>
    </w:pPr>
    <w:rPr>
      <w:sz w:val="20"/>
    </w:rPr>
  </w:style>
  <w:style w:type="paragraph" w:styleId="BlockText">
    <w:name w:val="Block Text"/>
    <w:basedOn w:val="Normal"/>
    <w:pPr>
      <w:tabs>
        <w:tab w:val="left" w:pos="387"/>
        <w:tab w:val="left" w:pos="1107"/>
      </w:tabs>
      <w:suppressAutoHyphens/>
      <w:ind w:left="720" w:right="-72"/>
      <w:jc w:val="left"/>
    </w:pPr>
    <w:rPr>
      <w:i/>
    </w:rPr>
  </w:style>
  <w:style w:type="paragraph" w:styleId="BodyTextIndent3">
    <w:name w:val="Body Text Indent 3"/>
    <w:basedOn w:val="Normal"/>
    <w:link w:val="BodyTextIndent3Char"/>
    <w:pPr>
      <w:spacing w:before="240"/>
      <w:ind w:left="576"/>
    </w:pPr>
  </w:style>
  <w:style w:type="paragraph" w:customStyle="1" w:styleId="BankNormal">
    <w:name w:val="BankNormal"/>
    <w:basedOn w:val="Normal"/>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autoRedefine/>
    <w:rsid w:val="00B46490"/>
    <w:pPr>
      <w:numPr>
        <w:numId w:val="26"/>
      </w:numPr>
      <w:spacing w:after="200"/>
    </w:pPr>
  </w:style>
  <w:style w:type="paragraph" w:customStyle="1" w:styleId="Header3-Paragraph">
    <w:name w:val="Header 3 - Paragraph"/>
    <w:basedOn w:val="Normal"/>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i">
    <w:name w:val="(i)"/>
    <w:basedOn w:val="Normal"/>
    <w:pPr>
      <w:suppressAutoHyphens/>
    </w:pPr>
    <w:rPr>
      <w:rFonts w:ascii="Tms Rmn" w:hAnsi="Tms Rmn"/>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tabs>
        <w:tab w:val="num" w:pos="1728"/>
      </w:tabs>
      <w:spacing w:before="240"/>
      <w:ind w:left="1728" w:hanging="432"/>
      <w:jc w:val="left"/>
    </w:pPr>
    <w:rPr>
      <w:kern w:val="28"/>
    </w:rPr>
  </w:style>
  <w:style w:type="paragraph" w:customStyle="1" w:styleId="Outline4">
    <w:name w:val="Outline4"/>
    <w:basedOn w:val="Normal"/>
    <w:autoRedefine/>
    <w:pPr>
      <w:tabs>
        <w:tab w:val="num" w:pos="1440"/>
      </w:tabs>
      <w:spacing w:before="120"/>
      <w:ind w:left="1440" w:hanging="720"/>
      <w:jc w:val="left"/>
    </w:pPr>
    <w:rPr>
      <w:kern w:val="28"/>
    </w:rPr>
  </w:style>
  <w:style w:type="paragraph" w:customStyle="1" w:styleId="SectionVIHeader">
    <w:name w:val="Section VI. Header"/>
    <w:basedOn w:val="SectionVHeader"/>
  </w:style>
  <w:style w:type="paragraph" w:customStyle="1" w:styleId="Sub-ClauseText">
    <w:name w:val="Sub-Clause Text"/>
    <w:basedOn w:val="Normal"/>
    <w:pPr>
      <w:spacing w:before="120" w:after="120"/>
    </w:pPr>
    <w:rPr>
      <w:spacing w:val="-4"/>
    </w:rPr>
  </w:style>
  <w:style w:type="paragraph" w:customStyle="1" w:styleId="Head12">
    <w:name w:val="Head 1.2"/>
    <w:basedOn w:val="Normal"/>
    <w:pPr>
      <w:tabs>
        <w:tab w:val="num" w:pos="504"/>
      </w:tabs>
      <w:ind w:left="504" w:hanging="504"/>
    </w:pPr>
  </w:style>
  <w:style w:type="paragraph" w:customStyle="1" w:styleId="pq-annexb">
    <w:name w:val="pq-annexb"/>
    <w:basedOn w:val="Normal"/>
    <w:pPr>
      <w:tabs>
        <w:tab w:val="num" w:pos="900"/>
      </w:tabs>
      <w:ind w:left="900" w:hanging="900"/>
    </w:pPr>
    <w:rPr>
      <w:b/>
    </w:rPr>
  </w:style>
  <w:style w:type="paragraph" w:styleId="Index1">
    <w:name w:val="index 1"/>
    <w:basedOn w:val="Normal"/>
    <w:next w:val="Normal"/>
    <w:autoRedefine/>
    <w:semiHidden/>
    <w:pPr>
      <w:tabs>
        <w:tab w:val="right" w:pos="4140"/>
      </w:tabs>
      <w:ind w:left="240" w:hanging="240"/>
      <w:jc w:val="left"/>
    </w:pPr>
    <w:rPr>
      <w:sz w:val="20"/>
    </w:rPr>
  </w:style>
  <w:style w:type="paragraph" w:customStyle="1" w:styleId="Outlinei">
    <w:name w:val="Outline i)"/>
    <w:basedOn w:val="Normal"/>
    <w:pPr>
      <w:tabs>
        <w:tab w:val="num" w:pos="1782"/>
      </w:tabs>
      <w:spacing w:before="120"/>
      <w:ind w:left="1782" w:hanging="792"/>
      <w:jc w:val="left"/>
    </w:pPr>
  </w:style>
  <w:style w:type="paragraph" w:styleId="IndexHeading">
    <w:name w:val="index heading"/>
    <w:basedOn w:val="Normal"/>
    <w:next w:val="Index1"/>
    <w:semiHidden/>
    <w:pPr>
      <w:jc w:val="left"/>
    </w:pPr>
    <w:rPr>
      <w:sz w:val="20"/>
    </w:rPr>
  </w:style>
  <w:style w:type="paragraph" w:customStyle="1" w:styleId="Technical4">
    <w:name w:val="Technical 4"/>
    <w:pPr>
      <w:tabs>
        <w:tab w:val="left" w:pos="-720"/>
      </w:tabs>
      <w:suppressAutoHyphens/>
    </w:pPr>
    <w:rPr>
      <w:rFonts w:ascii="Times" w:hAnsi="Times"/>
      <w:b/>
      <w:lang w:val="en-US" w:eastAsia="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Times New Roman Bold"/>
    </w:rPr>
  </w:style>
  <w:style w:type="paragraph" w:styleId="BalloonText">
    <w:name w:val="Balloon Text"/>
    <w:basedOn w:val="Normal"/>
    <w:link w:val="BalloonTextChar"/>
    <w:semiHidden/>
    <w:rPr>
      <w:rFonts w:ascii="Tahoma" w:hAnsi="Tahoma" w:cs="Tahoma"/>
      <w:sz w:val="16"/>
      <w:szCs w:val="16"/>
    </w:rPr>
  </w:style>
  <w:style w:type="character" w:customStyle="1" w:styleId="Table">
    <w:name w:val="Table"/>
    <w:rPr>
      <w:rFonts w:ascii="Arial" w:hAnsi="Arial"/>
      <w:sz w:val="20"/>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link w:val="CommentSubjectChar"/>
    <w:semiHidden/>
    <w:rsid w:val="005B4114"/>
    <w:pPr>
      <w:numPr>
        <w:numId w:val="6"/>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eastAsia="en-US"/>
    </w:rPr>
  </w:style>
  <w:style w:type="paragraph" w:customStyle="1" w:styleId="DefaultParagraphFont1">
    <w:name w:val="Default Paragraph Font1"/>
    <w:next w:val="Normal"/>
    <w:rsid w:val="00D85D6D"/>
    <w:pPr>
      <w:numPr>
        <w:numId w:val="13"/>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eastAsia="en-US"/>
    </w:rPr>
  </w:style>
  <w:style w:type="paragraph" w:customStyle="1" w:styleId="ClauseSubListSubList">
    <w:name w:val="ClauseSub_List_SubList"/>
    <w:rsid w:val="00D85D6D"/>
    <w:pPr>
      <w:tabs>
        <w:tab w:val="num" w:pos="360"/>
      </w:tabs>
      <w:ind w:left="360" w:hanging="360"/>
    </w:pPr>
    <w:rPr>
      <w:sz w:val="22"/>
      <w:szCs w:val="22"/>
      <w:lang w:val="en-GB" w:eastAsia="en-US"/>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rPr>
      <w:sz w:val="48"/>
    </w:r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autoRedefine/>
    <w:rsid w:val="00875218"/>
    <w:pPr>
      <w:numPr>
        <w:numId w:val="19"/>
      </w:numPr>
      <w:spacing w:after="120"/>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7"/>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autoRedefine/>
    <w:rsid w:val="000354D3"/>
    <w:pPr>
      <w:spacing w:after="12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19"/>
      </w:numPr>
      <w:spacing w:after="200"/>
    </w:pPr>
  </w:style>
  <w:style w:type="character" w:customStyle="1" w:styleId="S1-subparaChar">
    <w:name w:val="S1-sub para Char"/>
    <w:link w:val="S1-subpara"/>
    <w:rsid w:val="00831A99"/>
    <w:rPr>
      <w:lang w:val="en-US" w:eastAsia="en-US"/>
    </w:rPr>
  </w:style>
  <w:style w:type="paragraph" w:customStyle="1" w:styleId="S1-OptB-header2">
    <w:name w:val="S1-OptB-header2"/>
    <w:basedOn w:val="Normal"/>
    <w:rsid w:val="00280118"/>
    <w:pPr>
      <w:numPr>
        <w:numId w:val="20"/>
      </w:numPr>
      <w:jc w:val="left"/>
    </w:pPr>
    <w:rPr>
      <w:b/>
    </w:rPr>
  </w:style>
  <w:style w:type="paragraph" w:customStyle="1" w:styleId="S1-OptB-subpara">
    <w:name w:val="S1-OptB-sub para"/>
    <w:basedOn w:val="Normal"/>
    <w:rsid w:val="00401C1C"/>
    <w:pPr>
      <w:numPr>
        <w:ilvl w:val="1"/>
        <w:numId w:val="21"/>
      </w:numPr>
      <w:spacing w:after="200"/>
    </w:pPr>
  </w:style>
  <w:style w:type="paragraph" w:customStyle="1" w:styleId="OptB-S1-subpara">
    <w:name w:val="OptB-S1-sub para"/>
    <w:basedOn w:val="Normal"/>
    <w:rsid w:val="00280118"/>
    <w:pPr>
      <w:numPr>
        <w:ilvl w:val="1"/>
        <w:numId w:val="20"/>
      </w:numPr>
      <w:spacing w:after="200"/>
    </w:pPr>
  </w:style>
  <w:style w:type="paragraph" w:customStyle="1" w:styleId="S4-header1">
    <w:name w:val="S4-header1"/>
    <w:basedOn w:val="Normal"/>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lang w:val="en-US" w:eastAsia="en-US"/>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lang w:val="en-US" w:eastAsia="en-US"/>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lang w:val="en-US" w:eastAsia="en-US" w:bidi="ar-SA"/>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Heading2Char">
    <w:name w:val="Heading 2 Char"/>
    <w:aliases w:val="Title Header2 Char"/>
    <w:link w:val="Heading2"/>
    <w:rsid w:val="00C96296"/>
    <w:rPr>
      <w:rFonts w:ascii="Times New Roman Bold" w:hAnsi="Times New Roman Bold"/>
      <w:b/>
      <w:sz w:val="36"/>
      <w:lang w:val="en-US" w:eastAsia="en-US" w:bidi="ar-SA"/>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customStyle="1" w:styleId="MediumGrid1-Accent21">
    <w:name w:val="Medium Grid 1 - Accent 21"/>
    <w:aliases w:val="Citation List,본문(내용),List Paragraph (numbered (a))"/>
    <w:basedOn w:val="Normal"/>
    <w:link w:val="MediumGrid1-Accent2Char"/>
    <w:uiPriority w:val="34"/>
    <w:qFormat/>
    <w:rsid w:val="00517FD4"/>
    <w:pPr>
      <w:widowControl w:val="0"/>
      <w:jc w:val="left"/>
    </w:pPr>
    <w:rPr>
      <w:rFonts w:ascii="Calibri" w:eastAsia="Calibri" w:hAnsi="Calibri"/>
      <w:sz w:val="22"/>
      <w:szCs w:val="22"/>
    </w:rPr>
  </w:style>
  <w:style w:type="paragraph" w:customStyle="1" w:styleId="TableParagraph">
    <w:name w:val="Table Paragraph"/>
    <w:basedOn w:val="Normal"/>
    <w:uiPriority w:val="1"/>
    <w:qFormat/>
    <w:rsid w:val="00517FD4"/>
    <w:pPr>
      <w:widowControl w:val="0"/>
      <w:jc w:val="left"/>
    </w:pPr>
    <w:rPr>
      <w:rFonts w:ascii="Calibri" w:eastAsia="Calibri" w:hAnsi="Calibri"/>
      <w:sz w:val="22"/>
      <w:szCs w:val="22"/>
    </w:rPr>
  </w:style>
  <w:style w:type="character" w:customStyle="1" w:styleId="BalloonTextChar">
    <w:name w:val="Balloon Text Char"/>
    <w:link w:val="BalloonText"/>
    <w:uiPriority w:val="99"/>
    <w:semiHidden/>
    <w:rsid w:val="00517FD4"/>
    <w:rPr>
      <w:rFonts w:ascii="Tahoma" w:hAnsi="Tahoma" w:cs="Tahoma"/>
      <w:sz w:val="16"/>
      <w:szCs w:val="16"/>
    </w:rPr>
  </w:style>
  <w:style w:type="character" w:customStyle="1" w:styleId="HeaderChar">
    <w:name w:val="Header Char"/>
    <w:link w:val="Header"/>
    <w:uiPriority w:val="99"/>
    <w:rsid w:val="00517FD4"/>
  </w:style>
  <w:style w:type="character" w:customStyle="1" w:styleId="FooterChar">
    <w:name w:val="Footer Char"/>
    <w:link w:val="Footer"/>
    <w:uiPriority w:val="99"/>
    <w:rsid w:val="00517FD4"/>
    <w:rPr>
      <w:sz w:val="24"/>
    </w:rPr>
  </w:style>
  <w:style w:type="character" w:customStyle="1" w:styleId="DeltaViewInsertion">
    <w:name w:val="DeltaView Insertion"/>
    <w:uiPriority w:val="99"/>
    <w:rsid w:val="004E3428"/>
    <w:rPr>
      <w:color w:val="0000FF"/>
      <w:u w:val="double"/>
    </w:rPr>
  </w:style>
  <w:style w:type="paragraph" w:customStyle="1" w:styleId="ITBh2">
    <w:name w:val="ITB h2"/>
    <w:basedOn w:val="Normal"/>
    <w:qFormat/>
    <w:rsid w:val="006F2A22"/>
    <w:pPr>
      <w:tabs>
        <w:tab w:val="num" w:pos="432"/>
      </w:tabs>
      <w:spacing w:after="200"/>
      <w:ind w:left="432" w:hanging="432"/>
      <w:jc w:val="left"/>
    </w:pPr>
    <w:rPr>
      <w:b/>
      <w:bCs/>
    </w:rPr>
  </w:style>
  <w:style w:type="paragraph" w:customStyle="1" w:styleId="StyleHeader2-SubClausesBold">
    <w:name w:val="Style Header 2 - SubClauses + Bold"/>
    <w:basedOn w:val="Normal"/>
    <w:link w:val="StyleHeader2-SubClausesBoldChar"/>
    <w:autoRedefine/>
    <w:rsid w:val="009F426E"/>
    <w:pPr>
      <w:tabs>
        <w:tab w:val="left" w:pos="576"/>
      </w:tabs>
      <w:spacing w:after="200"/>
      <w:ind w:left="612"/>
    </w:pPr>
    <w:rPr>
      <w:b/>
      <w:bCs/>
      <w:noProof/>
      <w:lang w:val="es-ES_tradnl"/>
    </w:rPr>
  </w:style>
  <w:style w:type="character" w:customStyle="1" w:styleId="StyleHeader2-SubClausesBoldChar">
    <w:name w:val="Style Header 2 - SubClauses + Bold Char"/>
    <w:link w:val="StyleHeader2-SubClausesBold"/>
    <w:rsid w:val="009F426E"/>
    <w:rPr>
      <w:b/>
      <w:bCs/>
      <w:noProof/>
      <w:sz w:val="24"/>
      <w:lang w:val="es-ES_tradnl"/>
    </w:rPr>
  </w:style>
  <w:style w:type="character" w:customStyle="1" w:styleId="StyleHeader2-SubClausesItalicChar">
    <w:name w:val="Style Header 2 - SubClauses + Italic Char"/>
    <w:rsid w:val="009F426E"/>
    <w:rPr>
      <w:rFonts w:cs="Arial"/>
      <w:i/>
      <w:iCs/>
      <w:sz w:val="24"/>
      <w:szCs w:val="24"/>
      <w:lang w:val="en-US" w:eastAsia="en-US" w:bidi="ar-SA"/>
    </w:rPr>
  </w:style>
  <w:style w:type="paragraph" w:customStyle="1" w:styleId="StyleHeader2-SubClausesAfter6pt">
    <w:name w:val="Style Header 2 - SubClauses + After:  6 pt"/>
    <w:basedOn w:val="Header2-SubClauses"/>
    <w:rsid w:val="00BE2876"/>
    <w:pPr>
      <w:numPr>
        <w:numId w:val="0"/>
      </w:numPr>
    </w:pPr>
    <w:rPr>
      <w:noProof/>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27303F"/>
  </w:style>
  <w:style w:type="character" w:customStyle="1" w:styleId="MediumGrid1-Accent2Char">
    <w:name w:val="Medium Grid 1 - Accent 2 Char"/>
    <w:aliases w:val="Citation List Char,본문(내용) Char,List Paragraph (numbered (a)) Char,Medium Grid 1 - Accent 21 Char,List Paragraph Char"/>
    <w:link w:val="MediumGrid1-Accent21"/>
    <w:uiPriority w:val="34"/>
    <w:locked/>
    <w:rsid w:val="000721D1"/>
    <w:rPr>
      <w:rFonts w:ascii="Calibri" w:eastAsia="Calibri" w:hAnsi="Calibri"/>
      <w:sz w:val="22"/>
      <w:szCs w:val="22"/>
    </w:rPr>
  </w:style>
  <w:style w:type="character" w:customStyle="1" w:styleId="CommentSubjectChar">
    <w:name w:val="Comment Subject Char"/>
    <w:link w:val="CommentSubject"/>
    <w:semiHidden/>
    <w:rsid w:val="000721D1"/>
    <w:rPr>
      <w:b/>
      <w:bCs/>
      <w:sz w:val="20"/>
      <w:lang w:val="es-ES_tradnl" w:eastAsia="en-US"/>
    </w:rPr>
  </w:style>
  <w:style w:type="paragraph" w:styleId="ListNumber2">
    <w:name w:val="List Number 2"/>
    <w:basedOn w:val="Normal"/>
    <w:unhideWhenUsed/>
    <w:rsid w:val="000721D1"/>
    <w:pPr>
      <w:numPr>
        <w:numId w:val="24"/>
      </w:numPr>
      <w:contextualSpacing/>
    </w:pPr>
  </w:style>
  <w:style w:type="numbering" w:customStyle="1" w:styleId="SPDParaheader1">
    <w:name w:val="SPD Para header 1"/>
    <w:uiPriority w:val="99"/>
    <w:rsid w:val="000721D1"/>
    <w:pPr>
      <w:numPr>
        <w:numId w:val="25"/>
      </w:numPr>
    </w:pPr>
  </w:style>
  <w:style w:type="paragraph" w:customStyle="1" w:styleId="AheaderofFormsMain">
    <w:name w:val="Aheader of Forms Main"/>
    <w:basedOn w:val="Normal"/>
    <w:link w:val="AheaderofFormsMainChar"/>
    <w:qFormat/>
    <w:rsid w:val="00802AFA"/>
    <w:pPr>
      <w:jc w:val="center"/>
    </w:pPr>
    <w:rPr>
      <w:b/>
      <w:noProof/>
      <w:sz w:val="36"/>
      <w:szCs w:val="36"/>
    </w:rPr>
  </w:style>
  <w:style w:type="character" w:customStyle="1" w:styleId="AheaderofFormsMainChar">
    <w:name w:val="Aheader of Forms Main Char"/>
    <w:link w:val="AheaderofFormsMain"/>
    <w:rsid w:val="00802AFA"/>
    <w:rPr>
      <w:b/>
      <w:noProof/>
      <w:sz w:val="36"/>
      <w:szCs w:val="36"/>
    </w:rPr>
  </w:style>
  <w:style w:type="paragraph" w:customStyle="1" w:styleId="MediumList2-Accent21">
    <w:name w:val="Medium List 2 - Accent 21"/>
    <w:hidden/>
    <w:uiPriority w:val="71"/>
    <w:rsid w:val="00802AFA"/>
    <w:rPr>
      <w:lang w:val="en-US" w:eastAsia="en-US"/>
    </w:rPr>
  </w:style>
  <w:style w:type="paragraph" w:customStyle="1" w:styleId="iAutoList">
    <w:name w:val="(i) AutoList"/>
    <w:basedOn w:val="Normal"/>
    <w:next w:val="Normal"/>
    <w:rsid w:val="00BF53DE"/>
    <w:pPr>
      <w:tabs>
        <w:tab w:val="num" w:pos="792"/>
      </w:tabs>
      <w:spacing w:before="120" w:after="120"/>
      <w:ind w:left="792" w:hanging="360"/>
    </w:pPr>
    <w:rPr>
      <w:snapToGrid w:val="0"/>
      <w:lang w:val="es-ES_tradnl"/>
    </w:rPr>
  </w:style>
  <w:style w:type="paragraph" w:customStyle="1" w:styleId="41Autolist4">
    <w:name w:val="4.1 Autolist4"/>
    <w:basedOn w:val="Normal"/>
    <w:next w:val="Normal"/>
    <w:rsid w:val="00BF53DE"/>
    <w:pPr>
      <w:keepNext/>
      <w:spacing w:before="120" w:after="120"/>
    </w:pPr>
  </w:style>
  <w:style w:type="paragraph" w:customStyle="1" w:styleId="Subtitulos">
    <w:name w:val="Subtitulos"/>
    <w:basedOn w:val="Heading2"/>
    <w:rsid w:val="00BF53DE"/>
    <w:pPr>
      <w:keepNext/>
      <w:tabs>
        <w:tab w:val="clear" w:pos="619"/>
      </w:tabs>
      <w:spacing w:before="120" w:after="120"/>
      <w:jc w:val="both"/>
    </w:pPr>
    <w:rPr>
      <w:sz w:val="24"/>
      <w:lang w:val="es-ES_tradnl"/>
    </w:rPr>
  </w:style>
  <w:style w:type="character" w:styleId="Emphasis">
    <w:name w:val="Emphasis"/>
    <w:qFormat/>
    <w:rsid w:val="00BF53DE"/>
    <w:rPr>
      <w:i/>
      <w:iCs/>
    </w:rPr>
  </w:style>
  <w:style w:type="character" w:customStyle="1" w:styleId="BodyTextChar">
    <w:name w:val="Body Text Char"/>
    <w:link w:val="BodyText"/>
    <w:rsid w:val="005A03DF"/>
    <w:rPr>
      <w:sz w:val="24"/>
    </w:rPr>
  </w:style>
  <w:style w:type="character" w:customStyle="1" w:styleId="Bodytext2Exact">
    <w:name w:val="Body text (2) Exact"/>
    <w:rsid w:val="00156681"/>
    <w:rPr>
      <w:rFonts w:ascii="Arial" w:eastAsia="Arial" w:hAnsi="Arial" w:cs="Arial"/>
      <w:b/>
      <w:bCs/>
      <w:i w:val="0"/>
      <w:iCs w:val="0"/>
      <w:smallCaps w:val="0"/>
      <w:strike w:val="0"/>
      <w:spacing w:val="4"/>
      <w:sz w:val="16"/>
      <w:szCs w:val="16"/>
      <w:u w:val="none"/>
    </w:rPr>
  </w:style>
  <w:style w:type="character" w:customStyle="1" w:styleId="Bodytext0">
    <w:name w:val="Body text_"/>
    <w:link w:val="BodyText4"/>
    <w:rsid w:val="00156681"/>
    <w:rPr>
      <w:rFonts w:ascii="Arial" w:eastAsia="Arial" w:hAnsi="Arial" w:cs="Arial"/>
      <w:sz w:val="18"/>
      <w:szCs w:val="18"/>
      <w:shd w:val="clear" w:color="auto" w:fill="FFFFFF"/>
    </w:rPr>
  </w:style>
  <w:style w:type="character" w:customStyle="1" w:styleId="Headerorfooter">
    <w:name w:val="Header or footer_"/>
    <w:rsid w:val="00156681"/>
    <w:rPr>
      <w:rFonts w:ascii="Arial" w:eastAsia="Arial" w:hAnsi="Arial" w:cs="Arial"/>
      <w:b w:val="0"/>
      <w:bCs w:val="0"/>
      <w:i w:val="0"/>
      <w:iCs w:val="0"/>
      <w:smallCaps w:val="0"/>
      <w:strike w:val="0"/>
      <w:sz w:val="17"/>
      <w:szCs w:val="17"/>
      <w:u w:val="none"/>
    </w:rPr>
  </w:style>
  <w:style w:type="character" w:customStyle="1" w:styleId="Headerorfooter9pt">
    <w:name w:val="Header or footer + 9 pt"/>
    <w:rsid w:val="00156681"/>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Headerorfooter0">
    <w:name w:val="Header or footer"/>
    <w:rsid w:val="00156681"/>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Heading10">
    <w:name w:val="Heading #1_"/>
    <w:link w:val="Heading11"/>
    <w:rsid w:val="00156681"/>
    <w:rPr>
      <w:rFonts w:ascii="Arial" w:eastAsia="Arial" w:hAnsi="Arial" w:cs="Arial"/>
      <w:b/>
      <w:bCs/>
      <w:sz w:val="18"/>
      <w:szCs w:val="18"/>
      <w:shd w:val="clear" w:color="auto" w:fill="FFFFFF"/>
    </w:rPr>
  </w:style>
  <w:style w:type="character" w:customStyle="1" w:styleId="Tablecaption">
    <w:name w:val="Table caption_"/>
    <w:rsid w:val="00156681"/>
    <w:rPr>
      <w:rFonts w:ascii="Arial" w:eastAsia="Arial" w:hAnsi="Arial" w:cs="Arial"/>
      <w:b/>
      <w:bCs/>
      <w:i w:val="0"/>
      <w:iCs w:val="0"/>
      <w:smallCaps w:val="0"/>
      <w:strike w:val="0"/>
      <w:sz w:val="18"/>
      <w:szCs w:val="18"/>
      <w:u w:val="none"/>
    </w:rPr>
  </w:style>
  <w:style w:type="character" w:customStyle="1" w:styleId="BodytextBold">
    <w:name w:val="Body text + Bold"/>
    <w:rsid w:val="00156681"/>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BodyText1">
    <w:name w:val="Body Text1"/>
    <w:rsid w:val="00156681"/>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Bodytext20">
    <w:name w:val="Body text (2)_"/>
    <w:rsid w:val="00156681"/>
    <w:rPr>
      <w:rFonts w:ascii="Arial" w:eastAsia="Arial" w:hAnsi="Arial" w:cs="Arial"/>
      <w:b/>
      <w:bCs/>
      <w:i w:val="0"/>
      <w:iCs w:val="0"/>
      <w:smallCaps w:val="0"/>
      <w:strike w:val="0"/>
      <w:sz w:val="18"/>
      <w:szCs w:val="18"/>
      <w:u w:val="none"/>
    </w:rPr>
  </w:style>
  <w:style w:type="character" w:customStyle="1" w:styleId="Bodytext2NotBold">
    <w:name w:val="Body text (2) + Not Bold"/>
    <w:rsid w:val="00156681"/>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Tablecaption2">
    <w:name w:val="Table caption (2)_"/>
    <w:rsid w:val="00156681"/>
    <w:rPr>
      <w:rFonts w:ascii="Arial" w:eastAsia="Arial" w:hAnsi="Arial" w:cs="Arial"/>
      <w:b w:val="0"/>
      <w:bCs w:val="0"/>
      <w:i w:val="0"/>
      <w:iCs w:val="0"/>
      <w:smallCaps w:val="0"/>
      <w:strike w:val="0"/>
      <w:sz w:val="18"/>
      <w:szCs w:val="18"/>
      <w:u w:val="none"/>
    </w:rPr>
  </w:style>
  <w:style w:type="character" w:customStyle="1" w:styleId="Bodytext10pt">
    <w:name w:val="Body text + 10 pt"/>
    <w:rsid w:val="00156681"/>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3Exact">
    <w:name w:val="Body text (3) Exact"/>
    <w:link w:val="Bodytext30"/>
    <w:rsid w:val="00156681"/>
    <w:rPr>
      <w:rFonts w:ascii="Gulim" w:eastAsia="Gulim" w:hAnsi="Gulim" w:cs="Gulim"/>
      <w:spacing w:val="-6"/>
      <w:sz w:val="17"/>
      <w:szCs w:val="17"/>
      <w:shd w:val="clear" w:color="auto" w:fill="FFFFFF"/>
    </w:rPr>
  </w:style>
  <w:style w:type="character" w:customStyle="1" w:styleId="Bodytext65pt">
    <w:name w:val="Body text + 6.5 pt"/>
    <w:aliases w:val="Italic,Body text + CordiaUPC,13 pt,Body text (5) + 8.5 pt"/>
    <w:rsid w:val="00156681"/>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Headerorfooter95pt">
    <w:name w:val="Header or footer + 9.5 pt"/>
    <w:aliases w:val="Bold,Body text (5) + Courier New,8 pt,Spacing -1 pt Exact,Body text (27) + Arial,Body text (30) + Arial"/>
    <w:rsid w:val="00156681"/>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BodytextItalic">
    <w:name w:val="Body text + Italic"/>
    <w:rsid w:val="00156681"/>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BodytextExact">
    <w:name w:val="Body text Exact"/>
    <w:rsid w:val="00156681"/>
    <w:rPr>
      <w:rFonts w:ascii="Arial" w:eastAsia="Arial" w:hAnsi="Arial" w:cs="Arial"/>
      <w:b w:val="0"/>
      <w:bCs w:val="0"/>
      <w:i w:val="0"/>
      <w:iCs w:val="0"/>
      <w:smallCaps w:val="0"/>
      <w:strike w:val="0"/>
      <w:spacing w:val="4"/>
      <w:sz w:val="16"/>
      <w:szCs w:val="16"/>
      <w:u w:val="none"/>
    </w:rPr>
  </w:style>
  <w:style w:type="character" w:customStyle="1" w:styleId="BodyText21">
    <w:name w:val="Body Text2"/>
    <w:rsid w:val="00156681"/>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Headerorfooter2">
    <w:name w:val="Header or footer (2)"/>
    <w:rsid w:val="00156681"/>
    <w:rPr>
      <w:rFonts w:ascii="Arial" w:eastAsia="Arial" w:hAnsi="Arial" w:cs="Arial"/>
      <w:b w:val="0"/>
      <w:bCs w:val="0"/>
      <w:i w:val="0"/>
      <w:iCs w:val="0"/>
      <w:smallCaps w:val="0"/>
      <w:strike w:val="0"/>
      <w:sz w:val="18"/>
      <w:szCs w:val="18"/>
      <w:u w:val="none"/>
    </w:rPr>
  </w:style>
  <w:style w:type="character" w:customStyle="1" w:styleId="Tablecaption0">
    <w:name w:val="Table caption"/>
    <w:rsid w:val="00156681"/>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Bodytext4Exact">
    <w:name w:val="Body text (4) Exact"/>
    <w:link w:val="Bodytext40"/>
    <w:rsid w:val="00156681"/>
    <w:rPr>
      <w:rFonts w:ascii="Arial" w:eastAsia="Arial" w:hAnsi="Arial" w:cs="Arial"/>
      <w:spacing w:val="3"/>
      <w:sz w:val="19"/>
      <w:szCs w:val="19"/>
      <w:shd w:val="clear" w:color="auto" w:fill="FFFFFF"/>
    </w:rPr>
  </w:style>
  <w:style w:type="character" w:customStyle="1" w:styleId="Bodytext22">
    <w:name w:val="Body text (2)"/>
    <w:rsid w:val="00156681"/>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Heading30">
    <w:name w:val="Heading #3_"/>
    <w:link w:val="Heading31"/>
    <w:rsid w:val="00156681"/>
    <w:rPr>
      <w:rFonts w:ascii="Arial" w:eastAsia="Arial" w:hAnsi="Arial" w:cs="Arial"/>
      <w:b/>
      <w:bCs/>
      <w:sz w:val="18"/>
      <w:szCs w:val="18"/>
      <w:shd w:val="clear" w:color="auto" w:fill="FFFFFF"/>
    </w:rPr>
  </w:style>
  <w:style w:type="character" w:customStyle="1" w:styleId="BodytextSpacing1pt">
    <w:name w:val="Body text + Spacing 1 pt"/>
    <w:rsid w:val="00156681"/>
    <w:rPr>
      <w:rFonts w:ascii="Arial" w:eastAsia="Arial" w:hAnsi="Arial" w:cs="Arial"/>
      <w:b w:val="0"/>
      <w:bCs w:val="0"/>
      <w:i w:val="0"/>
      <w:iCs w:val="0"/>
      <w:smallCaps w:val="0"/>
      <w:strike w:val="0"/>
      <w:color w:val="000000"/>
      <w:spacing w:val="30"/>
      <w:w w:val="100"/>
      <w:position w:val="0"/>
      <w:sz w:val="18"/>
      <w:szCs w:val="18"/>
      <w:u w:val="none"/>
      <w:lang w:val="en-US" w:eastAsia="en-US" w:bidi="en-US"/>
    </w:rPr>
  </w:style>
  <w:style w:type="character" w:customStyle="1" w:styleId="Heading12">
    <w:name w:val="Heading #1 (2)_"/>
    <w:link w:val="Heading120"/>
    <w:rsid w:val="00156681"/>
    <w:rPr>
      <w:shd w:val="clear" w:color="auto" w:fill="FFFFFF"/>
    </w:rPr>
  </w:style>
  <w:style w:type="character" w:customStyle="1" w:styleId="Bodytext5Exact">
    <w:name w:val="Body text (5) Exact"/>
    <w:link w:val="Bodytext5"/>
    <w:rsid w:val="00156681"/>
    <w:rPr>
      <w:rFonts w:ascii="Arial" w:eastAsia="Arial" w:hAnsi="Arial" w:cs="Arial"/>
      <w:spacing w:val="-11"/>
      <w:sz w:val="14"/>
      <w:szCs w:val="14"/>
      <w:shd w:val="clear" w:color="auto" w:fill="FFFFFF"/>
    </w:rPr>
  </w:style>
  <w:style w:type="character" w:customStyle="1" w:styleId="Bodytext6Exact">
    <w:name w:val="Body text (6) Exact"/>
    <w:link w:val="Bodytext6"/>
    <w:rsid w:val="00156681"/>
    <w:rPr>
      <w:rFonts w:ascii="Arial" w:eastAsia="Arial" w:hAnsi="Arial" w:cs="Arial"/>
      <w:sz w:val="18"/>
      <w:szCs w:val="18"/>
      <w:shd w:val="clear" w:color="auto" w:fill="FFFFFF"/>
    </w:rPr>
  </w:style>
  <w:style w:type="character" w:customStyle="1" w:styleId="Bodytext7Exact">
    <w:name w:val="Body text (7) Exact"/>
    <w:link w:val="Bodytext7"/>
    <w:rsid w:val="00156681"/>
    <w:rPr>
      <w:b/>
      <w:bCs/>
      <w:spacing w:val="-27"/>
      <w:sz w:val="16"/>
      <w:szCs w:val="16"/>
      <w:shd w:val="clear" w:color="auto" w:fill="FFFFFF"/>
    </w:rPr>
  </w:style>
  <w:style w:type="character" w:customStyle="1" w:styleId="BodytextFranklinGothicBook">
    <w:name w:val="Body text + Franklin Gothic Book"/>
    <w:aliases w:val="5.5 pt,Spacing 0 pt Exact,Body text + Sylfaen,10 pt,Body text + David,4 pt,Body text (15) + Sylfaen,Body text (17) + Arial,Body text (7) + Arial,Not Bold,Body text (5) + 8 pt,Body text (21) + David,9 pt,7.5 pt,8.5 pt"/>
    <w:rsid w:val="00156681"/>
    <w:rPr>
      <w:rFonts w:ascii="Franklin Gothic Book" w:eastAsia="Franklin Gothic Book" w:hAnsi="Franklin Gothic Book" w:cs="Franklin Gothic Book"/>
      <w:b w:val="0"/>
      <w:bCs w:val="0"/>
      <w:i w:val="0"/>
      <w:iCs w:val="0"/>
      <w:smallCaps w:val="0"/>
      <w:strike w:val="0"/>
      <w:color w:val="000000"/>
      <w:spacing w:val="-10"/>
      <w:w w:val="100"/>
      <w:position w:val="0"/>
      <w:sz w:val="11"/>
      <w:szCs w:val="11"/>
      <w:u w:val="none"/>
      <w:lang w:val="en-US" w:eastAsia="en-US" w:bidi="en-US"/>
    </w:rPr>
  </w:style>
  <w:style w:type="character" w:customStyle="1" w:styleId="Bodytext8Exact">
    <w:name w:val="Body text (8) Exact"/>
    <w:link w:val="Bodytext8"/>
    <w:rsid w:val="00156681"/>
    <w:rPr>
      <w:rFonts w:ascii="Franklin Gothic Book" w:eastAsia="Franklin Gothic Book" w:hAnsi="Franklin Gothic Book" w:cs="Franklin Gothic Book"/>
      <w:spacing w:val="-10"/>
      <w:sz w:val="11"/>
      <w:szCs w:val="11"/>
      <w:shd w:val="clear" w:color="auto" w:fill="FFFFFF"/>
    </w:rPr>
  </w:style>
  <w:style w:type="character" w:customStyle="1" w:styleId="Bodytext9Exact">
    <w:name w:val="Body text (9) Exact"/>
    <w:link w:val="Bodytext9"/>
    <w:rsid w:val="00156681"/>
    <w:rPr>
      <w:rFonts w:ascii="Franklin Gothic Book" w:eastAsia="Franklin Gothic Book" w:hAnsi="Franklin Gothic Book" w:cs="Franklin Gothic Book"/>
      <w:sz w:val="8"/>
      <w:szCs w:val="8"/>
      <w:shd w:val="clear" w:color="auto" w:fill="FFFFFF"/>
    </w:rPr>
  </w:style>
  <w:style w:type="character" w:customStyle="1" w:styleId="Bodytext10Exact">
    <w:name w:val="Body text (10) Exact"/>
    <w:link w:val="Bodytext10"/>
    <w:rsid w:val="00156681"/>
    <w:rPr>
      <w:rFonts w:ascii="David" w:eastAsia="David" w:hAnsi="David" w:cs="David"/>
      <w:i/>
      <w:iCs/>
      <w:spacing w:val="-4"/>
      <w:sz w:val="13"/>
      <w:szCs w:val="13"/>
      <w:shd w:val="clear" w:color="auto" w:fill="FFFFFF"/>
    </w:rPr>
  </w:style>
  <w:style w:type="character" w:customStyle="1" w:styleId="Bodytext11Exact">
    <w:name w:val="Body text (11) Exact"/>
    <w:link w:val="Bodytext11"/>
    <w:rsid w:val="00156681"/>
    <w:rPr>
      <w:i/>
      <w:iCs/>
      <w:sz w:val="19"/>
      <w:szCs w:val="19"/>
      <w:shd w:val="clear" w:color="auto" w:fill="FFFFFF"/>
    </w:rPr>
  </w:style>
  <w:style w:type="character" w:customStyle="1" w:styleId="Bodytext12Exact">
    <w:name w:val="Body text (12) Exact"/>
    <w:link w:val="Bodytext12"/>
    <w:rsid w:val="00156681"/>
    <w:rPr>
      <w:rFonts w:ascii="Arial" w:eastAsia="Arial" w:hAnsi="Arial" w:cs="Arial"/>
      <w:i/>
      <w:iCs/>
      <w:spacing w:val="8"/>
      <w:sz w:val="17"/>
      <w:szCs w:val="17"/>
      <w:shd w:val="clear" w:color="auto" w:fill="FFFFFF"/>
    </w:rPr>
  </w:style>
  <w:style w:type="character" w:customStyle="1" w:styleId="Bodytext13Exact">
    <w:name w:val="Body text (13) Exact"/>
    <w:link w:val="Bodytext13"/>
    <w:rsid w:val="00156681"/>
    <w:rPr>
      <w:rFonts w:ascii="Sylfaen" w:eastAsia="Sylfaen" w:hAnsi="Sylfaen" w:cs="Sylfaen"/>
      <w:shd w:val="clear" w:color="auto" w:fill="FFFFFF"/>
    </w:rPr>
  </w:style>
  <w:style w:type="character" w:customStyle="1" w:styleId="Bodytext14Exact">
    <w:name w:val="Body text (14) Exact"/>
    <w:link w:val="Bodytext14"/>
    <w:rsid w:val="00156681"/>
    <w:rPr>
      <w:rFonts w:ascii="Sylfaen" w:eastAsia="Sylfaen" w:hAnsi="Sylfaen" w:cs="Sylfaen"/>
      <w:shd w:val="clear" w:color="auto" w:fill="FFFFFF"/>
    </w:rPr>
  </w:style>
  <w:style w:type="character" w:customStyle="1" w:styleId="BodytextBoldExact">
    <w:name w:val="Body text + Bold Exact"/>
    <w:rsid w:val="00156681"/>
    <w:rPr>
      <w:rFonts w:ascii="Arial" w:eastAsia="Arial" w:hAnsi="Arial" w:cs="Arial"/>
      <w:b/>
      <w:bCs/>
      <w:i w:val="0"/>
      <w:iCs w:val="0"/>
      <w:smallCaps w:val="0"/>
      <w:strike w:val="0"/>
      <w:color w:val="000000"/>
      <w:spacing w:val="4"/>
      <w:w w:val="100"/>
      <w:position w:val="0"/>
      <w:sz w:val="16"/>
      <w:szCs w:val="16"/>
      <w:u w:val="none"/>
      <w:lang w:val="en-US" w:eastAsia="en-US" w:bidi="en-US"/>
    </w:rPr>
  </w:style>
  <w:style w:type="character" w:customStyle="1" w:styleId="Tableofcontents2Exact">
    <w:name w:val="Table of contents (2) Exact"/>
    <w:link w:val="Tableofcontents2"/>
    <w:rsid w:val="00156681"/>
    <w:rPr>
      <w:spacing w:val="-20"/>
      <w:sz w:val="16"/>
      <w:szCs w:val="16"/>
      <w:shd w:val="clear" w:color="auto" w:fill="FFFFFF"/>
    </w:rPr>
  </w:style>
  <w:style w:type="character" w:customStyle="1" w:styleId="Tableofcontents3Exact">
    <w:name w:val="Table of contents (3) Exact"/>
    <w:link w:val="Tableofcontents3"/>
    <w:rsid w:val="00156681"/>
    <w:rPr>
      <w:rFonts w:ascii="Arial" w:eastAsia="Arial" w:hAnsi="Arial" w:cs="Arial"/>
      <w:b/>
      <w:bCs/>
      <w:spacing w:val="4"/>
      <w:sz w:val="16"/>
      <w:szCs w:val="16"/>
      <w:shd w:val="clear" w:color="auto" w:fill="FFFFFF"/>
    </w:rPr>
  </w:style>
  <w:style w:type="character" w:customStyle="1" w:styleId="TableofcontentsExact">
    <w:name w:val="Table of contents Exact"/>
    <w:link w:val="Tableofcontents"/>
    <w:rsid w:val="00156681"/>
    <w:rPr>
      <w:rFonts w:ascii="Arial" w:eastAsia="Arial" w:hAnsi="Arial" w:cs="Arial"/>
      <w:spacing w:val="4"/>
      <w:sz w:val="16"/>
      <w:szCs w:val="16"/>
      <w:shd w:val="clear" w:color="auto" w:fill="FFFFFF"/>
    </w:rPr>
  </w:style>
  <w:style w:type="character" w:customStyle="1" w:styleId="Tableofcontents4Exact">
    <w:name w:val="Table of contents (4) Exact"/>
    <w:link w:val="Tableofcontents4"/>
    <w:rsid w:val="00156681"/>
    <w:rPr>
      <w:rFonts w:ascii="Franklin Gothic Book" w:eastAsia="Franklin Gothic Book" w:hAnsi="Franklin Gothic Book" w:cs="Franklin Gothic Book"/>
      <w:spacing w:val="-10"/>
      <w:sz w:val="11"/>
      <w:szCs w:val="11"/>
      <w:shd w:val="clear" w:color="auto" w:fill="FFFFFF"/>
    </w:rPr>
  </w:style>
  <w:style w:type="character" w:customStyle="1" w:styleId="Bodytext15Exact">
    <w:name w:val="Body text (15) Exact"/>
    <w:link w:val="Bodytext15"/>
    <w:rsid w:val="00156681"/>
    <w:rPr>
      <w:rFonts w:ascii="David" w:eastAsia="David" w:hAnsi="David" w:cs="David"/>
      <w:spacing w:val="-5"/>
      <w:sz w:val="8"/>
      <w:szCs w:val="8"/>
      <w:shd w:val="clear" w:color="auto" w:fill="FFFFFF"/>
    </w:rPr>
  </w:style>
  <w:style w:type="character" w:customStyle="1" w:styleId="Bodytext16Exact">
    <w:name w:val="Body text (16) Exact"/>
    <w:link w:val="Bodytext16"/>
    <w:rsid w:val="00156681"/>
    <w:rPr>
      <w:rFonts w:ascii="Sylfaen" w:eastAsia="Sylfaen" w:hAnsi="Sylfaen" w:cs="Sylfaen"/>
      <w:spacing w:val="-16"/>
      <w:shd w:val="clear" w:color="auto" w:fill="FFFFFF"/>
    </w:rPr>
  </w:style>
  <w:style w:type="character" w:customStyle="1" w:styleId="Bodytext17Exact">
    <w:name w:val="Body text (17) Exact"/>
    <w:link w:val="Bodytext17"/>
    <w:rsid w:val="00156681"/>
    <w:rPr>
      <w:spacing w:val="-20"/>
      <w:sz w:val="16"/>
      <w:szCs w:val="16"/>
      <w:shd w:val="clear" w:color="auto" w:fill="FFFFFF"/>
    </w:rPr>
  </w:style>
  <w:style w:type="character" w:customStyle="1" w:styleId="Bodytext18Exact">
    <w:name w:val="Body text (18) Exact"/>
    <w:link w:val="Bodytext18"/>
    <w:rsid w:val="00156681"/>
    <w:rPr>
      <w:rFonts w:ascii="Arial" w:eastAsia="Arial" w:hAnsi="Arial" w:cs="Arial"/>
      <w:i/>
      <w:iCs/>
      <w:shd w:val="clear" w:color="auto" w:fill="FFFFFF"/>
    </w:rPr>
  </w:style>
  <w:style w:type="character" w:customStyle="1" w:styleId="Bodytext19Exact">
    <w:name w:val="Body text (19) Exact"/>
    <w:link w:val="Bodytext19"/>
    <w:rsid w:val="00156681"/>
    <w:rPr>
      <w:rFonts w:ascii="David" w:eastAsia="David" w:hAnsi="David" w:cs="David"/>
      <w:spacing w:val="-19"/>
      <w:sz w:val="16"/>
      <w:szCs w:val="16"/>
      <w:shd w:val="clear" w:color="auto" w:fill="FFFFFF"/>
    </w:rPr>
  </w:style>
  <w:style w:type="character" w:customStyle="1" w:styleId="Bodytext20Exact">
    <w:name w:val="Body text (20) Exact"/>
    <w:link w:val="Bodytext200"/>
    <w:rsid w:val="00156681"/>
    <w:rPr>
      <w:rFonts w:ascii="David" w:eastAsia="David" w:hAnsi="David" w:cs="David"/>
      <w:i/>
      <w:iCs/>
      <w:spacing w:val="-16"/>
      <w:sz w:val="9"/>
      <w:szCs w:val="9"/>
      <w:shd w:val="clear" w:color="auto" w:fill="FFFFFF"/>
    </w:rPr>
  </w:style>
  <w:style w:type="character" w:customStyle="1" w:styleId="Bodytext5Italic">
    <w:name w:val="Body text (5) + Italic"/>
    <w:aliases w:val="Spacing 0 pt,Scale 66% Exact"/>
    <w:rsid w:val="00156681"/>
    <w:rPr>
      <w:rFonts w:ascii="Arial" w:eastAsia="Arial" w:hAnsi="Arial" w:cs="Arial"/>
      <w:b w:val="0"/>
      <w:bCs w:val="0"/>
      <w:i/>
      <w:iCs/>
      <w:smallCaps w:val="0"/>
      <w:strike w:val="0"/>
      <w:color w:val="000000"/>
      <w:spacing w:val="-4"/>
      <w:w w:val="66"/>
      <w:position w:val="0"/>
      <w:sz w:val="14"/>
      <w:szCs w:val="14"/>
      <w:u w:val="none"/>
      <w:lang w:val="en-US" w:eastAsia="en-US" w:bidi="en-US"/>
    </w:rPr>
  </w:style>
  <w:style w:type="character" w:customStyle="1" w:styleId="Bodytext21Exact">
    <w:name w:val="Body text (21) Exact"/>
    <w:link w:val="Bodytext210"/>
    <w:rsid w:val="00156681"/>
    <w:rPr>
      <w:rFonts w:ascii="Arial" w:eastAsia="Arial" w:hAnsi="Arial" w:cs="Arial"/>
      <w:spacing w:val="4"/>
      <w:sz w:val="16"/>
      <w:szCs w:val="16"/>
      <w:shd w:val="clear" w:color="auto" w:fill="FFFFFF"/>
    </w:rPr>
  </w:style>
  <w:style w:type="character" w:customStyle="1" w:styleId="BodytextSpacing1ptExact">
    <w:name w:val="Body text + Spacing 1 pt Exact"/>
    <w:rsid w:val="00156681"/>
    <w:rPr>
      <w:rFonts w:ascii="Arial" w:eastAsia="Arial" w:hAnsi="Arial" w:cs="Arial"/>
      <w:b w:val="0"/>
      <w:bCs w:val="0"/>
      <w:i w:val="0"/>
      <w:iCs w:val="0"/>
      <w:smallCaps w:val="0"/>
      <w:strike w:val="0"/>
      <w:color w:val="000000"/>
      <w:spacing w:val="27"/>
      <w:w w:val="100"/>
      <w:position w:val="0"/>
      <w:sz w:val="16"/>
      <w:szCs w:val="16"/>
      <w:u w:val="none"/>
      <w:lang w:val="en-US" w:eastAsia="en-US" w:bidi="en-US"/>
    </w:rPr>
  </w:style>
  <w:style w:type="character" w:customStyle="1" w:styleId="Bodytext22Exact">
    <w:name w:val="Body text (22) Exact"/>
    <w:link w:val="Bodytext220"/>
    <w:rsid w:val="00156681"/>
    <w:rPr>
      <w:spacing w:val="7"/>
      <w:sz w:val="17"/>
      <w:szCs w:val="17"/>
      <w:shd w:val="clear" w:color="auto" w:fill="FFFFFF"/>
    </w:rPr>
  </w:style>
  <w:style w:type="character" w:customStyle="1" w:styleId="Bodytext23Exact">
    <w:name w:val="Body text (23) Exact"/>
    <w:link w:val="Bodytext23"/>
    <w:rsid w:val="00156681"/>
    <w:rPr>
      <w:rFonts w:ascii="Arial" w:eastAsia="Arial" w:hAnsi="Arial" w:cs="Arial"/>
      <w:spacing w:val="2"/>
      <w:sz w:val="16"/>
      <w:szCs w:val="16"/>
      <w:shd w:val="clear" w:color="auto" w:fill="FFFFFF"/>
    </w:rPr>
  </w:style>
  <w:style w:type="character" w:customStyle="1" w:styleId="Bodytext24Exact">
    <w:name w:val="Body text (24) Exact"/>
    <w:link w:val="Bodytext24"/>
    <w:rsid w:val="00156681"/>
    <w:rPr>
      <w:rFonts w:ascii="Sylfaen" w:eastAsia="Sylfaen" w:hAnsi="Sylfaen" w:cs="Sylfaen"/>
      <w:sz w:val="16"/>
      <w:szCs w:val="16"/>
      <w:shd w:val="clear" w:color="auto" w:fill="FFFFFF"/>
    </w:rPr>
  </w:style>
  <w:style w:type="character" w:customStyle="1" w:styleId="Bodytext25Exact">
    <w:name w:val="Body text (25) Exact"/>
    <w:link w:val="Bodytext25"/>
    <w:rsid w:val="00156681"/>
    <w:rPr>
      <w:rFonts w:ascii="Arial" w:eastAsia="Arial" w:hAnsi="Arial" w:cs="Arial"/>
      <w:spacing w:val="2"/>
      <w:sz w:val="16"/>
      <w:szCs w:val="16"/>
      <w:shd w:val="clear" w:color="auto" w:fill="FFFFFF"/>
    </w:rPr>
  </w:style>
  <w:style w:type="character" w:customStyle="1" w:styleId="Bodytext26Exact">
    <w:name w:val="Body text (26) Exact"/>
    <w:link w:val="Bodytext26"/>
    <w:rsid w:val="00156681"/>
    <w:rPr>
      <w:rFonts w:ascii="Sylfaen" w:eastAsia="Sylfaen" w:hAnsi="Sylfaen" w:cs="Sylfaen"/>
      <w:sz w:val="18"/>
      <w:szCs w:val="18"/>
      <w:shd w:val="clear" w:color="auto" w:fill="FFFFFF"/>
    </w:rPr>
  </w:style>
  <w:style w:type="character" w:customStyle="1" w:styleId="Bodytext27Exact">
    <w:name w:val="Body text (27) Exact"/>
    <w:link w:val="Bodytext27"/>
    <w:rsid w:val="00156681"/>
    <w:rPr>
      <w:rFonts w:ascii="Sylfaen" w:eastAsia="Sylfaen" w:hAnsi="Sylfaen" w:cs="Sylfaen"/>
      <w:sz w:val="17"/>
      <w:szCs w:val="17"/>
      <w:shd w:val="clear" w:color="auto" w:fill="FFFFFF"/>
    </w:rPr>
  </w:style>
  <w:style w:type="character" w:customStyle="1" w:styleId="Bodytext28Exact">
    <w:name w:val="Body text (28) Exact"/>
    <w:link w:val="Bodytext28"/>
    <w:rsid w:val="00156681"/>
    <w:rPr>
      <w:rFonts w:ascii="Arial" w:eastAsia="Arial" w:hAnsi="Arial" w:cs="Arial"/>
      <w:spacing w:val="2"/>
      <w:sz w:val="16"/>
      <w:szCs w:val="16"/>
      <w:shd w:val="clear" w:color="auto" w:fill="FFFFFF"/>
    </w:rPr>
  </w:style>
  <w:style w:type="character" w:customStyle="1" w:styleId="Bodytext29Exact">
    <w:name w:val="Body text (29) Exact"/>
    <w:link w:val="Bodytext29"/>
    <w:rsid w:val="00156681"/>
    <w:rPr>
      <w:rFonts w:ascii="Arial" w:eastAsia="Arial" w:hAnsi="Arial" w:cs="Arial"/>
      <w:sz w:val="16"/>
      <w:szCs w:val="16"/>
      <w:shd w:val="clear" w:color="auto" w:fill="FFFFFF"/>
    </w:rPr>
  </w:style>
  <w:style w:type="character" w:customStyle="1" w:styleId="Bodytext29Spacing0ptExact">
    <w:name w:val="Body text (29) + Spacing 0 pt Exact"/>
    <w:rsid w:val="00156681"/>
    <w:rPr>
      <w:rFonts w:ascii="Arial" w:eastAsia="Arial" w:hAnsi="Arial" w:cs="Arial"/>
      <w:b w:val="0"/>
      <w:bCs w:val="0"/>
      <w:i w:val="0"/>
      <w:iCs w:val="0"/>
      <w:smallCaps w:val="0"/>
      <w:strike w:val="0"/>
      <w:color w:val="000000"/>
      <w:spacing w:val="8"/>
      <w:w w:val="100"/>
      <w:position w:val="0"/>
      <w:sz w:val="16"/>
      <w:szCs w:val="16"/>
      <w:u w:val="none"/>
      <w:lang w:val="en-US" w:eastAsia="en-US" w:bidi="en-US"/>
    </w:rPr>
  </w:style>
  <w:style w:type="character" w:customStyle="1" w:styleId="Bodytext30Exact">
    <w:name w:val="Body text (30) Exact"/>
    <w:link w:val="Bodytext300"/>
    <w:rsid w:val="00156681"/>
    <w:rPr>
      <w:rFonts w:ascii="Sylfaen" w:eastAsia="Sylfaen" w:hAnsi="Sylfaen" w:cs="Sylfaen"/>
      <w:sz w:val="17"/>
      <w:szCs w:val="17"/>
      <w:shd w:val="clear" w:color="auto" w:fill="FFFFFF"/>
    </w:rPr>
  </w:style>
  <w:style w:type="character" w:customStyle="1" w:styleId="Bodytext31Exact">
    <w:name w:val="Body text (31) Exact"/>
    <w:link w:val="Bodytext31"/>
    <w:rsid w:val="00156681"/>
    <w:rPr>
      <w:spacing w:val="7"/>
      <w:sz w:val="18"/>
      <w:szCs w:val="18"/>
      <w:shd w:val="clear" w:color="auto" w:fill="FFFFFF"/>
    </w:rPr>
  </w:style>
  <w:style w:type="character" w:customStyle="1" w:styleId="Tablecaption20">
    <w:name w:val="Table caption (2)"/>
    <w:rsid w:val="00156681"/>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BodyText32">
    <w:name w:val="Body Text3"/>
    <w:rsid w:val="00156681"/>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Bodytext32Exact">
    <w:name w:val="Body text (32) Exact"/>
    <w:link w:val="Bodytext320"/>
    <w:rsid w:val="00156681"/>
    <w:rPr>
      <w:rFonts w:ascii="Arial" w:eastAsia="Arial" w:hAnsi="Arial" w:cs="Arial"/>
      <w:spacing w:val="-19"/>
      <w:shd w:val="clear" w:color="auto" w:fill="FFFFFF"/>
    </w:rPr>
  </w:style>
  <w:style w:type="character" w:customStyle="1" w:styleId="PicturecaptionExact">
    <w:name w:val="Picture caption Exact"/>
    <w:link w:val="Picturecaption"/>
    <w:rsid w:val="00156681"/>
    <w:rPr>
      <w:rFonts w:ascii="Arial" w:eastAsia="Arial" w:hAnsi="Arial" w:cs="Arial"/>
      <w:spacing w:val="4"/>
      <w:sz w:val="16"/>
      <w:szCs w:val="16"/>
      <w:shd w:val="clear" w:color="auto" w:fill="FFFFFF"/>
    </w:rPr>
  </w:style>
  <w:style w:type="character" w:customStyle="1" w:styleId="Bodytext33Exact">
    <w:name w:val="Body text (33) Exact"/>
    <w:link w:val="Bodytext33"/>
    <w:rsid w:val="00156681"/>
    <w:rPr>
      <w:rFonts w:ascii="Arial" w:eastAsia="Arial" w:hAnsi="Arial" w:cs="Arial"/>
      <w:b/>
      <w:bCs/>
      <w:spacing w:val="-1"/>
      <w:sz w:val="15"/>
      <w:szCs w:val="15"/>
      <w:shd w:val="clear" w:color="auto" w:fill="FFFFFF"/>
    </w:rPr>
  </w:style>
  <w:style w:type="character" w:customStyle="1" w:styleId="Bodytext34Exact">
    <w:name w:val="Body text (34) Exact"/>
    <w:link w:val="Bodytext34"/>
    <w:rsid w:val="00156681"/>
    <w:rPr>
      <w:rFonts w:ascii="Franklin Gothic Book" w:eastAsia="Franklin Gothic Book" w:hAnsi="Franklin Gothic Book" w:cs="Franklin Gothic Book"/>
      <w:spacing w:val="-9"/>
      <w:sz w:val="11"/>
      <w:szCs w:val="11"/>
      <w:shd w:val="clear" w:color="auto" w:fill="FFFFFF"/>
    </w:rPr>
  </w:style>
  <w:style w:type="character" w:customStyle="1" w:styleId="Heading20">
    <w:name w:val="Heading #2_"/>
    <w:link w:val="Heading21"/>
    <w:rsid w:val="00156681"/>
    <w:rPr>
      <w:rFonts w:ascii="Arial" w:eastAsia="Arial" w:hAnsi="Arial" w:cs="Arial"/>
      <w:sz w:val="18"/>
      <w:szCs w:val="18"/>
      <w:shd w:val="clear" w:color="auto" w:fill="FFFFFF"/>
    </w:rPr>
  </w:style>
  <w:style w:type="paragraph" w:customStyle="1" w:styleId="BodyText4">
    <w:name w:val="Body Text4"/>
    <w:basedOn w:val="Normal"/>
    <w:link w:val="Bodytext0"/>
    <w:rsid w:val="00156681"/>
    <w:pPr>
      <w:widowControl w:val="0"/>
      <w:shd w:val="clear" w:color="auto" w:fill="FFFFFF"/>
      <w:spacing w:line="497" w:lineRule="exact"/>
      <w:ind w:hanging="720"/>
      <w:jc w:val="left"/>
    </w:pPr>
    <w:rPr>
      <w:rFonts w:ascii="Arial" w:eastAsia="Arial" w:hAnsi="Arial" w:cs="Arial"/>
      <w:sz w:val="18"/>
      <w:szCs w:val="18"/>
    </w:rPr>
  </w:style>
  <w:style w:type="paragraph" w:customStyle="1" w:styleId="Heading11">
    <w:name w:val="Heading #1"/>
    <w:basedOn w:val="Normal"/>
    <w:link w:val="Heading10"/>
    <w:rsid w:val="00156681"/>
    <w:pPr>
      <w:widowControl w:val="0"/>
      <w:shd w:val="clear" w:color="auto" w:fill="FFFFFF"/>
      <w:spacing w:before="180" w:after="300" w:line="0" w:lineRule="atLeast"/>
      <w:jc w:val="left"/>
      <w:outlineLvl w:val="0"/>
    </w:pPr>
    <w:rPr>
      <w:rFonts w:ascii="Arial" w:eastAsia="Arial" w:hAnsi="Arial" w:cs="Arial"/>
      <w:b/>
      <w:bCs/>
      <w:sz w:val="18"/>
      <w:szCs w:val="18"/>
    </w:rPr>
  </w:style>
  <w:style w:type="paragraph" w:customStyle="1" w:styleId="Bodytext30">
    <w:name w:val="Body text (3)"/>
    <w:basedOn w:val="Normal"/>
    <w:link w:val="Bodytext3Exact"/>
    <w:rsid w:val="00156681"/>
    <w:pPr>
      <w:widowControl w:val="0"/>
      <w:shd w:val="clear" w:color="auto" w:fill="FFFFFF"/>
      <w:spacing w:line="0" w:lineRule="atLeast"/>
      <w:jc w:val="left"/>
    </w:pPr>
    <w:rPr>
      <w:rFonts w:ascii="Gulim" w:eastAsia="Gulim" w:hAnsi="Gulim" w:cs="Gulim"/>
      <w:spacing w:val="-6"/>
      <w:sz w:val="17"/>
      <w:szCs w:val="17"/>
    </w:rPr>
  </w:style>
  <w:style w:type="paragraph" w:customStyle="1" w:styleId="Bodytext40">
    <w:name w:val="Body text (4)"/>
    <w:basedOn w:val="Normal"/>
    <w:link w:val="Bodytext4Exact"/>
    <w:rsid w:val="00156681"/>
    <w:pPr>
      <w:widowControl w:val="0"/>
      <w:shd w:val="clear" w:color="auto" w:fill="FFFFFF"/>
      <w:spacing w:line="0" w:lineRule="atLeast"/>
      <w:jc w:val="left"/>
    </w:pPr>
    <w:rPr>
      <w:rFonts w:ascii="Arial" w:eastAsia="Arial" w:hAnsi="Arial" w:cs="Arial"/>
      <w:spacing w:val="3"/>
      <w:sz w:val="19"/>
      <w:szCs w:val="19"/>
    </w:rPr>
  </w:style>
  <w:style w:type="paragraph" w:customStyle="1" w:styleId="Heading31">
    <w:name w:val="Heading #3"/>
    <w:basedOn w:val="Normal"/>
    <w:link w:val="Heading30"/>
    <w:rsid w:val="00156681"/>
    <w:pPr>
      <w:widowControl w:val="0"/>
      <w:shd w:val="clear" w:color="auto" w:fill="FFFFFF"/>
      <w:spacing w:line="500" w:lineRule="exact"/>
      <w:jc w:val="left"/>
      <w:outlineLvl w:val="2"/>
    </w:pPr>
    <w:rPr>
      <w:rFonts w:ascii="Arial" w:eastAsia="Arial" w:hAnsi="Arial" w:cs="Arial"/>
      <w:b/>
      <w:bCs/>
      <w:sz w:val="18"/>
      <w:szCs w:val="18"/>
    </w:rPr>
  </w:style>
  <w:style w:type="paragraph" w:customStyle="1" w:styleId="Heading120">
    <w:name w:val="Heading #1 (2)"/>
    <w:basedOn w:val="Normal"/>
    <w:link w:val="Heading12"/>
    <w:rsid w:val="00156681"/>
    <w:pPr>
      <w:widowControl w:val="0"/>
      <w:shd w:val="clear" w:color="auto" w:fill="FFFFFF"/>
      <w:spacing w:before="180" w:line="0" w:lineRule="atLeast"/>
      <w:outlineLvl w:val="0"/>
    </w:pPr>
    <w:rPr>
      <w:sz w:val="20"/>
    </w:rPr>
  </w:style>
  <w:style w:type="paragraph" w:customStyle="1" w:styleId="Bodytext5">
    <w:name w:val="Body text (5)"/>
    <w:basedOn w:val="Normal"/>
    <w:link w:val="Bodytext5Exact"/>
    <w:rsid w:val="00156681"/>
    <w:pPr>
      <w:widowControl w:val="0"/>
      <w:shd w:val="clear" w:color="auto" w:fill="FFFFFF"/>
      <w:spacing w:line="0" w:lineRule="atLeast"/>
    </w:pPr>
    <w:rPr>
      <w:rFonts w:ascii="Arial" w:eastAsia="Arial" w:hAnsi="Arial" w:cs="Arial"/>
      <w:spacing w:val="-11"/>
      <w:sz w:val="14"/>
      <w:szCs w:val="14"/>
    </w:rPr>
  </w:style>
  <w:style w:type="paragraph" w:customStyle="1" w:styleId="Bodytext6">
    <w:name w:val="Body text (6)"/>
    <w:basedOn w:val="Normal"/>
    <w:link w:val="Bodytext6Exact"/>
    <w:rsid w:val="00156681"/>
    <w:pPr>
      <w:widowControl w:val="0"/>
      <w:shd w:val="clear" w:color="auto" w:fill="FFFFFF"/>
      <w:spacing w:line="0" w:lineRule="atLeast"/>
    </w:pPr>
    <w:rPr>
      <w:rFonts w:ascii="Arial" w:eastAsia="Arial" w:hAnsi="Arial" w:cs="Arial"/>
      <w:sz w:val="18"/>
      <w:szCs w:val="18"/>
    </w:rPr>
  </w:style>
  <w:style w:type="paragraph" w:customStyle="1" w:styleId="Bodytext7">
    <w:name w:val="Body text (7)"/>
    <w:basedOn w:val="Normal"/>
    <w:link w:val="Bodytext7Exact"/>
    <w:rsid w:val="00156681"/>
    <w:pPr>
      <w:widowControl w:val="0"/>
      <w:shd w:val="clear" w:color="auto" w:fill="FFFFFF"/>
      <w:spacing w:line="0" w:lineRule="atLeast"/>
    </w:pPr>
    <w:rPr>
      <w:b/>
      <w:bCs/>
      <w:spacing w:val="-27"/>
      <w:sz w:val="16"/>
      <w:szCs w:val="16"/>
    </w:rPr>
  </w:style>
  <w:style w:type="paragraph" w:customStyle="1" w:styleId="Bodytext8">
    <w:name w:val="Body text (8)"/>
    <w:basedOn w:val="Normal"/>
    <w:link w:val="Bodytext8Exact"/>
    <w:rsid w:val="00156681"/>
    <w:pPr>
      <w:widowControl w:val="0"/>
      <w:shd w:val="clear" w:color="auto" w:fill="FFFFFF"/>
      <w:spacing w:line="0" w:lineRule="atLeast"/>
      <w:jc w:val="left"/>
    </w:pPr>
    <w:rPr>
      <w:rFonts w:ascii="Franklin Gothic Book" w:eastAsia="Franklin Gothic Book" w:hAnsi="Franklin Gothic Book" w:cs="Franklin Gothic Book"/>
      <w:spacing w:val="-10"/>
      <w:sz w:val="11"/>
      <w:szCs w:val="11"/>
    </w:rPr>
  </w:style>
  <w:style w:type="paragraph" w:customStyle="1" w:styleId="Bodytext9">
    <w:name w:val="Body text (9)"/>
    <w:basedOn w:val="Normal"/>
    <w:link w:val="Bodytext9Exact"/>
    <w:rsid w:val="00156681"/>
    <w:pPr>
      <w:widowControl w:val="0"/>
      <w:shd w:val="clear" w:color="auto" w:fill="FFFFFF"/>
      <w:spacing w:line="0" w:lineRule="atLeast"/>
      <w:jc w:val="left"/>
    </w:pPr>
    <w:rPr>
      <w:rFonts w:ascii="Franklin Gothic Book" w:eastAsia="Franklin Gothic Book" w:hAnsi="Franklin Gothic Book" w:cs="Franklin Gothic Book"/>
      <w:sz w:val="8"/>
      <w:szCs w:val="8"/>
    </w:rPr>
  </w:style>
  <w:style w:type="paragraph" w:customStyle="1" w:styleId="Bodytext10">
    <w:name w:val="Body text (10)"/>
    <w:basedOn w:val="Normal"/>
    <w:link w:val="Bodytext10Exact"/>
    <w:rsid w:val="00156681"/>
    <w:pPr>
      <w:widowControl w:val="0"/>
      <w:shd w:val="clear" w:color="auto" w:fill="FFFFFF"/>
      <w:spacing w:line="0" w:lineRule="atLeast"/>
      <w:jc w:val="left"/>
    </w:pPr>
    <w:rPr>
      <w:rFonts w:ascii="David" w:eastAsia="David" w:hAnsi="David" w:cs="David"/>
      <w:i/>
      <w:iCs/>
      <w:spacing w:val="-4"/>
      <w:sz w:val="13"/>
      <w:szCs w:val="13"/>
    </w:rPr>
  </w:style>
  <w:style w:type="paragraph" w:customStyle="1" w:styleId="Bodytext11">
    <w:name w:val="Body text (11)"/>
    <w:basedOn w:val="Normal"/>
    <w:link w:val="Bodytext11Exact"/>
    <w:rsid w:val="00156681"/>
    <w:pPr>
      <w:widowControl w:val="0"/>
      <w:shd w:val="clear" w:color="auto" w:fill="FFFFFF"/>
      <w:spacing w:line="0" w:lineRule="atLeast"/>
      <w:jc w:val="left"/>
    </w:pPr>
    <w:rPr>
      <w:i/>
      <w:iCs/>
      <w:sz w:val="19"/>
      <w:szCs w:val="19"/>
    </w:rPr>
  </w:style>
  <w:style w:type="paragraph" w:customStyle="1" w:styleId="Bodytext12">
    <w:name w:val="Body text (12)"/>
    <w:basedOn w:val="Normal"/>
    <w:link w:val="Bodytext12Exact"/>
    <w:rsid w:val="00156681"/>
    <w:pPr>
      <w:widowControl w:val="0"/>
      <w:shd w:val="clear" w:color="auto" w:fill="FFFFFF"/>
      <w:spacing w:line="0" w:lineRule="atLeast"/>
      <w:jc w:val="left"/>
    </w:pPr>
    <w:rPr>
      <w:rFonts w:ascii="Arial" w:eastAsia="Arial" w:hAnsi="Arial" w:cs="Arial"/>
      <w:i/>
      <w:iCs/>
      <w:spacing w:val="8"/>
      <w:sz w:val="17"/>
      <w:szCs w:val="17"/>
    </w:rPr>
  </w:style>
  <w:style w:type="paragraph" w:customStyle="1" w:styleId="Bodytext13">
    <w:name w:val="Body text (13)"/>
    <w:basedOn w:val="Normal"/>
    <w:link w:val="Bodytext13Exact"/>
    <w:rsid w:val="00156681"/>
    <w:pPr>
      <w:widowControl w:val="0"/>
      <w:shd w:val="clear" w:color="auto" w:fill="FFFFFF"/>
      <w:spacing w:line="97" w:lineRule="exact"/>
      <w:jc w:val="left"/>
    </w:pPr>
    <w:rPr>
      <w:rFonts w:ascii="Sylfaen" w:eastAsia="Sylfaen" w:hAnsi="Sylfaen" w:cs="Sylfaen"/>
      <w:sz w:val="20"/>
    </w:rPr>
  </w:style>
  <w:style w:type="paragraph" w:customStyle="1" w:styleId="Bodytext14">
    <w:name w:val="Body text (14)"/>
    <w:basedOn w:val="Normal"/>
    <w:link w:val="Bodytext14Exact"/>
    <w:rsid w:val="00156681"/>
    <w:pPr>
      <w:widowControl w:val="0"/>
      <w:shd w:val="clear" w:color="auto" w:fill="FFFFFF"/>
      <w:spacing w:line="0" w:lineRule="atLeast"/>
      <w:jc w:val="left"/>
    </w:pPr>
    <w:rPr>
      <w:rFonts w:ascii="Sylfaen" w:eastAsia="Sylfaen" w:hAnsi="Sylfaen" w:cs="Sylfaen"/>
      <w:sz w:val="20"/>
    </w:rPr>
  </w:style>
  <w:style w:type="paragraph" w:customStyle="1" w:styleId="Tableofcontents2">
    <w:name w:val="Table of contents (2)"/>
    <w:basedOn w:val="Normal"/>
    <w:link w:val="Tableofcontents2Exact"/>
    <w:rsid w:val="00156681"/>
    <w:pPr>
      <w:widowControl w:val="0"/>
      <w:shd w:val="clear" w:color="auto" w:fill="FFFFFF"/>
      <w:spacing w:line="83" w:lineRule="exact"/>
    </w:pPr>
    <w:rPr>
      <w:spacing w:val="-20"/>
      <w:sz w:val="16"/>
      <w:szCs w:val="16"/>
    </w:rPr>
  </w:style>
  <w:style w:type="paragraph" w:customStyle="1" w:styleId="Tableofcontents3">
    <w:name w:val="Table of contents (3)"/>
    <w:basedOn w:val="Normal"/>
    <w:link w:val="Tableofcontents3Exact"/>
    <w:rsid w:val="00156681"/>
    <w:pPr>
      <w:widowControl w:val="0"/>
      <w:shd w:val="clear" w:color="auto" w:fill="FFFFFF"/>
      <w:spacing w:line="83" w:lineRule="exact"/>
    </w:pPr>
    <w:rPr>
      <w:rFonts w:ascii="Arial" w:eastAsia="Arial" w:hAnsi="Arial" w:cs="Arial"/>
      <w:b/>
      <w:bCs/>
      <w:spacing w:val="4"/>
      <w:sz w:val="16"/>
      <w:szCs w:val="16"/>
    </w:rPr>
  </w:style>
  <w:style w:type="paragraph" w:customStyle="1" w:styleId="Tableofcontents">
    <w:name w:val="Table of contents"/>
    <w:basedOn w:val="Normal"/>
    <w:link w:val="TableofcontentsExact"/>
    <w:rsid w:val="00156681"/>
    <w:pPr>
      <w:widowControl w:val="0"/>
      <w:shd w:val="clear" w:color="auto" w:fill="FFFFFF"/>
      <w:spacing w:line="83" w:lineRule="exact"/>
    </w:pPr>
    <w:rPr>
      <w:rFonts w:ascii="Arial" w:eastAsia="Arial" w:hAnsi="Arial" w:cs="Arial"/>
      <w:spacing w:val="4"/>
      <w:sz w:val="16"/>
      <w:szCs w:val="16"/>
    </w:rPr>
  </w:style>
  <w:style w:type="paragraph" w:customStyle="1" w:styleId="Tableofcontents4">
    <w:name w:val="Table of contents (4)"/>
    <w:basedOn w:val="Normal"/>
    <w:link w:val="Tableofcontents4Exact"/>
    <w:rsid w:val="00156681"/>
    <w:pPr>
      <w:widowControl w:val="0"/>
      <w:shd w:val="clear" w:color="auto" w:fill="FFFFFF"/>
      <w:spacing w:line="0" w:lineRule="atLeast"/>
    </w:pPr>
    <w:rPr>
      <w:rFonts w:ascii="Franklin Gothic Book" w:eastAsia="Franklin Gothic Book" w:hAnsi="Franklin Gothic Book" w:cs="Franklin Gothic Book"/>
      <w:spacing w:val="-10"/>
      <w:sz w:val="11"/>
      <w:szCs w:val="11"/>
    </w:rPr>
  </w:style>
  <w:style w:type="paragraph" w:customStyle="1" w:styleId="Bodytext15">
    <w:name w:val="Body text (15)"/>
    <w:basedOn w:val="Normal"/>
    <w:link w:val="Bodytext15Exact"/>
    <w:rsid w:val="00156681"/>
    <w:pPr>
      <w:widowControl w:val="0"/>
      <w:shd w:val="clear" w:color="auto" w:fill="FFFFFF"/>
      <w:spacing w:line="0" w:lineRule="atLeast"/>
      <w:jc w:val="center"/>
    </w:pPr>
    <w:rPr>
      <w:rFonts w:ascii="David" w:eastAsia="David" w:hAnsi="David" w:cs="David"/>
      <w:spacing w:val="-5"/>
      <w:sz w:val="8"/>
      <w:szCs w:val="8"/>
    </w:rPr>
  </w:style>
  <w:style w:type="paragraph" w:customStyle="1" w:styleId="Bodytext16">
    <w:name w:val="Body text (16)"/>
    <w:basedOn w:val="Normal"/>
    <w:link w:val="Bodytext16Exact"/>
    <w:rsid w:val="00156681"/>
    <w:pPr>
      <w:widowControl w:val="0"/>
      <w:shd w:val="clear" w:color="auto" w:fill="FFFFFF"/>
      <w:spacing w:line="0" w:lineRule="atLeast"/>
      <w:jc w:val="left"/>
    </w:pPr>
    <w:rPr>
      <w:rFonts w:ascii="Sylfaen" w:eastAsia="Sylfaen" w:hAnsi="Sylfaen" w:cs="Sylfaen"/>
      <w:spacing w:val="-16"/>
      <w:sz w:val="20"/>
    </w:rPr>
  </w:style>
  <w:style w:type="paragraph" w:customStyle="1" w:styleId="Bodytext17">
    <w:name w:val="Body text (17)"/>
    <w:basedOn w:val="Normal"/>
    <w:link w:val="Bodytext17Exact"/>
    <w:rsid w:val="00156681"/>
    <w:pPr>
      <w:widowControl w:val="0"/>
      <w:shd w:val="clear" w:color="auto" w:fill="FFFFFF"/>
      <w:spacing w:line="0" w:lineRule="atLeast"/>
      <w:jc w:val="left"/>
    </w:pPr>
    <w:rPr>
      <w:spacing w:val="-20"/>
      <w:sz w:val="16"/>
      <w:szCs w:val="16"/>
    </w:rPr>
  </w:style>
  <w:style w:type="paragraph" w:customStyle="1" w:styleId="Bodytext18">
    <w:name w:val="Body text (18)"/>
    <w:basedOn w:val="Normal"/>
    <w:link w:val="Bodytext18Exact"/>
    <w:rsid w:val="00156681"/>
    <w:pPr>
      <w:widowControl w:val="0"/>
      <w:shd w:val="clear" w:color="auto" w:fill="FFFFFF"/>
      <w:spacing w:line="0" w:lineRule="atLeast"/>
      <w:jc w:val="left"/>
    </w:pPr>
    <w:rPr>
      <w:rFonts w:ascii="Arial" w:eastAsia="Arial" w:hAnsi="Arial" w:cs="Arial"/>
      <w:i/>
      <w:iCs/>
      <w:sz w:val="20"/>
    </w:rPr>
  </w:style>
  <w:style w:type="paragraph" w:customStyle="1" w:styleId="Bodytext19">
    <w:name w:val="Body text (19)"/>
    <w:basedOn w:val="Normal"/>
    <w:link w:val="Bodytext19Exact"/>
    <w:rsid w:val="00156681"/>
    <w:pPr>
      <w:widowControl w:val="0"/>
      <w:shd w:val="clear" w:color="auto" w:fill="FFFFFF"/>
      <w:spacing w:line="0" w:lineRule="atLeast"/>
      <w:jc w:val="left"/>
    </w:pPr>
    <w:rPr>
      <w:rFonts w:ascii="David" w:eastAsia="David" w:hAnsi="David" w:cs="David"/>
      <w:spacing w:val="-19"/>
      <w:sz w:val="16"/>
      <w:szCs w:val="16"/>
    </w:rPr>
  </w:style>
  <w:style w:type="paragraph" w:customStyle="1" w:styleId="Bodytext200">
    <w:name w:val="Body text (20)"/>
    <w:basedOn w:val="Normal"/>
    <w:link w:val="Bodytext20Exact"/>
    <w:rsid w:val="00156681"/>
    <w:pPr>
      <w:widowControl w:val="0"/>
      <w:shd w:val="clear" w:color="auto" w:fill="FFFFFF"/>
      <w:spacing w:before="60" w:line="0" w:lineRule="atLeast"/>
      <w:ind w:firstLine="280"/>
    </w:pPr>
    <w:rPr>
      <w:rFonts w:ascii="David" w:eastAsia="David" w:hAnsi="David" w:cs="David"/>
      <w:i/>
      <w:iCs/>
      <w:spacing w:val="-16"/>
      <w:sz w:val="9"/>
      <w:szCs w:val="9"/>
    </w:rPr>
  </w:style>
  <w:style w:type="paragraph" w:customStyle="1" w:styleId="Bodytext210">
    <w:name w:val="Body text (21)"/>
    <w:basedOn w:val="Normal"/>
    <w:link w:val="Bodytext21Exact"/>
    <w:rsid w:val="00156681"/>
    <w:pPr>
      <w:widowControl w:val="0"/>
      <w:shd w:val="clear" w:color="auto" w:fill="FFFFFF"/>
      <w:spacing w:line="0" w:lineRule="atLeast"/>
      <w:jc w:val="left"/>
    </w:pPr>
    <w:rPr>
      <w:rFonts w:ascii="Arial" w:eastAsia="Arial" w:hAnsi="Arial" w:cs="Arial"/>
      <w:spacing w:val="4"/>
      <w:sz w:val="16"/>
      <w:szCs w:val="16"/>
    </w:rPr>
  </w:style>
  <w:style w:type="paragraph" w:customStyle="1" w:styleId="Bodytext220">
    <w:name w:val="Body text (22)"/>
    <w:basedOn w:val="Normal"/>
    <w:link w:val="Bodytext22Exact"/>
    <w:rsid w:val="00156681"/>
    <w:pPr>
      <w:widowControl w:val="0"/>
      <w:shd w:val="clear" w:color="auto" w:fill="FFFFFF"/>
      <w:spacing w:line="0" w:lineRule="atLeast"/>
      <w:jc w:val="left"/>
    </w:pPr>
    <w:rPr>
      <w:spacing w:val="7"/>
      <w:sz w:val="17"/>
      <w:szCs w:val="17"/>
    </w:rPr>
  </w:style>
  <w:style w:type="paragraph" w:customStyle="1" w:styleId="Bodytext23">
    <w:name w:val="Body text (23)"/>
    <w:basedOn w:val="Normal"/>
    <w:link w:val="Bodytext23Exact"/>
    <w:rsid w:val="00156681"/>
    <w:pPr>
      <w:widowControl w:val="0"/>
      <w:shd w:val="clear" w:color="auto" w:fill="FFFFFF"/>
      <w:spacing w:line="0" w:lineRule="atLeast"/>
      <w:jc w:val="left"/>
    </w:pPr>
    <w:rPr>
      <w:rFonts w:ascii="Arial" w:eastAsia="Arial" w:hAnsi="Arial" w:cs="Arial"/>
      <w:spacing w:val="2"/>
      <w:sz w:val="16"/>
      <w:szCs w:val="16"/>
    </w:rPr>
  </w:style>
  <w:style w:type="paragraph" w:customStyle="1" w:styleId="Bodytext24">
    <w:name w:val="Body text (24)"/>
    <w:basedOn w:val="Normal"/>
    <w:link w:val="Bodytext24Exact"/>
    <w:rsid w:val="00156681"/>
    <w:pPr>
      <w:widowControl w:val="0"/>
      <w:shd w:val="clear" w:color="auto" w:fill="FFFFFF"/>
      <w:spacing w:line="0" w:lineRule="atLeast"/>
      <w:jc w:val="left"/>
    </w:pPr>
    <w:rPr>
      <w:rFonts w:ascii="Sylfaen" w:eastAsia="Sylfaen" w:hAnsi="Sylfaen" w:cs="Sylfaen"/>
      <w:sz w:val="16"/>
      <w:szCs w:val="16"/>
    </w:rPr>
  </w:style>
  <w:style w:type="paragraph" w:customStyle="1" w:styleId="Bodytext25">
    <w:name w:val="Body text (25)"/>
    <w:basedOn w:val="Normal"/>
    <w:link w:val="Bodytext25Exact"/>
    <w:rsid w:val="00156681"/>
    <w:pPr>
      <w:widowControl w:val="0"/>
      <w:shd w:val="clear" w:color="auto" w:fill="FFFFFF"/>
      <w:spacing w:line="0" w:lineRule="atLeast"/>
      <w:jc w:val="left"/>
    </w:pPr>
    <w:rPr>
      <w:rFonts w:ascii="Arial" w:eastAsia="Arial" w:hAnsi="Arial" w:cs="Arial"/>
      <w:spacing w:val="2"/>
      <w:sz w:val="16"/>
      <w:szCs w:val="16"/>
    </w:rPr>
  </w:style>
  <w:style w:type="paragraph" w:customStyle="1" w:styleId="Bodytext26">
    <w:name w:val="Body text (26)"/>
    <w:basedOn w:val="Normal"/>
    <w:link w:val="Bodytext26Exact"/>
    <w:rsid w:val="00156681"/>
    <w:pPr>
      <w:widowControl w:val="0"/>
      <w:shd w:val="clear" w:color="auto" w:fill="FFFFFF"/>
      <w:spacing w:line="0" w:lineRule="atLeast"/>
      <w:jc w:val="left"/>
    </w:pPr>
    <w:rPr>
      <w:rFonts w:ascii="Sylfaen" w:eastAsia="Sylfaen" w:hAnsi="Sylfaen" w:cs="Sylfaen"/>
      <w:sz w:val="18"/>
      <w:szCs w:val="18"/>
    </w:rPr>
  </w:style>
  <w:style w:type="paragraph" w:customStyle="1" w:styleId="Bodytext27">
    <w:name w:val="Body text (27)"/>
    <w:basedOn w:val="Normal"/>
    <w:link w:val="Bodytext27Exact"/>
    <w:rsid w:val="00156681"/>
    <w:pPr>
      <w:widowControl w:val="0"/>
      <w:shd w:val="clear" w:color="auto" w:fill="FFFFFF"/>
      <w:spacing w:line="0" w:lineRule="atLeast"/>
      <w:jc w:val="left"/>
    </w:pPr>
    <w:rPr>
      <w:rFonts w:ascii="Sylfaen" w:eastAsia="Sylfaen" w:hAnsi="Sylfaen" w:cs="Sylfaen"/>
      <w:sz w:val="17"/>
      <w:szCs w:val="17"/>
    </w:rPr>
  </w:style>
  <w:style w:type="paragraph" w:customStyle="1" w:styleId="Bodytext28">
    <w:name w:val="Body text (28)"/>
    <w:basedOn w:val="Normal"/>
    <w:link w:val="Bodytext28Exact"/>
    <w:rsid w:val="00156681"/>
    <w:pPr>
      <w:widowControl w:val="0"/>
      <w:shd w:val="clear" w:color="auto" w:fill="FFFFFF"/>
      <w:spacing w:line="0" w:lineRule="atLeast"/>
      <w:jc w:val="left"/>
    </w:pPr>
    <w:rPr>
      <w:rFonts w:ascii="Arial" w:eastAsia="Arial" w:hAnsi="Arial" w:cs="Arial"/>
      <w:spacing w:val="2"/>
      <w:sz w:val="16"/>
      <w:szCs w:val="16"/>
    </w:rPr>
  </w:style>
  <w:style w:type="paragraph" w:customStyle="1" w:styleId="Bodytext29">
    <w:name w:val="Body text (29)"/>
    <w:basedOn w:val="Normal"/>
    <w:link w:val="Bodytext29Exact"/>
    <w:rsid w:val="00156681"/>
    <w:pPr>
      <w:widowControl w:val="0"/>
      <w:shd w:val="clear" w:color="auto" w:fill="FFFFFF"/>
      <w:spacing w:line="0" w:lineRule="atLeast"/>
      <w:jc w:val="left"/>
    </w:pPr>
    <w:rPr>
      <w:rFonts w:ascii="Arial" w:eastAsia="Arial" w:hAnsi="Arial" w:cs="Arial"/>
      <w:sz w:val="16"/>
      <w:szCs w:val="16"/>
    </w:rPr>
  </w:style>
  <w:style w:type="paragraph" w:customStyle="1" w:styleId="Bodytext300">
    <w:name w:val="Body text (30)"/>
    <w:basedOn w:val="Normal"/>
    <w:link w:val="Bodytext30Exact"/>
    <w:rsid w:val="00156681"/>
    <w:pPr>
      <w:widowControl w:val="0"/>
      <w:shd w:val="clear" w:color="auto" w:fill="FFFFFF"/>
      <w:spacing w:line="0" w:lineRule="atLeast"/>
      <w:jc w:val="left"/>
    </w:pPr>
    <w:rPr>
      <w:rFonts w:ascii="Sylfaen" w:eastAsia="Sylfaen" w:hAnsi="Sylfaen" w:cs="Sylfaen"/>
      <w:sz w:val="17"/>
      <w:szCs w:val="17"/>
    </w:rPr>
  </w:style>
  <w:style w:type="paragraph" w:customStyle="1" w:styleId="Bodytext31">
    <w:name w:val="Body text (31)"/>
    <w:basedOn w:val="Normal"/>
    <w:link w:val="Bodytext31Exact"/>
    <w:rsid w:val="00156681"/>
    <w:pPr>
      <w:widowControl w:val="0"/>
      <w:shd w:val="clear" w:color="auto" w:fill="FFFFFF"/>
      <w:spacing w:line="0" w:lineRule="atLeast"/>
      <w:jc w:val="left"/>
    </w:pPr>
    <w:rPr>
      <w:spacing w:val="7"/>
      <w:sz w:val="18"/>
      <w:szCs w:val="18"/>
    </w:rPr>
  </w:style>
  <w:style w:type="paragraph" w:customStyle="1" w:styleId="Bodytext320">
    <w:name w:val="Body text (32)"/>
    <w:basedOn w:val="Normal"/>
    <w:link w:val="Bodytext32Exact"/>
    <w:rsid w:val="00156681"/>
    <w:pPr>
      <w:widowControl w:val="0"/>
      <w:shd w:val="clear" w:color="auto" w:fill="FFFFFF"/>
      <w:spacing w:line="151" w:lineRule="exact"/>
      <w:jc w:val="left"/>
    </w:pPr>
    <w:rPr>
      <w:rFonts w:ascii="Arial" w:eastAsia="Arial" w:hAnsi="Arial" w:cs="Arial"/>
      <w:spacing w:val="-19"/>
      <w:sz w:val="20"/>
    </w:rPr>
  </w:style>
  <w:style w:type="paragraph" w:customStyle="1" w:styleId="Picturecaption">
    <w:name w:val="Picture caption"/>
    <w:basedOn w:val="Normal"/>
    <w:link w:val="PicturecaptionExact"/>
    <w:rsid w:val="00156681"/>
    <w:pPr>
      <w:widowControl w:val="0"/>
      <w:shd w:val="clear" w:color="auto" w:fill="FFFFFF"/>
      <w:spacing w:line="0" w:lineRule="atLeast"/>
      <w:jc w:val="left"/>
    </w:pPr>
    <w:rPr>
      <w:rFonts w:ascii="Arial" w:eastAsia="Arial" w:hAnsi="Arial" w:cs="Arial"/>
      <w:spacing w:val="4"/>
      <w:sz w:val="16"/>
      <w:szCs w:val="16"/>
    </w:rPr>
  </w:style>
  <w:style w:type="paragraph" w:customStyle="1" w:styleId="Bodytext33">
    <w:name w:val="Body text (33)"/>
    <w:basedOn w:val="Normal"/>
    <w:link w:val="Bodytext33Exact"/>
    <w:rsid w:val="00156681"/>
    <w:pPr>
      <w:widowControl w:val="0"/>
      <w:shd w:val="clear" w:color="auto" w:fill="FFFFFF"/>
      <w:spacing w:line="0" w:lineRule="atLeast"/>
      <w:jc w:val="left"/>
    </w:pPr>
    <w:rPr>
      <w:rFonts w:ascii="Arial" w:eastAsia="Arial" w:hAnsi="Arial" w:cs="Arial"/>
      <w:b/>
      <w:bCs/>
      <w:spacing w:val="-1"/>
      <w:sz w:val="15"/>
      <w:szCs w:val="15"/>
    </w:rPr>
  </w:style>
  <w:style w:type="paragraph" w:customStyle="1" w:styleId="Bodytext34">
    <w:name w:val="Body text (34)"/>
    <w:basedOn w:val="Normal"/>
    <w:link w:val="Bodytext34Exact"/>
    <w:rsid w:val="00156681"/>
    <w:pPr>
      <w:widowControl w:val="0"/>
      <w:shd w:val="clear" w:color="auto" w:fill="FFFFFF"/>
      <w:spacing w:line="0" w:lineRule="atLeast"/>
      <w:jc w:val="left"/>
    </w:pPr>
    <w:rPr>
      <w:rFonts w:ascii="Franklin Gothic Book" w:eastAsia="Franklin Gothic Book" w:hAnsi="Franklin Gothic Book" w:cs="Franklin Gothic Book"/>
      <w:spacing w:val="-9"/>
      <w:sz w:val="11"/>
      <w:szCs w:val="11"/>
    </w:rPr>
  </w:style>
  <w:style w:type="paragraph" w:customStyle="1" w:styleId="Heading21">
    <w:name w:val="Heading #2"/>
    <w:basedOn w:val="Normal"/>
    <w:link w:val="Heading20"/>
    <w:rsid w:val="00156681"/>
    <w:pPr>
      <w:widowControl w:val="0"/>
      <w:shd w:val="clear" w:color="auto" w:fill="FFFFFF"/>
      <w:spacing w:before="120" w:after="120" w:line="0" w:lineRule="atLeast"/>
      <w:outlineLvl w:val="1"/>
    </w:pPr>
    <w:rPr>
      <w:rFonts w:ascii="Arial" w:eastAsia="Arial" w:hAnsi="Arial" w:cs="Arial"/>
      <w:sz w:val="18"/>
      <w:szCs w:val="18"/>
    </w:rPr>
  </w:style>
  <w:style w:type="character" w:customStyle="1" w:styleId="Heading1Char">
    <w:name w:val="Heading 1 Char"/>
    <w:aliases w:val="Document Header1 Char"/>
    <w:link w:val="Heading1"/>
    <w:uiPriority w:val="9"/>
    <w:rsid w:val="004716B9"/>
    <w:rPr>
      <w:b/>
      <w:bCs/>
      <w:kern w:val="28"/>
      <w:sz w:val="36"/>
      <w:szCs w:val="36"/>
      <w:lang w:val="en-US" w:eastAsia="en-US"/>
    </w:rPr>
  </w:style>
  <w:style w:type="paragraph" w:customStyle="1" w:styleId="CSILevel1N">
    <w:name w:val="CSILevel1N"/>
    <w:basedOn w:val="Normal"/>
    <w:rsid w:val="00156681"/>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left"/>
    </w:pPr>
    <w:rPr>
      <w:rFonts w:ascii="Arial" w:eastAsia="Arial" w:hAnsi="Arial"/>
      <w:b/>
      <w:sz w:val="20"/>
    </w:rPr>
  </w:style>
  <w:style w:type="character" w:customStyle="1" w:styleId="Global">
    <w:name w:val="Global"/>
    <w:rsid w:val="00156681"/>
    <w:rPr>
      <w:color w:val="008000"/>
    </w:rPr>
  </w:style>
  <w:style w:type="paragraph" w:customStyle="1" w:styleId="CSILevel2N">
    <w:name w:val="CSILevel2N"/>
    <w:basedOn w:val="Normal"/>
    <w:rsid w:val="00156681"/>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jc w:val="left"/>
    </w:pPr>
    <w:rPr>
      <w:rFonts w:ascii="Arial" w:eastAsia="Arial" w:hAnsi="Arial"/>
      <w:b/>
      <w:sz w:val="20"/>
    </w:rPr>
  </w:style>
  <w:style w:type="paragraph" w:customStyle="1" w:styleId="CSILevel3N">
    <w:name w:val="CSILevel3N"/>
    <w:basedOn w:val="Normal"/>
    <w:rsid w:val="00156681"/>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jc w:val="left"/>
    </w:pPr>
    <w:rPr>
      <w:rFonts w:ascii="Arial" w:eastAsia="Arial" w:hAnsi="Arial"/>
      <w:sz w:val="20"/>
    </w:rPr>
  </w:style>
  <w:style w:type="paragraph" w:customStyle="1" w:styleId="CSILevel4N">
    <w:name w:val="CSILevel4N"/>
    <w:basedOn w:val="Normal"/>
    <w:rsid w:val="00156681"/>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jc w:val="left"/>
    </w:pPr>
    <w:rPr>
      <w:rFonts w:ascii="Arial" w:eastAsia="Arial" w:hAnsi="Arial"/>
      <w:sz w:val="20"/>
    </w:rPr>
  </w:style>
  <w:style w:type="paragraph" w:customStyle="1" w:styleId="CSILevel5N">
    <w:name w:val="CSILevel5N"/>
    <w:basedOn w:val="Normal"/>
    <w:rsid w:val="00156681"/>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jc w:val="left"/>
    </w:pPr>
    <w:rPr>
      <w:rFonts w:ascii="Arial" w:eastAsia="Arial" w:hAnsi="Arial"/>
      <w:sz w:val="20"/>
    </w:rPr>
  </w:style>
  <w:style w:type="paragraph" w:customStyle="1" w:styleId="CSILevel6N">
    <w:name w:val="CSILevel6N"/>
    <w:basedOn w:val="Normal"/>
    <w:rsid w:val="00156681"/>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jc w:val="left"/>
    </w:pPr>
    <w:rPr>
      <w:rFonts w:ascii="Arial" w:eastAsia="Arial" w:hAnsi="Arial"/>
      <w:sz w:val="20"/>
    </w:rPr>
  </w:style>
  <w:style w:type="paragraph" w:customStyle="1" w:styleId="CSILevel0">
    <w:name w:val="CSILevel0"/>
    <w:basedOn w:val="Normal"/>
    <w:rsid w:val="00156681"/>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ascii="Arial" w:eastAsia="Arial" w:hAnsi="Arial"/>
      <w:b/>
      <w:sz w:val="20"/>
    </w:rPr>
  </w:style>
  <w:style w:type="paragraph" w:customStyle="1" w:styleId="CSILevel7N">
    <w:name w:val="CSILevel7N"/>
    <w:basedOn w:val="Normal"/>
    <w:rsid w:val="00156681"/>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jc w:val="left"/>
    </w:pPr>
    <w:rPr>
      <w:rFonts w:ascii="Arial" w:eastAsia="Arial" w:hAnsi="Arial"/>
      <w:sz w:val="20"/>
    </w:rPr>
  </w:style>
  <w:style w:type="paragraph" w:customStyle="1" w:styleId="GridTable31">
    <w:name w:val="Grid Table 31"/>
    <w:basedOn w:val="Heading1"/>
    <w:next w:val="Normal"/>
    <w:uiPriority w:val="39"/>
    <w:unhideWhenUsed/>
    <w:qFormat/>
    <w:rsid w:val="00156681"/>
    <w:pPr>
      <w:keepNext/>
      <w:keepLines/>
      <w:spacing w:before="480" w:after="0" w:line="276" w:lineRule="auto"/>
      <w:jc w:val="left"/>
      <w:outlineLvl w:val="9"/>
    </w:pPr>
    <w:rPr>
      <w:rFonts w:ascii="Cambria" w:hAnsi="Cambria"/>
      <w:color w:val="365F91"/>
      <w:kern w:val="0"/>
      <w:sz w:val="28"/>
      <w:szCs w:val="28"/>
      <w:lang w:eastAsia="ja-JP"/>
    </w:rPr>
  </w:style>
  <w:style w:type="paragraph" w:styleId="HTMLPreformatted">
    <w:name w:val="HTML Preformatted"/>
    <w:basedOn w:val="Normal"/>
    <w:link w:val="HTMLPreformattedChar"/>
    <w:uiPriority w:val="99"/>
    <w:unhideWhenUsed/>
    <w:rsid w:val="00F90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link w:val="HTMLPreformatted"/>
    <w:uiPriority w:val="99"/>
    <w:rsid w:val="00F907E1"/>
    <w:rPr>
      <w:rFonts w:ascii="Courier New" w:hAnsi="Courier New" w:cs="Courier New"/>
    </w:rPr>
  </w:style>
  <w:style w:type="character" w:customStyle="1" w:styleId="Heading7Char">
    <w:name w:val="Heading 7 Char"/>
    <w:link w:val="Heading7"/>
    <w:rsid w:val="00AB1FD0"/>
    <w:rPr>
      <w:rFonts w:ascii="Arial" w:hAnsi="Arial"/>
    </w:rPr>
  </w:style>
  <w:style w:type="paragraph" w:styleId="ListParagraph">
    <w:name w:val="List Paragraph"/>
    <w:basedOn w:val="Normal"/>
    <w:uiPriority w:val="34"/>
    <w:qFormat/>
    <w:rsid w:val="004B15B5"/>
    <w:pPr>
      <w:ind w:left="720"/>
      <w:contextualSpacing/>
    </w:pPr>
  </w:style>
  <w:style w:type="paragraph" w:styleId="Revision">
    <w:name w:val="Revision"/>
    <w:hidden/>
    <w:uiPriority w:val="99"/>
    <w:semiHidden/>
    <w:rsid w:val="00AB3FBC"/>
    <w:rPr>
      <w:lang w:val="en-US" w:eastAsia="en-US"/>
    </w:rPr>
  </w:style>
  <w:style w:type="paragraph" w:customStyle="1" w:styleId="Head01">
    <w:name w:val="Head 0.1"/>
    <w:basedOn w:val="Normal"/>
    <w:qFormat/>
    <w:rsid w:val="00840F53"/>
    <w:pPr>
      <w:spacing w:before="1440"/>
      <w:jc w:val="center"/>
    </w:pPr>
    <w:rPr>
      <w:rFonts w:ascii="Times New Roman Bold" w:hAnsi="Times New Roman Bold"/>
      <w:b/>
      <w:smallCaps/>
      <w:sz w:val="56"/>
      <w:szCs w:val="72"/>
    </w:rPr>
  </w:style>
  <w:style w:type="paragraph" w:styleId="NormalIndent">
    <w:name w:val="Normal Indent"/>
    <w:basedOn w:val="Normal"/>
    <w:rsid w:val="00C77E61"/>
    <w:pPr>
      <w:ind w:left="708"/>
      <w:jc w:val="left"/>
    </w:pPr>
  </w:style>
  <w:style w:type="paragraph" w:customStyle="1" w:styleId="Default">
    <w:name w:val="Default"/>
    <w:rsid w:val="003D7CC2"/>
    <w:pPr>
      <w:autoSpaceDE w:val="0"/>
      <w:autoSpaceDN w:val="0"/>
      <w:adjustRightInd w:val="0"/>
    </w:pPr>
    <w:rPr>
      <w:rFonts w:ascii="Arial" w:hAnsi="Arial" w:cs="Arial"/>
      <w:color w:val="000000"/>
      <w:lang w:val="en-US"/>
    </w:rPr>
  </w:style>
  <w:style w:type="character" w:customStyle="1" w:styleId="TitleChar">
    <w:name w:val="Title Char"/>
    <w:link w:val="Title"/>
    <w:rsid w:val="001E5B24"/>
    <w:rPr>
      <w:b/>
      <w:sz w:val="48"/>
      <w:lang w:val="en-US" w:eastAsia="en-US"/>
    </w:rPr>
  </w:style>
  <w:style w:type="paragraph" w:customStyle="1" w:styleId="SectionVIIHeader1">
    <w:name w:val="Section VII Header1"/>
    <w:basedOn w:val="Heading1"/>
    <w:autoRedefine/>
    <w:rsid w:val="005B30C8"/>
    <w:pPr>
      <w:spacing w:after="360"/>
    </w:pPr>
    <w:rPr>
      <w:sz w:val="32"/>
      <w:szCs w:val="20"/>
    </w:rPr>
  </w:style>
  <w:style w:type="character" w:customStyle="1" w:styleId="BodyTextIndentChar">
    <w:name w:val="Body Text Indent Char"/>
    <w:link w:val="BodyTextIndent"/>
    <w:rsid w:val="005B30C8"/>
    <w:rPr>
      <w:lang w:val="en-US" w:eastAsia="en-US"/>
    </w:rPr>
  </w:style>
  <w:style w:type="character" w:customStyle="1" w:styleId="CommentTextChar">
    <w:name w:val="Comment Text Char"/>
    <w:link w:val="CommentText"/>
    <w:uiPriority w:val="99"/>
    <w:rsid w:val="005B30C8"/>
    <w:rPr>
      <w:sz w:val="20"/>
      <w:lang w:val="en-US" w:eastAsia="en-US"/>
    </w:rPr>
  </w:style>
  <w:style w:type="paragraph" w:styleId="EndnoteText">
    <w:name w:val="endnote text"/>
    <w:basedOn w:val="Normal"/>
    <w:link w:val="EndnoteTextChar"/>
    <w:rsid w:val="005B30C8"/>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ind w:right="-14"/>
    </w:pPr>
    <w:rPr>
      <w:szCs w:val="20"/>
    </w:rPr>
  </w:style>
  <w:style w:type="character" w:customStyle="1" w:styleId="EndnoteTextChar">
    <w:name w:val="Endnote Text Char"/>
    <w:basedOn w:val="DefaultParagraphFont"/>
    <w:link w:val="EndnoteText"/>
    <w:rsid w:val="005B30C8"/>
    <w:rPr>
      <w:szCs w:val="20"/>
      <w:lang w:val="en-US" w:eastAsia="en-US"/>
    </w:rPr>
  </w:style>
  <w:style w:type="paragraph" w:customStyle="1" w:styleId="ChapterNumber">
    <w:name w:val="ChapterNumber"/>
    <w:rsid w:val="005B30C8"/>
    <w:pPr>
      <w:tabs>
        <w:tab w:val="left" w:pos="-720"/>
      </w:tabs>
      <w:suppressAutoHyphens/>
      <w:spacing w:after="134"/>
      <w:ind w:right="-14"/>
      <w:jc w:val="both"/>
    </w:pPr>
    <w:rPr>
      <w:rFonts w:ascii="CG Times" w:hAnsi="CG Times"/>
      <w:sz w:val="22"/>
      <w:szCs w:val="20"/>
      <w:lang w:val="en-US" w:eastAsia="en-US"/>
    </w:rPr>
  </w:style>
  <w:style w:type="paragraph" w:customStyle="1" w:styleId="TextBox">
    <w:name w:val="Text Box"/>
    <w:rsid w:val="005B30C8"/>
    <w:pPr>
      <w:keepNext/>
      <w:keepLines/>
      <w:tabs>
        <w:tab w:val="left" w:pos="-720"/>
      </w:tabs>
      <w:suppressAutoHyphens/>
      <w:spacing w:after="134"/>
      <w:ind w:right="-14"/>
      <w:jc w:val="both"/>
    </w:pPr>
    <w:rPr>
      <w:spacing w:val="-2"/>
      <w:sz w:val="22"/>
      <w:szCs w:val="20"/>
      <w:lang w:val="en-US" w:eastAsia="en-US"/>
    </w:rPr>
  </w:style>
  <w:style w:type="paragraph" w:customStyle="1" w:styleId="Heading1a">
    <w:name w:val="Heading 1a"/>
    <w:rsid w:val="005B30C8"/>
    <w:pPr>
      <w:keepNext/>
      <w:keepLines/>
      <w:tabs>
        <w:tab w:val="left" w:pos="-720"/>
      </w:tabs>
      <w:suppressAutoHyphens/>
      <w:spacing w:after="134"/>
      <w:ind w:right="-14"/>
      <w:jc w:val="center"/>
    </w:pPr>
    <w:rPr>
      <w:b/>
      <w:smallCaps/>
      <w:sz w:val="32"/>
      <w:szCs w:val="20"/>
      <w:lang w:val="en-US" w:eastAsia="en-US"/>
    </w:rPr>
  </w:style>
  <w:style w:type="character" w:customStyle="1" w:styleId="Heading6Char">
    <w:name w:val="Heading 6 Char"/>
    <w:link w:val="Heading6"/>
    <w:rsid w:val="005B30C8"/>
    <w:rPr>
      <w:i/>
      <w:sz w:val="22"/>
      <w:lang w:val="en-US" w:eastAsia="en-US"/>
    </w:rPr>
  </w:style>
  <w:style w:type="character" w:customStyle="1" w:styleId="reference">
    <w:name w:val="reference"/>
    <w:rsid w:val="005B30C8"/>
    <w:rPr>
      <w:rFonts w:ascii="Book Antiqua" w:hAnsi="Book Antiqua"/>
      <w:i/>
      <w:noProof w:val="0"/>
      <w:sz w:val="24"/>
      <w:lang w:val="en-US"/>
    </w:rPr>
  </w:style>
  <w:style w:type="character" w:styleId="Strong">
    <w:name w:val="Strong"/>
    <w:qFormat/>
    <w:rsid w:val="005B30C8"/>
    <w:rPr>
      <w:bCs/>
    </w:rPr>
  </w:style>
  <w:style w:type="paragraph" w:customStyle="1" w:styleId="Style11">
    <w:name w:val="Style 11"/>
    <w:basedOn w:val="Normal"/>
    <w:rsid w:val="005B30C8"/>
    <w:pPr>
      <w:widowControl w:val="0"/>
      <w:autoSpaceDE w:val="0"/>
      <w:autoSpaceDN w:val="0"/>
      <w:spacing w:after="134" w:line="384" w:lineRule="atLeast"/>
      <w:ind w:right="-14"/>
      <w:jc w:val="left"/>
    </w:pPr>
  </w:style>
  <w:style w:type="paragraph" w:customStyle="1" w:styleId="S3-Heading2">
    <w:name w:val="S3-Heading 2"/>
    <w:basedOn w:val="Normal"/>
    <w:rsid w:val="005B30C8"/>
    <w:pPr>
      <w:spacing w:after="200"/>
      <w:ind w:left="1080" w:right="288" w:hanging="720"/>
    </w:pPr>
    <w:rPr>
      <w:b/>
      <w:bCs/>
    </w:rPr>
  </w:style>
  <w:style w:type="paragraph" w:customStyle="1" w:styleId="xmsonormal">
    <w:name w:val="x_msonormal"/>
    <w:basedOn w:val="Normal"/>
    <w:rsid w:val="005B30C8"/>
    <w:pPr>
      <w:spacing w:before="100" w:beforeAutospacing="1" w:after="100" w:afterAutospacing="1"/>
      <w:ind w:right="-14"/>
      <w:jc w:val="left"/>
    </w:pPr>
  </w:style>
  <w:style w:type="character" w:customStyle="1" w:styleId="apple-converted-space">
    <w:name w:val="apple-converted-space"/>
    <w:basedOn w:val="DefaultParagraphFont"/>
    <w:rsid w:val="005B30C8"/>
  </w:style>
  <w:style w:type="paragraph" w:styleId="TOCHeading">
    <w:name w:val="TOC Heading"/>
    <w:basedOn w:val="Heading1"/>
    <w:next w:val="Normal"/>
    <w:uiPriority w:val="39"/>
    <w:unhideWhenUsed/>
    <w:qFormat/>
    <w:rsid w:val="005B30C8"/>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Style1">
    <w:name w:val="Style1"/>
    <w:basedOn w:val="S1-Header"/>
    <w:link w:val="Style1Char"/>
    <w:qFormat/>
    <w:rsid w:val="005B30C8"/>
    <w:pPr>
      <w:tabs>
        <w:tab w:val="clear" w:pos="360"/>
      </w:tabs>
      <w:ind w:left="720" w:right="-14"/>
      <w:jc w:val="left"/>
    </w:pPr>
    <w:rPr>
      <w:szCs w:val="20"/>
    </w:rPr>
  </w:style>
  <w:style w:type="paragraph" w:customStyle="1" w:styleId="HeadingEC1">
    <w:name w:val="Heading EC1"/>
    <w:basedOn w:val="Title"/>
    <w:link w:val="HeadingEC1Char"/>
    <w:autoRedefine/>
    <w:qFormat/>
    <w:rsid w:val="005B30C8"/>
    <w:pPr>
      <w:spacing w:after="134"/>
      <w:ind w:left="360" w:right="-14" w:hanging="255"/>
      <w:jc w:val="left"/>
    </w:pPr>
    <w:rPr>
      <w:sz w:val="40"/>
      <w:szCs w:val="40"/>
    </w:rPr>
  </w:style>
  <w:style w:type="character" w:customStyle="1" w:styleId="BodyText2Char">
    <w:name w:val="Body Text 2 Char"/>
    <w:basedOn w:val="DefaultParagraphFont"/>
    <w:link w:val="BodyText2"/>
    <w:rsid w:val="005B30C8"/>
    <w:rPr>
      <w:b/>
      <w:sz w:val="28"/>
      <w:lang w:val="en-US" w:eastAsia="en-US"/>
    </w:rPr>
  </w:style>
  <w:style w:type="character" w:customStyle="1" w:styleId="S1-HeaderChar">
    <w:name w:val="S1-Header Char"/>
    <w:basedOn w:val="BodyText2Char"/>
    <w:link w:val="S1-Header"/>
    <w:rsid w:val="005B30C8"/>
    <w:rPr>
      <w:b/>
      <w:sz w:val="28"/>
      <w:lang w:val="en-US" w:eastAsia="en-US"/>
    </w:rPr>
  </w:style>
  <w:style w:type="character" w:customStyle="1" w:styleId="Style1Char">
    <w:name w:val="Style1 Char"/>
    <w:basedOn w:val="S1-HeaderChar"/>
    <w:link w:val="Style1"/>
    <w:rsid w:val="005B30C8"/>
    <w:rPr>
      <w:b/>
      <w:sz w:val="28"/>
      <w:szCs w:val="20"/>
      <w:lang w:val="en-US" w:eastAsia="en-US"/>
    </w:rPr>
  </w:style>
  <w:style w:type="paragraph" w:customStyle="1" w:styleId="HeadingEC2">
    <w:name w:val="Heading EC2"/>
    <w:basedOn w:val="Subtitle"/>
    <w:link w:val="HeadingEC2Char"/>
    <w:autoRedefine/>
    <w:qFormat/>
    <w:rsid w:val="005B30C8"/>
    <w:pPr>
      <w:spacing w:after="134"/>
      <w:ind w:left="360" w:right="-14" w:hanging="360"/>
      <w:jc w:val="left"/>
    </w:pPr>
    <w:rPr>
      <w:sz w:val="32"/>
      <w:szCs w:val="32"/>
    </w:rPr>
  </w:style>
  <w:style w:type="character" w:customStyle="1" w:styleId="HeadingEC1Char">
    <w:name w:val="Heading EC1 Char"/>
    <w:basedOn w:val="TitleChar"/>
    <w:link w:val="HeadingEC1"/>
    <w:rsid w:val="005B30C8"/>
    <w:rPr>
      <w:b/>
      <w:sz w:val="40"/>
      <w:szCs w:val="40"/>
      <w:lang w:val="en-US" w:eastAsia="en-US"/>
    </w:rPr>
  </w:style>
  <w:style w:type="paragraph" w:customStyle="1" w:styleId="HeadingEC3">
    <w:name w:val="Heading EC3"/>
    <w:basedOn w:val="Normal"/>
    <w:link w:val="HeadingEC3Char"/>
    <w:autoRedefine/>
    <w:qFormat/>
    <w:rsid w:val="005B30C8"/>
    <w:pPr>
      <w:spacing w:after="134"/>
      <w:ind w:left="720" w:right="-14" w:hanging="360"/>
    </w:pPr>
    <w:rPr>
      <w:b/>
    </w:rPr>
  </w:style>
  <w:style w:type="character" w:customStyle="1" w:styleId="SubtitleChar">
    <w:name w:val="Subtitle Char"/>
    <w:basedOn w:val="DefaultParagraphFont"/>
    <w:link w:val="Subtitle"/>
    <w:rsid w:val="005B30C8"/>
    <w:rPr>
      <w:b/>
      <w:sz w:val="44"/>
      <w:lang w:val="en-US" w:eastAsia="en-US"/>
    </w:rPr>
  </w:style>
  <w:style w:type="character" w:customStyle="1" w:styleId="HeadingEC2Char">
    <w:name w:val="Heading EC2 Char"/>
    <w:basedOn w:val="SubtitleChar"/>
    <w:link w:val="HeadingEC2"/>
    <w:rsid w:val="005B30C8"/>
    <w:rPr>
      <w:b/>
      <w:sz w:val="32"/>
      <w:szCs w:val="32"/>
      <w:lang w:val="en-US" w:eastAsia="en-US"/>
    </w:rPr>
  </w:style>
  <w:style w:type="paragraph" w:customStyle="1" w:styleId="HeadingECT2">
    <w:name w:val="Heading ECT2"/>
    <w:basedOn w:val="HeadingEC2"/>
    <w:link w:val="HeadingECT2Char"/>
    <w:autoRedefine/>
    <w:qFormat/>
    <w:rsid w:val="005B30C8"/>
  </w:style>
  <w:style w:type="character" w:customStyle="1" w:styleId="HeadingEC3Char">
    <w:name w:val="Heading EC3 Char"/>
    <w:basedOn w:val="DefaultParagraphFont"/>
    <w:link w:val="HeadingEC3"/>
    <w:rsid w:val="005B30C8"/>
    <w:rPr>
      <w:b/>
      <w:lang w:val="en-US" w:eastAsia="en-US"/>
    </w:rPr>
  </w:style>
  <w:style w:type="paragraph" w:customStyle="1" w:styleId="HeadingQT2">
    <w:name w:val="Heading QT2"/>
    <w:basedOn w:val="Normal"/>
    <w:link w:val="HeadingQT2Char"/>
    <w:autoRedefine/>
    <w:qFormat/>
    <w:rsid w:val="005B30C8"/>
    <w:pPr>
      <w:spacing w:after="134"/>
      <w:ind w:left="1080" w:right="-14"/>
      <w:jc w:val="left"/>
    </w:pPr>
    <w:rPr>
      <w:b/>
      <w:sz w:val="28"/>
      <w:szCs w:val="28"/>
    </w:rPr>
  </w:style>
  <w:style w:type="character" w:customStyle="1" w:styleId="HeadingECT2Char">
    <w:name w:val="Heading ECT2 Char"/>
    <w:basedOn w:val="HeadingEC2Char"/>
    <w:link w:val="HeadingECT2"/>
    <w:rsid w:val="005B30C8"/>
    <w:rPr>
      <w:b/>
      <w:sz w:val="32"/>
      <w:szCs w:val="32"/>
      <w:lang w:val="en-US" w:eastAsia="en-US"/>
    </w:rPr>
  </w:style>
  <w:style w:type="paragraph" w:customStyle="1" w:styleId="HeadingP1">
    <w:name w:val="Heading P1"/>
    <w:basedOn w:val="Normal"/>
    <w:link w:val="HeadingP1Char"/>
    <w:autoRedefine/>
    <w:qFormat/>
    <w:rsid w:val="005B30C8"/>
    <w:pPr>
      <w:spacing w:after="134"/>
      <w:ind w:right="-14"/>
      <w:jc w:val="center"/>
    </w:pPr>
    <w:rPr>
      <w:b/>
      <w:sz w:val="72"/>
      <w:szCs w:val="72"/>
    </w:rPr>
  </w:style>
  <w:style w:type="character" w:customStyle="1" w:styleId="HeadingQT2Char">
    <w:name w:val="Heading QT2 Char"/>
    <w:basedOn w:val="DefaultParagraphFont"/>
    <w:link w:val="HeadingQT2"/>
    <w:rsid w:val="005B30C8"/>
    <w:rPr>
      <w:b/>
      <w:sz w:val="28"/>
      <w:szCs w:val="28"/>
      <w:lang w:val="en-US" w:eastAsia="en-US"/>
    </w:rPr>
  </w:style>
  <w:style w:type="paragraph" w:customStyle="1" w:styleId="HeadingS1">
    <w:name w:val="Heading S1"/>
    <w:basedOn w:val="Normal"/>
    <w:link w:val="HeadingS1Char"/>
    <w:autoRedefine/>
    <w:qFormat/>
    <w:rsid w:val="005B30C8"/>
    <w:pPr>
      <w:spacing w:after="134"/>
      <w:ind w:right="-14"/>
      <w:jc w:val="center"/>
    </w:pPr>
    <w:rPr>
      <w:b/>
      <w:sz w:val="44"/>
      <w:szCs w:val="20"/>
    </w:rPr>
  </w:style>
  <w:style w:type="character" w:customStyle="1" w:styleId="HeadingP1Char">
    <w:name w:val="Heading P1 Char"/>
    <w:basedOn w:val="DefaultParagraphFont"/>
    <w:link w:val="HeadingP1"/>
    <w:rsid w:val="005B30C8"/>
    <w:rPr>
      <w:b/>
      <w:sz w:val="72"/>
      <w:szCs w:val="72"/>
      <w:lang w:val="en-US" w:eastAsia="en-US"/>
    </w:rPr>
  </w:style>
  <w:style w:type="paragraph" w:customStyle="1" w:styleId="HeaderSR1">
    <w:name w:val="Header SR1"/>
    <w:basedOn w:val="Normal"/>
    <w:link w:val="HeaderSR1Char"/>
    <w:qFormat/>
    <w:rsid w:val="005B30C8"/>
    <w:pPr>
      <w:spacing w:after="134"/>
      <w:ind w:right="-14"/>
      <w:jc w:val="center"/>
    </w:pPr>
    <w:rPr>
      <w:b/>
      <w:sz w:val="36"/>
      <w:szCs w:val="36"/>
    </w:rPr>
  </w:style>
  <w:style w:type="character" w:customStyle="1" w:styleId="HeadingS1Char">
    <w:name w:val="Heading S1 Char"/>
    <w:basedOn w:val="DefaultParagraphFont"/>
    <w:link w:val="HeadingS1"/>
    <w:rsid w:val="005B30C8"/>
    <w:rPr>
      <w:b/>
      <w:sz w:val="44"/>
      <w:szCs w:val="20"/>
      <w:lang w:val="en-US" w:eastAsia="en-US"/>
    </w:rPr>
  </w:style>
  <w:style w:type="paragraph" w:customStyle="1" w:styleId="HeadeSR2">
    <w:name w:val="Heade SR2"/>
    <w:basedOn w:val="Normal"/>
    <w:link w:val="HeadeSR2Char"/>
    <w:qFormat/>
    <w:rsid w:val="005B30C8"/>
    <w:pPr>
      <w:spacing w:after="134"/>
      <w:ind w:right="-14"/>
      <w:jc w:val="center"/>
    </w:pPr>
    <w:rPr>
      <w:b/>
      <w:sz w:val="28"/>
      <w:szCs w:val="20"/>
    </w:rPr>
  </w:style>
  <w:style w:type="character" w:customStyle="1" w:styleId="HeaderSR1Char">
    <w:name w:val="Header SR1 Char"/>
    <w:basedOn w:val="DefaultParagraphFont"/>
    <w:link w:val="HeaderSR1"/>
    <w:rsid w:val="005B30C8"/>
    <w:rPr>
      <w:b/>
      <w:sz w:val="36"/>
      <w:szCs w:val="36"/>
      <w:lang w:val="en-US" w:eastAsia="en-US"/>
    </w:rPr>
  </w:style>
  <w:style w:type="paragraph" w:customStyle="1" w:styleId="HeaderSR3">
    <w:name w:val="Header SR3"/>
    <w:basedOn w:val="Normal"/>
    <w:link w:val="HeaderSR3Char"/>
    <w:qFormat/>
    <w:rsid w:val="005B30C8"/>
    <w:pPr>
      <w:spacing w:after="134"/>
      <w:ind w:right="-14"/>
      <w:jc w:val="center"/>
    </w:pPr>
    <w:rPr>
      <w:b/>
      <w:szCs w:val="20"/>
    </w:rPr>
  </w:style>
  <w:style w:type="character" w:customStyle="1" w:styleId="HeadeSR2Char">
    <w:name w:val="Heade SR2 Char"/>
    <w:basedOn w:val="DefaultParagraphFont"/>
    <w:link w:val="HeadeSR2"/>
    <w:rsid w:val="005B30C8"/>
    <w:rPr>
      <w:b/>
      <w:sz w:val="28"/>
      <w:szCs w:val="20"/>
      <w:lang w:val="en-US" w:eastAsia="en-US"/>
    </w:rPr>
  </w:style>
  <w:style w:type="character" w:customStyle="1" w:styleId="HeaderSR3Char">
    <w:name w:val="Header SR3 Char"/>
    <w:basedOn w:val="DefaultParagraphFont"/>
    <w:link w:val="HeaderSR3"/>
    <w:rsid w:val="005B30C8"/>
    <w:rPr>
      <w:b/>
      <w:szCs w:val="20"/>
      <w:lang w:val="en-US" w:eastAsia="en-US"/>
    </w:rPr>
  </w:style>
  <w:style w:type="paragraph" w:customStyle="1" w:styleId="Section1-Clauses">
    <w:name w:val="Section 1-Clauses"/>
    <w:basedOn w:val="Normal"/>
    <w:qFormat/>
    <w:rsid w:val="005B30C8"/>
    <w:pPr>
      <w:numPr>
        <w:numId w:val="38"/>
      </w:numPr>
      <w:spacing w:after="200"/>
      <w:jc w:val="left"/>
    </w:pPr>
    <w:rPr>
      <w:b/>
      <w:bCs/>
      <w:szCs w:val="20"/>
    </w:rPr>
  </w:style>
  <w:style w:type="paragraph" w:customStyle="1" w:styleId="Section3Heading">
    <w:name w:val="Section 3 Heading"/>
    <w:basedOn w:val="S3-Heading2"/>
    <w:qFormat/>
    <w:rsid w:val="005B30C8"/>
    <w:pPr>
      <w:ind w:left="720" w:right="0"/>
    </w:pPr>
    <w:rPr>
      <w:noProof/>
    </w:rPr>
  </w:style>
  <w:style w:type="paragraph" w:customStyle="1" w:styleId="Section3-Heading2">
    <w:name w:val="Section 3 - Heading 2"/>
    <w:basedOn w:val="HeadingQT2"/>
    <w:qFormat/>
    <w:rsid w:val="005B30C8"/>
    <w:pPr>
      <w:spacing w:after="200"/>
      <w:ind w:left="0" w:right="0"/>
    </w:pPr>
    <w:rPr>
      <w:sz w:val="24"/>
    </w:rPr>
  </w:style>
  <w:style w:type="paragraph" w:customStyle="1" w:styleId="S4-Heading2">
    <w:name w:val="S4-Heading 2"/>
    <w:basedOn w:val="S4Header"/>
    <w:qFormat/>
    <w:rsid w:val="005B30C8"/>
    <w:pPr>
      <w:ind w:right="-14"/>
    </w:pPr>
    <w:rPr>
      <w:szCs w:val="20"/>
    </w:rPr>
  </w:style>
  <w:style w:type="paragraph" w:customStyle="1" w:styleId="SectionVII-Heading2">
    <w:name w:val="Section VII - Heading 2"/>
    <w:basedOn w:val="HeadeSR2"/>
    <w:qFormat/>
    <w:rsid w:val="005B30C8"/>
    <w:pPr>
      <w:spacing w:after="240"/>
      <w:ind w:right="0"/>
    </w:pPr>
  </w:style>
  <w:style w:type="paragraph" w:customStyle="1" w:styleId="SectionHeadings">
    <w:name w:val="Section Headings"/>
    <w:basedOn w:val="Normal"/>
    <w:rsid w:val="005B30C8"/>
    <w:pPr>
      <w:spacing w:before="240" w:after="360"/>
      <w:ind w:right="-14"/>
      <w:jc w:val="center"/>
    </w:pPr>
    <w:rPr>
      <w:b/>
      <w:sz w:val="44"/>
      <w:szCs w:val="44"/>
    </w:rPr>
  </w:style>
  <w:style w:type="paragraph" w:customStyle="1" w:styleId="SectionIXHeader">
    <w:name w:val="Section IX Header"/>
    <w:basedOn w:val="SectionVHeader"/>
    <w:rsid w:val="005B30C8"/>
    <w:pPr>
      <w:spacing w:before="60" w:after="60"/>
    </w:pPr>
  </w:style>
  <w:style w:type="paragraph" w:customStyle="1" w:styleId="Section4heading">
    <w:name w:val="Section 4 heading"/>
    <w:basedOn w:val="Normal"/>
    <w:next w:val="Normal"/>
    <w:rsid w:val="005B30C8"/>
    <w:pPr>
      <w:widowControl w:val="0"/>
      <w:tabs>
        <w:tab w:val="left" w:leader="dot" w:pos="8748"/>
      </w:tabs>
      <w:autoSpaceDE w:val="0"/>
      <w:autoSpaceDN w:val="0"/>
      <w:spacing w:after="240"/>
      <w:jc w:val="center"/>
    </w:pPr>
    <w:rPr>
      <w:b/>
      <w:noProof/>
      <w:sz w:val="36"/>
    </w:rPr>
  </w:style>
  <w:style w:type="paragraph" w:customStyle="1" w:styleId="PlantEvaCriteriaMain">
    <w:name w:val="Plant Eva Criteria Main"/>
    <w:basedOn w:val="Header1-Clauses"/>
    <w:qFormat/>
    <w:rsid w:val="005B30C8"/>
    <w:rPr>
      <w:noProof/>
      <w:color w:val="000000" w:themeColor="text1"/>
      <w:szCs w:val="20"/>
    </w:rPr>
  </w:style>
  <w:style w:type="paragraph" w:customStyle="1" w:styleId="PlantSubcriteria">
    <w:name w:val="Plant Subcriteria"/>
    <w:basedOn w:val="Footer"/>
    <w:qFormat/>
    <w:rsid w:val="005B30C8"/>
    <w:pPr>
      <w:numPr>
        <w:numId w:val="86"/>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5B30C8"/>
    <w:pPr>
      <w:ind w:left="720"/>
      <w:contextualSpacing/>
      <w:jc w:val="left"/>
    </w:pPr>
    <w:rPr>
      <w:szCs w:val="20"/>
    </w:rPr>
  </w:style>
  <w:style w:type="character" w:styleId="EndnoteReference">
    <w:name w:val="endnote reference"/>
    <w:basedOn w:val="DefaultParagraphFont"/>
    <w:rsid w:val="005B30C8"/>
    <w:rPr>
      <w:vertAlign w:val="superscript"/>
    </w:rPr>
  </w:style>
  <w:style w:type="paragraph" w:customStyle="1" w:styleId="SectionVHeading2">
    <w:name w:val="Section V. Heading 2"/>
    <w:basedOn w:val="SectionVHeader"/>
    <w:rsid w:val="005B30C8"/>
    <w:pPr>
      <w:spacing w:before="120" w:after="200"/>
    </w:pPr>
    <w:rPr>
      <w:sz w:val="28"/>
      <w:lang w:val="es-ES_tradnl"/>
    </w:rPr>
  </w:style>
  <w:style w:type="paragraph" w:customStyle="1" w:styleId="Style17">
    <w:name w:val="Style 17"/>
    <w:basedOn w:val="Normal"/>
    <w:rsid w:val="005B30C8"/>
    <w:pPr>
      <w:widowControl w:val="0"/>
      <w:autoSpaceDE w:val="0"/>
      <w:autoSpaceDN w:val="0"/>
      <w:spacing w:before="60" w:after="60" w:line="264" w:lineRule="exact"/>
      <w:ind w:left="576" w:hanging="360"/>
      <w:jc w:val="left"/>
    </w:pPr>
  </w:style>
  <w:style w:type="paragraph" w:customStyle="1" w:styleId="SubheaderTechnicalPartofEvaluation">
    <w:name w:val="Subheader Technical Part of Evaluation"/>
    <w:basedOn w:val="Normal"/>
    <w:link w:val="SubheaderTechnicalPartofEvaluationChar"/>
    <w:autoRedefine/>
    <w:qFormat/>
    <w:rsid w:val="005B30C8"/>
    <w:pPr>
      <w:jc w:val="left"/>
    </w:pPr>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5B30C8"/>
    <w:rPr>
      <w:rFonts w:ascii="Times New Roman Bold" w:hAnsi="Times New Roman Bold"/>
      <w:b/>
      <w:noProof/>
      <w:sz w:val="28"/>
      <w:lang w:val="en-US" w:eastAsia="en-US"/>
    </w:rPr>
  </w:style>
  <w:style w:type="paragraph" w:customStyle="1" w:styleId="SectionXHeading">
    <w:name w:val="Section X Heading"/>
    <w:basedOn w:val="Normal"/>
    <w:rsid w:val="005B30C8"/>
    <w:pPr>
      <w:spacing w:before="240" w:after="240"/>
      <w:jc w:val="center"/>
    </w:pPr>
    <w:rPr>
      <w:rFonts w:ascii="Times New Roman Bold" w:hAnsi="Times New Roman Bold"/>
      <w:b/>
      <w:sz w:val="36"/>
    </w:rPr>
  </w:style>
  <w:style w:type="character" w:customStyle="1" w:styleId="BodyTextIndent3Char">
    <w:name w:val="Body Text Indent 3 Char"/>
    <w:link w:val="BodyTextIndent3"/>
    <w:rsid w:val="00D121CE"/>
    <w:rPr>
      <w:lang w:val="en-US" w:eastAsia="en-US"/>
    </w:rPr>
  </w:style>
  <w:style w:type="paragraph" w:customStyle="1" w:styleId="Normali">
    <w:name w:val="Normal(i)"/>
    <w:basedOn w:val="Normal"/>
    <w:rsid w:val="00A1623E"/>
    <w:pPr>
      <w:keepLines/>
      <w:tabs>
        <w:tab w:val="left" w:pos="1843"/>
      </w:tabs>
      <w:spacing w:after="120"/>
    </w:pPr>
    <w:rPr>
      <w:szCs w:val="20"/>
      <w:lang w:val="en-GB" w:eastAsia="en-GB"/>
    </w:rPr>
  </w:style>
  <w:style w:type="paragraph" w:customStyle="1" w:styleId="aparagraphs">
    <w:name w:val="(a) paragraphs"/>
    <w:next w:val="Normal"/>
    <w:rsid w:val="00A1623E"/>
    <w:pPr>
      <w:spacing w:before="120" w:after="120"/>
      <w:jc w:val="both"/>
    </w:pPr>
    <w:rPr>
      <w:snapToGrid w:val="0"/>
      <w:szCs w:val="20"/>
      <w:lang w:val="es-ES_tradnl" w:eastAsia="en-US"/>
    </w:rPr>
  </w:style>
  <w:style w:type="paragraph" w:styleId="ListBullet2">
    <w:name w:val="List Bullet 2"/>
    <w:basedOn w:val="Normal"/>
    <w:rsid w:val="00C83612"/>
    <w:pPr>
      <w:tabs>
        <w:tab w:val="left" w:pos="720"/>
      </w:tabs>
      <w:suppressAutoHyphens/>
      <w:overflowPunct w:val="0"/>
      <w:autoSpaceDE w:val="0"/>
      <w:autoSpaceDN w:val="0"/>
      <w:adjustRightInd w:val="0"/>
      <w:ind w:left="720" w:hanging="360"/>
      <w:textAlignment w:val="baseline"/>
    </w:pPr>
    <w:rPr>
      <w:szCs w:val="20"/>
      <w:lang w:eastAsia="ko-KR"/>
    </w:rPr>
  </w:style>
  <w:style w:type="numbering" w:customStyle="1" w:styleId="Estilo1">
    <w:name w:val="Estilo1"/>
    <w:uiPriority w:val="99"/>
    <w:rsid w:val="000F2D48"/>
    <w:pPr>
      <w:numPr>
        <w:numId w:val="123"/>
      </w:numPr>
    </w:pPr>
  </w:style>
  <w:style w:type="paragraph" w:styleId="ListBullet5">
    <w:name w:val="List Bullet 5"/>
    <w:basedOn w:val="Normal"/>
    <w:autoRedefine/>
    <w:uiPriority w:val="99"/>
    <w:rsid w:val="00F2765A"/>
    <w:pPr>
      <w:numPr>
        <w:numId w:val="127"/>
      </w:numPr>
      <w:jc w:val="left"/>
    </w:pPr>
    <w:rPr>
      <w:sz w:val="20"/>
      <w:szCs w:val="20"/>
    </w:rPr>
  </w:style>
  <w:style w:type="paragraph" w:customStyle="1" w:styleId="Head02">
    <w:name w:val="Head 0.2"/>
    <w:basedOn w:val="Heading1"/>
    <w:link w:val="Head02Char"/>
    <w:qFormat/>
    <w:rsid w:val="00DD3626"/>
    <w:pPr>
      <w:spacing w:before="480" w:after="0"/>
    </w:pPr>
    <w:rPr>
      <w:rFonts w:ascii="Times New Roman Bold" w:hAnsi="Times New Roman Bold" w:cs="Arial"/>
      <w:bCs w:val="0"/>
      <w:smallCaps/>
      <w:kern w:val="0"/>
      <w:szCs w:val="24"/>
      <w:lang w:val="es-ES_tradnl"/>
    </w:rPr>
  </w:style>
  <w:style w:type="character" w:customStyle="1" w:styleId="Head02Char">
    <w:name w:val="Head 0.2 Char"/>
    <w:basedOn w:val="DefaultParagraphFont"/>
    <w:link w:val="Head02"/>
    <w:rsid w:val="00DD3626"/>
    <w:rPr>
      <w:rFonts w:ascii="Times New Roman Bold" w:hAnsi="Times New Roman Bold" w:cs="Arial"/>
      <w:b/>
      <w:smallCaps/>
      <w:sz w:val="3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129636661">
      <w:bodyDiv w:val="1"/>
      <w:marLeft w:val="0"/>
      <w:marRight w:val="0"/>
      <w:marTop w:val="0"/>
      <w:marBottom w:val="0"/>
      <w:divBdr>
        <w:top w:val="none" w:sz="0" w:space="0" w:color="auto"/>
        <w:left w:val="none" w:sz="0" w:space="0" w:color="auto"/>
        <w:bottom w:val="none" w:sz="0" w:space="0" w:color="auto"/>
        <w:right w:val="none" w:sz="0" w:space="0" w:color="auto"/>
      </w:divBdr>
    </w:div>
    <w:div w:id="214513450">
      <w:bodyDiv w:val="1"/>
      <w:marLeft w:val="0"/>
      <w:marRight w:val="0"/>
      <w:marTop w:val="0"/>
      <w:marBottom w:val="0"/>
      <w:divBdr>
        <w:top w:val="none" w:sz="0" w:space="0" w:color="auto"/>
        <w:left w:val="none" w:sz="0" w:space="0" w:color="auto"/>
        <w:bottom w:val="none" w:sz="0" w:space="0" w:color="auto"/>
        <w:right w:val="none" w:sz="0" w:space="0" w:color="auto"/>
      </w:divBdr>
    </w:div>
    <w:div w:id="231085466">
      <w:bodyDiv w:val="1"/>
      <w:marLeft w:val="0"/>
      <w:marRight w:val="0"/>
      <w:marTop w:val="0"/>
      <w:marBottom w:val="0"/>
      <w:divBdr>
        <w:top w:val="none" w:sz="0" w:space="0" w:color="auto"/>
        <w:left w:val="none" w:sz="0" w:space="0" w:color="auto"/>
        <w:bottom w:val="none" w:sz="0" w:space="0" w:color="auto"/>
        <w:right w:val="none" w:sz="0" w:space="0" w:color="auto"/>
      </w:divBdr>
    </w:div>
    <w:div w:id="295989938">
      <w:bodyDiv w:val="1"/>
      <w:marLeft w:val="0"/>
      <w:marRight w:val="0"/>
      <w:marTop w:val="0"/>
      <w:marBottom w:val="0"/>
      <w:divBdr>
        <w:top w:val="none" w:sz="0" w:space="0" w:color="auto"/>
        <w:left w:val="none" w:sz="0" w:space="0" w:color="auto"/>
        <w:bottom w:val="none" w:sz="0" w:space="0" w:color="auto"/>
        <w:right w:val="none" w:sz="0" w:space="0" w:color="auto"/>
      </w:divBdr>
    </w:div>
    <w:div w:id="408769089">
      <w:bodyDiv w:val="1"/>
      <w:marLeft w:val="0"/>
      <w:marRight w:val="0"/>
      <w:marTop w:val="0"/>
      <w:marBottom w:val="0"/>
      <w:divBdr>
        <w:top w:val="none" w:sz="0" w:space="0" w:color="auto"/>
        <w:left w:val="none" w:sz="0" w:space="0" w:color="auto"/>
        <w:bottom w:val="none" w:sz="0" w:space="0" w:color="auto"/>
        <w:right w:val="none" w:sz="0" w:space="0" w:color="auto"/>
      </w:divBdr>
    </w:div>
    <w:div w:id="440103430">
      <w:bodyDiv w:val="1"/>
      <w:marLeft w:val="0"/>
      <w:marRight w:val="0"/>
      <w:marTop w:val="0"/>
      <w:marBottom w:val="0"/>
      <w:divBdr>
        <w:top w:val="none" w:sz="0" w:space="0" w:color="auto"/>
        <w:left w:val="none" w:sz="0" w:space="0" w:color="auto"/>
        <w:bottom w:val="none" w:sz="0" w:space="0" w:color="auto"/>
        <w:right w:val="none" w:sz="0" w:space="0" w:color="auto"/>
      </w:divBdr>
    </w:div>
    <w:div w:id="453790764">
      <w:bodyDiv w:val="1"/>
      <w:marLeft w:val="0"/>
      <w:marRight w:val="0"/>
      <w:marTop w:val="0"/>
      <w:marBottom w:val="0"/>
      <w:divBdr>
        <w:top w:val="none" w:sz="0" w:space="0" w:color="auto"/>
        <w:left w:val="none" w:sz="0" w:space="0" w:color="auto"/>
        <w:bottom w:val="none" w:sz="0" w:space="0" w:color="auto"/>
        <w:right w:val="none" w:sz="0" w:space="0" w:color="auto"/>
      </w:divBdr>
    </w:div>
    <w:div w:id="633218386">
      <w:bodyDiv w:val="1"/>
      <w:marLeft w:val="0"/>
      <w:marRight w:val="0"/>
      <w:marTop w:val="0"/>
      <w:marBottom w:val="0"/>
      <w:divBdr>
        <w:top w:val="none" w:sz="0" w:space="0" w:color="auto"/>
        <w:left w:val="none" w:sz="0" w:space="0" w:color="auto"/>
        <w:bottom w:val="none" w:sz="0" w:space="0" w:color="auto"/>
        <w:right w:val="none" w:sz="0" w:space="0" w:color="auto"/>
      </w:divBdr>
    </w:div>
    <w:div w:id="1018384545">
      <w:bodyDiv w:val="1"/>
      <w:marLeft w:val="0"/>
      <w:marRight w:val="0"/>
      <w:marTop w:val="0"/>
      <w:marBottom w:val="0"/>
      <w:divBdr>
        <w:top w:val="none" w:sz="0" w:space="0" w:color="auto"/>
        <w:left w:val="none" w:sz="0" w:space="0" w:color="auto"/>
        <w:bottom w:val="none" w:sz="0" w:space="0" w:color="auto"/>
        <w:right w:val="none" w:sz="0" w:space="0" w:color="auto"/>
      </w:divBdr>
    </w:div>
    <w:div w:id="1154372545">
      <w:bodyDiv w:val="1"/>
      <w:marLeft w:val="0"/>
      <w:marRight w:val="0"/>
      <w:marTop w:val="0"/>
      <w:marBottom w:val="0"/>
      <w:divBdr>
        <w:top w:val="none" w:sz="0" w:space="0" w:color="auto"/>
        <w:left w:val="none" w:sz="0" w:space="0" w:color="auto"/>
        <w:bottom w:val="none" w:sz="0" w:space="0" w:color="auto"/>
        <w:right w:val="none" w:sz="0" w:space="0" w:color="auto"/>
      </w:divBdr>
    </w:div>
    <w:div w:id="1438987666">
      <w:bodyDiv w:val="1"/>
      <w:marLeft w:val="0"/>
      <w:marRight w:val="0"/>
      <w:marTop w:val="0"/>
      <w:marBottom w:val="0"/>
      <w:divBdr>
        <w:top w:val="none" w:sz="0" w:space="0" w:color="auto"/>
        <w:left w:val="none" w:sz="0" w:space="0" w:color="auto"/>
        <w:bottom w:val="none" w:sz="0" w:space="0" w:color="auto"/>
        <w:right w:val="none" w:sz="0" w:space="0" w:color="auto"/>
      </w:divBdr>
    </w:div>
    <w:div w:id="1451825524">
      <w:bodyDiv w:val="1"/>
      <w:marLeft w:val="0"/>
      <w:marRight w:val="0"/>
      <w:marTop w:val="0"/>
      <w:marBottom w:val="0"/>
      <w:divBdr>
        <w:top w:val="none" w:sz="0" w:space="0" w:color="auto"/>
        <w:left w:val="none" w:sz="0" w:space="0" w:color="auto"/>
        <w:bottom w:val="none" w:sz="0" w:space="0" w:color="auto"/>
        <w:right w:val="none" w:sz="0" w:space="0" w:color="auto"/>
      </w:divBdr>
    </w:div>
    <w:div w:id="1604261971">
      <w:bodyDiv w:val="1"/>
      <w:marLeft w:val="0"/>
      <w:marRight w:val="0"/>
      <w:marTop w:val="0"/>
      <w:marBottom w:val="0"/>
      <w:divBdr>
        <w:top w:val="none" w:sz="0" w:space="0" w:color="auto"/>
        <w:left w:val="none" w:sz="0" w:space="0" w:color="auto"/>
        <w:bottom w:val="none" w:sz="0" w:space="0" w:color="auto"/>
        <w:right w:val="none" w:sz="0" w:space="0" w:color="auto"/>
      </w:divBdr>
    </w:div>
    <w:div w:id="1793205492">
      <w:bodyDiv w:val="1"/>
      <w:marLeft w:val="0"/>
      <w:marRight w:val="0"/>
      <w:marTop w:val="0"/>
      <w:marBottom w:val="0"/>
      <w:divBdr>
        <w:top w:val="none" w:sz="0" w:space="0" w:color="auto"/>
        <w:left w:val="none" w:sz="0" w:space="0" w:color="auto"/>
        <w:bottom w:val="none" w:sz="0" w:space="0" w:color="auto"/>
        <w:right w:val="none" w:sz="0" w:space="0" w:color="auto"/>
      </w:divBdr>
    </w:div>
    <w:div w:id="1894267635">
      <w:bodyDiv w:val="1"/>
      <w:marLeft w:val="0"/>
      <w:marRight w:val="0"/>
      <w:marTop w:val="0"/>
      <w:marBottom w:val="0"/>
      <w:divBdr>
        <w:top w:val="none" w:sz="0" w:space="0" w:color="auto"/>
        <w:left w:val="none" w:sz="0" w:space="0" w:color="auto"/>
        <w:bottom w:val="none" w:sz="0" w:space="0" w:color="auto"/>
        <w:right w:val="none" w:sz="0" w:space="0" w:color="auto"/>
      </w:divBdr>
    </w:div>
    <w:div w:id="2034377676">
      <w:bodyDiv w:val="1"/>
      <w:marLeft w:val="0"/>
      <w:marRight w:val="0"/>
      <w:marTop w:val="0"/>
      <w:marBottom w:val="0"/>
      <w:divBdr>
        <w:top w:val="none" w:sz="0" w:space="0" w:color="auto"/>
        <w:left w:val="none" w:sz="0" w:space="0" w:color="auto"/>
        <w:bottom w:val="none" w:sz="0" w:space="0" w:color="auto"/>
        <w:right w:val="none" w:sz="0" w:space="0" w:color="auto"/>
      </w:divBdr>
    </w:div>
    <w:div w:id="21261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27.xml"/><Relationship Id="rId21" Type="http://schemas.openxmlformats.org/officeDocument/2006/relationships/header" Target="header14.xml"/><Relationship Id="rId34" Type="http://schemas.openxmlformats.org/officeDocument/2006/relationships/oleObject" Target="embeddings/oleObject1.bin"/><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image" Target="media/image4.emf"/><Relationship Id="rId55" Type="http://schemas.openxmlformats.org/officeDocument/2006/relationships/header" Target="header39.xml"/><Relationship Id="rId63" Type="http://schemas.openxmlformats.org/officeDocument/2006/relationships/customXml" Target="../customXml/item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image" Target="media/image3.wmf"/><Relationship Id="rId40" Type="http://schemas.openxmlformats.org/officeDocument/2006/relationships/header" Target="header28.xml"/><Relationship Id="rId45" Type="http://schemas.openxmlformats.org/officeDocument/2006/relationships/header" Target="header32.xml"/><Relationship Id="rId53" Type="http://schemas.openxmlformats.org/officeDocument/2006/relationships/header" Target="header37.xml"/><Relationship Id="rId58"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customXml" Target="../customXml/item5.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image" Target="media/image2.wmf"/><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oleObject" Target="embeddings/oleObject3.bin"/><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image" Target="media/image1.emf"/><Relationship Id="rId38" Type="http://schemas.openxmlformats.org/officeDocument/2006/relationships/header" Target="header26.xml"/><Relationship Id="rId46" Type="http://schemas.openxmlformats.org/officeDocument/2006/relationships/header" Target="header33.xml"/><Relationship Id="rId59" Type="http://schemas.openxmlformats.org/officeDocument/2006/relationships/customXml" Target="../customXml/item3.xml"/><Relationship Id="rId20" Type="http://schemas.openxmlformats.org/officeDocument/2006/relationships/header" Target="header13.xml"/><Relationship Id="rId41" Type="http://schemas.openxmlformats.org/officeDocument/2006/relationships/footer" Target="footer1.xml"/><Relationship Id="rId54" Type="http://schemas.openxmlformats.org/officeDocument/2006/relationships/header" Target="header38.xml"/><Relationship Id="rId62"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oleObject" Target="embeddings/oleObject2.bin"/><Relationship Id="rId49" Type="http://schemas.openxmlformats.org/officeDocument/2006/relationships/header" Target="header36.xml"/><Relationship Id="rId57"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1.xml"/><Relationship Id="rId52" Type="http://schemas.openxmlformats.org/officeDocument/2006/relationships/oleObject" Target="embeddings/oleObject4.bin"/><Relationship Id="rId6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66B06E59AB175241BBFB297522263BE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HEADQUARTERS WASH. D.C</TermName>
          <TermId xmlns="http://schemas.microsoft.com/office/infopath/2007/PartnerControls">8f352d49-4893-44c2-82b8-51eb7af9587d</TermId>
        </TermInfo>
      </Terms>
    </ic46d7e087fd4a108fb86518ca413cc6>
    <IDBDocs_x0020_Number xmlns="cdc7663a-08f0-4737-9e8c-148ce897a09c" xsi:nil="true"/>
    <Division_x0020_or_x0020_Unit xmlns="cdc7663a-08f0-4737-9e8c-148ce897a09c">VPC/FMP</Division_x0020_or_x0020_Unit>
    <Fiscal_x0020_Year_x0020_IDB xmlns="cdc7663a-08f0-4737-9e8c-148ce897a09c">2020</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English</Document_x0020_Language_x0020_IDB>
    <TaxCatchAll xmlns="cdc7663a-08f0-4737-9e8c-148ce897a09c">
      <Value>335</Value>
      <Value>436</Value>
      <Value>336</Value>
    </TaxCatchAll>
    <Identifier xmlns="cdc7663a-08f0-4737-9e8c-148ce897a09c">Políticas, Regulaciones y Procedimientos</Identifier>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EZSHARE-1132444900-24792</_dlc_DocId>
    <_dlc_DocIdUrl xmlns="cdc7663a-08f0-4737-9e8c-148ce897a09c">
      <Url>https://idbg.sharepoint.com/teams/ez-COF/FMP/_layouts/15/DocIdRedir.aspx?ID=EZSHARE-1132444900-24792</Url>
      <Description>EZSHARE-1132444900-24792</Description>
    </_dlc_DocIdUrl>
    <Disclosure_x0020_Activity xmlns="cdc7663a-08f0-4737-9e8c-148ce897a09c"/>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A3E4AF29-12AD-4A89-AB68-7A2ED2DC1084}">
  <ds:schemaRefs>
    <ds:schemaRef ds:uri="http://schemas.openxmlformats.org/officeDocument/2006/bibliography"/>
  </ds:schemaRefs>
</ds:datastoreItem>
</file>

<file path=customXml/itemProps2.xml><?xml version="1.0" encoding="utf-8"?>
<ds:datastoreItem xmlns:ds="http://schemas.openxmlformats.org/officeDocument/2006/customXml" ds:itemID="{534EC846-2FDE-4771-BC97-F285C0DC0497}"/>
</file>

<file path=customXml/itemProps3.xml><?xml version="1.0" encoding="utf-8"?>
<ds:datastoreItem xmlns:ds="http://schemas.openxmlformats.org/officeDocument/2006/customXml" ds:itemID="{ADF8EB53-CC02-4E8A-A0CF-1BB7E1798264}"/>
</file>

<file path=customXml/itemProps4.xml><?xml version="1.0" encoding="utf-8"?>
<ds:datastoreItem xmlns:ds="http://schemas.openxmlformats.org/officeDocument/2006/customXml" ds:itemID="{040B9EEB-DBE1-4F09-A87B-31C778BD10BD}"/>
</file>

<file path=customXml/itemProps5.xml><?xml version="1.0" encoding="utf-8"?>
<ds:datastoreItem xmlns:ds="http://schemas.openxmlformats.org/officeDocument/2006/customXml" ds:itemID="{E6551BE0-6EF8-4507-8214-A8299048EDF3}"/>
</file>

<file path=customXml/itemProps6.xml><?xml version="1.0" encoding="utf-8"?>
<ds:datastoreItem xmlns:ds="http://schemas.openxmlformats.org/officeDocument/2006/customXml" ds:itemID="{6E4B7F22-517C-4D33-94C0-38D89B096024}"/>
</file>

<file path=customXml/itemProps7.xml><?xml version="1.0" encoding="utf-8"?>
<ds:datastoreItem xmlns:ds="http://schemas.openxmlformats.org/officeDocument/2006/customXml" ds:itemID="{C352A845-C1ED-4373-9F10-2C75ED302CB7}"/>
</file>

<file path=docProps/app.xml><?xml version="1.0" encoding="utf-8"?>
<Properties xmlns="http://schemas.openxmlformats.org/officeDocument/2006/extended-properties" xmlns:vt="http://schemas.openxmlformats.org/officeDocument/2006/docPropsVTypes">
  <Template>master.dot</Template>
  <TotalTime>1</TotalTime>
  <Pages>9</Pages>
  <Words>71561</Words>
  <Characters>393587</Characters>
  <Application>Microsoft Office Word</Application>
  <DocSecurity>0</DocSecurity>
  <Lines>3279</Lines>
  <Paragraphs>928</Paragraphs>
  <ScaleCrop>false</ScaleCrop>
  <HeadingPairs>
    <vt:vector size="2" baseType="variant">
      <vt:variant>
        <vt:lpstr>Title</vt:lpstr>
      </vt:variant>
      <vt:variant>
        <vt:i4>1</vt:i4>
      </vt:variant>
    </vt:vector>
  </HeadingPairs>
  <TitlesOfParts>
    <vt:vector size="1" baseType="lpstr">
      <vt:lpstr>Design, Supply and Install Plant</vt:lpstr>
    </vt:vector>
  </TitlesOfParts>
  <Manager>Maria Eugenia Roca</Manager>
  <Company>Inter - American Development Bank</Company>
  <LinksUpToDate>false</LinksUpToDate>
  <CharactersWithSpaces>464220</CharactersWithSpaces>
  <SharedDoc>false</SharedDoc>
  <HyperlinkBase/>
  <HLinks>
    <vt:vector size="1704" baseType="variant">
      <vt:variant>
        <vt:i4>1572865</vt:i4>
      </vt:variant>
      <vt:variant>
        <vt:i4>1739</vt:i4>
      </vt:variant>
      <vt:variant>
        <vt:i4>0</vt:i4>
      </vt:variant>
      <vt:variant>
        <vt:i4>5</vt:i4>
      </vt:variant>
      <vt:variant>
        <vt:lpwstr/>
      </vt:variant>
      <vt:variant>
        <vt:lpwstr>_Toc125952767</vt:lpwstr>
      </vt:variant>
      <vt:variant>
        <vt:i4>1572864</vt:i4>
      </vt:variant>
      <vt:variant>
        <vt:i4>1733</vt:i4>
      </vt:variant>
      <vt:variant>
        <vt:i4>0</vt:i4>
      </vt:variant>
      <vt:variant>
        <vt:i4>5</vt:i4>
      </vt:variant>
      <vt:variant>
        <vt:lpwstr/>
      </vt:variant>
      <vt:variant>
        <vt:lpwstr>_Toc125952766</vt:lpwstr>
      </vt:variant>
      <vt:variant>
        <vt:i4>1572867</vt:i4>
      </vt:variant>
      <vt:variant>
        <vt:i4>1727</vt:i4>
      </vt:variant>
      <vt:variant>
        <vt:i4>0</vt:i4>
      </vt:variant>
      <vt:variant>
        <vt:i4>5</vt:i4>
      </vt:variant>
      <vt:variant>
        <vt:lpwstr/>
      </vt:variant>
      <vt:variant>
        <vt:lpwstr>_Toc125952765</vt:lpwstr>
      </vt:variant>
      <vt:variant>
        <vt:i4>1572866</vt:i4>
      </vt:variant>
      <vt:variant>
        <vt:i4>1721</vt:i4>
      </vt:variant>
      <vt:variant>
        <vt:i4>0</vt:i4>
      </vt:variant>
      <vt:variant>
        <vt:i4>5</vt:i4>
      </vt:variant>
      <vt:variant>
        <vt:lpwstr/>
      </vt:variant>
      <vt:variant>
        <vt:lpwstr>_Toc125952764</vt:lpwstr>
      </vt:variant>
      <vt:variant>
        <vt:i4>1572869</vt:i4>
      </vt:variant>
      <vt:variant>
        <vt:i4>1715</vt:i4>
      </vt:variant>
      <vt:variant>
        <vt:i4>0</vt:i4>
      </vt:variant>
      <vt:variant>
        <vt:i4>5</vt:i4>
      </vt:variant>
      <vt:variant>
        <vt:lpwstr/>
      </vt:variant>
      <vt:variant>
        <vt:lpwstr>_Toc125952763</vt:lpwstr>
      </vt:variant>
      <vt:variant>
        <vt:i4>1572868</vt:i4>
      </vt:variant>
      <vt:variant>
        <vt:i4>1709</vt:i4>
      </vt:variant>
      <vt:variant>
        <vt:i4>0</vt:i4>
      </vt:variant>
      <vt:variant>
        <vt:i4>5</vt:i4>
      </vt:variant>
      <vt:variant>
        <vt:lpwstr/>
      </vt:variant>
      <vt:variant>
        <vt:lpwstr>_Toc125952762</vt:lpwstr>
      </vt:variant>
      <vt:variant>
        <vt:i4>1572871</vt:i4>
      </vt:variant>
      <vt:variant>
        <vt:i4>1703</vt:i4>
      </vt:variant>
      <vt:variant>
        <vt:i4>0</vt:i4>
      </vt:variant>
      <vt:variant>
        <vt:i4>5</vt:i4>
      </vt:variant>
      <vt:variant>
        <vt:lpwstr/>
      </vt:variant>
      <vt:variant>
        <vt:lpwstr>_Toc125952761</vt:lpwstr>
      </vt:variant>
      <vt:variant>
        <vt:i4>1572870</vt:i4>
      </vt:variant>
      <vt:variant>
        <vt:i4>1697</vt:i4>
      </vt:variant>
      <vt:variant>
        <vt:i4>0</vt:i4>
      </vt:variant>
      <vt:variant>
        <vt:i4>5</vt:i4>
      </vt:variant>
      <vt:variant>
        <vt:lpwstr/>
      </vt:variant>
      <vt:variant>
        <vt:lpwstr>_Toc125952760</vt:lpwstr>
      </vt:variant>
      <vt:variant>
        <vt:i4>1769487</vt:i4>
      </vt:variant>
      <vt:variant>
        <vt:i4>1691</vt:i4>
      </vt:variant>
      <vt:variant>
        <vt:i4>0</vt:i4>
      </vt:variant>
      <vt:variant>
        <vt:i4>5</vt:i4>
      </vt:variant>
      <vt:variant>
        <vt:lpwstr/>
      </vt:variant>
      <vt:variant>
        <vt:lpwstr>_Toc125952759</vt:lpwstr>
      </vt:variant>
      <vt:variant>
        <vt:i4>1769486</vt:i4>
      </vt:variant>
      <vt:variant>
        <vt:i4>1685</vt:i4>
      </vt:variant>
      <vt:variant>
        <vt:i4>0</vt:i4>
      </vt:variant>
      <vt:variant>
        <vt:i4>5</vt:i4>
      </vt:variant>
      <vt:variant>
        <vt:lpwstr/>
      </vt:variant>
      <vt:variant>
        <vt:lpwstr>_Toc125952758</vt:lpwstr>
      </vt:variant>
      <vt:variant>
        <vt:i4>1769473</vt:i4>
      </vt:variant>
      <vt:variant>
        <vt:i4>1679</vt:i4>
      </vt:variant>
      <vt:variant>
        <vt:i4>0</vt:i4>
      </vt:variant>
      <vt:variant>
        <vt:i4>5</vt:i4>
      </vt:variant>
      <vt:variant>
        <vt:lpwstr/>
      </vt:variant>
      <vt:variant>
        <vt:lpwstr>_Toc125952757</vt:lpwstr>
      </vt:variant>
      <vt:variant>
        <vt:i4>1769472</vt:i4>
      </vt:variant>
      <vt:variant>
        <vt:i4>1673</vt:i4>
      </vt:variant>
      <vt:variant>
        <vt:i4>0</vt:i4>
      </vt:variant>
      <vt:variant>
        <vt:i4>5</vt:i4>
      </vt:variant>
      <vt:variant>
        <vt:lpwstr/>
      </vt:variant>
      <vt:variant>
        <vt:lpwstr>_Toc125952756</vt:lpwstr>
      </vt:variant>
      <vt:variant>
        <vt:i4>1769475</vt:i4>
      </vt:variant>
      <vt:variant>
        <vt:i4>1667</vt:i4>
      </vt:variant>
      <vt:variant>
        <vt:i4>0</vt:i4>
      </vt:variant>
      <vt:variant>
        <vt:i4>5</vt:i4>
      </vt:variant>
      <vt:variant>
        <vt:lpwstr/>
      </vt:variant>
      <vt:variant>
        <vt:lpwstr>_Toc125952755</vt:lpwstr>
      </vt:variant>
      <vt:variant>
        <vt:i4>4128861</vt:i4>
      </vt:variant>
      <vt:variant>
        <vt:i4>1662</vt:i4>
      </vt:variant>
      <vt:variant>
        <vt:i4>0</vt:i4>
      </vt:variant>
      <vt:variant>
        <vt:i4>5</vt:i4>
      </vt:variant>
      <vt:variant>
        <vt:lpwstr>http://www.pcj.com/</vt:lpwstr>
      </vt:variant>
      <vt:variant>
        <vt:lpwstr/>
      </vt:variant>
      <vt:variant>
        <vt:i4>6422555</vt:i4>
      </vt:variant>
      <vt:variant>
        <vt:i4>1659</vt:i4>
      </vt:variant>
      <vt:variant>
        <vt:i4>0</vt:i4>
      </vt:variant>
      <vt:variant>
        <vt:i4>5</vt:i4>
      </vt:variant>
      <vt:variant>
        <vt:lpwstr>tel:+1 876-929-2409</vt:lpwstr>
      </vt:variant>
      <vt:variant>
        <vt:lpwstr/>
      </vt:variant>
      <vt:variant>
        <vt:i4>1310725</vt:i4>
      </vt:variant>
      <vt:variant>
        <vt:i4>1652</vt:i4>
      </vt:variant>
      <vt:variant>
        <vt:i4>0</vt:i4>
      </vt:variant>
      <vt:variant>
        <vt:i4>5</vt:i4>
      </vt:variant>
      <vt:variant>
        <vt:lpwstr/>
      </vt:variant>
      <vt:variant>
        <vt:lpwstr>_Toc125951195</vt:lpwstr>
      </vt:variant>
      <vt:variant>
        <vt:i4>1310724</vt:i4>
      </vt:variant>
      <vt:variant>
        <vt:i4>1646</vt:i4>
      </vt:variant>
      <vt:variant>
        <vt:i4>0</vt:i4>
      </vt:variant>
      <vt:variant>
        <vt:i4>5</vt:i4>
      </vt:variant>
      <vt:variant>
        <vt:lpwstr/>
      </vt:variant>
      <vt:variant>
        <vt:lpwstr>_Toc125951194</vt:lpwstr>
      </vt:variant>
      <vt:variant>
        <vt:i4>1310723</vt:i4>
      </vt:variant>
      <vt:variant>
        <vt:i4>1640</vt:i4>
      </vt:variant>
      <vt:variant>
        <vt:i4>0</vt:i4>
      </vt:variant>
      <vt:variant>
        <vt:i4>5</vt:i4>
      </vt:variant>
      <vt:variant>
        <vt:lpwstr/>
      </vt:variant>
      <vt:variant>
        <vt:lpwstr>_Toc125951193</vt:lpwstr>
      </vt:variant>
      <vt:variant>
        <vt:i4>1310722</vt:i4>
      </vt:variant>
      <vt:variant>
        <vt:i4>1634</vt:i4>
      </vt:variant>
      <vt:variant>
        <vt:i4>0</vt:i4>
      </vt:variant>
      <vt:variant>
        <vt:i4>5</vt:i4>
      </vt:variant>
      <vt:variant>
        <vt:lpwstr/>
      </vt:variant>
      <vt:variant>
        <vt:lpwstr>_Toc125951192</vt:lpwstr>
      </vt:variant>
      <vt:variant>
        <vt:i4>1310721</vt:i4>
      </vt:variant>
      <vt:variant>
        <vt:i4>1628</vt:i4>
      </vt:variant>
      <vt:variant>
        <vt:i4>0</vt:i4>
      </vt:variant>
      <vt:variant>
        <vt:i4>5</vt:i4>
      </vt:variant>
      <vt:variant>
        <vt:lpwstr/>
      </vt:variant>
      <vt:variant>
        <vt:lpwstr>_Toc125951191</vt:lpwstr>
      </vt:variant>
      <vt:variant>
        <vt:i4>1310720</vt:i4>
      </vt:variant>
      <vt:variant>
        <vt:i4>1622</vt:i4>
      </vt:variant>
      <vt:variant>
        <vt:i4>0</vt:i4>
      </vt:variant>
      <vt:variant>
        <vt:i4>5</vt:i4>
      </vt:variant>
      <vt:variant>
        <vt:lpwstr/>
      </vt:variant>
      <vt:variant>
        <vt:lpwstr>_Toc125951190</vt:lpwstr>
      </vt:variant>
      <vt:variant>
        <vt:i4>1376265</vt:i4>
      </vt:variant>
      <vt:variant>
        <vt:i4>1616</vt:i4>
      </vt:variant>
      <vt:variant>
        <vt:i4>0</vt:i4>
      </vt:variant>
      <vt:variant>
        <vt:i4>5</vt:i4>
      </vt:variant>
      <vt:variant>
        <vt:lpwstr/>
      </vt:variant>
      <vt:variant>
        <vt:lpwstr>_Toc125951189</vt:lpwstr>
      </vt:variant>
      <vt:variant>
        <vt:i4>1376264</vt:i4>
      </vt:variant>
      <vt:variant>
        <vt:i4>1610</vt:i4>
      </vt:variant>
      <vt:variant>
        <vt:i4>0</vt:i4>
      </vt:variant>
      <vt:variant>
        <vt:i4>5</vt:i4>
      </vt:variant>
      <vt:variant>
        <vt:lpwstr/>
      </vt:variant>
      <vt:variant>
        <vt:lpwstr>_Toc125951188</vt:lpwstr>
      </vt:variant>
      <vt:variant>
        <vt:i4>1376263</vt:i4>
      </vt:variant>
      <vt:variant>
        <vt:i4>1604</vt:i4>
      </vt:variant>
      <vt:variant>
        <vt:i4>0</vt:i4>
      </vt:variant>
      <vt:variant>
        <vt:i4>5</vt:i4>
      </vt:variant>
      <vt:variant>
        <vt:lpwstr/>
      </vt:variant>
      <vt:variant>
        <vt:lpwstr>_Toc125951187</vt:lpwstr>
      </vt:variant>
      <vt:variant>
        <vt:i4>1376262</vt:i4>
      </vt:variant>
      <vt:variant>
        <vt:i4>1598</vt:i4>
      </vt:variant>
      <vt:variant>
        <vt:i4>0</vt:i4>
      </vt:variant>
      <vt:variant>
        <vt:i4>5</vt:i4>
      </vt:variant>
      <vt:variant>
        <vt:lpwstr/>
      </vt:variant>
      <vt:variant>
        <vt:lpwstr>_Toc125951186</vt:lpwstr>
      </vt:variant>
      <vt:variant>
        <vt:i4>1376261</vt:i4>
      </vt:variant>
      <vt:variant>
        <vt:i4>1592</vt:i4>
      </vt:variant>
      <vt:variant>
        <vt:i4>0</vt:i4>
      </vt:variant>
      <vt:variant>
        <vt:i4>5</vt:i4>
      </vt:variant>
      <vt:variant>
        <vt:lpwstr/>
      </vt:variant>
      <vt:variant>
        <vt:lpwstr>_Toc125951185</vt:lpwstr>
      </vt:variant>
      <vt:variant>
        <vt:i4>1376260</vt:i4>
      </vt:variant>
      <vt:variant>
        <vt:i4>1586</vt:i4>
      </vt:variant>
      <vt:variant>
        <vt:i4>0</vt:i4>
      </vt:variant>
      <vt:variant>
        <vt:i4>5</vt:i4>
      </vt:variant>
      <vt:variant>
        <vt:lpwstr/>
      </vt:variant>
      <vt:variant>
        <vt:lpwstr>_Toc125951184</vt:lpwstr>
      </vt:variant>
      <vt:variant>
        <vt:i4>1376257</vt:i4>
      </vt:variant>
      <vt:variant>
        <vt:i4>1577</vt:i4>
      </vt:variant>
      <vt:variant>
        <vt:i4>0</vt:i4>
      </vt:variant>
      <vt:variant>
        <vt:i4>5</vt:i4>
      </vt:variant>
      <vt:variant>
        <vt:lpwstr/>
      </vt:variant>
      <vt:variant>
        <vt:lpwstr>_Toc497905072</vt:lpwstr>
      </vt:variant>
      <vt:variant>
        <vt:i4>1376258</vt:i4>
      </vt:variant>
      <vt:variant>
        <vt:i4>1571</vt:i4>
      </vt:variant>
      <vt:variant>
        <vt:i4>0</vt:i4>
      </vt:variant>
      <vt:variant>
        <vt:i4>5</vt:i4>
      </vt:variant>
      <vt:variant>
        <vt:lpwstr/>
      </vt:variant>
      <vt:variant>
        <vt:lpwstr>_Toc497905071</vt:lpwstr>
      </vt:variant>
      <vt:variant>
        <vt:i4>1376259</vt:i4>
      </vt:variant>
      <vt:variant>
        <vt:i4>1565</vt:i4>
      </vt:variant>
      <vt:variant>
        <vt:i4>0</vt:i4>
      </vt:variant>
      <vt:variant>
        <vt:i4>5</vt:i4>
      </vt:variant>
      <vt:variant>
        <vt:lpwstr/>
      </vt:variant>
      <vt:variant>
        <vt:lpwstr>_Toc497905070</vt:lpwstr>
      </vt:variant>
      <vt:variant>
        <vt:i4>1310730</vt:i4>
      </vt:variant>
      <vt:variant>
        <vt:i4>1559</vt:i4>
      </vt:variant>
      <vt:variant>
        <vt:i4>0</vt:i4>
      </vt:variant>
      <vt:variant>
        <vt:i4>5</vt:i4>
      </vt:variant>
      <vt:variant>
        <vt:lpwstr/>
      </vt:variant>
      <vt:variant>
        <vt:lpwstr>_Toc497905069</vt:lpwstr>
      </vt:variant>
      <vt:variant>
        <vt:i4>1310731</vt:i4>
      </vt:variant>
      <vt:variant>
        <vt:i4>1553</vt:i4>
      </vt:variant>
      <vt:variant>
        <vt:i4>0</vt:i4>
      </vt:variant>
      <vt:variant>
        <vt:i4>5</vt:i4>
      </vt:variant>
      <vt:variant>
        <vt:lpwstr/>
      </vt:variant>
      <vt:variant>
        <vt:lpwstr>_Toc497905068</vt:lpwstr>
      </vt:variant>
      <vt:variant>
        <vt:i4>1310724</vt:i4>
      </vt:variant>
      <vt:variant>
        <vt:i4>1547</vt:i4>
      </vt:variant>
      <vt:variant>
        <vt:i4>0</vt:i4>
      </vt:variant>
      <vt:variant>
        <vt:i4>5</vt:i4>
      </vt:variant>
      <vt:variant>
        <vt:lpwstr/>
      </vt:variant>
      <vt:variant>
        <vt:lpwstr>_Toc497905067</vt:lpwstr>
      </vt:variant>
      <vt:variant>
        <vt:i4>1310725</vt:i4>
      </vt:variant>
      <vt:variant>
        <vt:i4>1541</vt:i4>
      </vt:variant>
      <vt:variant>
        <vt:i4>0</vt:i4>
      </vt:variant>
      <vt:variant>
        <vt:i4>5</vt:i4>
      </vt:variant>
      <vt:variant>
        <vt:lpwstr/>
      </vt:variant>
      <vt:variant>
        <vt:lpwstr>_Toc497905066</vt:lpwstr>
      </vt:variant>
      <vt:variant>
        <vt:i4>1310726</vt:i4>
      </vt:variant>
      <vt:variant>
        <vt:i4>1535</vt:i4>
      </vt:variant>
      <vt:variant>
        <vt:i4>0</vt:i4>
      </vt:variant>
      <vt:variant>
        <vt:i4>5</vt:i4>
      </vt:variant>
      <vt:variant>
        <vt:lpwstr/>
      </vt:variant>
      <vt:variant>
        <vt:lpwstr>_Toc497905065</vt:lpwstr>
      </vt:variant>
      <vt:variant>
        <vt:i4>1310727</vt:i4>
      </vt:variant>
      <vt:variant>
        <vt:i4>1529</vt:i4>
      </vt:variant>
      <vt:variant>
        <vt:i4>0</vt:i4>
      </vt:variant>
      <vt:variant>
        <vt:i4>5</vt:i4>
      </vt:variant>
      <vt:variant>
        <vt:lpwstr/>
      </vt:variant>
      <vt:variant>
        <vt:lpwstr>_Toc497905064</vt:lpwstr>
      </vt:variant>
      <vt:variant>
        <vt:i4>1310720</vt:i4>
      </vt:variant>
      <vt:variant>
        <vt:i4>1523</vt:i4>
      </vt:variant>
      <vt:variant>
        <vt:i4>0</vt:i4>
      </vt:variant>
      <vt:variant>
        <vt:i4>5</vt:i4>
      </vt:variant>
      <vt:variant>
        <vt:lpwstr/>
      </vt:variant>
      <vt:variant>
        <vt:lpwstr>_Toc497905063</vt:lpwstr>
      </vt:variant>
      <vt:variant>
        <vt:i4>1310721</vt:i4>
      </vt:variant>
      <vt:variant>
        <vt:i4>1517</vt:i4>
      </vt:variant>
      <vt:variant>
        <vt:i4>0</vt:i4>
      </vt:variant>
      <vt:variant>
        <vt:i4>5</vt:i4>
      </vt:variant>
      <vt:variant>
        <vt:lpwstr/>
      </vt:variant>
      <vt:variant>
        <vt:lpwstr>_Toc497905062</vt:lpwstr>
      </vt:variant>
      <vt:variant>
        <vt:i4>1310722</vt:i4>
      </vt:variant>
      <vt:variant>
        <vt:i4>1511</vt:i4>
      </vt:variant>
      <vt:variant>
        <vt:i4>0</vt:i4>
      </vt:variant>
      <vt:variant>
        <vt:i4>5</vt:i4>
      </vt:variant>
      <vt:variant>
        <vt:lpwstr/>
      </vt:variant>
      <vt:variant>
        <vt:lpwstr>_Toc497905061</vt:lpwstr>
      </vt:variant>
      <vt:variant>
        <vt:i4>1310723</vt:i4>
      </vt:variant>
      <vt:variant>
        <vt:i4>1505</vt:i4>
      </vt:variant>
      <vt:variant>
        <vt:i4>0</vt:i4>
      </vt:variant>
      <vt:variant>
        <vt:i4>5</vt:i4>
      </vt:variant>
      <vt:variant>
        <vt:lpwstr/>
      </vt:variant>
      <vt:variant>
        <vt:lpwstr>_Toc497905060</vt:lpwstr>
      </vt:variant>
      <vt:variant>
        <vt:i4>1507338</vt:i4>
      </vt:variant>
      <vt:variant>
        <vt:i4>1499</vt:i4>
      </vt:variant>
      <vt:variant>
        <vt:i4>0</vt:i4>
      </vt:variant>
      <vt:variant>
        <vt:i4>5</vt:i4>
      </vt:variant>
      <vt:variant>
        <vt:lpwstr/>
      </vt:variant>
      <vt:variant>
        <vt:lpwstr>_Toc497905059</vt:lpwstr>
      </vt:variant>
      <vt:variant>
        <vt:i4>1507339</vt:i4>
      </vt:variant>
      <vt:variant>
        <vt:i4>1493</vt:i4>
      </vt:variant>
      <vt:variant>
        <vt:i4>0</vt:i4>
      </vt:variant>
      <vt:variant>
        <vt:i4>5</vt:i4>
      </vt:variant>
      <vt:variant>
        <vt:lpwstr/>
      </vt:variant>
      <vt:variant>
        <vt:lpwstr>_Toc497905058</vt:lpwstr>
      </vt:variant>
      <vt:variant>
        <vt:i4>1507332</vt:i4>
      </vt:variant>
      <vt:variant>
        <vt:i4>1487</vt:i4>
      </vt:variant>
      <vt:variant>
        <vt:i4>0</vt:i4>
      </vt:variant>
      <vt:variant>
        <vt:i4>5</vt:i4>
      </vt:variant>
      <vt:variant>
        <vt:lpwstr/>
      </vt:variant>
      <vt:variant>
        <vt:lpwstr>_Toc497905057</vt:lpwstr>
      </vt:variant>
      <vt:variant>
        <vt:i4>1507333</vt:i4>
      </vt:variant>
      <vt:variant>
        <vt:i4>1481</vt:i4>
      </vt:variant>
      <vt:variant>
        <vt:i4>0</vt:i4>
      </vt:variant>
      <vt:variant>
        <vt:i4>5</vt:i4>
      </vt:variant>
      <vt:variant>
        <vt:lpwstr/>
      </vt:variant>
      <vt:variant>
        <vt:lpwstr>_Toc497905056</vt:lpwstr>
      </vt:variant>
      <vt:variant>
        <vt:i4>1507334</vt:i4>
      </vt:variant>
      <vt:variant>
        <vt:i4>1475</vt:i4>
      </vt:variant>
      <vt:variant>
        <vt:i4>0</vt:i4>
      </vt:variant>
      <vt:variant>
        <vt:i4>5</vt:i4>
      </vt:variant>
      <vt:variant>
        <vt:lpwstr/>
      </vt:variant>
      <vt:variant>
        <vt:lpwstr>_Toc497905055</vt:lpwstr>
      </vt:variant>
      <vt:variant>
        <vt:i4>1507335</vt:i4>
      </vt:variant>
      <vt:variant>
        <vt:i4>1469</vt:i4>
      </vt:variant>
      <vt:variant>
        <vt:i4>0</vt:i4>
      </vt:variant>
      <vt:variant>
        <vt:i4>5</vt:i4>
      </vt:variant>
      <vt:variant>
        <vt:lpwstr/>
      </vt:variant>
      <vt:variant>
        <vt:lpwstr>_Toc497905054</vt:lpwstr>
      </vt:variant>
      <vt:variant>
        <vt:i4>1507328</vt:i4>
      </vt:variant>
      <vt:variant>
        <vt:i4>1463</vt:i4>
      </vt:variant>
      <vt:variant>
        <vt:i4>0</vt:i4>
      </vt:variant>
      <vt:variant>
        <vt:i4>5</vt:i4>
      </vt:variant>
      <vt:variant>
        <vt:lpwstr/>
      </vt:variant>
      <vt:variant>
        <vt:lpwstr>_Toc497905053</vt:lpwstr>
      </vt:variant>
      <vt:variant>
        <vt:i4>1507329</vt:i4>
      </vt:variant>
      <vt:variant>
        <vt:i4>1457</vt:i4>
      </vt:variant>
      <vt:variant>
        <vt:i4>0</vt:i4>
      </vt:variant>
      <vt:variant>
        <vt:i4>5</vt:i4>
      </vt:variant>
      <vt:variant>
        <vt:lpwstr/>
      </vt:variant>
      <vt:variant>
        <vt:lpwstr>_Toc497905052</vt:lpwstr>
      </vt:variant>
      <vt:variant>
        <vt:i4>1507330</vt:i4>
      </vt:variant>
      <vt:variant>
        <vt:i4>1451</vt:i4>
      </vt:variant>
      <vt:variant>
        <vt:i4>0</vt:i4>
      </vt:variant>
      <vt:variant>
        <vt:i4>5</vt:i4>
      </vt:variant>
      <vt:variant>
        <vt:lpwstr/>
      </vt:variant>
      <vt:variant>
        <vt:lpwstr>_Toc497905051</vt:lpwstr>
      </vt:variant>
      <vt:variant>
        <vt:i4>1507331</vt:i4>
      </vt:variant>
      <vt:variant>
        <vt:i4>1445</vt:i4>
      </vt:variant>
      <vt:variant>
        <vt:i4>0</vt:i4>
      </vt:variant>
      <vt:variant>
        <vt:i4>5</vt:i4>
      </vt:variant>
      <vt:variant>
        <vt:lpwstr/>
      </vt:variant>
      <vt:variant>
        <vt:lpwstr>_Toc497905050</vt:lpwstr>
      </vt:variant>
      <vt:variant>
        <vt:i4>1441802</vt:i4>
      </vt:variant>
      <vt:variant>
        <vt:i4>1439</vt:i4>
      </vt:variant>
      <vt:variant>
        <vt:i4>0</vt:i4>
      </vt:variant>
      <vt:variant>
        <vt:i4>5</vt:i4>
      </vt:variant>
      <vt:variant>
        <vt:lpwstr/>
      </vt:variant>
      <vt:variant>
        <vt:lpwstr>_Toc497905049</vt:lpwstr>
      </vt:variant>
      <vt:variant>
        <vt:i4>1441803</vt:i4>
      </vt:variant>
      <vt:variant>
        <vt:i4>1433</vt:i4>
      </vt:variant>
      <vt:variant>
        <vt:i4>0</vt:i4>
      </vt:variant>
      <vt:variant>
        <vt:i4>5</vt:i4>
      </vt:variant>
      <vt:variant>
        <vt:lpwstr/>
      </vt:variant>
      <vt:variant>
        <vt:lpwstr>_Toc497905048</vt:lpwstr>
      </vt:variant>
      <vt:variant>
        <vt:i4>1441796</vt:i4>
      </vt:variant>
      <vt:variant>
        <vt:i4>1427</vt:i4>
      </vt:variant>
      <vt:variant>
        <vt:i4>0</vt:i4>
      </vt:variant>
      <vt:variant>
        <vt:i4>5</vt:i4>
      </vt:variant>
      <vt:variant>
        <vt:lpwstr/>
      </vt:variant>
      <vt:variant>
        <vt:lpwstr>_Toc497905047</vt:lpwstr>
      </vt:variant>
      <vt:variant>
        <vt:i4>1441797</vt:i4>
      </vt:variant>
      <vt:variant>
        <vt:i4>1421</vt:i4>
      </vt:variant>
      <vt:variant>
        <vt:i4>0</vt:i4>
      </vt:variant>
      <vt:variant>
        <vt:i4>5</vt:i4>
      </vt:variant>
      <vt:variant>
        <vt:lpwstr/>
      </vt:variant>
      <vt:variant>
        <vt:lpwstr>_Toc497905046</vt:lpwstr>
      </vt:variant>
      <vt:variant>
        <vt:i4>1441798</vt:i4>
      </vt:variant>
      <vt:variant>
        <vt:i4>1415</vt:i4>
      </vt:variant>
      <vt:variant>
        <vt:i4>0</vt:i4>
      </vt:variant>
      <vt:variant>
        <vt:i4>5</vt:i4>
      </vt:variant>
      <vt:variant>
        <vt:lpwstr/>
      </vt:variant>
      <vt:variant>
        <vt:lpwstr>_Toc497905045</vt:lpwstr>
      </vt:variant>
      <vt:variant>
        <vt:i4>1441799</vt:i4>
      </vt:variant>
      <vt:variant>
        <vt:i4>1409</vt:i4>
      </vt:variant>
      <vt:variant>
        <vt:i4>0</vt:i4>
      </vt:variant>
      <vt:variant>
        <vt:i4>5</vt:i4>
      </vt:variant>
      <vt:variant>
        <vt:lpwstr/>
      </vt:variant>
      <vt:variant>
        <vt:lpwstr>_Toc497905044</vt:lpwstr>
      </vt:variant>
      <vt:variant>
        <vt:i4>1441792</vt:i4>
      </vt:variant>
      <vt:variant>
        <vt:i4>1403</vt:i4>
      </vt:variant>
      <vt:variant>
        <vt:i4>0</vt:i4>
      </vt:variant>
      <vt:variant>
        <vt:i4>5</vt:i4>
      </vt:variant>
      <vt:variant>
        <vt:lpwstr/>
      </vt:variant>
      <vt:variant>
        <vt:lpwstr>_Toc497905043</vt:lpwstr>
      </vt:variant>
      <vt:variant>
        <vt:i4>1441793</vt:i4>
      </vt:variant>
      <vt:variant>
        <vt:i4>1397</vt:i4>
      </vt:variant>
      <vt:variant>
        <vt:i4>0</vt:i4>
      </vt:variant>
      <vt:variant>
        <vt:i4>5</vt:i4>
      </vt:variant>
      <vt:variant>
        <vt:lpwstr/>
      </vt:variant>
      <vt:variant>
        <vt:lpwstr>_Toc497905042</vt:lpwstr>
      </vt:variant>
      <vt:variant>
        <vt:i4>1441794</vt:i4>
      </vt:variant>
      <vt:variant>
        <vt:i4>1391</vt:i4>
      </vt:variant>
      <vt:variant>
        <vt:i4>0</vt:i4>
      </vt:variant>
      <vt:variant>
        <vt:i4>5</vt:i4>
      </vt:variant>
      <vt:variant>
        <vt:lpwstr/>
      </vt:variant>
      <vt:variant>
        <vt:lpwstr>_Toc497905041</vt:lpwstr>
      </vt:variant>
      <vt:variant>
        <vt:i4>1441795</vt:i4>
      </vt:variant>
      <vt:variant>
        <vt:i4>1385</vt:i4>
      </vt:variant>
      <vt:variant>
        <vt:i4>0</vt:i4>
      </vt:variant>
      <vt:variant>
        <vt:i4>5</vt:i4>
      </vt:variant>
      <vt:variant>
        <vt:lpwstr/>
      </vt:variant>
      <vt:variant>
        <vt:lpwstr>_Toc497905040</vt:lpwstr>
      </vt:variant>
      <vt:variant>
        <vt:i4>1114122</vt:i4>
      </vt:variant>
      <vt:variant>
        <vt:i4>1379</vt:i4>
      </vt:variant>
      <vt:variant>
        <vt:i4>0</vt:i4>
      </vt:variant>
      <vt:variant>
        <vt:i4>5</vt:i4>
      </vt:variant>
      <vt:variant>
        <vt:lpwstr/>
      </vt:variant>
      <vt:variant>
        <vt:lpwstr>_Toc497905039</vt:lpwstr>
      </vt:variant>
      <vt:variant>
        <vt:i4>1114123</vt:i4>
      </vt:variant>
      <vt:variant>
        <vt:i4>1373</vt:i4>
      </vt:variant>
      <vt:variant>
        <vt:i4>0</vt:i4>
      </vt:variant>
      <vt:variant>
        <vt:i4>5</vt:i4>
      </vt:variant>
      <vt:variant>
        <vt:lpwstr/>
      </vt:variant>
      <vt:variant>
        <vt:lpwstr>_Toc497905038</vt:lpwstr>
      </vt:variant>
      <vt:variant>
        <vt:i4>1114116</vt:i4>
      </vt:variant>
      <vt:variant>
        <vt:i4>1367</vt:i4>
      </vt:variant>
      <vt:variant>
        <vt:i4>0</vt:i4>
      </vt:variant>
      <vt:variant>
        <vt:i4>5</vt:i4>
      </vt:variant>
      <vt:variant>
        <vt:lpwstr/>
      </vt:variant>
      <vt:variant>
        <vt:lpwstr>_Toc497905037</vt:lpwstr>
      </vt:variant>
      <vt:variant>
        <vt:i4>1114117</vt:i4>
      </vt:variant>
      <vt:variant>
        <vt:i4>1361</vt:i4>
      </vt:variant>
      <vt:variant>
        <vt:i4>0</vt:i4>
      </vt:variant>
      <vt:variant>
        <vt:i4>5</vt:i4>
      </vt:variant>
      <vt:variant>
        <vt:lpwstr/>
      </vt:variant>
      <vt:variant>
        <vt:lpwstr>_Toc497905036</vt:lpwstr>
      </vt:variant>
      <vt:variant>
        <vt:i4>1114118</vt:i4>
      </vt:variant>
      <vt:variant>
        <vt:i4>1355</vt:i4>
      </vt:variant>
      <vt:variant>
        <vt:i4>0</vt:i4>
      </vt:variant>
      <vt:variant>
        <vt:i4>5</vt:i4>
      </vt:variant>
      <vt:variant>
        <vt:lpwstr/>
      </vt:variant>
      <vt:variant>
        <vt:lpwstr>_Toc497905035</vt:lpwstr>
      </vt:variant>
      <vt:variant>
        <vt:i4>1114119</vt:i4>
      </vt:variant>
      <vt:variant>
        <vt:i4>1349</vt:i4>
      </vt:variant>
      <vt:variant>
        <vt:i4>0</vt:i4>
      </vt:variant>
      <vt:variant>
        <vt:i4>5</vt:i4>
      </vt:variant>
      <vt:variant>
        <vt:lpwstr/>
      </vt:variant>
      <vt:variant>
        <vt:lpwstr>_Toc497905034</vt:lpwstr>
      </vt:variant>
      <vt:variant>
        <vt:i4>1114112</vt:i4>
      </vt:variant>
      <vt:variant>
        <vt:i4>1343</vt:i4>
      </vt:variant>
      <vt:variant>
        <vt:i4>0</vt:i4>
      </vt:variant>
      <vt:variant>
        <vt:i4>5</vt:i4>
      </vt:variant>
      <vt:variant>
        <vt:lpwstr/>
      </vt:variant>
      <vt:variant>
        <vt:lpwstr>_Toc497905033</vt:lpwstr>
      </vt:variant>
      <vt:variant>
        <vt:i4>1114113</vt:i4>
      </vt:variant>
      <vt:variant>
        <vt:i4>1337</vt:i4>
      </vt:variant>
      <vt:variant>
        <vt:i4>0</vt:i4>
      </vt:variant>
      <vt:variant>
        <vt:i4>5</vt:i4>
      </vt:variant>
      <vt:variant>
        <vt:lpwstr/>
      </vt:variant>
      <vt:variant>
        <vt:lpwstr>_Toc497905032</vt:lpwstr>
      </vt:variant>
      <vt:variant>
        <vt:i4>1114114</vt:i4>
      </vt:variant>
      <vt:variant>
        <vt:i4>1331</vt:i4>
      </vt:variant>
      <vt:variant>
        <vt:i4>0</vt:i4>
      </vt:variant>
      <vt:variant>
        <vt:i4>5</vt:i4>
      </vt:variant>
      <vt:variant>
        <vt:lpwstr/>
      </vt:variant>
      <vt:variant>
        <vt:lpwstr>_Toc497905031</vt:lpwstr>
      </vt:variant>
      <vt:variant>
        <vt:i4>1114115</vt:i4>
      </vt:variant>
      <vt:variant>
        <vt:i4>1325</vt:i4>
      </vt:variant>
      <vt:variant>
        <vt:i4>0</vt:i4>
      </vt:variant>
      <vt:variant>
        <vt:i4>5</vt:i4>
      </vt:variant>
      <vt:variant>
        <vt:lpwstr/>
      </vt:variant>
      <vt:variant>
        <vt:lpwstr>_Toc497905030</vt:lpwstr>
      </vt:variant>
      <vt:variant>
        <vt:i4>1048586</vt:i4>
      </vt:variant>
      <vt:variant>
        <vt:i4>1319</vt:i4>
      </vt:variant>
      <vt:variant>
        <vt:i4>0</vt:i4>
      </vt:variant>
      <vt:variant>
        <vt:i4>5</vt:i4>
      </vt:variant>
      <vt:variant>
        <vt:lpwstr/>
      </vt:variant>
      <vt:variant>
        <vt:lpwstr>_Toc497905029</vt:lpwstr>
      </vt:variant>
      <vt:variant>
        <vt:i4>1048587</vt:i4>
      </vt:variant>
      <vt:variant>
        <vt:i4>1313</vt:i4>
      </vt:variant>
      <vt:variant>
        <vt:i4>0</vt:i4>
      </vt:variant>
      <vt:variant>
        <vt:i4>5</vt:i4>
      </vt:variant>
      <vt:variant>
        <vt:lpwstr/>
      </vt:variant>
      <vt:variant>
        <vt:lpwstr>_Toc497905028</vt:lpwstr>
      </vt:variant>
      <vt:variant>
        <vt:i4>1048580</vt:i4>
      </vt:variant>
      <vt:variant>
        <vt:i4>1307</vt:i4>
      </vt:variant>
      <vt:variant>
        <vt:i4>0</vt:i4>
      </vt:variant>
      <vt:variant>
        <vt:i4>5</vt:i4>
      </vt:variant>
      <vt:variant>
        <vt:lpwstr/>
      </vt:variant>
      <vt:variant>
        <vt:lpwstr>_Toc497905027</vt:lpwstr>
      </vt:variant>
      <vt:variant>
        <vt:i4>1048581</vt:i4>
      </vt:variant>
      <vt:variant>
        <vt:i4>1301</vt:i4>
      </vt:variant>
      <vt:variant>
        <vt:i4>0</vt:i4>
      </vt:variant>
      <vt:variant>
        <vt:i4>5</vt:i4>
      </vt:variant>
      <vt:variant>
        <vt:lpwstr/>
      </vt:variant>
      <vt:variant>
        <vt:lpwstr>_Toc497905026</vt:lpwstr>
      </vt:variant>
      <vt:variant>
        <vt:i4>1048582</vt:i4>
      </vt:variant>
      <vt:variant>
        <vt:i4>1295</vt:i4>
      </vt:variant>
      <vt:variant>
        <vt:i4>0</vt:i4>
      </vt:variant>
      <vt:variant>
        <vt:i4>5</vt:i4>
      </vt:variant>
      <vt:variant>
        <vt:lpwstr/>
      </vt:variant>
      <vt:variant>
        <vt:lpwstr>_Toc497905025</vt:lpwstr>
      </vt:variant>
      <vt:variant>
        <vt:i4>1048583</vt:i4>
      </vt:variant>
      <vt:variant>
        <vt:i4>1289</vt:i4>
      </vt:variant>
      <vt:variant>
        <vt:i4>0</vt:i4>
      </vt:variant>
      <vt:variant>
        <vt:i4>5</vt:i4>
      </vt:variant>
      <vt:variant>
        <vt:lpwstr/>
      </vt:variant>
      <vt:variant>
        <vt:lpwstr>_Toc497905024</vt:lpwstr>
      </vt:variant>
      <vt:variant>
        <vt:i4>1048576</vt:i4>
      </vt:variant>
      <vt:variant>
        <vt:i4>1283</vt:i4>
      </vt:variant>
      <vt:variant>
        <vt:i4>0</vt:i4>
      </vt:variant>
      <vt:variant>
        <vt:i4>5</vt:i4>
      </vt:variant>
      <vt:variant>
        <vt:lpwstr/>
      </vt:variant>
      <vt:variant>
        <vt:lpwstr>_Toc497905023</vt:lpwstr>
      </vt:variant>
      <vt:variant>
        <vt:i4>1048577</vt:i4>
      </vt:variant>
      <vt:variant>
        <vt:i4>1277</vt:i4>
      </vt:variant>
      <vt:variant>
        <vt:i4>0</vt:i4>
      </vt:variant>
      <vt:variant>
        <vt:i4>5</vt:i4>
      </vt:variant>
      <vt:variant>
        <vt:lpwstr/>
      </vt:variant>
      <vt:variant>
        <vt:lpwstr>_Toc497905022</vt:lpwstr>
      </vt:variant>
      <vt:variant>
        <vt:i4>1048578</vt:i4>
      </vt:variant>
      <vt:variant>
        <vt:i4>1271</vt:i4>
      </vt:variant>
      <vt:variant>
        <vt:i4>0</vt:i4>
      </vt:variant>
      <vt:variant>
        <vt:i4>5</vt:i4>
      </vt:variant>
      <vt:variant>
        <vt:lpwstr/>
      </vt:variant>
      <vt:variant>
        <vt:lpwstr>_Toc497905021</vt:lpwstr>
      </vt:variant>
      <vt:variant>
        <vt:i4>1048579</vt:i4>
      </vt:variant>
      <vt:variant>
        <vt:i4>1265</vt:i4>
      </vt:variant>
      <vt:variant>
        <vt:i4>0</vt:i4>
      </vt:variant>
      <vt:variant>
        <vt:i4>5</vt:i4>
      </vt:variant>
      <vt:variant>
        <vt:lpwstr/>
      </vt:variant>
      <vt:variant>
        <vt:lpwstr>_Toc497905020</vt:lpwstr>
      </vt:variant>
      <vt:variant>
        <vt:i4>1245194</vt:i4>
      </vt:variant>
      <vt:variant>
        <vt:i4>1259</vt:i4>
      </vt:variant>
      <vt:variant>
        <vt:i4>0</vt:i4>
      </vt:variant>
      <vt:variant>
        <vt:i4>5</vt:i4>
      </vt:variant>
      <vt:variant>
        <vt:lpwstr/>
      </vt:variant>
      <vt:variant>
        <vt:lpwstr>_Toc497905019</vt:lpwstr>
      </vt:variant>
      <vt:variant>
        <vt:i4>1245195</vt:i4>
      </vt:variant>
      <vt:variant>
        <vt:i4>1253</vt:i4>
      </vt:variant>
      <vt:variant>
        <vt:i4>0</vt:i4>
      </vt:variant>
      <vt:variant>
        <vt:i4>5</vt:i4>
      </vt:variant>
      <vt:variant>
        <vt:lpwstr/>
      </vt:variant>
      <vt:variant>
        <vt:lpwstr>_Toc497905018</vt:lpwstr>
      </vt:variant>
      <vt:variant>
        <vt:i4>1310729</vt:i4>
      </vt:variant>
      <vt:variant>
        <vt:i4>1244</vt:i4>
      </vt:variant>
      <vt:variant>
        <vt:i4>0</vt:i4>
      </vt:variant>
      <vt:variant>
        <vt:i4>5</vt:i4>
      </vt:variant>
      <vt:variant>
        <vt:lpwstr/>
      </vt:variant>
      <vt:variant>
        <vt:lpwstr>_Toc190498362</vt:lpwstr>
      </vt:variant>
      <vt:variant>
        <vt:i4>1310730</vt:i4>
      </vt:variant>
      <vt:variant>
        <vt:i4>1238</vt:i4>
      </vt:variant>
      <vt:variant>
        <vt:i4>0</vt:i4>
      </vt:variant>
      <vt:variant>
        <vt:i4>5</vt:i4>
      </vt:variant>
      <vt:variant>
        <vt:lpwstr/>
      </vt:variant>
      <vt:variant>
        <vt:lpwstr>_Toc190498361</vt:lpwstr>
      </vt:variant>
      <vt:variant>
        <vt:i4>1310731</vt:i4>
      </vt:variant>
      <vt:variant>
        <vt:i4>1232</vt:i4>
      </vt:variant>
      <vt:variant>
        <vt:i4>0</vt:i4>
      </vt:variant>
      <vt:variant>
        <vt:i4>5</vt:i4>
      </vt:variant>
      <vt:variant>
        <vt:lpwstr/>
      </vt:variant>
      <vt:variant>
        <vt:lpwstr>_Toc190498360</vt:lpwstr>
      </vt:variant>
      <vt:variant>
        <vt:i4>1507330</vt:i4>
      </vt:variant>
      <vt:variant>
        <vt:i4>1226</vt:i4>
      </vt:variant>
      <vt:variant>
        <vt:i4>0</vt:i4>
      </vt:variant>
      <vt:variant>
        <vt:i4>5</vt:i4>
      </vt:variant>
      <vt:variant>
        <vt:lpwstr/>
      </vt:variant>
      <vt:variant>
        <vt:lpwstr>_Toc190498359</vt:lpwstr>
      </vt:variant>
      <vt:variant>
        <vt:i4>1507331</vt:i4>
      </vt:variant>
      <vt:variant>
        <vt:i4>1220</vt:i4>
      </vt:variant>
      <vt:variant>
        <vt:i4>0</vt:i4>
      </vt:variant>
      <vt:variant>
        <vt:i4>5</vt:i4>
      </vt:variant>
      <vt:variant>
        <vt:lpwstr/>
      </vt:variant>
      <vt:variant>
        <vt:lpwstr>_Toc190498358</vt:lpwstr>
      </vt:variant>
      <vt:variant>
        <vt:i4>1507340</vt:i4>
      </vt:variant>
      <vt:variant>
        <vt:i4>1214</vt:i4>
      </vt:variant>
      <vt:variant>
        <vt:i4>0</vt:i4>
      </vt:variant>
      <vt:variant>
        <vt:i4>5</vt:i4>
      </vt:variant>
      <vt:variant>
        <vt:lpwstr/>
      </vt:variant>
      <vt:variant>
        <vt:lpwstr>_Toc190498357</vt:lpwstr>
      </vt:variant>
      <vt:variant>
        <vt:i4>1507341</vt:i4>
      </vt:variant>
      <vt:variant>
        <vt:i4>1208</vt:i4>
      </vt:variant>
      <vt:variant>
        <vt:i4>0</vt:i4>
      </vt:variant>
      <vt:variant>
        <vt:i4>5</vt:i4>
      </vt:variant>
      <vt:variant>
        <vt:lpwstr/>
      </vt:variant>
      <vt:variant>
        <vt:lpwstr>_Toc190498356</vt:lpwstr>
      </vt:variant>
      <vt:variant>
        <vt:i4>1507342</vt:i4>
      </vt:variant>
      <vt:variant>
        <vt:i4>1202</vt:i4>
      </vt:variant>
      <vt:variant>
        <vt:i4>0</vt:i4>
      </vt:variant>
      <vt:variant>
        <vt:i4>5</vt:i4>
      </vt:variant>
      <vt:variant>
        <vt:lpwstr/>
      </vt:variant>
      <vt:variant>
        <vt:lpwstr>_Toc190498355</vt:lpwstr>
      </vt:variant>
      <vt:variant>
        <vt:i4>1507343</vt:i4>
      </vt:variant>
      <vt:variant>
        <vt:i4>1196</vt:i4>
      </vt:variant>
      <vt:variant>
        <vt:i4>0</vt:i4>
      </vt:variant>
      <vt:variant>
        <vt:i4>5</vt:i4>
      </vt:variant>
      <vt:variant>
        <vt:lpwstr/>
      </vt:variant>
      <vt:variant>
        <vt:lpwstr>_Toc190498354</vt:lpwstr>
      </vt:variant>
      <vt:variant>
        <vt:i4>1507336</vt:i4>
      </vt:variant>
      <vt:variant>
        <vt:i4>1190</vt:i4>
      </vt:variant>
      <vt:variant>
        <vt:i4>0</vt:i4>
      </vt:variant>
      <vt:variant>
        <vt:i4>5</vt:i4>
      </vt:variant>
      <vt:variant>
        <vt:lpwstr/>
      </vt:variant>
      <vt:variant>
        <vt:lpwstr>_Toc190498353</vt:lpwstr>
      </vt:variant>
      <vt:variant>
        <vt:i4>1507337</vt:i4>
      </vt:variant>
      <vt:variant>
        <vt:i4>1184</vt:i4>
      </vt:variant>
      <vt:variant>
        <vt:i4>0</vt:i4>
      </vt:variant>
      <vt:variant>
        <vt:i4>5</vt:i4>
      </vt:variant>
      <vt:variant>
        <vt:lpwstr/>
      </vt:variant>
      <vt:variant>
        <vt:lpwstr>_Toc190498352</vt:lpwstr>
      </vt:variant>
      <vt:variant>
        <vt:i4>1572867</vt:i4>
      </vt:variant>
      <vt:variant>
        <vt:i4>1175</vt:i4>
      </vt:variant>
      <vt:variant>
        <vt:i4>0</vt:i4>
      </vt:variant>
      <vt:variant>
        <vt:i4>5</vt:i4>
      </vt:variant>
      <vt:variant>
        <vt:lpwstr/>
      </vt:variant>
      <vt:variant>
        <vt:lpwstr>_Toc484966085</vt:lpwstr>
      </vt:variant>
      <vt:variant>
        <vt:i4>1572866</vt:i4>
      </vt:variant>
      <vt:variant>
        <vt:i4>1169</vt:i4>
      </vt:variant>
      <vt:variant>
        <vt:i4>0</vt:i4>
      </vt:variant>
      <vt:variant>
        <vt:i4>5</vt:i4>
      </vt:variant>
      <vt:variant>
        <vt:lpwstr/>
      </vt:variant>
      <vt:variant>
        <vt:lpwstr>_Toc484966084</vt:lpwstr>
      </vt:variant>
      <vt:variant>
        <vt:i4>1572869</vt:i4>
      </vt:variant>
      <vt:variant>
        <vt:i4>1163</vt:i4>
      </vt:variant>
      <vt:variant>
        <vt:i4>0</vt:i4>
      </vt:variant>
      <vt:variant>
        <vt:i4>5</vt:i4>
      </vt:variant>
      <vt:variant>
        <vt:lpwstr/>
      </vt:variant>
      <vt:variant>
        <vt:lpwstr>_Toc484966083</vt:lpwstr>
      </vt:variant>
      <vt:variant>
        <vt:i4>1572868</vt:i4>
      </vt:variant>
      <vt:variant>
        <vt:i4>1157</vt:i4>
      </vt:variant>
      <vt:variant>
        <vt:i4>0</vt:i4>
      </vt:variant>
      <vt:variant>
        <vt:i4>5</vt:i4>
      </vt:variant>
      <vt:variant>
        <vt:lpwstr/>
      </vt:variant>
      <vt:variant>
        <vt:lpwstr>_Toc484966082</vt:lpwstr>
      </vt:variant>
      <vt:variant>
        <vt:i4>1572871</vt:i4>
      </vt:variant>
      <vt:variant>
        <vt:i4>1151</vt:i4>
      </vt:variant>
      <vt:variant>
        <vt:i4>0</vt:i4>
      </vt:variant>
      <vt:variant>
        <vt:i4>5</vt:i4>
      </vt:variant>
      <vt:variant>
        <vt:lpwstr/>
      </vt:variant>
      <vt:variant>
        <vt:lpwstr>_Toc484966081</vt:lpwstr>
      </vt:variant>
      <vt:variant>
        <vt:i4>1572870</vt:i4>
      </vt:variant>
      <vt:variant>
        <vt:i4>1145</vt:i4>
      </vt:variant>
      <vt:variant>
        <vt:i4>0</vt:i4>
      </vt:variant>
      <vt:variant>
        <vt:i4>5</vt:i4>
      </vt:variant>
      <vt:variant>
        <vt:lpwstr/>
      </vt:variant>
      <vt:variant>
        <vt:lpwstr>_Toc484966080</vt:lpwstr>
      </vt:variant>
      <vt:variant>
        <vt:i4>1507343</vt:i4>
      </vt:variant>
      <vt:variant>
        <vt:i4>1139</vt:i4>
      </vt:variant>
      <vt:variant>
        <vt:i4>0</vt:i4>
      </vt:variant>
      <vt:variant>
        <vt:i4>5</vt:i4>
      </vt:variant>
      <vt:variant>
        <vt:lpwstr/>
      </vt:variant>
      <vt:variant>
        <vt:lpwstr>_Toc484966079</vt:lpwstr>
      </vt:variant>
      <vt:variant>
        <vt:i4>1507342</vt:i4>
      </vt:variant>
      <vt:variant>
        <vt:i4>1133</vt:i4>
      </vt:variant>
      <vt:variant>
        <vt:i4>0</vt:i4>
      </vt:variant>
      <vt:variant>
        <vt:i4>5</vt:i4>
      </vt:variant>
      <vt:variant>
        <vt:lpwstr/>
      </vt:variant>
      <vt:variant>
        <vt:lpwstr>_Toc484966078</vt:lpwstr>
      </vt:variant>
      <vt:variant>
        <vt:i4>1507329</vt:i4>
      </vt:variant>
      <vt:variant>
        <vt:i4>1127</vt:i4>
      </vt:variant>
      <vt:variant>
        <vt:i4>0</vt:i4>
      </vt:variant>
      <vt:variant>
        <vt:i4>5</vt:i4>
      </vt:variant>
      <vt:variant>
        <vt:lpwstr/>
      </vt:variant>
      <vt:variant>
        <vt:lpwstr>_Toc484966077</vt:lpwstr>
      </vt:variant>
      <vt:variant>
        <vt:i4>1507328</vt:i4>
      </vt:variant>
      <vt:variant>
        <vt:i4>1121</vt:i4>
      </vt:variant>
      <vt:variant>
        <vt:i4>0</vt:i4>
      </vt:variant>
      <vt:variant>
        <vt:i4>5</vt:i4>
      </vt:variant>
      <vt:variant>
        <vt:lpwstr/>
      </vt:variant>
      <vt:variant>
        <vt:lpwstr>_Toc484966076</vt:lpwstr>
      </vt:variant>
      <vt:variant>
        <vt:i4>1507331</vt:i4>
      </vt:variant>
      <vt:variant>
        <vt:i4>1115</vt:i4>
      </vt:variant>
      <vt:variant>
        <vt:i4>0</vt:i4>
      </vt:variant>
      <vt:variant>
        <vt:i4>5</vt:i4>
      </vt:variant>
      <vt:variant>
        <vt:lpwstr/>
      </vt:variant>
      <vt:variant>
        <vt:lpwstr>_Toc484966075</vt:lpwstr>
      </vt:variant>
      <vt:variant>
        <vt:i4>1507330</vt:i4>
      </vt:variant>
      <vt:variant>
        <vt:i4>1109</vt:i4>
      </vt:variant>
      <vt:variant>
        <vt:i4>0</vt:i4>
      </vt:variant>
      <vt:variant>
        <vt:i4>5</vt:i4>
      </vt:variant>
      <vt:variant>
        <vt:lpwstr/>
      </vt:variant>
      <vt:variant>
        <vt:lpwstr>_Toc484966074</vt:lpwstr>
      </vt:variant>
      <vt:variant>
        <vt:i4>1507333</vt:i4>
      </vt:variant>
      <vt:variant>
        <vt:i4>1103</vt:i4>
      </vt:variant>
      <vt:variant>
        <vt:i4>0</vt:i4>
      </vt:variant>
      <vt:variant>
        <vt:i4>5</vt:i4>
      </vt:variant>
      <vt:variant>
        <vt:lpwstr/>
      </vt:variant>
      <vt:variant>
        <vt:lpwstr>_Toc484966073</vt:lpwstr>
      </vt:variant>
      <vt:variant>
        <vt:i4>1507332</vt:i4>
      </vt:variant>
      <vt:variant>
        <vt:i4>1097</vt:i4>
      </vt:variant>
      <vt:variant>
        <vt:i4>0</vt:i4>
      </vt:variant>
      <vt:variant>
        <vt:i4>5</vt:i4>
      </vt:variant>
      <vt:variant>
        <vt:lpwstr/>
      </vt:variant>
      <vt:variant>
        <vt:lpwstr>_Toc484966072</vt:lpwstr>
      </vt:variant>
      <vt:variant>
        <vt:i4>1507335</vt:i4>
      </vt:variant>
      <vt:variant>
        <vt:i4>1091</vt:i4>
      </vt:variant>
      <vt:variant>
        <vt:i4>0</vt:i4>
      </vt:variant>
      <vt:variant>
        <vt:i4>5</vt:i4>
      </vt:variant>
      <vt:variant>
        <vt:lpwstr/>
      </vt:variant>
      <vt:variant>
        <vt:lpwstr>_Toc484966071</vt:lpwstr>
      </vt:variant>
      <vt:variant>
        <vt:i4>1507334</vt:i4>
      </vt:variant>
      <vt:variant>
        <vt:i4>1085</vt:i4>
      </vt:variant>
      <vt:variant>
        <vt:i4>0</vt:i4>
      </vt:variant>
      <vt:variant>
        <vt:i4>5</vt:i4>
      </vt:variant>
      <vt:variant>
        <vt:lpwstr/>
      </vt:variant>
      <vt:variant>
        <vt:lpwstr>_Toc484966070</vt:lpwstr>
      </vt:variant>
      <vt:variant>
        <vt:i4>1441807</vt:i4>
      </vt:variant>
      <vt:variant>
        <vt:i4>1079</vt:i4>
      </vt:variant>
      <vt:variant>
        <vt:i4>0</vt:i4>
      </vt:variant>
      <vt:variant>
        <vt:i4>5</vt:i4>
      </vt:variant>
      <vt:variant>
        <vt:lpwstr/>
      </vt:variant>
      <vt:variant>
        <vt:lpwstr>_Toc484966069</vt:lpwstr>
      </vt:variant>
      <vt:variant>
        <vt:i4>1441806</vt:i4>
      </vt:variant>
      <vt:variant>
        <vt:i4>1073</vt:i4>
      </vt:variant>
      <vt:variant>
        <vt:i4>0</vt:i4>
      </vt:variant>
      <vt:variant>
        <vt:i4>5</vt:i4>
      </vt:variant>
      <vt:variant>
        <vt:lpwstr/>
      </vt:variant>
      <vt:variant>
        <vt:lpwstr>_Toc484966068</vt:lpwstr>
      </vt:variant>
      <vt:variant>
        <vt:i4>1441793</vt:i4>
      </vt:variant>
      <vt:variant>
        <vt:i4>1067</vt:i4>
      </vt:variant>
      <vt:variant>
        <vt:i4>0</vt:i4>
      </vt:variant>
      <vt:variant>
        <vt:i4>5</vt:i4>
      </vt:variant>
      <vt:variant>
        <vt:lpwstr/>
      </vt:variant>
      <vt:variant>
        <vt:lpwstr>_Toc484966067</vt:lpwstr>
      </vt:variant>
      <vt:variant>
        <vt:i4>1441792</vt:i4>
      </vt:variant>
      <vt:variant>
        <vt:i4>1061</vt:i4>
      </vt:variant>
      <vt:variant>
        <vt:i4>0</vt:i4>
      </vt:variant>
      <vt:variant>
        <vt:i4>5</vt:i4>
      </vt:variant>
      <vt:variant>
        <vt:lpwstr/>
      </vt:variant>
      <vt:variant>
        <vt:lpwstr>_Toc484966066</vt:lpwstr>
      </vt:variant>
      <vt:variant>
        <vt:i4>1441795</vt:i4>
      </vt:variant>
      <vt:variant>
        <vt:i4>1055</vt:i4>
      </vt:variant>
      <vt:variant>
        <vt:i4>0</vt:i4>
      </vt:variant>
      <vt:variant>
        <vt:i4>5</vt:i4>
      </vt:variant>
      <vt:variant>
        <vt:lpwstr/>
      </vt:variant>
      <vt:variant>
        <vt:lpwstr>_Toc484966065</vt:lpwstr>
      </vt:variant>
      <vt:variant>
        <vt:i4>1441794</vt:i4>
      </vt:variant>
      <vt:variant>
        <vt:i4>1049</vt:i4>
      </vt:variant>
      <vt:variant>
        <vt:i4>0</vt:i4>
      </vt:variant>
      <vt:variant>
        <vt:i4>5</vt:i4>
      </vt:variant>
      <vt:variant>
        <vt:lpwstr/>
      </vt:variant>
      <vt:variant>
        <vt:lpwstr>_Toc484966064</vt:lpwstr>
      </vt:variant>
      <vt:variant>
        <vt:i4>1441797</vt:i4>
      </vt:variant>
      <vt:variant>
        <vt:i4>1043</vt:i4>
      </vt:variant>
      <vt:variant>
        <vt:i4>0</vt:i4>
      </vt:variant>
      <vt:variant>
        <vt:i4>5</vt:i4>
      </vt:variant>
      <vt:variant>
        <vt:lpwstr/>
      </vt:variant>
      <vt:variant>
        <vt:lpwstr>_Toc484966063</vt:lpwstr>
      </vt:variant>
      <vt:variant>
        <vt:i4>1441796</vt:i4>
      </vt:variant>
      <vt:variant>
        <vt:i4>1037</vt:i4>
      </vt:variant>
      <vt:variant>
        <vt:i4>0</vt:i4>
      </vt:variant>
      <vt:variant>
        <vt:i4>5</vt:i4>
      </vt:variant>
      <vt:variant>
        <vt:lpwstr/>
      </vt:variant>
      <vt:variant>
        <vt:lpwstr>_Toc484966062</vt:lpwstr>
      </vt:variant>
      <vt:variant>
        <vt:i4>1441799</vt:i4>
      </vt:variant>
      <vt:variant>
        <vt:i4>1031</vt:i4>
      </vt:variant>
      <vt:variant>
        <vt:i4>0</vt:i4>
      </vt:variant>
      <vt:variant>
        <vt:i4>5</vt:i4>
      </vt:variant>
      <vt:variant>
        <vt:lpwstr/>
      </vt:variant>
      <vt:variant>
        <vt:lpwstr>_Toc484966061</vt:lpwstr>
      </vt:variant>
      <vt:variant>
        <vt:i4>1441798</vt:i4>
      </vt:variant>
      <vt:variant>
        <vt:i4>1025</vt:i4>
      </vt:variant>
      <vt:variant>
        <vt:i4>0</vt:i4>
      </vt:variant>
      <vt:variant>
        <vt:i4>5</vt:i4>
      </vt:variant>
      <vt:variant>
        <vt:lpwstr/>
      </vt:variant>
      <vt:variant>
        <vt:lpwstr>_Toc484966060</vt:lpwstr>
      </vt:variant>
      <vt:variant>
        <vt:i4>1376271</vt:i4>
      </vt:variant>
      <vt:variant>
        <vt:i4>1019</vt:i4>
      </vt:variant>
      <vt:variant>
        <vt:i4>0</vt:i4>
      </vt:variant>
      <vt:variant>
        <vt:i4>5</vt:i4>
      </vt:variant>
      <vt:variant>
        <vt:lpwstr/>
      </vt:variant>
      <vt:variant>
        <vt:lpwstr>_Toc484966059</vt:lpwstr>
      </vt:variant>
      <vt:variant>
        <vt:i4>1376270</vt:i4>
      </vt:variant>
      <vt:variant>
        <vt:i4>1013</vt:i4>
      </vt:variant>
      <vt:variant>
        <vt:i4>0</vt:i4>
      </vt:variant>
      <vt:variant>
        <vt:i4>5</vt:i4>
      </vt:variant>
      <vt:variant>
        <vt:lpwstr/>
      </vt:variant>
      <vt:variant>
        <vt:lpwstr>_Toc484966058</vt:lpwstr>
      </vt:variant>
      <vt:variant>
        <vt:i4>1376257</vt:i4>
      </vt:variant>
      <vt:variant>
        <vt:i4>1007</vt:i4>
      </vt:variant>
      <vt:variant>
        <vt:i4>0</vt:i4>
      </vt:variant>
      <vt:variant>
        <vt:i4>5</vt:i4>
      </vt:variant>
      <vt:variant>
        <vt:lpwstr/>
      </vt:variant>
      <vt:variant>
        <vt:lpwstr>_Toc484966057</vt:lpwstr>
      </vt:variant>
      <vt:variant>
        <vt:i4>1376256</vt:i4>
      </vt:variant>
      <vt:variant>
        <vt:i4>1001</vt:i4>
      </vt:variant>
      <vt:variant>
        <vt:i4>0</vt:i4>
      </vt:variant>
      <vt:variant>
        <vt:i4>5</vt:i4>
      </vt:variant>
      <vt:variant>
        <vt:lpwstr/>
      </vt:variant>
      <vt:variant>
        <vt:lpwstr>_Toc484966056</vt:lpwstr>
      </vt:variant>
      <vt:variant>
        <vt:i4>1376259</vt:i4>
      </vt:variant>
      <vt:variant>
        <vt:i4>995</vt:i4>
      </vt:variant>
      <vt:variant>
        <vt:i4>0</vt:i4>
      </vt:variant>
      <vt:variant>
        <vt:i4>5</vt:i4>
      </vt:variant>
      <vt:variant>
        <vt:lpwstr/>
      </vt:variant>
      <vt:variant>
        <vt:lpwstr>_Toc484966055</vt:lpwstr>
      </vt:variant>
      <vt:variant>
        <vt:i4>1376258</vt:i4>
      </vt:variant>
      <vt:variant>
        <vt:i4>989</vt:i4>
      </vt:variant>
      <vt:variant>
        <vt:i4>0</vt:i4>
      </vt:variant>
      <vt:variant>
        <vt:i4>5</vt:i4>
      </vt:variant>
      <vt:variant>
        <vt:lpwstr/>
      </vt:variant>
      <vt:variant>
        <vt:lpwstr>_Toc484966054</vt:lpwstr>
      </vt:variant>
      <vt:variant>
        <vt:i4>1376261</vt:i4>
      </vt:variant>
      <vt:variant>
        <vt:i4>983</vt:i4>
      </vt:variant>
      <vt:variant>
        <vt:i4>0</vt:i4>
      </vt:variant>
      <vt:variant>
        <vt:i4>5</vt:i4>
      </vt:variant>
      <vt:variant>
        <vt:lpwstr/>
      </vt:variant>
      <vt:variant>
        <vt:lpwstr>_Toc484966053</vt:lpwstr>
      </vt:variant>
      <vt:variant>
        <vt:i4>1376260</vt:i4>
      </vt:variant>
      <vt:variant>
        <vt:i4>977</vt:i4>
      </vt:variant>
      <vt:variant>
        <vt:i4>0</vt:i4>
      </vt:variant>
      <vt:variant>
        <vt:i4>5</vt:i4>
      </vt:variant>
      <vt:variant>
        <vt:lpwstr/>
      </vt:variant>
      <vt:variant>
        <vt:lpwstr>_Toc484966052</vt:lpwstr>
      </vt:variant>
      <vt:variant>
        <vt:i4>1376263</vt:i4>
      </vt:variant>
      <vt:variant>
        <vt:i4>971</vt:i4>
      </vt:variant>
      <vt:variant>
        <vt:i4>0</vt:i4>
      </vt:variant>
      <vt:variant>
        <vt:i4>5</vt:i4>
      </vt:variant>
      <vt:variant>
        <vt:lpwstr/>
      </vt:variant>
      <vt:variant>
        <vt:lpwstr>_Toc484966051</vt:lpwstr>
      </vt:variant>
      <vt:variant>
        <vt:i4>1376262</vt:i4>
      </vt:variant>
      <vt:variant>
        <vt:i4>965</vt:i4>
      </vt:variant>
      <vt:variant>
        <vt:i4>0</vt:i4>
      </vt:variant>
      <vt:variant>
        <vt:i4>5</vt:i4>
      </vt:variant>
      <vt:variant>
        <vt:lpwstr/>
      </vt:variant>
      <vt:variant>
        <vt:lpwstr>_Toc484966050</vt:lpwstr>
      </vt:variant>
      <vt:variant>
        <vt:i4>1310734</vt:i4>
      </vt:variant>
      <vt:variant>
        <vt:i4>959</vt:i4>
      </vt:variant>
      <vt:variant>
        <vt:i4>0</vt:i4>
      </vt:variant>
      <vt:variant>
        <vt:i4>5</vt:i4>
      </vt:variant>
      <vt:variant>
        <vt:lpwstr/>
      </vt:variant>
      <vt:variant>
        <vt:lpwstr>_Toc484966048</vt:lpwstr>
      </vt:variant>
      <vt:variant>
        <vt:i4>1310721</vt:i4>
      </vt:variant>
      <vt:variant>
        <vt:i4>953</vt:i4>
      </vt:variant>
      <vt:variant>
        <vt:i4>0</vt:i4>
      </vt:variant>
      <vt:variant>
        <vt:i4>5</vt:i4>
      </vt:variant>
      <vt:variant>
        <vt:lpwstr/>
      </vt:variant>
      <vt:variant>
        <vt:lpwstr>_Toc484966047</vt:lpwstr>
      </vt:variant>
      <vt:variant>
        <vt:i4>1310720</vt:i4>
      </vt:variant>
      <vt:variant>
        <vt:i4>947</vt:i4>
      </vt:variant>
      <vt:variant>
        <vt:i4>0</vt:i4>
      </vt:variant>
      <vt:variant>
        <vt:i4>5</vt:i4>
      </vt:variant>
      <vt:variant>
        <vt:lpwstr/>
      </vt:variant>
      <vt:variant>
        <vt:lpwstr>_Toc484966046</vt:lpwstr>
      </vt:variant>
      <vt:variant>
        <vt:i4>1310723</vt:i4>
      </vt:variant>
      <vt:variant>
        <vt:i4>941</vt:i4>
      </vt:variant>
      <vt:variant>
        <vt:i4>0</vt:i4>
      </vt:variant>
      <vt:variant>
        <vt:i4>5</vt:i4>
      </vt:variant>
      <vt:variant>
        <vt:lpwstr/>
      </vt:variant>
      <vt:variant>
        <vt:lpwstr>_Toc484966045</vt:lpwstr>
      </vt:variant>
      <vt:variant>
        <vt:i4>1310722</vt:i4>
      </vt:variant>
      <vt:variant>
        <vt:i4>935</vt:i4>
      </vt:variant>
      <vt:variant>
        <vt:i4>0</vt:i4>
      </vt:variant>
      <vt:variant>
        <vt:i4>5</vt:i4>
      </vt:variant>
      <vt:variant>
        <vt:lpwstr/>
      </vt:variant>
      <vt:variant>
        <vt:lpwstr>_Toc484966044</vt:lpwstr>
      </vt:variant>
      <vt:variant>
        <vt:i4>1310725</vt:i4>
      </vt:variant>
      <vt:variant>
        <vt:i4>929</vt:i4>
      </vt:variant>
      <vt:variant>
        <vt:i4>0</vt:i4>
      </vt:variant>
      <vt:variant>
        <vt:i4>5</vt:i4>
      </vt:variant>
      <vt:variant>
        <vt:lpwstr/>
      </vt:variant>
      <vt:variant>
        <vt:lpwstr>_Toc484966043</vt:lpwstr>
      </vt:variant>
      <vt:variant>
        <vt:i4>1310724</vt:i4>
      </vt:variant>
      <vt:variant>
        <vt:i4>923</vt:i4>
      </vt:variant>
      <vt:variant>
        <vt:i4>0</vt:i4>
      </vt:variant>
      <vt:variant>
        <vt:i4>5</vt:i4>
      </vt:variant>
      <vt:variant>
        <vt:lpwstr/>
      </vt:variant>
      <vt:variant>
        <vt:lpwstr>_Toc484966042</vt:lpwstr>
      </vt:variant>
      <vt:variant>
        <vt:i4>1310727</vt:i4>
      </vt:variant>
      <vt:variant>
        <vt:i4>917</vt:i4>
      </vt:variant>
      <vt:variant>
        <vt:i4>0</vt:i4>
      </vt:variant>
      <vt:variant>
        <vt:i4>5</vt:i4>
      </vt:variant>
      <vt:variant>
        <vt:lpwstr/>
      </vt:variant>
      <vt:variant>
        <vt:lpwstr>_Toc484966041</vt:lpwstr>
      </vt:variant>
      <vt:variant>
        <vt:i4>1310726</vt:i4>
      </vt:variant>
      <vt:variant>
        <vt:i4>911</vt:i4>
      </vt:variant>
      <vt:variant>
        <vt:i4>0</vt:i4>
      </vt:variant>
      <vt:variant>
        <vt:i4>5</vt:i4>
      </vt:variant>
      <vt:variant>
        <vt:lpwstr/>
      </vt:variant>
      <vt:variant>
        <vt:lpwstr>_Toc484966040</vt:lpwstr>
      </vt:variant>
      <vt:variant>
        <vt:i4>1245199</vt:i4>
      </vt:variant>
      <vt:variant>
        <vt:i4>905</vt:i4>
      </vt:variant>
      <vt:variant>
        <vt:i4>0</vt:i4>
      </vt:variant>
      <vt:variant>
        <vt:i4>5</vt:i4>
      </vt:variant>
      <vt:variant>
        <vt:lpwstr/>
      </vt:variant>
      <vt:variant>
        <vt:lpwstr>_Toc484966039</vt:lpwstr>
      </vt:variant>
      <vt:variant>
        <vt:i4>1245198</vt:i4>
      </vt:variant>
      <vt:variant>
        <vt:i4>899</vt:i4>
      </vt:variant>
      <vt:variant>
        <vt:i4>0</vt:i4>
      </vt:variant>
      <vt:variant>
        <vt:i4>5</vt:i4>
      </vt:variant>
      <vt:variant>
        <vt:lpwstr/>
      </vt:variant>
      <vt:variant>
        <vt:lpwstr>_Toc484966038</vt:lpwstr>
      </vt:variant>
      <vt:variant>
        <vt:i4>1245185</vt:i4>
      </vt:variant>
      <vt:variant>
        <vt:i4>893</vt:i4>
      </vt:variant>
      <vt:variant>
        <vt:i4>0</vt:i4>
      </vt:variant>
      <vt:variant>
        <vt:i4>5</vt:i4>
      </vt:variant>
      <vt:variant>
        <vt:lpwstr/>
      </vt:variant>
      <vt:variant>
        <vt:lpwstr>_Toc484966037</vt:lpwstr>
      </vt:variant>
      <vt:variant>
        <vt:i4>1245184</vt:i4>
      </vt:variant>
      <vt:variant>
        <vt:i4>887</vt:i4>
      </vt:variant>
      <vt:variant>
        <vt:i4>0</vt:i4>
      </vt:variant>
      <vt:variant>
        <vt:i4>5</vt:i4>
      </vt:variant>
      <vt:variant>
        <vt:lpwstr/>
      </vt:variant>
      <vt:variant>
        <vt:lpwstr>_Toc484966036</vt:lpwstr>
      </vt:variant>
      <vt:variant>
        <vt:i4>1245187</vt:i4>
      </vt:variant>
      <vt:variant>
        <vt:i4>881</vt:i4>
      </vt:variant>
      <vt:variant>
        <vt:i4>0</vt:i4>
      </vt:variant>
      <vt:variant>
        <vt:i4>5</vt:i4>
      </vt:variant>
      <vt:variant>
        <vt:lpwstr/>
      </vt:variant>
      <vt:variant>
        <vt:lpwstr>_Toc484966035</vt:lpwstr>
      </vt:variant>
      <vt:variant>
        <vt:i4>1245186</vt:i4>
      </vt:variant>
      <vt:variant>
        <vt:i4>875</vt:i4>
      </vt:variant>
      <vt:variant>
        <vt:i4>0</vt:i4>
      </vt:variant>
      <vt:variant>
        <vt:i4>5</vt:i4>
      </vt:variant>
      <vt:variant>
        <vt:lpwstr/>
      </vt:variant>
      <vt:variant>
        <vt:lpwstr>_Toc484966034</vt:lpwstr>
      </vt:variant>
      <vt:variant>
        <vt:i4>1245189</vt:i4>
      </vt:variant>
      <vt:variant>
        <vt:i4>869</vt:i4>
      </vt:variant>
      <vt:variant>
        <vt:i4>0</vt:i4>
      </vt:variant>
      <vt:variant>
        <vt:i4>5</vt:i4>
      </vt:variant>
      <vt:variant>
        <vt:lpwstr/>
      </vt:variant>
      <vt:variant>
        <vt:lpwstr>_Toc484966033</vt:lpwstr>
      </vt:variant>
      <vt:variant>
        <vt:i4>1245188</vt:i4>
      </vt:variant>
      <vt:variant>
        <vt:i4>863</vt:i4>
      </vt:variant>
      <vt:variant>
        <vt:i4>0</vt:i4>
      </vt:variant>
      <vt:variant>
        <vt:i4>5</vt:i4>
      </vt:variant>
      <vt:variant>
        <vt:lpwstr/>
      </vt:variant>
      <vt:variant>
        <vt:lpwstr>_Toc484966032</vt:lpwstr>
      </vt:variant>
      <vt:variant>
        <vt:i4>1245191</vt:i4>
      </vt:variant>
      <vt:variant>
        <vt:i4>857</vt:i4>
      </vt:variant>
      <vt:variant>
        <vt:i4>0</vt:i4>
      </vt:variant>
      <vt:variant>
        <vt:i4>5</vt:i4>
      </vt:variant>
      <vt:variant>
        <vt:lpwstr/>
      </vt:variant>
      <vt:variant>
        <vt:lpwstr>_Toc484966031</vt:lpwstr>
      </vt:variant>
      <vt:variant>
        <vt:i4>1245190</vt:i4>
      </vt:variant>
      <vt:variant>
        <vt:i4>851</vt:i4>
      </vt:variant>
      <vt:variant>
        <vt:i4>0</vt:i4>
      </vt:variant>
      <vt:variant>
        <vt:i4>5</vt:i4>
      </vt:variant>
      <vt:variant>
        <vt:lpwstr/>
      </vt:variant>
      <vt:variant>
        <vt:lpwstr>_Toc484966030</vt:lpwstr>
      </vt:variant>
      <vt:variant>
        <vt:i4>1179663</vt:i4>
      </vt:variant>
      <vt:variant>
        <vt:i4>845</vt:i4>
      </vt:variant>
      <vt:variant>
        <vt:i4>0</vt:i4>
      </vt:variant>
      <vt:variant>
        <vt:i4>5</vt:i4>
      </vt:variant>
      <vt:variant>
        <vt:lpwstr/>
      </vt:variant>
      <vt:variant>
        <vt:lpwstr>_Toc484966029</vt:lpwstr>
      </vt:variant>
      <vt:variant>
        <vt:i4>1179662</vt:i4>
      </vt:variant>
      <vt:variant>
        <vt:i4>839</vt:i4>
      </vt:variant>
      <vt:variant>
        <vt:i4>0</vt:i4>
      </vt:variant>
      <vt:variant>
        <vt:i4>5</vt:i4>
      </vt:variant>
      <vt:variant>
        <vt:lpwstr/>
      </vt:variant>
      <vt:variant>
        <vt:lpwstr>_Toc484966028</vt:lpwstr>
      </vt:variant>
      <vt:variant>
        <vt:i4>1179649</vt:i4>
      </vt:variant>
      <vt:variant>
        <vt:i4>833</vt:i4>
      </vt:variant>
      <vt:variant>
        <vt:i4>0</vt:i4>
      </vt:variant>
      <vt:variant>
        <vt:i4>5</vt:i4>
      </vt:variant>
      <vt:variant>
        <vt:lpwstr/>
      </vt:variant>
      <vt:variant>
        <vt:lpwstr>_Toc484966027</vt:lpwstr>
      </vt:variant>
      <vt:variant>
        <vt:i4>1179648</vt:i4>
      </vt:variant>
      <vt:variant>
        <vt:i4>827</vt:i4>
      </vt:variant>
      <vt:variant>
        <vt:i4>0</vt:i4>
      </vt:variant>
      <vt:variant>
        <vt:i4>5</vt:i4>
      </vt:variant>
      <vt:variant>
        <vt:lpwstr/>
      </vt:variant>
      <vt:variant>
        <vt:lpwstr>_Toc484966026</vt:lpwstr>
      </vt:variant>
      <vt:variant>
        <vt:i4>1179651</vt:i4>
      </vt:variant>
      <vt:variant>
        <vt:i4>821</vt:i4>
      </vt:variant>
      <vt:variant>
        <vt:i4>0</vt:i4>
      </vt:variant>
      <vt:variant>
        <vt:i4>5</vt:i4>
      </vt:variant>
      <vt:variant>
        <vt:lpwstr/>
      </vt:variant>
      <vt:variant>
        <vt:lpwstr>_Toc484966025</vt:lpwstr>
      </vt:variant>
      <vt:variant>
        <vt:i4>1179650</vt:i4>
      </vt:variant>
      <vt:variant>
        <vt:i4>815</vt:i4>
      </vt:variant>
      <vt:variant>
        <vt:i4>0</vt:i4>
      </vt:variant>
      <vt:variant>
        <vt:i4>5</vt:i4>
      </vt:variant>
      <vt:variant>
        <vt:lpwstr/>
      </vt:variant>
      <vt:variant>
        <vt:lpwstr>_Toc484966024</vt:lpwstr>
      </vt:variant>
      <vt:variant>
        <vt:i4>1179653</vt:i4>
      </vt:variant>
      <vt:variant>
        <vt:i4>809</vt:i4>
      </vt:variant>
      <vt:variant>
        <vt:i4>0</vt:i4>
      </vt:variant>
      <vt:variant>
        <vt:i4>5</vt:i4>
      </vt:variant>
      <vt:variant>
        <vt:lpwstr/>
      </vt:variant>
      <vt:variant>
        <vt:lpwstr>_Toc484966023</vt:lpwstr>
      </vt:variant>
      <vt:variant>
        <vt:i4>1179652</vt:i4>
      </vt:variant>
      <vt:variant>
        <vt:i4>803</vt:i4>
      </vt:variant>
      <vt:variant>
        <vt:i4>0</vt:i4>
      </vt:variant>
      <vt:variant>
        <vt:i4>5</vt:i4>
      </vt:variant>
      <vt:variant>
        <vt:lpwstr/>
      </vt:variant>
      <vt:variant>
        <vt:lpwstr>_Toc484966022</vt:lpwstr>
      </vt:variant>
      <vt:variant>
        <vt:i4>1179655</vt:i4>
      </vt:variant>
      <vt:variant>
        <vt:i4>797</vt:i4>
      </vt:variant>
      <vt:variant>
        <vt:i4>0</vt:i4>
      </vt:variant>
      <vt:variant>
        <vt:i4>5</vt:i4>
      </vt:variant>
      <vt:variant>
        <vt:lpwstr/>
      </vt:variant>
      <vt:variant>
        <vt:lpwstr>_Toc484966021</vt:lpwstr>
      </vt:variant>
      <vt:variant>
        <vt:i4>1179654</vt:i4>
      </vt:variant>
      <vt:variant>
        <vt:i4>791</vt:i4>
      </vt:variant>
      <vt:variant>
        <vt:i4>0</vt:i4>
      </vt:variant>
      <vt:variant>
        <vt:i4>5</vt:i4>
      </vt:variant>
      <vt:variant>
        <vt:lpwstr/>
      </vt:variant>
      <vt:variant>
        <vt:lpwstr>_Toc484966020</vt:lpwstr>
      </vt:variant>
      <vt:variant>
        <vt:i4>1114127</vt:i4>
      </vt:variant>
      <vt:variant>
        <vt:i4>785</vt:i4>
      </vt:variant>
      <vt:variant>
        <vt:i4>0</vt:i4>
      </vt:variant>
      <vt:variant>
        <vt:i4>5</vt:i4>
      </vt:variant>
      <vt:variant>
        <vt:lpwstr/>
      </vt:variant>
      <vt:variant>
        <vt:lpwstr>_Toc484966019</vt:lpwstr>
      </vt:variant>
      <vt:variant>
        <vt:i4>1114126</vt:i4>
      </vt:variant>
      <vt:variant>
        <vt:i4>779</vt:i4>
      </vt:variant>
      <vt:variant>
        <vt:i4>0</vt:i4>
      </vt:variant>
      <vt:variant>
        <vt:i4>5</vt:i4>
      </vt:variant>
      <vt:variant>
        <vt:lpwstr/>
      </vt:variant>
      <vt:variant>
        <vt:lpwstr>_Toc484966018</vt:lpwstr>
      </vt:variant>
      <vt:variant>
        <vt:i4>1114113</vt:i4>
      </vt:variant>
      <vt:variant>
        <vt:i4>773</vt:i4>
      </vt:variant>
      <vt:variant>
        <vt:i4>0</vt:i4>
      </vt:variant>
      <vt:variant>
        <vt:i4>5</vt:i4>
      </vt:variant>
      <vt:variant>
        <vt:lpwstr/>
      </vt:variant>
      <vt:variant>
        <vt:lpwstr>_Toc484966017</vt:lpwstr>
      </vt:variant>
      <vt:variant>
        <vt:i4>1179651</vt:i4>
      </vt:variant>
      <vt:variant>
        <vt:i4>764</vt:i4>
      </vt:variant>
      <vt:variant>
        <vt:i4>0</vt:i4>
      </vt:variant>
      <vt:variant>
        <vt:i4>5</vt:i4>
      </vt:variant>
      <vt:variant>
        <vt:lpwstr/>
      </vt:variant>
      <vt:variant>
        <vt:lpwstr>_Toc497904717</vt:lpwstr>
      </vt:variant>
      <vt:variant>
        <vt:i4>1179650</vt:i4>
      </vt:variant>
      <vt:variant>
        <vt:i4>758</vt:i4>
      </vt:variant>
      <vt:variant>
        <vt:i4>0</vt:i4>
      </vt:variant>
      <vt:variant>
        <vt:i4>5</vt:i4>
      </vt:variant>
      <vt:variant>
        <vt:lpwstr/>
      </vt:variant>
      <vt:variant>
        <vt:lpwstr>_Toc497904716</vt:lpwstr>
      </vt:variant>
      <vt:variant>
        <vt:i4>1179649</vt:i4>
      </vt:variant>
      <vt:variant>
        <vt:i4>752</vt:i4>
      </vt:variant>
      <vt:variant>
        <vt:i4>0</vt:i4>
      </vt:variant>
      <vt:variant>
        <vt:i4>5</vt:i4>
      </vt:variant>
      <vt:variant>
        <vt:lpwstr/>
      </vt:variant>
      <vt:variant>
        <vt:lpwstr>_Toc497904715</vt:lpwstr>
      </vt:variant>
      <vt:variant>
        <vt:i4>1179648</vt:i4>
      </vt:variant>
      <vt:variant>
        <vt:i4>746</vt:i4>
      </vt:variant>
      <vt:variant>
        <vt:i4>0</vt:i4>
      </vt:variant>
      <vt:variant>
        <vt:i4>5</vt:i4>
      </vt:variant>
      <vt:variant>
        <vt:lpwstr/>
      </vt:variant>
      <vt:variant>
        <vt:lpwstr>_Toc497904714</vt:lpwstr>
      </vt:variant>
      <vt:variant>
        <vt:i4>1179655</vt:i4>
      </vt:variant>
      <vt:variant>
        <vt:i4>740</vt:i4>
      </vt:variant>
      <vt:variant>
        <vt:i4>0</vt:i4>
      </vt:variant>
      <vt:variant>
        <vt:i4>5</vt:i4>
      </vt:variant>
      <vt:variant>
        <vt:lpwstr/>
      </vt:variant>
      <vt:variant>
        <vt:lpwstr>_Toc497904713</vt:lpwstr>
      </vt:variant>
      <vt:variant>
        <vt:i4>1179654</vt:i4>
      </vt:variant>
      <vt:variant>
        <vt:i4>734</vt:i4>
      </vt:variant>
      <vt:variant>
        <vt:i4>0</vt:i4>
      </vt:variant>
      <vt:variant>
        <vt:i4>5</vt:i4>
      </vt:variant>
      <vt:variant>
        <vt:lpwstr/>
      </vt:variant>
      <vt:variant>
        <vt:lpwstr>_Toc497904712</vt:lpwstr>
      </vt:variant>
      <vt:variant>
        <vt:i4>1179653</vt:i4>
      </vt:variant>
      <vt:variant>
        <vt:i4>728</vt:i4>
      </vt:variant>
      <vt:variant>
        <vt:i4>0</vt:i4>
      </vt:variant>
      <vt:variant>
        <vt:i4>5</vt:i4>
      </vt:variant>
      <vt:variant>
        <vt:lpwstr/>
      </vt:variant>
      <vt:variant>
        <vt:lpwstr>_Toc497904711</vt:lpwstr>
      </vt:variant>
      <vt:variant>
        <vt:i4>1179652</vt:i4>
      </vt:variant>
      <vt:variant>
        <vt:i4>722</vt:i4>
      </vt:variant>
      <vt:variant>
        <vt:i4>0</vt:i4>
      </vt:variant>
      <vt:variant>
        <vt:i4>5</vt:i4>
      </vt:variant>
      <vt:variant>
        <vt:lpwstr/>
      </vt:variant>
      <vt:variant>
        <vt:lpwstr>_Toc497904710</vt:lpwstr>
      </vt:variant>
      <vt:variant>
        <vt:i4>1245197</vt:i4>
      </vt:variant>
      <vt:variant>
        <vt:i4>716</vt:i4>
      </vt:variant>
      <vt:variant>
        <vt:i4>0</vt:i4>
      </vt:variant>
      <vt:variant>
        <vt:i4>5</vt:i4>
      </vt:variant>
      <vt:variant>
        <vt:lpwstr/>
      </vt:variant>
      <vt:variant>
        <vt:lpwstr>_Toc497904709</vt:lpwstr>
      </vt:variant>
      <vt:variant>
        <vt:i4>1245196</vt:i4>
      </vt:variant>
      <vt:variant>
        <vt:i4>710</vt:i4>
      </vt:variant>
      <vt:variant>
        <vt:i4>0</vt:i4>
      </vt:variant>
      <vt:variant>
        <vt:i4>5</vt:i4>
      </vt:variant>
      <vt:variant>
        <vt:lpwstr/>
      </vt:variant>
      <vt:variant>
        <vt:lpwstr>_Toc497904708</vt:lpwstr>
      </vt:variant>
      <vt:variant>
        <vt:i4>1245187</vt:i4>
      </vt:variant>
      <vt:variant>
        <vt:i4>704</vt:i4>
      </vt:variant>
      <vt:variant>
        <vt:i4>0</vt:i4>
      </vt:variant>
      <vt:variant>
        <vt:i4>5</vt:i4>
      </vt:variant>
      <vt:variant>
        <vt:lpwstr/>
      </vt:variant>
      <vt:variant>
        <vt:lpwstr>_Toc497904707</vt:lpwstr>
      </vt:variant>
      <vt:variant>
        <vt:i4>1245186</vt:i4>
      </vt:variant>
      <vt:variant>
        <vt:i4>698</vt:i4>
      </vt:variant>
      <vt:variant>
        <vt:i4>0</vt:i4>
      </vt:variant>
      <vt:variant>
        <vt:i4>5</vt:i4>
      </vt:variant>
      <vt:variant>
        <vt:lpwstr/>
      </vt:variant>
      <vt:variant>
        <vt:lpwstr>_Toc497904706</vt:lpwstr>
      </vt:variant>
      <vt:variant>
        <vt:i4>1245185</vt:i4>
      </vt:variant>
      <vt:variant>
        <vt:i4>692</vt:i4>
      </vt:variant>
      <vt:variant>
        <vt:i4>0</vt:i4>
      </vt:variant>
      <vt:variant>
        <vt:i4>5</vt:i4>
      </vt:variant>
      <vt:variant>
        <vt:lpwstr/>
      </vt:variant>
      <vt:variant>
        <vt:lpwstr>_Toc497904705</vt:lpwstr>
      </vt:variant>
      <vt:variant>
        <vt:i4>1245193</vt:i4>
      </vt:variant>
      <vt:variant>
        <vt:i4>671</vt:i4>
      </vt:variant>
      <vt:variant>
        <vt:i4>0</vt:i4>
      </vt:variant>
      <vt:variant>
        <vt:i4>5</vt:i4>
      </vt:variant>
      <vt:variant>
        <vt:lpwstr/>
      </vt:variant>
      <vt:variant>
        <vt:lpwstr>_Toc497904903</vt:lpwstr>
      </vt:variant>
      <vt:variant>
        <vt:i4>1245192</vt:i4>
      </vt:variant>
      <vt:variant>
        <vt:i4>665</vt:i4>
      </vt:variant>
      <vt:variant>
        <vt:i4>0</vt:i4>
      </vt:variant>
      <vt:variant>
        <vt:i4>5</vt:i4>
      </vt:variant>
      <vt:variant>
        <vt:lpwstr/>
      </vt:variant>
      <vt:variant>
        <vt:lpwstr>_Toc497904902</vt:lpwstr>
      </vt:variant>
      <vt:variant>
        <vt:i4>1245195</vt:i4>
      </vt:variant>
      <vt:variant>
        <vt:i4>659</vt:i4>
      </vt:variant>
      <vt:variant>
        <vt:i4>0</vt:i4>
      </vt:variant>
      <vt:variant>
        <vt:i4>5</vt:i4>
      </vt:variant>
      <vt:variant>
        <vt:lpwstr/>
      </vt:variant>
      <vt:variant>
        <vt:lpwstr>_Toc497904901</vt:lpwstr>
      </vt:variant>
      <vt:variant>
        <vt:i4>1245194</vt:i4>
      </vt:variant>
      <vt:variant>
        <vt:i4>653</vt:i4>
      </vt:variant>
      <vt:variant>
        <vt:i4>0</vt:i4>
      </vt:variant>
      <vt:variant>
        <vt:i4>5</vt:i4>
      </vt:variant>
      <vt:variant>
        <vt:lpwstr/>
      </vt:variant>
      <vt:variant>
        <vt:lpwstr>_Toc497904900</vt:lpwstr>
      </vt:variant>
      <vt:variant>
        <vt:i4>1703938</vt:i4>
      </vt:variant>
      <vt:variant>
        <vt:i4>647</vt:i4>
      </vt:variant>
      <vt:variant>
        <vt:i4>0</vt:i4>
      </vt:variant>
      <vt:variant>
        <vt:i4>5</vt:i4>
      </vt:variant>
      <vt:variant>
        <vt:lpwstr/>
      </vt:variant>
      <vt:variant>
        <vt:lpwstr>_Toc497904899</vt:lpwstr>
      </vt:variant>
      <vt:variant>
        <vt:i4>1703939</vt:i4>
      </vt:variant>
      <vt:variant>
        <vt:i4>641</vt:i4>
      </vt:variant>
      <vt:variant>
        <vt:i4>0</vt:i4>
      </vt:variant>
      <vt:variant>
        <vt:i4>5</vt:i4>
      </vt:variant>
      <vt:variant>
        <vt:lpwstr/>
      </vt:variant>
      <vt:variant>
        <vt:lpwstr>_Toc497904898</vt:lpwstr>
      </vt:variant>
      <vt:variant>
        <vt:i4>1703948</vt:i4>
      </vt:variant>
      <vt:variant>
        <vt:i4>635</vt:i4>
      </vt:variant>
      <vt:variant>
        <vt:i4>0</vt:i4>
      </vt:variant>
      <vt:variant>
        <vt:i4>5</vt:i4>
      </vt:variant>
      <vt:variant>
        <vt:lpwstr/>
      </vt:variant>
      <vt:variant>
        <vt:lpwstr>_Toc497904897</vt:lpwstr>
      </vt:variant>
      <vt:variant>
        <vt:i4>1703949</vt:i4>
      </vt:variant>
      <vt:variant>
        <vt:i4>629</vt:i4>
      </vt:variant>
      <vt:variant>
        <vt:i4>0</vt:i4>
      </vt:variant>
      <vt:variant>
        <vt:i4>5</vt:i4>
      </vt:variant>
      <vt:variant>
        <vt:lpwstr/>
      </vt:variant>
      <vt:variant>
        <vt:lpwstr>_Toc497904896</vt:lpwstr>
      </vt:variant>
      <vt:variant>
        <vt:i4>1703950</vt:i4>
      </vt:variant>
      <vt:variant>
        <vt:i4>623</vt:i4>
      </vt:variant>
      <vt:variant>
        <vt:i4>0</vt:i4>
      </vt:variant>
      <vt:variant>
        <vt:i4>5</vt:i4>
      </vt:variant>
      <vt:variant>
        <vt:lpwstr/>
      </vt:variant>
      <vt:variant>
        <vt:lpwstr>_Toc497904895</vt:lpwstr>
      </vt:variant>
      <vt:variant>
        <vt:i4>1703951</vt:i4>
      </vt:variant>
      <vt:variant>
        <vt:i4>617</vt:i4>
      </vt:variant>
      <vt:variant>
        <vt:i4>0</vt:i4>
      </vt:variant>
      <vt:variant>
        <vt:i4>5</vt:i4>
      </vt:variant>
      <vt:variant>
        <vt:lpwstr/>
      </vt:variant>
      <vt:variant>
        <vt:lpwstr>_Toc497904894</vt:lpwstr>
      </vt:variant>
      <vt:variant>
        <vt:i4>1703944</vt:i4>
      </vt:variant>
      <vt:variant>
        <vt:i4>611</vt:i4>
      </vt:variant>
      <vt:variant>
        <vt:i4>0</vt:i4>
      </vt:variant>
      <vt:variant>
        <vt:i4>5</vt:i4>
      </vt:variant>
      <vt:variant>
        <vt:lpwstr/>
      </vt:variant>
      <vt:variant>
        <vt:lpwstr>_Toc497904893</vt:lpwstr>
      </vt:variant>
      <vt:variant>
        <vt:i4>1703945</vt:i4>
      </vt:variant>
      <vt:variant>
        <vt:i4>605</vt:i4>
      </vt:variant>
      <vt:variant>
        <vt:i4>0</vt:i4>
      </vt:variant>
      <vt:variant>
        <vt:i4>5</vt:i4>
      </vt:variant>
      <vt:variant>
        <vt:lpwstr/>
      </vt:variant>
      <vt:variant>
        <vt:lpwstr>_Toc497904892</vt:lpwstr>
      </vt:variant>
      <vt:variant>
        <vt:i4>1703946</vt:i4>
      </vt:variant>
      <vt:variant>
        <vt:i4>599</vt:i4>
      </vt:variant>
      <vt:variant>
        <vt:i4>0</vt:i4>
      </vt:variant>
      <vt:variant>
        <vt:i4>5</vt:i4>
      </vt:variant>
      <vt:variant>
        <vt:lpwstr/>
      </vt:variant>
      <vt:variant>
        <vt:lpwstr>_Toc497904891</vt:lpwstr>
      </vt:variant>
      <vt:variant>
        <vt:i4>1703947</vt:i4>
      </vt:variant>
      <vt:variant>
        <vt:i4>593</vt:i4>
      </vt:variant>
      <vt:variant>
        <vt:i4>0</vt:i4>
      </vt:variant>
      <vt:variant>
        <vt:i4>5</vt:i4>
      </vt:variant>
      <vt:variant>
        <vt:lpwstr/>
      </vt:variant>
      <vt:variant>
        <vt:lpwstr>_Toc497904890</vt:lpwstr>
      </vt:variant>
      <vt:variant>
        <vt:i4>1769474</vt:i4>
      </vt:variant>
      <vt:variant>
        <vt:i4>587</vt:i4>
      </vt:variant>
      <vt:variant>
        <vt:i4>0</vt:i4>
      </vt:variant>
      <vt:variant>
        <vt:i4>5</vt:i4>
      </vt:variant>
      <vt:variant>
        <vt:lpwstr/>
      </vt:variant>
      <vt:variant>
        <vt:lpwstr>_Toc497904889</vt:lpwstr>
      </vt:variant>
      <vt:variant>
        <vt:i4>1769475</vt:i4>
      </vt:variant>
      <vt:variant>
        <vt:i4>581</vt:i4>
      </vt:variant>
      <vt:variant>
        <vt:i4>0</vt:i4>
      </vt:variant>
      <vt:variant>
        <vt:i4>5</vt:i4>
      </vt:variant>
      <vt:variant>
        <vt:lpwstr/>
      </vt:variant>
      <vt:variant>
        <vt:lpwstr>_Toc497904888</vt:lpwstr>
      </vt:variant>
      <vt:variant>
        <vt:i4>1769484</vt:i4>
      </vt:variant>
      <vt:variant>
        <vt:i4>575</vt:i4>
      </vt:variant>
      <vt:variant>
        <vt:i4>0</vt:i4>
      </vt:variant>
      <vt:variant>
        <vt:i4>5</vt:i4>
      </vt:variant>
      <vt:variant>
        <vt:lpwstr/>
      </vt:variant>
      <vt:variant>
        <vt:lpwstr>_Toc497904887</vt:lpwstr>
      </vt:variant>
      <vt:variant>
        <vt:i4>1769485</vt:i4>
      </vt:variant>
      <vt:variant>
        <vt:i4>569</vt:i4>
      </vt:variant>
      <vt:variant>
        <vt:i4>0</vt:i4>
      </vt:variant>
      <vt:variant>
        <vt:i4>5</vt:i4>
      </vt:variant>
      <vt:variant>
        <vt:lpwstr/>
      </vt:variant>
      <vt:variant>
        <vt:lpwstr>_Toc497904886</vt:lpwstr>
      </vt:variant>
      <vt:variant>
        <vt:i4>1769486</vt:i4>
      </vt:variant>
      <vt:variant>
        <vt:i4>563</vt:i4>
      </vt:variant>
      <vt:variant>
        <vt:i4>0</vt:i4>
      </vt:variant>
      <vt:variant>
        <vt:i4>5</vt:i4>
      </vt:variant>
      <vt:variant>
        <vt:lpwstr/>
      </vt:variant>
      <vt:variant>
        <vt:lpwstr>_Toc497904885</vt:lpwstr>
      </vt:variant>
      <vt:variant>
        <vt:i4>1769487</vt:i4>
      </vt:variant>
      <vt:variant>
        <vt:i4>557</vt:i4>
      </vt:variant>
      <vt:variant>
        <vt:i4>0</vt:i4>
      </vt:variant>
      <vt:variant>
        <vt:i4>5</vt:i4>
      </vt:variant>
      <vt:variant>
        <vt:lpwstr/>
      </vt:variant>
      <vt:variant>
        <vt:lpwstr>_Toc497904884</vt:lpwstr>
      </vt:variant>
      <vt:variant>
        <vt:i4>1769480</vt:i4>
      </vt:variant>
      <vt:variant>
        <vt:i4>551</vt:i4>
      </vt:variant>
      <vt:variant>
        <vt:i4>0</vt:i4>
      </vt:variant>
      <vt:variant>
        <vt:i4>5</vt:i4>
      </vt:variant>
      <vt:variant>
        <vt:lpwstr/>
      </vt:variant>
      <vt:variant>
        <vt:lpwstr>_Toc497904883</vt:lpwstr>
      </vt:variant>
      <vt:variant>
        <vt:i4>1769481</vt:i4>
      </vt:variant>
      <vt:variant>
        <vt:i4>545</vt:i4>
      </vt:variant>
      <vt:variant>
        <vt:i4>0</vt:i4>
      </vt:variant>
      <vt:variant>
        <vt:i4>5</vt:i4>
      </vt:variant>
      <vt:variant>
        <vt:lpwstr/>
      </vt:variant>
      <vt:variant>
        <vt:lpwstr>_Toc497904882</vt:lpwstr>
      </vt:variant>
      <vt:variant>
        <vt:i4>1769482</vt:i4>
      </vt:variant>
      <vt:variant>
        <vt:i4>539</vt:i4>
      </vt:variant>
      <vt:variant>
        <vt:i4>0</vt:i4>
      </vt:variant>
      <vt:variant>
        <vt:i4>5</vt:i4>
      </vt:variant>
      <vt:variant>
        <vt:lpwstr/>
      </vt:variant>
      <vt:variant>
        <vt:lpwstr>_Toc497904881</vt:lpwstr>
      </vt:variant>
      <vt:variant>
        <vt:i4>1769483</vt:i4>
      </vt:variant>
      <vt:variant>
        <vt:i4>533</vt:i4>
      </vt:variant>
      <vt:variant>
        <vt:i4>0</vt:i4>
      </vt:variant>
      <vt:variant>
        <vt:i4>5</vt:i4>
      </vt:variant>
      <vt:variant>
        <vt:lpwstr/>
      </vt:variant>
      <vt:variant>
        <vt:lpwstr>_Toc497904880</vt:lpwstr>
      </vt:variant>
      <vt:variant>
        <vt:i4>1310722</vt:i4>
      </vt:variant>
      <vt:variant>
        <vt:i4>527</vt:i4>
      </vt:variant>
      <vt:variant>
        <vt:i4>0</vt:i4>
      </vt:variant>
      <vt:variant>
        <vt:i4>5</vt:i4>
      </vt:variant>
      <vt:variant>
        <vt:lpwstr/>
      </vt:variant>
      <vt:variant>
        <vt:lpwstr>_Toc497904879</vt:lpwstr>
      </vt:variant>
      <vt:variant>
        <vt:i4>1310723</vt:i4>
      </vt:variant>
      <vt:variant>
        <vt:i4>521</vt:i4>
      </vt:variant>
      <vt:variant>
        <vt:i4>0</vt:i4>
      </vt:variant>
      <vt:variant>
        <vt:i4>5</vt:i4>
      </vt:variant>
      <vt:variant>
        <vt:lpwstr/>
      </vt:variant>
      <vt:variant>
        <vt:lpwstr>_Toc497904878</vt:lpwstr>
      </vt:variant>
      <vt:variant>
        <vt:i4>1310732</vt:i4>
      </vt:variant>
      <vt:variant>
        <vt:i4>515</vt:i4>
      </vt:variant>
      <vt:variant>
        <vt:i4>0</vt:i4>
      </vt:variant>
      <vt:variant>
        <vt:i4>5</vt:i4>
      </vt:variant>
      <vt:variant>
        <vt:lpwstr/>
      </vt:variant>
      <vt:variant>
        <vt:lpwstr>_Toc497904877</vt:lpwstr>
      </vt:variant>
      <vt:variant>
        <vt:i4>1310733</vt:i4>
      </vt:variant>
      <vt:variant>
        <vt:i4>509</vt:i4>
      </vt:variant>
      <vt:variant>
        <vt:i4>0</vt:i4>
      </vt:variant>
      <vt:variant>
        <vt:i4>5</vt:i4>
      </vt:variant>
      <vt:variant>
        <vt:lpwstr/>
      </vt:variant>
      <vt:variant>
        <vt:lpwstr>_Toc497904876</vt:lpwstr>
      </vt:variant>
      <vt:variant>
        <vt:i4>1310734</vt:i4>
      </vt:variant>
      <vt:variant>
        <vt:i4>503</vt:i4>
      </vt:variant>
      <vt:variant>
        <vt:i4>0</vt:i4>
      </vt:variant>
      <vt:variant>
        <vt:i4>5</vt:i4>
      </vt:variant>
      <vt:variant>
        <vt:lpwstr/>
      </vt:variant>
      <vt:variant>
        <vt:lpwstr>_Toc497904875</vt:lpwstr>
      </vt:variant>
      <vt:variant>
        <vt:i4>1310735</vt:i4>
      </vt:variant>
      <vt:variant>
        <vt:i4>497</vt:i4>
      </vt:variant>
      <vt:variant>
        <vt:i4>0</vt:i4>
      </vt:variant>
      <vt:variant>
        <vt:i4>5</vt:i4>
      </vt:variant>
      <vt:variant>
        <vt:lpwstr/>
      </vt:variant>
      <vt:variant>
        <vt:lpwstr>_Toc497904874</vt:lpwstr>
      </vt:variant>
      <vt:variant>
        <vt:i4>1310728</vt:i4>
      </vt:variant>
      <vt:variant>
        <vt:i4>491</vt:i4>
      </vt:variant>
      <vt:variant>
        <vt:i4>0</vt:i4>
      </vt:variant>
      <vt:variant>
        <vt:i4>5</vt:i4>
      </vt:variant>
      <vt:variant>
        <vt:lpwstr/>
      </vt:variant>
      <vt:variant>
        <vt:lpwstr>_Toc497904873</vt:lpwstr>
      </vt:variant>
      <vt:variant>
        <vt:i4>1310729</vt:i4>
      </vt:variant>
      <vt:variant>
        <vt:i4>485</vt:i4>
      </vt:variant>
      <vt:variant>
        <vt:i4>0</vt:i4>
      </vt:variant>
      <vt:variant>
        <vt:i4>5</vt:i4>
      </vt:variant>
      <vt:variant>
        <vt:lpwstr/>
      </vt:variant>
      <vt:variant>
        <vt:lpwstr>_Toc497904872</vt:lpwstr>
      </vt:variant>
      <vt:variant>
        <vt:i4>1310730</vt:i4>
      </vt:variant>
      <vt:variant>
        <vt:i4>479</vt:i4>
      </vt:variant>
      <vt:variant>
        <vt:i4>0</vt:i4>
      </vt:variant>
      <vt:variant>
        <vt:i4>5</vt:i4>
      </vt:variant>
      <vt:variant>
        <vt:lpwstr/>
      </vt:variant>
      <vt:variant>
        <vt:lpwstr>_Toc497904871</vt:lpwstr>
      </vt:variant>
      <vt:variant>
        <vt:i4>1310731</vt:i4>
      </vt:variant>
      <vt:variant>
        <vt:i4>473</vt:i4>
      </vt:variant>
      <vt:variant>
        <vt:i4>0</vt:i4>
      </vt:variant>
      <vt:variant>
        <vt:i4>5</vt:i4>
      </vt:variant>
      <vt:variant>
        <vt:lpwstr/>
      </vt:variant>
      <vt:variant>
        <vt:lpwstr>_Toc497904870</vt:lpwstr>
      </vt:variant>
      <vt:variant>
        <vt:i4>1376258</vt:i4>
      </vt:variant>
      <vt:variant>
        <vt:i4>467</vt:i4>
      </vt:variant>
      <vt:variant>
        <vt:i4>0</vt:i4>
      </vt:variant>
      <vt:variant>
        <vt:i4>5</vt:i4>
      </vt:variant>
      <vt:variant>
        <vt:lpwstr/>
      </vt:variant>
      <vt:variant>
        <vt:lpwstr>_Toc497904869</vt:lpwstr>
      </vt:variant>
      <vt:variant>
        <vt:i4>1376259</vt:i4>
      </vt:variant>
      <vt:variant>
        <vt:i4>461</vt:i4>
      </vt:variant>
      <vt:variant>
        <vt:i4>0</vt:i4>
      </vt:variant>
      <vt:variant>
        <vt:i4>5</vt:i4>
      </vt:variant>
      <vt:variant>
        <vt:lpwstr/>
      </vt:variant>
      <vt:variant>
        <vt:lpwstr>_Toc497904868</vt:lpwstr>
      </vt:variant>
      <vt:variant>
        <vt:i4>1376268</vt:i4>
      </vt:variant>
      <vt:variant>
        <vt:i4>455</vt:i4>
      </vt:variant>
      <vt:variant>
        <vt:i4>0</vt:i4>
      </vt:variant>
      <vt:variant>
        <vt:i4>5</vt:i4>
      </vt:variant>
      <vt:variant>
        <vt:lpwstr/>
      </vt:variant>
      <vt:variant>
        <vt:lpwstr>_Toc497904867</vt:lpwstr>
      </vt:variant>
      <vt:variant>
        <vt:i4>1376269</vt:i4>
      </vt:variant>
      <vt:variant>
        <vt:i4>449</vt:i4>
      </vt:variant>
      <vt:variant>
        <vt:i4>0</vt:i4>
      </vt:variant>
      <vt:variant>
        <vt:i4>5</vt:i4>
      </vt:variant>
      <vt:variant>
        <vt:lpwstr/>
      </vt:variant>
      <vt:variant>
        <vt:lpwstr>_Toc497904866</vt:lpwstr>
      </vt:variant>
      <vt:variant>
        <vt:i4>1376270</vt:i4>
      </vt:variant>
      <vt:variant>
        <vt:i4>443</vt:i4>
      </vt:variant>
      <vt:variant>
        <vt:i4>0</vt:i4>
      </vt:variant>
      <vt:variant>
        <vt:i4>5</vt:i4>
      </vt:variant>
      <vt:variant>
        <vt:lpwstr/>
      </vt:variant>
      <vt:variant>
        <vt:lpwstr>_Toc497904865</vt:lpwstr>
      </vt:variant>
      <vt:variant>
        <vt:i4>327691</vt:i4>
      </vt:variant>
      <vt:variant>
        <vt:i4>426</vt:i4>
      </vt:variant>
      <vt:variant>
        <vt:i4>0</vt:i4>
      </vt:variant>
      <vt:variant>
        <vt:i4>5</vt:i4>
      </vt:variant>
      <vt:variant>
        <vt:lpwstr>mailto:peu-emep@pcj.com</vt:lpwstr>
      </vt:variant>
      <vt:variant>
        <vt:lpwstr/>
      </vt:variant>
      <vt:variant>
        <vt:i4>2031625</vt:i4>
      </vt:variant>
      <vt:variant>
        <vt:i4>419</vt:i4>
      </vt:variant>
      <vt:variant>
        <vt:i4>0</vt:i4>
      </vt:variant>
      <vt:variant>
        <vt:i4>5</vt:i4>
      </vt:variant>
      <vt:variant>
        <vt:lpwstr/>
      </vt:variant>
      <vt:variant>
        <vt:lpwstr>_Toc495948509</vt:lpwstr>
      </vt:variant>
      <vt:variant>
        <vt:i4>2031624</vt:i4>
      </vt:variant>
      <vt:variant>
        <vt:i4>413</vt:i4>
      </vt:variant>
      <vt:variant>
        <vt:i4>0</vt:i4>
      </vt:variant>
      <vt:variant>
        <vt:i4>5</vt:i4>
      </vt:variant>
      <vt:variant>
        <vt:lpwstr/>
      </vt:variant>
      <vt:variant>
        <vt:lpwstr>_Toc495948508</vt:lpwstr>
      </vt:variant>
      <vt:variant>
        <vt:i4>2031623</vt:i4>
      </vt:variant>
      <vt:variant>
        <vt:i4>407</vt:i4>
      </vt:variant>
      <vt:variant>
        <vt:i4>0</vt:i4>
      </vt:variant>
      <vt:variant>
        <vt:i4>5</vt:i4>
      </vt:variant>
      <vt:variant>
        <vt:lpwstr/>
      </vt:variant>
      <vt:variant>
        <vt:lpwstr>_Toc495948507</vt:lpwstr>
      </vt:variant>
      <vt:variant>
        <vt:i4>2031622</vt:i4>
      </vt:variant>
      <vt:variant>
        <vt:i4>401</vt:i4>
      </vt:variant>
      <vt:variant>
        <vt:i4>0</vt:i4>
      </vt:variant>
      <vt:variant>
        <vt:i4>5</vt:i4>
      </vt:variant>
      <vt:variant>
        <vt:lpwstr/>
      </vt:variant>
      <vt:variant>
        <vt:lpwstr>_Toc495948506</vt:lpwstr>
      </vt:variant>
      <vt:variant>
        <vt:i4>2031621</vt:i4>
      </vt:variant>
      <vt:variant>
        <vt:i4>395</vt:i4>
      </vt:variant>
      <vt:variant>
        <vt:i4>0</vt:i4>
      </vt:variant>
      <vt:variant>
        <vt:i4>5</vt:i4>
      </vt:variant>
      <vt:variant>
        <vt:lpwstr/>
      </vt:variant>
      <vt:variant>
        <vt:lpwstr>_Toc495948505</vt:lpwstr>
      </vt:variant>
      <vt:variant>
        <vt:i4>2031620</vt:i4>
      </vt:variant>
      <vt:variant>
        <vt:i4>389</vt:i4>
      </vt:variant>
      <vt:variant>
        <vt:i4>0</vt:i4>
      </vt:variant>
      <vt:variant>
        <vt:i4>5</vt:i4>
      </vt:variant>
      <vt:variant>
        <vt:lpwstr/>
      </vt:variant>
      <vt:variant>
        <vt:lpwstr>_Toc495948504</vt:lpwstr>
      </vt:variant>
      <vt:variant>
        <vt:i4>2031619</vt:i4>
      </vt:variant>
      <vt:variant>
        <vt:i4>383</vt:i4>
      </vt:variant>
      <vt:variant>
        <vt:i4>0</vt:i4>
      </vt:variant>
      <vt:variant>
        <vt:i4>5</vt:i4>
      </vt:variant>
      <vt:variant>
        <vt:lpwstr/>
      </vt:variant>
      <vt:variant>
        <vt:lpwstr>_Toc495948503</vt:lpwstr>
      </vt:variant>
      <vt:variant>
        <vt:i4>2031618</vt:i4>
      </vt:variant>
      <vt:variant>
        <vt:i4>377</vt:i4>
      </vt:variant>
      <vt:variant>
        <vt:i4>0</vt:i4>
      </vt:variant>
      <vt:variant>
        <vt:i4>5</vt:i4>
      </vt:variant>
      <vt:variant>
        <vt:lpwstr/>
      </vt:variant>
      <vt:variant>
        <vt:lpwstr>_Toc495948502</vt:lpwstr>
      </vt:variant>
      <vt:variant>
        <vt:i4>2031617</vt:i4>
      </vt:variant>
      <vt:variant>
        <vt:i4>371</vt:i4>
      </vt:variant>
      <vt:variant>
        <vt:i4>0</vt:i4>
      </vt:variant>
      <vt:variant>
        <vt:i4>5</vt:i4>
      </vt:variant>
      <vt:variant>
        <vt:lpwstr/>
      </vt:variant>
      <vt:variant>
        <vt:lpwstr>_Toc495948501</vt:lpwstr>
      </vt:variant>
      <vt:variant>
        <vt:i4>2031616</vt:i4>
      </vt:variant>
      <vt:variant>
        <vt:i4>365</vt:i4>
      </vt:variant>
      <vt:variant>
        <vt:i4>0</vt:i4>
      </vt:variant>
      <vt:variant>
        <vt:i4>5</vt:i4>
      </vt:variant>
      <vt:variant>
        <vt:lpwstr/>
      </vt:variant>
      <vt:variant>
        <vt:lpwstr>_Toc495948500</vt:lpwstr>
      </vt:variant>
      <vt:variant>
        <vt:i4>1441800</vt:i4>
      </vt:variant>
      <vt:variant>
        <vt:i4>359</vt:i4>
      </vt:variant>
      <vt:variant>
        <vt:i4>0</vt:i4>
      </vt:variant>
      <vt:variant>
        <vt:i4>5</vt:i4>
      </vt:variant>
      <vt:variant>
        <vt:lpwstr/>
      </vt:variant>
      <vt:variant>
        <vt:lpwstr>_Toc495948499</vt:lpwstr>
      </vt:variant>
      <vt:variant>
        <vt:i4>1441801</vt:i4>
      </vt:variant>
      <vt:variant>
        <vt:i4>353</vt:i4>
      </vt:variant>
      <vt:variant>
        <vt:i4>0</vt:i4>
      </vt:variant>
      <vt:variant>
        <vt:i4>5</vt:i4>
      </vt:variant>
      <vt:variant>
        <vt:lpwstr/>
      </vt:variant>
      <vt:variant>
        <vt:lpwstr>_Toc495948498</vt:lpwstr>
      </vt:variant>
      <vt:variant>
        <vt:i4>1441798</vt:i4>
      </vt:variant>
      <vt:variant>
        <vt:i4>347</vt:i4>
      </vt:variant>
      <vt:variant>
        <vt:i4>0</vt:i4>
      </vt:variant>
      <vt:variant>
        <vt:i4>5</vt:i4>
      </vt:variant>
      <vt:variant>
        <vt:lpwstr/>
      </vt:variant>
      <vt:variant>
        <vt:lpwstr>_Toc495948497</vt:lpwstr>
      </vt:variant>
      <vt:variant>
        <vt:i4>1441799</vt:i4>
      </vt:variant>
      <vt:variant>
        <vt:i4>341</vt:i4>
      </vt:variant>
      <vt:variant>
        <vt:i4>0</vt:i4>
      </vt:variant>
      <vt:variant>
        <vt:i4>5</vt:i4>
      </vt:variant>
      <vt:variant>
        <vt:lpwstr/>
      </vt:variant>
      <vt:variant>
        <vt:lpwstr>_Toc495948496</vt:lpwstr>
      </vt:variant>
      <vt:variant>
        <vt:i4>1441796</vt:i4>
      </vt:variant>
      <vt:variant>
        <vt:i4>335</vt:i4>
      </vt:variant>
      <vt:variant>
        <vt:i4>0</vt:i4>
      </vt:variant>
      <vt:variant>
        <vt:i4>5</vt:i4>
      </vt:variant>
      <vt:variant>
        <vt:lpwstr/>
      </vt:variant>
      <vt:variant>
        <vt:lpwstr>_Toc495948495</vt:lpwstr>
      </vt:variant>
      <vt:variant>
        <vt:i4>1441797</vt:i4>
      </vt:variant>
      <vt:variant>
        <vt:i4>329</vt:i4>
      </vt:variant>
      <vt:variant>
        <vt:i4>0</vt:i4>
      </vt:variant>
      <vt:variant>
        <vt:i4>5</vt:i4>
      </vt:variant>
      <vt:variant>
        <vt:lpwstr/>
      </vt:variant>
      <vt:variant>
        <vt:lpwstr>_Toc495948494</vt:lpwstr>
      </vt:variant>
      <vt:variant>
        <vt:i4>1441794</vt:i4>
      </vt:variant>
      <vt:variant>
        <vt:i4>323</vt:i4>
      </vt:variant>
      <vt:variant>
        <vt:i4>0</vt:i4>
      </vt:variant>
      <vt:variant>
        <vt:i4>5</vt:i4>
      </vt:variant>
      <vt:variant>
        <vt:lpwstr/>
      </vt:variant>
      <vt:variant>
        <vt:lpwstr>_Toc495948493</vt:lpwstr>
      </vt:variant>
      <vt:variant>
        <vt:i4>1441795</vt:i4>
      </vt:variant>
      <vt:variant>
        <vt:i4>317</vt:i4>
      </vt:variant>
      <vt:variant>
        <vt:i4>0</vt:i4>
      </vt:variant>
      <vt:variant>
        <vt:i4>5</vt:i4>
      </vt:variant>
      <vt:variant>
        <vt:lpwstr/>
      </vt:variant>
      <vt:variant>
        <vt:lpwstr>_Toc495948492</vt:lpwstr>
      </vt:variant>
      <vt:variant>
        <vt:i4>1441792</vt:i4>
      </vt:variant>
      <vt:variant>
        <vt:i4>311</vt:i4>
      </vt:variant>
      <vt:variant>
        <vt:i4>0</vt:i4>
      </vt:variant>
      <vt:variant>
        <vt:i4>5</vt:i4>
      </vt:variant>
      <vt:variant>
        <vt:lpwstr/>
      </vt:variant>
      <vt:variant>
        <vt:lpwstr>_Toc495948491</vt:lpwstr>
      </vt:variant>
      <vt:variant>
        <vt:i4>1441793</vt:i4>
      </vt:variant>
      <vt:variant>
        <vt:i4>305</vt:i4>
      </vt:variant>
      <vt:variant>
        <vt:i4>0</vt:i4>
      </vt:variant>
      <vt:variant>
        <vt:i4>5</vt:i4>
      </vt:variant>
      <vt:variant>
        <vt:lpwstr/>
      </vt:variant>
      <vt:variant>
        <vt:lpwstr>_Toc495948490</vt:lpwstr>
      </vt:variant>
      <vt:variant>
        <vt:i4>1507336</vt:i4>
      </vt:variant>
      <vt:variant>
        <vt:i4>299</vt:i4>
      </vt:variant>
      <vt:variant>
        <vt:i4>0</vt:i4>
      </vt:variant>
      <vt:variant>
        <vt:i4>5</vt:i4>
      </vt:variant>
      <vt:variant>
        <vt:lpwstr/>
      </vt:variant>
      <vt:variant>
        <vt:lpwstr>_Toc495948489</vt:lpwstr>
      </vt:variant>
      <vt:variant>
        <vt:i4>1507337</vt:i4>
      </vt:variant>
      <vt:variant>
        <vt:i4>293</vt:i4>
      </vt:variant>
      <vt:variant>
        <vt:i4>0</vt:i4>
      </vt:variant>
      <vt:variant>
        <vt:i4>5</vt:i4>
      </vt:variant>
      <vt:variant>
        <vt:lpwstr/>
      </vt:variant>
      <vt:variant>
        <vt:lpwstr>_Toc495948488</vt:lpwstr>
      </vt:variant>
      <vt:variant>
        <vt:i4>1507334</vt:i4>
      </vt:variant>
      <vt:variant>
        <vt:i4>287</vt:i4>
      </vt:variant>
      <vt:variant>
        <vt:i4>0</vt:i4>
      </vt:variant>
      <vt:variant>
        <vt:i4>5</vt:i4>
      </vt:variant>
      <vt:variant>
        <vt:lpwstr/>
      </vt:variant>
      <vt:variant>
        <vt:lpwstr>_Toc495948487</vt:lpwstr>
      </vt:variant>
      <vt:variant>
        <vt:i4>1507335</vt:i4>
      </vt:variant>
      <vt:variant>
        <vt:i4>281</vt:i4>
      </vt:variant>
      <vt:variant>
        <vt:i4>0</vt:i4>
      </vt:variant>
      <vt:variant>
        <vt:i4>5</vt:i4>
      </vt:variant>
      <vt:variant>
        <vt:lpwstr/>
      </vt:variant>
      <vt:variant>
        <vt:lpwstr>_Toc495948486</vt:lpwstr>
      </vt:variant>
      <vt:variant>
        <vt:i4>1507332</vt:i4>
      </vt:variant>
      <vt:variant>
        <vt:i4>275</vt:i4>
      </vt:variant>
      <vt:variant>
        <vt:i4>0</vt:i4>
      </vt:variant>
      <vt:variant>
        <vt:i4>5</vt:i4>
      </vt:variant>
      <vt:variant>
        <vt:lpwstr/>
      </vt:variant>
      <vt:variant>
        <vt:lpwstr>_Toc495948485</vt:lpwstr>
      </vt:variant>
      <vt:variant>
        <vt:i4>1507333</vt:i4>
      </vt:variant>
      <vt:variant>
        <vt:i4>269</vt:i4>
      </vt:variant>
      <vt:variant>
        <vt:i4>0</vt:i4>
      </vt:variant>
      <vt:variant>
        <vt:i4>5</vt:i4>
      </vt:variant>
      <vt:variant>
        <vt:lpwstr/>
      </vt:variant>
      <vt:variant>
        <vt:lpwstr>_Toc495948484</vt:lpwstr>
      </vt:variant>
      <vt:variant>
        <vt:i4>1507330</vt:i4>
      </vt:variant>
      <vt:variant>
        <vt:i4>263</vt:i4>
      </vt:variant>
      <vt:variant>
        <vt:i4>0</vt:i4>
      </vt:variant>
      <vt:variant>
        <vt:i4>5</vt:i4>
      </vt:variant>
      <vt:variant>
        <vt:lpwstr/>
      </vt:variant>
      <vt:variant>
        <vt:lpwstr>_Toc495948483</vt:lpwstr>
      </vt:variant>
      <vt:variant>
        <vt:i4>1507331</vt:i4>
      </vt:variant>
      <vt:variant>
        <vt:i4>257</vt:i4>
      </vt:variant>
      <vt:variant>
        <vt:i4>0</vt:i4>
      </vt:variant>
      <vt:variant>
        <vt:i4>5</vt:i4>
      </vt:variant>
      <vt:variant>
        <vt:lpwstr/>
      </vt:variant>
      <vt:variant>
        <vt:lpwstr>_Toc495948482</vt:lpwstr>
      </vt:variant>
      <vt:variant>
        <vt:i4>1507328</vt:i4>
      </vt:variant>
      <vt:variant>
        <vt:i4>251</vt:i4>
      </vt:variant>
      <vt:variant>
        <vt:i4>0</vt:i4>
      </vt:variant>
      <vt:variant>
        <vt:i4>5</vt:i4>
      </vt:variant>
      <vt:variant>
        <vt:lpwstr/>
      </vt:variant>
      <vt:variant>
        <vt:lpwstr>_Toc495948481</vt:lpwstr>
      </vt:variant>
      <vt:variant>
        <vt:i4>1507329</vt:i4>
      </vt:variant>
      <vt:variant>
        <vt:i4>245</vt:i4>
      </vt:variant>
      <vt:variant>
        <vt:i4>0</vt:i4>
      </vt:variant>
      <vt:variant>
        <vt:i4>5</vt:i4>
      </vt:variant>
      <vt:variant>
        <vt:lpwstr/>
      </vt:variant>
      <vt:variant>
        <vt:lpwstr>_Toc495948480</vt:lpwstr>
      </vt:variant>
      <vt:variant>
        <vt:i4>1572872</vt:i4>
      </vt:variant>
      <vt:variant>
        <vt:i4>239</vt:i4>
      </vt:variant>
      <vt:variant>
        <vt:i4>0</vt:i4>
      </vt:variant>
      <vt:variant>
        <vt:i4>5</vt:i4>
      </vt:variant>
      <vt:variant>
        <vt:lpwstr/>
      </vt:variant>
      <vt:variant>
        <vt:lpwstr>_Toc495948479</vt:lpwstr>
      </vt:variant>
      <vt:variant>
        <vt:i4>1572873</vt:i4>
      </vt:variant>
      <vt:variant>
        <vt:i4>233</vt:i4>
      </vt:variant>
      <vt:variant>
        <vt:i4>0</vt:i4>
      </vt:variant>
      <vt:variant>
        <vt:i4>5</vt:i4>
      </vt:variant>
      <vt:variant>
        <vt:lpwstr/>
      </vt:variant>
      <vt:variant>
        <vt:lpwstr>_Toc495948478</vt:lpwstr>
      </vt:variant>
      <vt:variant>
        <vt:i4>1572870</vt:i4>
      </vt:variant>
      <vt:variant>
        <vt:i4>227</vt:i4>
      </vt:variant>
      <vt:variant>
        <vt:i4>0</vt:i4>
      </vt:variant>
      <vt:variant>
        <vt:i4>5</vt:i4>
      </vt:variant>
      <vt:variant>
        <vt:lpwstr/>
      </vt:variant>
      <vt:variant>
        <vt:lpwstr>_Toc495948477</vt:lpwstr>
      </vt:variant>
      <vt:variant>
        <vt:i4>1572871</vt:i4>
      </vt:variant>
      <vt:variant>
        <vt:i4>221</vt:i4>
      </vt:variant>
      <vt:variant>
        <vt:i4>0</vt:i4>
      </vt:variant>
      <vt:variant>
        <vt:i4>5</vt:i4>
      </vt:variant>
      <vt:variant>
        <vt:lpwstr/>
      </vt:variant>
      <vt:variant>
        <vt:lpwstr>_Toc495948476</vt:lpwstr>
      </vt:variant>
      <vt:variant>
        <vt:i4>1572868</vt:i4>
      </vt:variant>
      <vt:variant>
        <vt:i4>215</vt:i4>
      </vt:variant>
      <vt:variant>
        <vt:i4>0</vt:i4>
      </vt:variant>
      <vt:variant>
        <vt:i4>5</vt:i4>
      </vt:variant>
      <vt:variant>
        <vt:lpwstr/>
      </vt:variant>
      <vt:variant>
        <vt:lpwstr>_Toc495948475</vt:lpwstr>
      </vt:variant>
      <vt:variant>
        <vt:i4>1572869</vt:i4>
      </vt:variant>
      <vt:variant>
        <vt:i4>209</vt:i4>
      </vt:variant>
      <vt:variant>
        <vt:i4>0</vt:i4>
      </vt:variant>
      <vt:variant>
        <vt:i4>5</vt:i4>
      </vt:variant>
      <vt:variant>
        <vt:lpwstr/>
      </vt:variant>
      <vt:variant>
        <vt:lpwstr>_Toc495948474</vt:lpwstr>
      </vt:variant>
      <vt:variant>
        <vt:i4>1572866</vt:i4>
      </vt:variant>
      <vt:variant>
        <vt:i4>203</vt:i4>
      </vt:variant>
      <vt:variant>
        <vt:i4>0</vt:i4>
      </vt:variant>
      <vt:variant>
        <vt:i4>5</vt:i4>
      </vt:variant>
      <vt:variant>
        <vt:lpwstr/>
      </vt:variant>
      <vt:variant>
        <vt:lpwstr>_Toc495948473</vt:lpwstr>
      </vt:variant>
      <vt:variant>
        <vt:i4>1572867</vt:i4>
      </vt:variant>
      <vt:variant>
        <vt:i4>197</vt:i4>
      </vt:variant>
      <vt:variant>
        <vt:i4>0</vt:i4>
      </vt:variant>
      <vt:variant>
        <vt:i4>5</vt:i4>
      </vt:variant>
      <vt:variant>
        <vt:lpwstr/>
      </vt:variant>
      <vt:variant>
        <vt:lpwstr>_Toc495948472</vt:lpwstr>
      </vt:variant>
      <vt:variant>
        <vt:i4>1572864</vt:i4>
      </vt:variant>
      <vt:variant>
        <vt:i4>191</vt:i4>
      </vt:variant>
      <vt:variant>
        <vt:i4>0</vt:i4>
      </vt:variant>
      <vt:variant>
        <vt:i4>5</vt:i4>
      </vt:variant>
      <vt:variant>
        <vt:lpwstr/>
      </vt:variant>
      <vt:variant>
        <vt:lpwstr>_Toc495948471</vt:lpwstr>
      </vt:variant>
      <vt:variant>
        <vt:i4>1572865</vt:i4>
      </vt:variant>
      <vt:variant>
        <vt:i4>185</vt:i4>
      </vt:variant>
      <vt:variant>
        <vt:i4>0</vt:i4>
      </vt:variant>
      <vt:variant>
        <vt:i4>5</vt:i4>
      </vt:variant>
      <vt:variant>
        <vt:lpwstr/>
      </vt:variant>
      <vt:variant>
        <vt:lpwstr>_Toc495948470</vt:lpwstr>
      </vt:variant>
      <vt:variant>
        <vt:i4>1638408</vt:i4>
      </vt:variant>
      <vt:variant>
        <vt:i4>179</vt:i4>
      </vt:variant>
      <vt:variant>
        <vt:i4>0</vt:i4>
      </vt:variant>
      <vt:variant>
        <vt:i4>5</vt:i4>
      </vt:variant>
      <vt:variant>
        <vt:lpwstr/>
      </vt:variant>
      <vt:variant>
        <vt:lpwstr>_Toc495948469</vt:lpwstr>
      </vt:variant>
      <vt:variant>
        <vt:i4>1638409</vt:i4>
      </vt:variant>
      <vt:variant>
        <vt:i4>173</vt:i4>
      </vt:variant>
      <vt:variant>
        <vt:i4>0</vt:i4>
      </vt:variant>
      <vt:variant>
        <vt:i4>5</vt:i4>
      </vt:variant>
      <vt:variant>
        <vt:lpwstr/>
      </vt:variant>
      <vt:variant>
        <vt:lpwstr>_Toc495948468</vt:lpwstr>
      </vt:variant>
      <vt:variant>
        <vt:i4>1638406</vt:i4>
      </vt:variant>
      <vt:variant>
        <vt:i4>167</vt:i4>
      </vt:variant>
      <vt:variant>
        <vt:i4>0</vt:i4>
      </vt:variant>
      <vt:variant>
        <vt:i4>5</vt:i4>
      </vt:variant>
      <vt:variant>
        <vt:lpwstr/>
      </vt:variant>
      <vt:variant>
        <vt:lpwstr>_Toc495948467</vt:lpwstr>
      </vt:variant>
      <vt:variant>
        <vt:i4>1638407</vt:i4>
      </vt:variant>
      <vt:variant>
        <vt:i4>161</vt:i4>
      </vt:variant>
      <vt:variant>
        <vt:i4>0</vt:i4>
      </vt:variant>
      <vt:variant>
        <vt:i4>5</vt:i4>
      </vt:variant>
      <vt:variant>
        <vt:lpwstr/>
      </vt:variant>
      <vt:variant>
        <vt:lpwstr>_Toc495948466</vt:lpwstr>
      </vt:variant>
      <vt:variant>
        <vt:i4>1638404</vt:i4>
      </vt:variant>
      <vt:variant>
        <vt:i4>155</vt:i4>
      </vt:variant>
      <vt:variant>
        <vt:i4>0</vt:i4>
      </vt:variant>
      <vt:variant>
        <vt:i4>5</vt:i4>
      </vt:variant>
      <vt:variant>
        <vt:lpwstr/>
      </vt:variant>
      <vt:variant>
        <vt:lpwstr>_Toc495948465</vt:lpwstr>
      </vt:variant>
      <vt:variant>
        <vt:i4>1638405</vt:i4>
      </vt:variant>
      <vt:variant>
        <vt:i4>149</vt:i4>
      </vt:variant>
      <vt:variant>
        <vt:i4>0</vt:i4>
      </vt:variant>
      <vt:variant>
        <vt:i4>5</vt:i4>
      </vt:variant>
      <vt:variant>
        <vt:lpwstr/>
      </vt:variant>
      <vt:variant>
        <vt:lpwstr>_Toc495948464</vt:lpwstr>
      </vt:variant>
      <vt:variant>
        <vt:i4>1638402</vt:i4>
      </vt:variant>
      <vt:variant>
        <vt:i4>143</vt:i4>
      </vt:variant>
      <vt:variant>
        <vt:i4>0</vt:i4>
      </vt:variant>
      <vt:variant>
        <vt:i4>5</vt:i4>
      </vt:variant>
      <vt:variant>
        <vt:lpwstr/>
      </vt:variant>
      <vt:variant>
        <vt:lpwstr>_Toc495948463</vt:lpwstr>
      </vt:variant>
      <vt:variant>
        <vt:i4>1638403</vt:i4>
      </vt:variant>
      <vt:variant>
        <vt:i4>137</vt:i4>
      </vt:variant>
      <vt:variant>
        <vt:i4>0</vt:i4>
      </vt:variant>
      <vt:variant>
        <vt:i4>5</vt:i4>
      </vt:variant>
      <vt:variant>
        <vt:lpwstr/>
      </vt:variant>
      <vt:variant>
        <vt:lpwstr>_Toc495948462</vt:lpwstr>
      </vt:variant>
      <vt:variant>
        <vt:i4>1638400</vt:i4>
      </vt:variant>
      <vt:variant>
        <vt:i4>131</vt:i4>
      </vt:variant>
      <vt:variant>
        <vt:i4>0</vt:i4>
      </vt:variant>
      <vt:variant>
        <vt:i4>5</vt:i4>
      </vt:variant>
      <vt:variant>
        <vt:lpwstr/>
      </vt:variant>
      <vt:variant>
        <vt:lpwstr>_Toc495948461</vt:lpwstr>
      </vt:variant>
      <vt:variant>
        <vt:i4>1638401</vt:i4>
      </vt:variant>
      <vt:variant>
        <vt:i4>125</vt:i4>
      </vt:variant>
      <vt:variant>
        <vt:i4>0</vt:i4>
      </vt:variant>
      <vt:variant>
        <vt:i4>5</vt:i4>
      </vt:variant>
      <vt:variant>
        <vt:lpwstr/>
      </vt:variant>
      <vt:variant>
        <vt:lpwstr>_Toc495948460</vt:lpwstr>
      </vt:variant>
      <vt:variant>
        <vt:i4>1703944</vt:i4>
      </vt:variant>
      <vt:variant>
        <vt:i4>119</vt:i4>
      </vt:variant>
      <vt:variant>
        <vt:i4>0</vt:i4>
      </vt:variant>
      <vt:variant>
        <vt:i4>5</vt:i4>
      </vt:variant>
      <vt:variant>
        <vt:lpwstr/>
      </vt:variant>
      <vt:variant>
        <vt:lpwstr>_Toc495948459</vt:lpwstr>
      </vt:variant>
      <vt:variant>
        <vt:i4>1703945</vt:i4>
      </vt:variant>
      <vt:variant>
        <vt:i4>113</vt:i4>
      </vt:variant>
      <vt:variant>
        <vt:i4>0</vt:i4>
      </vt:variant>
      <vt:variant>
        <vt:i4>5</vt:i4>
      </vt:variant>
      <vt:variant>
        <vt:lpwstr/>
      </vt:variant>
      <vt:variant>
        <vt:lpwstr>_Toc495948458</vt:lpwstr>
      </vt:variant>
      <vt:variant>
        <vt:i4>1703942</vt:i4>
      </vt:variant>
      <vt:variant>
        <vt:i4>107</vt:i4>
      </vt:variant>
      <vt:variant>
        <vt:i4>0</vt:i4>
      </vt:variant>
      <vt:variant>
        <vt:i4>5</vt:i4>
      </vt:variant>
      <vt:variant>
        <vt:lpwstr/>
      </vt:variant>
      <vt:variant>
        <vt:lpwstr>_Toc495948457</vt:lpwstr>
      </vt:variant>
      <vt:variant>
        <vt:i4>1703943</vt:i4>
      </vt:variant>
      <vt:variant>
        <vt:i4>101</vt:i4>
      </vt:variant>
      <vt:variant>
        <vt:i4>0</vt:i4>
      </vt:variant>
      <vt:variant>
        <vt:i4>5</vt:i4>
      </vt:variant>
      <vt:variant>
        <vt:lpwstr/>
      </vt:variant>
      <vt:variant>
        <vt:lpwstr>_Toc495948456</vt:lpwstr>
      </vt:variant>
      <vt:variant>
        <vt:i4>1703940</vt:i4>
      </vt:variant>
      <vt:variant>
        <vt:i4>95</vt:i4>
      </vt:variant>
      <vt:variant>
        <vt:i4>0</vt:i4>
      </vt:variant>
      <vt:variant>
        <vt:i4>5</vt:i4>
      </vt:variant>
      <vt:variant>
        <vt:lpwstr/>
      </vt:variant>
      <vt:variant>
        <vt:lpwstr>_Toc495948455</vt:lpwstr>
      </vt:variant>
      <vt:variant>
        <vt:i4>1703941</vt:i4>
      </vt:variant>
      <vt:variant>
        <vt:i4>89</vt:i4>
      </vt:variant>
      <vt:variant>
        <vt:i4>0</vt:i4>
      </vt:variant>
      <vt:variant>
        <vt:i4>5</vt:i4>
      </vt:variant>
      <vt:variant>
        <vt:lpwstr/>
      </vt:variant>
      <vt:variant>
        <vt:lpwstr>_Toc495948454</vt:lpwstr>
      </vt:variant>
      <vt:variant>
        <vt:i4>1703938</vt:i4>
      </vt:variant>
      <vt:variant>
        <vt:i4>83</vt:i4>
      </vt:variant>
      <vt:variant>
        <vt:i4>0</vt:i4>
      </vt:variant>
      <vt:variant>
        <vt:i4>5</vt:i4>
      </vt:variant>
      <vt:variant>
        <vt:lpwstr/>
      </vt:variant>
      <vt:variant>
        <vt:lpwstr>_Toc495948453</vt:lpwstr>
      </vt:variant>
      <vt:variant>
        <vt:i4>1703939</vt:i4>
      </vt:variant>
      <vt:variant>
        <vt:i4>77</vt:i4>
      </vt:variant>
      <vt:variant>
        <vt:i4>0</vt:i4>
      </vt:variant>
      <vt:variant>
        <vt:i4>5</vt:i4>
      </vt:variant>
      <vt:variant>
        <vt:lpwstr/>
      </vt:variant>
      <vt:variant>
        <vt:lpwstr>_Toc495948452</vt:lpwstr>
      </vt:variant>
      <vt:variant>
        <vt:i4>1245195</vt:i4>
      </vt:variant>
      <vt:variant>
        <vt:i4>68</vt:i4>
      </vt:variant>
      <vt:variant>
        <vt:i4>0</vt:i4>
      </vt:variant>
      <vt:variant>
        <vt:i4>5</vt:i4>
      </vt:variant>
      <vt:variant>
        <vt:lpwstr/>
      </vt:variant>
      <vt:variant>
        <vt:lpwstr>_Toc497905119</vt:lpwstr>
      </vt:variant>
      <vt:variant>
        <vt:i4>1245194</vt:i4>
      </vt:variant>
      <vt:variant>
        <vt:i4>62</vt:i4>
      </vt:variant>
      <vt:variant>
        <vt:i4>0</vt:i4>
      </vt:variant>
      <vt:variant>
        <vt:i4>5</vt:i4>
      </vt:variant>
      <vt:variant>
        <vt:lpwstr/>
      </vt:variant>
      <vt:variant>
        <vt:lpwstr>_Toc497905118</vt:lpwstr>
      </vt:variant>
      <vt:variant>
        <vt:i4>1245189</vt:i4>
      </vt:variant>
      <vt:variant>
        <vt:i4>56</vt:i4>
      </vt:variant>
      <vt:variant>
        <vt:i4>0</vt:i4>
      </vt:variant>
      <vt:variant>
        <vt:i4>5</vt:i4>
      </vt:variant>
      <vt:variant>
        <vt:lpwstr/>
      </vt:variant>
      <vt:variant>
        <vt:lpwstr>_Toc497905117</vt:lpwstr>
      </vt:variant>
      <vt:variant>
        <vt:i4>1245188</vt:i4>
      </vt:variant>
      <vt:variant>
        <vt:i4>50</vt:i4>
      </vt:variant>
      <vt:variant>
        <vt:i4>0</vt:i4>
      </vt:variant>
      <vt:variant>
        <vt:i4>5</vt:i4>
      </vt:variant>
      <vt:variant>
        <vt:lpwstr/>
      </vt:variant>
      <vt:variant>
        <vt:lpwstr>_Toc497905116</vt:lpwstr>
      </vt:variant>
      <vt:variant>
        <vt:i4>1245191</vt:i4>
      </vt:variant>
      <vt:variant>
        <vt:i4>44</vt:i4>
      </vt:variant>
      <vt:variant>
        <vt:i4>0</vt:i4>
      </vt:variant>
      <vt:variant>
        <vt:i4>5</vt:i4>
      </vt:variant>
      <vt:variant>
        <vt:lpwstr/>
      </vt:variant>
      <vt:variant>
        <vt:lpwstr>_Toc497905115</vt:lpwstr>
      </vt:variant>
      <vt:variant>
        <vt:i4>1245190</vt:i4>
      </vt:variant>
      <vt:variant>
        <vt:i4>38</vt:i4>
      </vt:variant>
      <vt:variant>
        <vt:i4>0</vt:i4>
      </vt:variant>
      <vt:variant>
        <vt:i4>5</vt:i4>
      </vt:variant>
      <vt:variant>
        <vt:lpwstr/>
      </vt:variant>
      <vt:variant>
        <vt:lpwstr>_Toc497905114</vt:lpwstr>
      </vt:variant>
      <vt:variant>
        <vt:i4>1245185</vt:i4>
      </vt:variant>
      <vt:variant>
        <vt:i4>32</vt:i4>
      </vt:variant>
      <vt:variant>
        <vt:i4>0</vt:i4>
      </vt:variant>
      <vt:variant>
        <vt:i4>5</vt:i4>
      </vt:variant>
      <vt:variant>
        <vt:lpwstr/>
      </vt:variant>
      <vt:variant>
        <vt:lpwstr>_Toc497905113</vt:lpwstr>
      </vt:variant>
      <vt:variant>
        <vt:i4>1245184</vt:i4>
      </vt:variant>
      <vt:variant>
        <vt:i4>26</vt:i4>
      </vt:variant>
      <vt:variant>
        <vt:i4>0</vt:i4>
      </vt:variant>
      <vt:variant>
        <vt:i4>5</vt:i4>
      </vt:variant>
      <vt:variant>
        <vt:lpwstr/>
      </vt:variant>
      <vt:variant>
        <vt:lpwstr>_Toc497905112</vt:lpwstr>
      </vt:variant>
      <vt:variant>
        <vt:i4>1245187</vt:i4>
      </vt:variant>
      <vt:variant>
        <vt:i4>20</vt:i4>
      </vt:variant>
      <vt:variant>
        <vt:i4>0</vt:i4>
      </vt:variant>
      <vt:variant>
        <vt:i4>5</vt:i4>
      </vt:variant>
      <vt:variant>
        <vt:lpwstr/>
      </vt:variant>
      <vt:variant>
        <vt:lpwstr>_Toc497905111</vt:lpwstr>
      </vt:variant>
      <vt:variant>
        <vt:i4>1245186</vt:i4>
      </vt:variant>
      <vt:variant>
        <vt:i4>14</vt:i4>
      </vt:variant>
      <vt:variant>
        <vt:i4>0</vt:i4>
      </vt:variant>
      <vt:variant>
        <vt:i4>5</vt:i4>
      </vt:variant>
      <vt:variant>
        <vt:lpwstr/>
      </vt:variant>
      <vt:variant>
        <vt:lpwstr>_Toc497905110</vt:lpwstr>
      </vt:variant>
      <vt:variant>
        <vt:i4>1179659</vt:i4>
      </vt:variant>
      <vt:variant>
        <vt:i4>8</vt:i4>
      </vt:variant>
      <vt:variant>
        <vt:i4>0</vt:i4>
      </vt:variant>
      <vt:variant>
        <vt:i4>5</vt:i4>
      </vt:variant>
      <vt:variant>
        <vt:lpwstr/>
      </vt:variant>
      <vt:variant>
        <vt:lpwstr>_Toc497905109</vt:lpwstr>
      </vt:variant>
      <vt:variant>
        <vt:i4>1179658</vt:i4>
      </vt:variant>
      <vt:variant>
        <vt:i4>2</vt:i4>
      </vt:variant>
      <vt:variant>
        <vt:i4>0</vt:i4>
      </vt:variant>
      <vt:variant>
        <vt:i4>5</vt:i4>
      </vt:variant>
      <vt:variant>
        <vt:lpwstr/>
      </vt:variant>
      <vt:variant>
        <vt:lpwstr>_Toc497905108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Supply and Install Plant</dc:title>
  <dc:subject>Standard Bidding Document</dc:subject>
  <dc:creator>Efraim Jimenez</dc:creator>
  <cp:keywords/>
  <dc:description>Based on SPD of the World Bank, October 2017</dc:description>
  <cp:lastModifiedBy>Aleman, Marco Andres</cp:lastModifiedBy>
  <cp:revision>2</cp:revision>
  <cp:lastPrinted>2018-01-26T21:57:00Z</cp:lastPrinted>
  <dcterms:created xsi:type="dcterms:W3CDTF">2020-01-02T14:57:00Z</dcterms:created>
  <dcterms:modified xsi:type="dcterms:W3CDTF">2020-01-02T14:57:00Z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436;#HEADQUARTERS WASH. D.C|8f352d49-4893-44c2-82b8-51eb7af9587d</vt:lpwstr>
  </property>
  <property fmtid="{D5CDD505-2E9C-101B-9397-08002B2CF9AE}" pid="7" name="Function Corporate IDB">
    <vt:lpwstr>335;#4 Governance|d48f69c4-9785-416c-9a0f-b99285e2bde9</vt:lpwstr>
  </property>
  <property fmtid="{D5CDD505-2E9C-101B-9397-08002B2CF9AE}" pid="8" name="_dlc_DocIdItemGuid">
    <vt:lpwstr>c3a420d5-f28e-4144-94c3-011f643afc09</vt:lpwstr>
  </property>
  <property fmtid="{D5CDD505-2E9C-101B-9397-08002B2CF9AE}" pid="9" name="Policy Number">
    <vt:lpwstr>GN-2349-15</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