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</w:pPr>
      <w:bookmarkStart w:id="0" w:name="_GoBack"/>
      <w:bookmarkEnd w:id="0"/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  <w:jc w:val="center"/>
      </w:pPr>
    </w:p>
    <w:p w:rsidR="000D5CD3" w:rsidRDefault="000D5CD3" w:rsidP="000D5CD3">
      <w:pPr>
        <w:pStyle w:val="yiv1352101618msonormal"/>
        <w:spacing w:before="0" w:beforeAutospacing="0" w:after="0" w:afterAutospacing="0"/>
      </w:pPr>
      <w:bookmarkStart w:id="1" w:name="OLE_LINK2"/>
      <w:r>
        <w:rPr>
          <w:noProof/>
          <w:color w:val="000000"/>
        </w:rPr>
        <w:drawing>
          <wp:inline distT="0" distB="0" distL="0" distR="0" wp14:anchorId="6A734037" wp14:editId="62735F9C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3" w:rsidRDefault="000D5CD3" w:rsidP="000D5CD3">
      <w:pPr>
        <w:pStyle w:val="yiv1352101618msonormal"/>
        <w:spacing w:before="0" w:beforeAutospacing="0" w:after="0" w:afterAutospacing="0"/>
      </w:pPr>
    </w:p>
    <w:p w:rsidR="000D5CD3" w:rsidRDefault="000D5CD3" w:rsidP="000D5CD3">
      <w:pPr>
        <w:pStyle w:val="yiv1352101618msonormal"/>
        <w:spacing w:before="0" w:beforeAutospacing="0" w:after="0" w:afterAutospacing="0"/>
      </w:pPr>
    </w:p>
    <w:p w:rsidR="000D5CD3" w:rsidRPr="00796D0F" w:rsidRDefault="000D5CD3" w:rsidP="000D5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0D5CD3" w:rsidRPr="00796D0F" w:rsidRDefault="000D5CD3" w:rsidP="000D5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0D5CD3" w:rsidRPr="00796D0F" w:rsidRDefault="000D5CD3" w:rsidP="000D5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0D5CD3" w:rsidRPr="00796D0F" w:rsidRDefault="000D5CD3" w:rsidP="000D5CD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0D5CD3" w:rsidRPr="006A0FED" w:rsidRDefault="000D5CD3" w:rsidP="000D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0D5CD3" w:rsidRPr="00796D0F" w:rsidRDefault="000D5CD3" w:rsidP="000D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D5CD3" w:rsidRPr="00796D0F" w:rsidRDefault="000D5CD3" w:rsidP="000D5CD3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1"/>
    </w:p>
    <w:p w:rsidR="000D5CD3" w:rsidRPr="000D5CD3" w:rsidRDefault="000D5CD3" w:rsidP="002346A9">
      <w:pPr>
        <w:spacing w:line="360" w:lineRule="auto"/>
        <w:jc w:val="center"/>
        <w:rPr>
          <w:b/>
          <w:lang w:val="es-MX"/>
        </w:rPr>
      </w:pPr>
    </w:p>
    <w:p w:rsidR="00982DE5" w:rsidRDefault="00982DE5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 xml:space="preserve">PRUEBA </w:t>
      </w:r>
    </w:p>
    <w:p w:rsidR="002346A9" w:rsidRPr="002346A9" w:rsidRDefault="00121F30" w:rsidP="00982DE5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CÓMO SELECCIONAR LA MUESTRA EN EVALUACIONES DE IMPACTO</w:t>
      </w:r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121F30" w:rsidRPr="00121F30" w:rsidRDefault="00121F30" w:rsidP="00121F3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¿Qué es la población de interés?</w:t>
      </w:r>
    </w:p>
    <w:p w:rsidR="00121F30" w:rsidRPr="005740C6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 xml:space="preserve">a) La población </w:t>
      </w:r>
      <w:r w:rsidR="0061599A">
        <w:rPr>
          <w:rFonts w:asciiTheme="minorHAnsi" w:hAnsiTheme="minorHAnsi"/>
        </w:rPr>
        <w:t>que recibe el programa</w:t>
      </w:r>
      <w:r w:rsidR="00E83B04">
        <w:rPr>
          <w:rFonts w:asciiTheme="minorHAnsi" w:hAnsiTheme="minorHAnsi"/>
        </w:rPr>
        <w:t>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b) La población a</w:t>
      </w:r>
      <w:r w:rsidR="00E83B04">
        <w:rPr>
          <w:rFonts w:asciiTheme="minorHAnsi" w:hAnsiTheme="minorHAnsi"/>
        </w:rPr>
        <w:t xml:space="preserve"> la que le interesa el programa.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 xml:space="preserve">c) La población </w:t>
      </w:r>
      <w:proofErr w:type="gramStart"/>
      <w:r w:rsidRPr="00121F30">
        <w:rPr>
          <w:rFonts w:asciiTheme="minorHAnsi" w:hAnsiTheme="minorHAnsi"/>
        </w:rPr>
        <w:t>a</w:t>
      </w:r>
      <w:proofErr w:type="gramEnd"/>
      <w:r w:rsidR="00E83B04">
        <w:rPr>
          <w:rFonts w:asciiTheme="minorHAnsi" w:hAnsiTheme="minorHAnsi"/>
        </w:rPr>
        <w:t xml:space="preserve"> la que va dirigido el programa.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d) La población que no cumple con los criterios de elegibilidad</w:t>
      </w:r>
      <w:r w:rsidR="00E83B04">
        <w:rPr>
          <w:rFonts w:asciiTheme="minorHAnsi" w:hAnsiTheme="minorHAnsi"/>
        </w:rPr>
        <w:t>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</w:p>
    <w:p w:rsidR="00121F30" w:rsidRPr="00121F30" w:rsidRDefault="00121F30" w:rsidP="00121F3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¿Qué</w:t>
      </w:r>
      <w:r w:rsidRPr="00121F30">
        <w:rPr>
          <w:rFonts w:asciiTheme="minorHAnsi" w:hAnsiTheme="minorHAnsi"/>
        </w:rPr>
        <w:t xml:space="preserve"> es el marco muestral?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a) La población de interés de donde extraeremos la muestra</w:t>
      </w:r>
      <w:r w:rsidR="00E83B04">
        <w:rPr>
          <w:rFonts w:asciiTheme="minorHAnsi" w:hAnsiTheme="minorHAnsi"/>
        </w:rPr>
        <w:t>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b) Un listado lo más exhaustivo posible de la población de interés</w:t>
      </w:r>
      <w:r w:rsidR="00E83B04">
        <w:rPr>
          <w:rFonts w:asciiTheme="minorHAnsi" w:hAnsiTheme="minorHAnsi"/>
        </w:rPr>
        <w:t>.</w:t>
      </w:r>
      <w:r w:rsidR="005740C6">
        <w:rPr>
          <w:rFonts w:asciiTheme="minorHAnsi" w:hAnsiTheme="minorHAnsi"/>
        </w:rPr>
        <w:t xml:space="preserve"> 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c) Un listado lo más detallado posible de los criterios de elegibilidad del programa</w:t>
      </w:r>
      <w:r w:rsidR="00E83B04">
        <w:rPr>
          <w:rFonts w:asciiTheme="minorHAnsi" w:hAnsiTheme="minorHAnsi"/>
        </w:rPr>
        <w:t>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d) El marco donde iremos anotan</w:t>
      </w:r>
      <w:r w:rsidR="005740C6">
        <w:rPr>
          <w:rFonts w:asciiTheme="minorHAnsi" w:hAnsiTheme="minorHAnsi"/>
        </w:rPr>
        <w:t>do los individuos de la muestra</w:t>
      </w:r>
      <w:r w:rsidR="00E83B04">
        <w:rPr>
          <w:rFonts w:asciiTheme="minorHAnsi" w:hAnsiTheme="minorHAnsi"/>
        </w:rPr>
        <w:t>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</w:p>
    <w:p w:rsidR="00121F30" w:rsidRPr="00121F30" w:rsidRDefault="00121F30" w:rsidP="00121F3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¿Por qué es importante tener un marco muestral que incluya a todos los individuos de la población de interés?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a) Porque la muestra se extrae del marco muestral y la muestra que obtengamos solo será representativa de los indiv</w:t>
      </w:r>
      <w:r w:rsidR="00E83B04">
        <w:rPr>
          <w:rFonts w:asciiTheme="minorHAnsi" w:hAnsiTheme="minorHAnsi"/>
        </w:rPr>
        <w:t>iduos que estén incluidos en él.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b) Porque la muestra se extrae del marco muestral y si está incompleto obt</w:t>
      </w:r>
      <w:r w:rsidR="00E83B04">
        <w:rPr>
          <w:rFonts w:asciiTheme="minorHAnsi" w:hAnsiTheme="minorHAnsi"/>
        </w:rPr>
        <w:t>endremos una muestra incompleta.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c) Porque si está incompleto no podremos hacer una</w:t>
      </w:r>
      <w:r w:rsidR="00E83B04">
        <w:rPr>
          <w:rFonts w:asciiTheme="minorHAnsi" w:hAnsiTheme="minorHAnsi"/>
        </w:rPr>
        <w:t xml:space="preserve"> muestra probabilí</w:t>
      </w:r>
      <w:r w:rsidRPr="00121F30">
        <w:rPr>
          <w:rFonts w:asciiTheme="minorHAnsi" w:hAnsiTheme="minorHAnsi"/>
        </w:rPr>
        <w:t>st</w:t>
      </w:r>
      <w:r w:rsidR="00E83B04">
        <w:rPr>
          <w:rFonts w:asciiTheme="minorHAnsi" w:hAnsiTheme="minorHAnsi"/>
        </w:rPr>
        <w:t>ica.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d) Porque el sesgo de cobertura no nos permitirá otorgar una probabilidad conocida</w:t>
      </w:r>
      <w:r w:rsidR="00E83B04">
        <w:rPr>
          <w:rFonts w:asciiTheme="minorHAnsi" w:hAnsiTheme="minorHAnsi"/>
        </w:rPr>
        <w:t xml:space="preserve"> a un marco muestral incompleto.</w:t>
      </w:r>
      <w:r w:rsidRPr="00121F30">
        <w:rPr>
          <w:rFonts w:asciiTheme="minorHAnsi" w:hAnsiTheme="minorHAnsi"/>
        </w:rPr>
        <w:t xml:space="preserve"> </w:t>
      </w:r>
    </w:p>
    <w:p w:rsid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</w:p>
    <w:p w:rsid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</w:p>
    <w:p w:rsidR="00121F30" w:rsidRDefault="00121F30" w:rsidP="00121F3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 xml:space="preserve"> ¿Por qué son reco</w:t>
      </w:r>
      <w:r w:rsidR="00E83B04">
        <w:rPr>
          <w:rFonts w:asciiTheme="minorHAnsi" w:hAnsiTheme="minorHAnsi"/>
        </w:rPr>
        <w:t>mendables las técnicas probabilí</w:t>
      </w:r>
      <w:r w:rsidRPr="00121F30">
        <w:rPr>
          <w:rFonts w:asciiTheme="minorHAnsi" w:hAnsiTheme="minorHAnsi"/>
        </w:rPr>
        <w:t>st</w:t>
      </w:r>
      <w:r w:rsidR="00E83B04">
        <w:rPr>
          <w:rFonts w:asciiTheme="minorHAnsi" w:hAnsiTheme="minorHAnsi"/>
        </w:rPr>
        <w:t>i</w:t>
      </w:r>
      <w:r w:rsidRPr="00121F30">
        <w:rPr>
          <w:rFonts w:asciiTheme="minorHAnsi" w:hAnsiTheme="minorHAnsi"/>
        </w:rPr>
        <w:t>cas de mu</w:t>
      </w:r>
      <w:r w:rsidR="00E83B04">
        <w:rPr>
          <w:rFonts w:asciiTheme="minorHAnsi" w:hAnsiTheme="minorHAnsi"/>
        </w:rPr>
        <w:t>estreo frente a las no probabilí</w:t>
      </w:r>
      <w:r w:rsidRPr="00121F30">
        <w:rPr>
          <w:rFonts w:asciiTheme="minorHAnsi" w:hAnsiTheme="minorHAnsi"/>
        </w:rPr>
        <w:t>sticas?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a) Porque las técnicas probabilísticas otorgan una probabilidad conocida a cada uno de los individuos del marco muestral y por tanto podemos extrapolar las conclusiones que obtengamos del estudio a la población</w:t>
      </w:r>
      <w:r w:rsidR="0061599A">
        <w:rPr>
          <w:rFonts w:asciiTheme="minorHAnsi" w:hAnsiTheme="minorHAnsi"/>
        </w:rPr>
        <w:t xml:space="preserve"> de interés</w:t>
      </w:r>
      <w:r w:rsidRPr="00121F30">
        <w:rPr>
          <w:rFonts w:asciiTheme="minorHAnsi" w:hAnsiTheme="minorHAnsi"/>
        </w:rPr>
        <w:t>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b) Porque las técnicas probabilísticas son más rigurosas y evitan el sesgo de cobertura.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c) En realidad las dos técnicas son igual de recom</w:t>
      </w:r>
      <w:r w:rsidR="0061599A">
        <w:rPr>
          <w:rFonts w:asciiTheme="minorHAnsi" w:hAnsiTheme="minorHAnsi"/>
        </w:rPr>
        <w:t>e</w:t>
      </w:r>
      <w:r w:rsidRPr="00121F30">
        <w:rPr>
          <w:rFonts w:asciiTheme="minorHAnsi" w:hAnsiTheme="minorHAnsi"/>
        </w:rPr>
        <w:t>ndables.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d) Porque las no probabilísticas no utilizan toda la muestra disponible.</w:t>
      </w:r>
    </w:p>
    <w:p w:rsidR="00121F30" w:rsidRPr="005740C6" w:rsidRDefault="00121F30" w:rsidP="00121F30">
      <w:pPr>
        <w:spacing w:line="360" w:lineRule="auto"/>
        <w:rPr>
          <w:lang w:val="es-ES_tradnl"/>
        </w:rPr>
      </w:pPr>
    </w:p>
    <w:p w:rsidR="00121F30" w:rsidRPr="00121F30" w:rsidRDefault="00121F30" w:rsidP="00121F30">
      <w:pPr>
        <w:spacing w:line="360" w:lineRule="auto"/>
        <w:rPr>
          <w:lang w:val="es-ES_tradnl"/>
        </w:rPr>
      </w:pPr>
      <w:r w:rsidRPr="00121F30">
        <w:rPr>
          <w:lang w:val="es-ES_tradnl"/>
        </w:rPr>
        <w:t>5. ¿En qué consiste el muestreo aleatorio estratificado?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a) En hacer un muestreo de acuerdo a estratos sociales.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 xml:space="preserve">b) Es un muestreo no probabilístico que se realiza haciendo muestreo aleatorio simple a diferentes estratos de la muestra. </w:t>
      </w:r>
    </w:p>
    <w:p w:rsidR="00121F30" w:rsidRP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 xml:space="preserve">c) Es un muestreo probabilístico en el que se realiza muestreo aleatorio simple a diferentes grupos de la muestra. </w:t>
      </w:r>
    </w:p>
    <w:p w:rsidR="00121F30" w:rsidRDefault="00121F30" w:rsidP="00121F30">
      <w:pPr>
        <w:pStyle w:val="ListParagraph"/>
        <w:spacing w:line="360" w:lineRule="auto"/>
        <w:rPr>
          <w:rFonts w:asciiTheme="minorHAnsi" w:hAnsiTheme="minorHAnsi"/>
        </w:rPr>
      </w:pPr>
      <w:r w:rsidRPr="00121F30">
        <w:rPr>
          <w:rFonts w:asciiTheme="minorHAnsi" w:hAnsiTheme="minorHAnsi"/>
        </w:rPr>
        <w:t>d) Es como el muestreo aleatorio por conglomerados pero utilizando estratos.</w:t>
      </w:r>
    </w:p>
    <w:p w:rsidR="002346A9" w:rsidRPr="005740C6" w:rsidRDefault="002346A9" w:rsidP="002346A9">
      <w:pPr>
        <w:spacing w:line="360" w:lineRule="auto"/>
        <w:rPr>
          <w:lang w:val="es-ES_tradnl"/>
        </w:rPr>
      </w:pPr>
    </w:p>
    <w:p w:rsidR="002346A9" w:rsidRPr="005740C6" w:rsidRDefault="002346A9" w:rsidP="002346A9">
      <w:pPr>
        <w:spacing w:line="360" w:lineRule="auto"/>
        <w:jc w:val="center"/>
        <w:rPr>
          <w:b/>
          <w:sz w:val="40"/>
          <w:lang w:val="es-ES_tradnl"/>
        </w:rPr>
      </w:pPr>
      <w:r w:rsidRPr="005740C6">
        <w:rPr>
          <w:b/>
          <w:sz w:val="40"/>
          <w:lang w:val="es-ES_tradnl"/>
        </w:rPr>
        <w:t>ALTO</w:t>
      </w: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  <w:r w:rsidRPr="005740C6">
        <w:rPr>
          <w:lang w:val="es-ES_tradnl"/>
        </w:rPr>
        <w:t>AQUÍ TERMINA LA PRUEBA</w:t>
      </w: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  <w:r w:rsidRPr="005740C6">
        <w:rPr>
          <w:lang w:val="es-ES_tradnl"/>
        </w:rPr>
        <w:t>RESPUESTAS EN LA PRÓXIMA PÁGINA</w:t>
      </w: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5740C6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5740C6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89042A" w:rsidRDefault="002346A9" w:rsidP="002346A9">
      <w:pPr>
        <w:spacing w:line="360" w:lineRule="auto"/>
        <w:jc w:val="center"/>
        <w:rPr>
          <w:b/>
        </w:rPr>
      </w:pPr>
      <w:proofErr w:type="spellStart"/>
      <w:r w:rsidRPr="0089042A">
        <w:rPr>
          <w:b/>
        </w:rPr>
        <w:t>Respuestas</w:t>
      </w:r>
      <w:proofErr w:type="spellEnd"/>
    </w:p>
    <w:p w:rsidR="002346A9" w:rsidRDefault="002346A9" w:rsidP="002346A9">
      <w:pPr>
        <w:spacing w:line="360" w:lineRule="auto"/>
        <w:jc w:val="center"/>
      </w:pPr>
    </w:p>
    <w:p w:rsidR="002346A9" w:rsidRDefault="000F45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2346A9" w:rsidRDefault="002346A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</w:p>
    <w:p w:rsidR="002346A9" w:rsidRDefault="00121F3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0F45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Pr="0089042A" w:rsidRDefault="00121F30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9A" w:rsidRDefault="0061599A" w:rsidP="00DD43AD">
      <w:pPr>
        <w:spacing w:after="0" w:line="240" w:lineRule="auto"/>
      </w:pPr>
      <w:r>
        <w:separator/>
      </w:r>
    </w:p>
  </w:endnote>
  <w:endnote w:type="continuationSeparator" w:id="0">
    <w:p w:rsidR="0061599A" w:rsidRDefault="0061599A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99A" w:rsidRDefault="0061599A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0440CF84" wp14:editId="4565BC4A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D5CD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0D5CD3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61599A" w:rsidRDefault="00615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9A" w:rsidRDefault="0061599A" w:rsidP="00DD43AD">
      <w:pPr>
        <w:spacing w:after="0" w:line="240" w:lineRule="auto"/>
      </w:pPr>
      <w:r>
        <w:separator/>
      </w:r>
    </w:p>
  </w:footnote>
  <w:footnote w:type="continuationSeparator" w:id="0">
    <w:p w:rsidR="0061599A" w:rsidRDefault="0061599A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9A" w:rsidRDefault="0061599A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99A" w:rsidRDefault="00615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9344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85D30"/>
    <w:rsid w:val="000D5CD3"/>
    <w:rsid w:val="000F4589"/>
    <w:rsid w:val="00121F30"/>
    <w:rsid w:val="002346A9"/>
    <w:rsid w:val="005740C6"/>
    <w:rsid w:val="0061599A"/>
    <w:rsid w:val="00982DE5"/>
    <w:rsid w:val="00DD43AD"/>
    <w:rsid w:val="00E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0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0D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39266169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Bando Grana, Rosangela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EZSHARE-220527872-3187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https://idbg.sharepoint.com/teams/ez-SPD/_layouts/15/DocIdRedir.aspx?ID=EZSHARE-220527872-3187</Url>
      <Description>EZSHARE-220527872-3187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707FEB66-A1E7-4AC7-93A8-D2EABE2B3DBA}"/>
</file>

<file path=customXml/itemProps2.xml><?xml version="1.0" encoding="utf-8"?>
<ds:datastoreItem xmlns:ds="http://schemas.openxmlformats.org/officeDocument/2006/customXml" ds:itemID="{5256A76D-1032-4899-BC82-C8E095A00578}"/>
</file>

<file path=customXml/itemProps3.xml><?xml version="1.0" encoding="utf-8"?>
<ds:datastoreItem xmlns:ds="http://schemas.openxmlformats.org/officeDocument/2006/customXml" ds:itemID="{81F5CD79-E1ED-4035-BFA2-7346B250EFE3}"/>
</file>

<file path=customXml/itemProps4.xml><?xml version="1.0" encoding="utf-8"?>
<ds:datastoreItem xmlns:ds="http://schemas.openxmlformats.org/officeDocument/2006/customXml" ds:itemID="{ACAA3F9A-5117-4493-83AF-98F0B3773795}"/>
</file>

<file path=customXml/itemProps5.xml><?xml version="1.0" encoding="utf-8"?>
<ds:datastoreItem xmlns:ds="http://schemas.openxmlformats.org/officeDocument/2006/customXml" ds:itemID="{F57F1C3A-BEAE-439A-8539-7E555294ABAF}"/>
</file>

<file path=customXml/itemProps6.xml><?xml version="1.0" encoding="utf-8"?>
<ds:datastoreItem xmlns:ds="http://schemas.openxmlformats.org/officeDocument/2006/customXml" ds:itemID="{310ED36C-DB57-4ECE-84B0-73353015E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seleccionar la muestra_prueba</dc:title>
  <dc:creator>Test</dc:creator>
  <cp:lastModifiedBy>IADB</cp:lastModifiedBy>
  <cp:revision>4</cp:revision>
  <cp:lastPrinted>2013-06-24T14:27:00Z</cp:lastPrinted>
  <dcterms:created xsi:type="dcterms:W3CDTF">2014-08-27T14:46:00Z</dcterms:created>
  <dcterms:modified xsi:type="dcterms:W3CDTF">2015-04-07T07:09:00Z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318700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4ebe503b-af5d-4476-959f-231d08a38c7c</vt:lpwstr>
  </property>
</Properties>
</file>