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  <w:bookmarkStart w:id="0" w:name="_GoBack"/>
      <w:bookmarkEnd w:id="0"/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  <w:jc w:val="center"/>
      </w:pPr>
    </w:p>
    <w:p w:rsidR="00F1045D" w:rsidRDefault="00F1045D" w:rsidP="00F1045D">
      <w:pPr>
        <w:pStyle w:val="yiv1352101618msonormal"/>
        <w:spacing w:before="0" w:beforeAutospacing="0" w:after="0" w:afterAutospacing="0"/>
      </w:pPr>
      <w:bookmarkStart w:id="1" w:name="OLE_LINK2"/>
      <w:r>
        <w:rPr>
          <w:noProof/>
          <w:color w:val="000000"/>
        </w:rPr>
        <w:drawing>
          <wp:inline distT="0" distB="0" distL="0" distR="0" wp14:anchorId="1C616E31" wp14:editId="60CD0984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45D" w:rsidRDefault="00F1045D" w:rsidP="00F1045D">
      <w:pPr>
        <w:pStyle w:val="yiv1352101618msonormal"/>
        <w:spacing w:before="0" w:beforeAutospacing="0" w:after="0" w:afterAutospacing="0"/>
      </w:pPr>
    </w:p>
    <w:p w:rsidR="00F1045D" w:rsidRDefault="00F1045D" w:rsidP="00F1045D">
      <w:pPr>
        <w:pStyle w:val="yiv1352101618msonormal"/>
        <w:spacing w:before="0" w:beforeAutospacing="0" w:after="0" w:afterAutospacing="0"/>
      </w:pPr>
    </w:p>
    <w:p w:rsidR="00F1045D" w:rsidRPr="00796D0F" w:rsidRDefault="00F1045D" w:rsidP="00F104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Derivada (CC-IGO BY-NC-ND 3.0 IGO) (</w:t>
      </w:r>
      <w:hyperlink r:id="rId10" w:history="1">
        <w:r w:rsidRPr="006A0FED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:rsidR="00F1045D" w:rsidRPr="00796D0F" w:rsidRDefault="00F1045D" w:rsidP="00F104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F1045D" w:rsidRPr="00796D0F" w:rsidRDefault="00F1045D" w:rsidP="00F104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. </w:t>
      </w:r>
    </w:p>
    <w:p w:rsidR="00F1045D" w:rsidRPr="00796D0F" w:rsidRDefault="00F1045D" w:rsidP="00F104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F1045D" w:rsidRPr="006A0FED" w:rsidRDefault="00F1045D" w:rsidP="00F1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:rsidR="00F1045D" w:rsidRPr="00796D0F" w:rsidRDefault="00F1045D" w:rsidP="00F1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1045D" w:rsidRPr="00796D0F" w:rsidRDefault="00F1045D" w:rsidP="00F1045D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1"/>
    </w:p>
    <w:p w:rsidR="00F1045D" w:rsidRPr="00F1045D" w:rsidRDefault="00F1045D" w:rsidP="002346A9">
      <w:pPr>
        <w:spacing w:line="360" w:lineRule="auto"/>
        <w:jc w:val="center"/>
        <w:rPr>
          <w:b/>
          <w:lang w:val="es-MX"/>
        </w:rPr>
      </w:pPr>
    </w:p>
    <w:p w:rsidR="002346A9" w:rsidRPr="002346A9" w:rsidRDefault="002346A9" w:rsidP="002346A9">
      <w:pPr>
        <w:spacing w:line="360" w:lineRule="auto"/>
        <w:jc w:val="center"/>
        <w:rPr>
          <w:b/>
          <w:lang w:val="es-ES_tradnl"/>
        </w:rPr>
      </w:pPr>
      <w:r w:rsidRPr="002346A9">
        <w:rPr>
          <w:b/>
          <w:lang w:val="es-ES_tradnl"/>
        </w:rPr>
        <w:lastRenderedPageBreak/>
        <w:t xml:space="preserve">PRUEBA </w:t>
      </w:r>
    </w:p>
    <w:p w:rsidR="002346A9" w:rsidRPr="002346A9" w:rsidRDefault="00CD27E2" w:rsidP="002346A9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"/>
        </w:rPr>
        <w:t>CÓMO</w:t>
      </w:r>
      <w:r w:rsidR="00FF737B">
        <w:rPr>
          <w:b/>
          <w:lang w:val="es-ES_tradnl"/>
        </w:rPr>
        <w:t xml:space="preserve"> EVALUAR</w:t>
      </w:r>
    </w:p>
    <w:p w:rsidR="002346A9" w:rsidRPr="002346A9" w:rsidRDefault="002346A9" w:rsidP="002346A9">
      <w:pPr>
        <w:spacing w:line="360" w:lineRule="auto"/>
        <w:rPr>
          <w:lang w:val="es-ES_tradnl"/>
        </w:rPr>
      </w:pPr>
    </w:p>
    <w:p w:rsidR="002346A9" w:rsidRPr="00FF737B" w:rsidRDefault="00CD27E2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La evaluación de impacto es una herramienta sustituta de otros tipos de evaluación:</w:t>
      </w:r>
    </w:p>
    <w:p w:rsidR="00CD27E2" w:rsidRDefault="00CD27E2" w:rsidP="00CD27E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Verdadero</w:t>
      </w:r>
    </w:p>
    <w:p w:rsidR="00CD27E2" w:rsidRDefault="00CD27E2" w:rsidP="00CD27E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Falso</w:t>
      </w:r>
    </w:p>
    <w:p w:rsidR="00CD27E2" w:rsidRDefault="00CD27E2" w:rsidP="00CD27E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Depende</w:t>
      </w:r>
    </w:p>
    <w:p w:rsidR="00CD27E2" w:rsidRDefault="00CD27E2" w:rsidP="00CD27E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 se puede contestar con la información provista</w:t>
      </w:r>
    </w:p>
    <w:p w:rsidR="002346A9" w:rsidRDefault="002346A9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CD27E2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La evaluación de impacto permite estimar:</w:t>
      </w:r>
    </w:p>
    <w:p w:rsidR="002346A9" w:rsidRDefault="00CD27E2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Las desviaciones de los tiempos de implementación planeados</w:t>
      </w:r>
    </w:p>
    <w:p w:rsidR="00F7605D" w:rsidRDefault="00CD27E2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Las desviaciones de los costos de implementación planeados</w:t>
      </w:r>
    </w:p>
    <w:p w:rsidR="00F7605D" w:rsidRDefault="00CD27E2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efecto causal de un programa sobre </w:t>
      </w:r>
      <w:r w:rsidR="00271316">
        <w:rPr>
          <w:rFonts w:asciiTheme="minorHAnsi" w:hAnsiTheme="minorHAnsi"/>
        </w:rPr>
        <w:t xml:space="preserve">el indicador de interés en </w:t>
      </w:r>
      <w:r>
        <w:rPr>
          <w:rFonts w:asciiTheme="minorHAnsi" w:hAnsiTheme="minorHAnsi"/>
        </w:rPr>
        <w:t>su población objetivo</w:t>
      </w:r>
    </w:p>
    <w:p w:rsidR="00F7605D" w:rsidRDefault="00CD27E2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número de beneficiarios que tiene un proyecto</w:t>
      </w:r>
    </w:p>
    <w:p w:rsidR="002346A9" w:rsidRDefault="002346A9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CD27E2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Cuáles de las siguientes son preguntas de evaluación de impacto</w:t>
      </w:r>
      <w:proofErr w:type="gramStart"/>
      <w:r>
        <w:rPr>
          <w:rFonts w:asciiTheme="minorHAnsi" w:hAnsiTheme="minorHAnsi"/>
        </w:rPr>
        <w:t>?</w:t>
      </w:r>
      <w:proofErr w:type="gramEnd"/>
    </w:p>
    <w:p w:rsidR="00F7605D" w:rsidRDefault="00CD27E2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Cuál es el impacto de las trasferencias condicionadas en el desempeño escolar</w:t>
      </w:r>
      <w:proofErr w:type="gramStart"/>
      <w:r>
        <w:rPr>
          <w:rFonts w:asciiTheme="minorHAnsi" w:hAnsiTheme="minorHAnsi"/>
        </w:rPr>
        <w:t>?</w:t>
      </w:r>
      <w:proofErr w:type="gramEnd"/>
    </w:p>
    <w:p w:rsidR="00CD27E2" w:rsidRDefault="00CD27E2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Cuál es el impacto de la capacitación vocacional en el desempleo juvenil</w:t>
      </w:r>
      <w:proofErr w:type="gramStart"/>
      <w:r>
        <w:rPr>
          <w:rFonts w:asciiTheme="minorHAnsi" w:hAnsiTheme="minorHAnsi"/>
        </w:rPr>
        <w:t>?</w:t>
      </w:r>
      <w:proofErr w:type="gramEnd"/>
    </w:p>
    <w:p w:rsidR="00F7605D" w:rsidRDefault="00CD27E2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Cuál es el impacto del aseguramiento en salud sobre las hospitalizaciones</w:t>
      </w:r>
      <w:proofErr w:type="gramStart"/>
      <w:r>
        <w:rPr>
          <w:rFonts w:asciiTheme="minorHAnsi" w:hAnsiTheme="minorHAnsi"/>
        </w:rPr>
        <w:t>?</w:t>
      </w:r>
      <w:proofErr w:type="gramEnd"/>
      <w:r>
        <w:rPr>
          <w:rFonts w:asciiTheme="minorHAnsi" w:hAnsiTheme="minorHAnsi"/>
        </w:rPr>
        <w:t xml:space="preserve"> </w:t>
      </w:r>
    </w:p>
    <w:p w:rsidR="00F7605D" w:rsidRPr="00CD27E2" w:rsidRDefault="00CD27E2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Todas las anteriores</w:t>
      </w:r>
    </w:p>
    <w:p w:rsidR="002346A9" w:rsidRDefault="002346A9" w:rsidP="002346A9">
      <w:pPr>
        <w:spacing w:line="360" w:lineRule="auto"/>
        <w:rPr>
          <w:lang w:val="es-ES"/>
        </w:rPr>
      </w:pPr>
    </w:p>
    <w:p w:rsidR="00271316" w:rsidRDefault="00271316" w:rsidP="002346A9">
      <w:pPr>
        <w:spacing w:line="360" w:lineRule="auto"/>
        <w:rPr>
          <w:lang w:val="es-ES"/>
        </w:rPr>
      </w:pPr>
    </w:p>
    <w:p w:rsidR="00271316" w:rsidRDefault="00271316" w:rsidP="002346A9">
      <w:pPr>
        <w:spacing w:line="360" w:lineRule="auto"/>
        <w:rPr>
          <w:lang w:val="es-ES"/>
        </w:rPr>
      </w:pPr>
    </w:p>
    <w:p w:rsidR="00271316" w:rsidRDefault="00271316" w:rsidP="002346A9">
      <w:pPr>
        <w:spacing w:line="360" w:lineRule="auto"/>
        <w:rPr>
          <w:lang w:val="es-ES"/>
        </w:rPr>
      </w:pPr>
    </w:p>
    <w:p w:rsidR="00271316" w:rsidRPr="00F7605D" w:rsidRDefault="00271316" w:rsidP="002346A9">
      <w:pPr>
        <w:spacing w:line="360" w:lineRule="auto"/>
        <w:rPr>
          <w:lang w:val="es-ES"/>
        </w:rPr>
      </w:pPr>
    </w:p>
    <w:p w:rsidR="002346A9" w:rsidRDefault="00CD27E2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monitoreo tradicional permite identificar el efecto causal de un programa </w:t>
      </w:r>
    </w:p>
    <w:p w:rsidR="00CD27E2" w:rsidRDefault="00CD27E2" w:rsidP="00CD27E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Verdadero</w:t>
      </w:r>
    </w:p>
    <w:p w:rsidR="00CD27E2" w:rsidRDefault="00CD27E2" w:rsidP="00CD27E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Falso</w:t>
      </w:r>
    </w:p>
    <w:p w:rsidR="00CD27E2" w:rsidRDefault="00CD27E2" w:rsidP="00CD27E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Depende</w:t>
      </w:r>
    </w:p>
    <w:p w:rsidR="00CD27E2" w:rsidRDefault="00CD27E2" w:rsidP="00CD27E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 se puede contestar con la información provista</w:t>
      </w:r>
    </w:p>
    <w:p w:rsidR="002346A9" w:rsidRDefault="002346A9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C107B6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Una evaluación de impacto experimental es aquella que</w:t>
      </w:r>
      <w:r w:rsidR="006343E8">
        <w:rPr>
          <w:rFonts w:asciiTheme="minorHAnsi" w:hAnsiTheme="minorHAnsi"/>
        </w:rPr>
        <w:t>:</w:t>
      </w:r>
      <w:r w:rsidR="002346A9">
        <w:rPr>
          <w:rFonts w:asciiTheme="minorHAnsi" w:hAnsiTheme="minorHAnsi"/>
        </w:rPr>
        <w:tab/>
      </w:r>
    </w:p>
    <w:p w:rsidR="002346A9" w:rsidRDefault="00C107B6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Asigna los beneficios del programa al azar entre la población elegible</w:t>
      </w:r>
    </w:p>
    <w:p w:rsidR="006343E8" w:rsidRDefault="00C107B6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Selecciona a la población elegible según su nivel de pobreza</w:t>
      </w:r>
    </w:p>
    <w:p w:rsidR="006343E8" w:rsidRDefault="00C107B6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 realiza en un laboratorio científico</w:t>
      </w:r>
    </w:p>
    <w:p w:rsidR="006343E8" w:rsidRDefault="006343E8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Ninguna de las anteriores</w:t>
      </w:r>
    </w:p>
    <w:p w:rsidR="002346A9" w:rsidRPr="006343E8" w:rsidRDefault="002346A9" w:rsidP="002346A9">
      <w:pPr>
        <w:spacing w:line="360" w:lineRule="auto"/>
        <w:rPr>
          <w:lang w:val="es-ES"/>
        </w:rPr>
      </w:pPr>
    </w:p>
    <w:p w:rsidR="002346A9" w:rsidRPr="0089042A" w:rsidRDefault="002346A9" w:rsidP="002346A9">
      <w:pPr>
        <w:spacing w:line="360" w:lineRule="auto"/>
        <w:jc w:val="center"/>
        <w:rPr>
          <w:b/>
          <w:sz w:val="40"/>
        </w:rPr>
      </w:pPr>
      <w:r w:rsidRPr="0089042A">
        <w:rPr>
          <w:b/>
          <w:sz w:val="40"/>
        </w:rPr>
        <w:t>ALTO</w:t>
      </w:r>
    </w:p>
    <w:p w:rsidR="002346A9" w:rsidRDefault="002346A9" w:rsidP="002346A9">
      <w:pPr>
        <w:spacing w:line="360" w:lineRule="auto"/>
        <w:jc w:val="center"/>
      </w:pPr>
      <w:r>
        <w:t>AQUÍ TERMINA LA PRUEBA</w:t>
      </w:r>
    </w:p>
    <w:p w:rsidR="002346A9" w:rsidRDefault="002346A9" w:rsidP="002346A9">
      <w:pPr>
        <w:spacing w:line="360" w:lineRule="auto"/>
        <w:jc w:val="center"/>
      </w:pPr>
      <w:r>
        <w:t>RESPUESTAS EN LA PRÓXIMA PÁGINA</w:t>
      </w: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  <w:rPr>
          <w:b/>
        </w:rPr>
      </w:pPr>
    </w:p>
    <w:p w:rsidR="002346A9" w:rsidRDefault="002346A9" w:rsidP="002346A9">
      <w:pPr>
        <w:spacing w:line="360" w:lineRule="auto"/>
        <w:rPr>
          <w:b/>
        </w:rPr>
      </w:pPr>
    </w:p>
    <w:p w:rsidR="00C107B6" w:rsidRDefault="00C107B6" w:rsidP="002346A9">
      <w:pPr>
        <w:spacing w:line="360" w:lineRule="auto"/>
        <w:rPr>
          <w:b/>
        </w:rPr>
      </w:pPr>
    </w:p>
    <w:p w:rsidR="00C107B6" w:rsidRDefault="00C107B6" w:rsidP="002346A9">
      <w:pPr>
        <w:spacing w:line="360" w:lineRule="auto"/>
        <w:rPr>
          <w:b/>
        </w:rPr>
      </w:pPr>
    </w:p>
    <w:p w:rsidR="00C107B6" w:rsidRDefault="00C107B6" w:rsidP="002346A9">
      <w:pPr>
        <w:spacing w:line="360" w:lineRule="auto"/>
        <w:rPr>
          <w:b/>
        </w:rPr>
      </w:pPr>
    </w:p>
    <w:p w:rsidR="002346A9" w:rsidRDefault="002346A9" w:rsidP="002346A9">
      <w:pPr>
        <w:spacing w:line="360" w:lineRule="auto"/>
        <w:jc w:val="center"/>
        <w:rPr>
          <w:b/>
        </w:rPr>
      </w:pPr>
    </w:p>
    <w:p w:rsidR="002346A9" w:rsidRDefault="002346A9" w:rsidP="002346A9">
      <w:pPr>
        <w:spacing w:line="360" w:lineRule="auto"/>
        <w:jc w:val="center"/>
        <w:rPr>
          <w:b/>
        </w:rPr>
      </w:pPr>
    </w:p>
    <w:p w:rsidR="002346A9" w:rsidRPr="0089042A" w:rsidRDefault="002346A9" w:rsidP="002346A9">
      <w:pPr>
        <w:spacing w:line="360" w:lineRule="auto"/>
        <w:jc w:val="center"/>
        <w:rPr>
          <w:b/>
        </w:rPr>
      </w:pPr>
      <w:proofErr w:type="spellStart"/>
      <w:r w:rsidRPr="0089042A">
        <w:rPr>
          <w:b/>
        </w:rPr>
        <w:t>Respuestas</w:t>
      </w:r>
      <w:proofErr w:type="spellEnd"/>
    </w:p>
    <w:p w:rsidR="002346A9" w:rsidRDefault="002346A9" w:rsidP="002346A9">
      <w:pPr>
        <w:spacing w:line="360" w:lineRule="auto"/>
        <w:jc w:val="center"/>
      </w:pPr>
    </w:p>
    <w:p w:rsidR="002346A9" w:rsidRDefault="00CD27E2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2346A9" w:rsidRDefault="00CD27E2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2346A9" w:rsidRDefault="00CD27E2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</w:p>
    <w:p w:rsidR="002346A9" w:rsidRDefault="00CD27E2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2346A9" w:rsidRPr="0089042A" w:rsidRDefault="00C107B6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085D30" w:rsidRPr="002346A9" w:rsidRDefault="00085D30" w:rsidP="002346A9"/>
    <w:sectPr w:rsidR="00085D30" w:rsidRPr="002346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5756B104" wp14:editId="33D1BA86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1045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F1045D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85D30"/>
    <w:rsid w:val="002346A9"/>
    <w:rsid w:val="002563D8"/>
    <w:rsid w:val="00271316"/>
    <w:rsid w:val="006343E8"/>
    <w:rsid w:val="00A13A34"/>
    <w:rsid w:val="00A1773F"/>
    <w:rsid w:val="00C107B6"/>
    <w:rsid w:val="00CD27E2"/>
    <w:rsid w:val="00DD43AD"/>
    <w:rsid w:val="00F1045D"/>
    <w:rsid w:val="00F7605D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F1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F1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creativecommons.org/licenses/by-nc-nd/3.0/igo/legalcode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cid:image001.png@01D06307.667B93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39265446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Taboada Arango, Viviana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EZSHARE-220527872-3172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https://idbg.sharepoint.com/teams/ez-SPD/_layouts/15/DocIdRedir.aspx?ID=EZSHARE-220527872-3172</Url>
      <Description>EZSHARE-220527872-3172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Props1.xml><?xml version="1.0" encoding="utf-8"?>
<ds:datastoreItem xmlns:ds="http://schemas.openxmlformats.org/officeDocument/2006/customXml" ds:itemID="{327AA3BC-18A7-4B54-8027-8ABD27A72ECB}"/>
</file>

<file path=customXml/itemProps2.xml><?xml version="1.0" encoding="utf-8"?>
<ds:datastoreItem xmlns:ds="http://schemas.openxmlformats.org/officeDocument/2006/customXml" ds:itemID="{F5533C39-E7DB-4F09-9A14-672119CF4378}"/>
</file>

<file path=customXml/itemProps3.xml><?xml version="1.0" encoding="utf-8"?>
<ds:datastoreItem xmlns:ds="http://schemas.openxmlformats.org/officeDocument/2006/customXml" ds:itemID="{566A0D88-DA12-4734-9B93-DF29F529B081}"/>
</file>

<file path=customXml/itemProps4.xml><?xml version="1.0" encoding="utf-8"?>
<ds:datastoreItem xmlns:ds="http://schemas.openxmlformats.org/officeDocument/2006/customXml" ds:itemID="{581D4A05-7C96-4A07-976D-8AF3E5A35608}"/>
</file>

<file path=customXml/itemProps5.xml><?xml version="1.0" encoding="utf-8"?>
<ds:datastoreItem xmlns:ds="http://schemas.openxmlformats.org/officeDocument/2006/customXml" ds:itemID="{1D54C9BA-F7C3-439F-BDCF-C362E7C8D7D4}"/>
</file>

<file path=customXml/itemProps6.xml><?xml version="1.0" encoding="utf-8"?>
<ds:datastoreItem xmlns:ds="http://schemas.openxmlformats.org/officeDocument/2006/customXml" ds:itemID="{68160AD6-5756-4F6B-8AC5-DD350F589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Cómo evaluar_prueba</dc:title>
  <dc:creator>Test</dc:creator>
  <cp:lastModifiedBy>IADB</cp:lastModifiedBy>
  <cp:revision>8</cp:revision>
  <cp:lastPrinted>2013-06-24T14:27:00Z</cp:lastPrinted>
  <dcterms:created xsi:type="dcterms:W3CDTF">2013-11-19T23:10:00Z</dcterms:created>
  <dcterms:modified xsi:type="dcterms:W3CDTF">2015-04-07T06:52:00Z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317200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376716b3-e34f-4233-8cd5-5202280b88c1</vt:lpwstr>
  </property>
</Properties>
</file>