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57" w:rsidRPr="00DE17E6" w:rsidRDefault="008E4BD0" w:rsidP="008E4BD0">
      <w:pPr>
        <w:jc w:val="center"/>
        <w:rPr>
          <w:rFonts w:ascii="Times New Roman" w:hAnsi="Times New Roman" w:cs="Times New Roman"/>
          <w:b/>
          <w:sz w:val="24"/>
          <w:szCs w:val="24"/>
        </w:rPr>
      </w:pPr>
      <w:r w:rsidRPr="00DE17E6">
        <w:rPr>
          <w:rFonts w:ascii="Times New Roman" w:hAnsi="Times New Roman" w:cs="Times New Roman"/>
          <w:b/>
          <w:sz w:val="24"/>
          <w:szCs w:val="24"/>
        </w:rPr>
        <w:t>Linden Water Supply Rehabilitation Program</w:t>
      </w:r>
      <w:r w:rsidR="00A95D60" w:rsidRPr="00DE17E6">
        <w:rPr>
          <w:rFonts w:ascii="Times New Roman" w:hAnsi="Times New Roman" w:cs="Times New Roman"/>
          <w:b/>
          <w:sz w:val="24"/>
          <w:szCs w:val="24"/>
        </w:rPr>
        <w:t xml:space="preserve"> (GY-L</w:t>
      </w:r>
      <w:r w:rsidR="00AE3293" w:rsidRPr="00DE17E6">
        <w:rPr>
          <w:rFonts w:ascii="Times New Roman" w:hAnsi="Times New Roman" w:cs="Times New Roman"/>
          <w:b/>
          <w:sz w:val="24"/>
          <w:szCs w:val="24"/>
        </w:rPr>
        <w:t>1036</w:t>
      </w:r>
      <w:r w:rsidR="00A95D60" w:rsidRPr="00DE17E6">
        <w:rPr>
          <w:rFonts w:ascii="Times New Roman" w:hAnsi="Times New Roman" w:cs="Times New Roman"/>
          <w:b/>
          <w:sz w:val="24"/>
          <w:szCs w:val="24"/>
        </w:rPr>
        <w:t>)</w:t>
      </w:r>
    </w:p>
    <w:p w:rsidR="009F1B36" w:rsidRDefault="009F1B36" w:rsidP="009F1B36">
      <w:pPr>
        <w:jc w:val="center"/>
        <w:rPr>
          <w:rFonts w:ascii="Times New Roman" w:hAnsi="Times New Roman" w:cs="Times New Roman"/>
          <w:b/>
          <w:sz w:val="24"/>
          <w:szCs w:val="24"/>
        </w:rPr>
      </w:pPr>
      <w:r w:rsidRPr="00DE17E6">
        <w:rPr>
          <w:rFonts w:ascii="Times New Roman" w:hAnsi="Times New Roman" w:cs="Times New Roman"/>
          <w:b/>
          <w:sz w:val="24"/>
          <w:szCs w:val="24"/>
        </w:rPr>
        <w:t>Technical Analysis</w:t>
      </w:r>
    </w:p>
    <w:p w:rsidR="00C32ECD" w:rsidRDefault="00C32ECD" w:rsidP="009F1B36">
      <w:pPr>
        <w:jc w:val="center"/>
        <w:rPr>
          <w:rFonts w:ascii="Times New Roman" w:hAnsi="Times New Roman" w:cs="Times New Roman"/>
          <w:b/>
          <w:sz w:val="24"/>
          <w:szCs w:val="24"/>
        </w:rPr>
      </w:pPr>
    </w:p>
    <w:p w:rsidR="00D52297" w:rsidRPr="00DE17E6" w:rsidRDefault="00D52297" w:rsidP="00F9464F">
      <w:pPr>
        <w:pStyle w:val="ListParagraph"/>
        <w:numPr>
          <w:ilvl w:val="0"/>
          <w:numId w:val="1"/>
        </w:numPr>
        <w:ind w:left="270" w:hanging="270"/>
        <w:rPr>
          <w:rFonts w:ascii="Times New Roman" w:hAnsi="Times New Roman" w:cs="Times New Roman"/>
          <w:b/>
          <w:sz w:val="24"/>
          <w:szCs w:val="24"/>
        </w:rPr>
      </w:pPr>
      <w:r w:rsidRPr="00DE17E6">
        <w:rPr>
          <w:rFonts w:ascii="Times New Roman" w:hAnsi="Times New Roman" w:cs="Times New Roman"/>
          <w:b/>
          <w:sz w:val="24"/>
          <w:szCs w:val="24"/>
        </w:rPr>
        <w:t>Background</w:t>
      </w:r>
    </w:p>
    <w:p w:rsidR="0049292D" w:rsidRPr="00DE17E6" w:rsidRDefault="00EC2A29" w:rsidP="00294783">
      <w:pPr>
        <w:autoSpaceDE w:val="0"/>
        <w:autoSpaceDN w:val="0"/>
        <w:adjustRightInd w:val="0"/>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G</w:t>
      </w:r>
      <w:r w:rsidR="00AC7963" w:rsidRPr="00DE17E6">
        <w:rPr>
          <w:rFonts w:ascii="Times New Roman" w:hAnsi="Times New Roman" w:cs="Times New Roman"/>
          <w:sz w:val="24"/>
          <w:szCs w:val="24"/>
        </w:rPr>
        <w:t xml:space="preserve">uyana </w:t>
      </w:r>
      <w:r w:rsidRPr="00DE17E6">
        <w:rPr>
          <w:rFonts w:ascii="Times New Roman" w:hAnsi="Times New Roman" w:cs="Times New Roman"/>
          <w:sz w:val="24"/>
          <w:szCs w:val="24"/>
        </w:rPr>
        <w:t>W</w:t>
      </w:r>
      <w:r w:rsidR="00AC7963" w:rsidRPr="00DE17E6">
        <w:rPr>
          <w:rFonts w:ascii="Times New Roman" w:hAnsi="Times New Roman" w:cs="Times New Roman"/>
          <w:sz w:val="24"/>
          <w:szCs w:val="24"/>
        </w:rPr>
        <w:t xml:space="preserve">ater </w:t>
      </w:r>
      <w:r w:rsidRPr="00DE17E6">
        <w:rPr>
          <w:rFonts w:ascii="Times New Roman" w:hAnsi="Times New Roman" w:cs="Times New Roman"/>
          <w:sz w:val="24"/>
          <w:szCs w:val="24"/>
        </w:rPr>
        <w:t>I</w:t>
      </w:r>
      <w:r w:rsidR="00AC7963" w:rsidRPr="00DE17E6">
        <w:rPr>
          <w:rFonts w:ascii="Times New Roman" w:hAnsi="Times New Roman" w:cs="Times New Roman"/>
          <w:sz w:val="24"/>
          <w:szCs w:val="24"/>
        </w:rPr>
        <w:t>ncorporated (GWI)</w:t>
      </w:r>
      <w:r w:rsidRPr="00DE17E6">
        <w:rPr>
          <w:rFonts w:ascii="Times New Roman" w:hAnsi="Times New Roman" w:cs="Times New Roman"/>
          <w:sz w:val="24"/>
          <w:szCs w:val="24"/>
        </w:rPr>
        <w:t xml:space="preserve"> is responsible for providing potable water </w:t>
      </w:r>
      <w:r w:rsidR="00AC7963" w:rsidRPr="00DE17E6">
        <w:rPr>
          <w:rFonts w:ascii="Times New Roman" w:hAnsi="Times New Roman" w:cs="Times New Roman"/>
          <w:sz w:val="24"/>
          <w:szCs w:val="24"/>
        </w:rPr>
        <w:t>in Linden</w:t>
      </w:r>
      <w:r w:rsidRPr="00DE17E6">
        <w:rPr>
          <w:rFonts w:ascii="Times New Roman" w:hAnsi="Times New Roman" w:cs="Times New Roman"/>
          <w:sz w:val="24"/>
          <w:szCs w:val="24"/>
        </w:rPr>
        <w:t xml:space="preserve">. </w:t>
      </w:r>
      <w:r w:rsidR="00DD5F0A" w:rsidRPr="00DE17E6">
        <w:rPr>
          <w:rFonts w:ascii="Times New Roman" w:hAnsi="Times New Roman" w:cs="Times New Roman"/>
          <w:sz w:val="24"/>
          <w:szCs w:val="24"/>
        </w:rPr>
        <w:t>The</w:t>
      </w:r>
      <w:r w:rsidR="005E6E4C" w:rsidRPr="00DE17E6">
        <w:rPr>
          <w:rFonts w:ascii="Times New Roman" w:hAnsi="Times New Roman" w:cs="Times New Roman"/>
          <w:sz w:val="24"/>
          <w:szCs w:val="24"/>
        </w:rPr>
        <w:t xml:space="preserve"> wastewater management </w:t>
      </w:r>
      <w:r w:rsidR="009C3B3E" w:rsidRPr="00DE17E6">
        <w:rPr>
          <w:rFonts w:ascii="Times New Roman" w:hAnsi="Times New Roman" w:cs="Times New Roman"/>
          <w:sz w:val="24"/>
          <w:szCs w:val="24"/>
        </w:rPr>
        <w:t xml:space="preserve">falls </w:t>
      </w:r>
      <w:r w:rsidR="00046A83" w:rsidRPr="00DE17E6">
        <w:rPr>
          <w:rFonts w:ascii="Times New Roman" w:hAnsi="Times New Roman" w:cs="Times New Roman"/>
          <w:sz w:val="24"/>
          <w:szCs w:val="24"/>
        </w:rPr>
        <w:t>under the local town councils</w:t>
      </w:r>
      <w:r w:rsidR="00DD5F0A" w:rsidRPr="00DE17E6">
        <w:rPr>
          <w:rFonts w:ascii="Times New Roman" w:hAnsi="Times New Roman" w:cs="Times New Roman"/>
          <w:sz w:val="24"/>
          <w:szCs w:val="24"/>
        </w:rPr>
        <w:t xml:space="preserve"> responsibility. </w:t>
      </w:r>
    </w:p>
    <w:p w:rsidR="00B954CD" w:rsidRPr="00DE17E6" w:rsidRDefault="00B954CD" w:rsidP="00294783">
      <w:pPr>
        <w:autoSpaceDE w:val="0"/>
        <w:autoSpaceDN w:val="0"/>
        <w:adjustRightInd w:val="0"/>
        <w:spacing w:after="0" w:line="240" w:lineRule="auto"/>
        <w:jc w:val="both"/>
        <w:rPr>
          <w:rFonts w:ascii="Times New Roman" w:hAnsi="Times New Roman" w:cs="Times New Roman"/>
          <w:sz w:val="24"/>
          <w:szCs w:val="24"/>
        </w:rPr>
      </w:pPr>
    </w:p>
    <w:p w:rsidR="00B954CD" w:rsidRPr="00DE17E6" w:rsidRDefault="008B786F" w:rsidP="00B954CD">
      <w:pPr>
        <w:autoSpaceDE w:val="0"/>
        <w:autoSpaceDN w:val="0"/>
        <w:adjustRightInd w:val="0"/>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 xml:space="preserve">With </w:t>
      </w:r>
      <w:r w:rsidR="00046A83" w:rsidRPr="00DE17E6">
        <w:rPr>
          <w:rFonts w:ascii="Times New Roman" w:hAnsi="Times New Roman" w:cs="Times New Roman"/>
          <w:sz w:val="24"/>
          <w:szCs w:val="24"/>
        </w:rPr>
        <w:t>coverage of 9</w:t>
      </w:r>
      <w:r w:rsidR="00B954CD" w:rsidRPr="00DE17E6">
        <w:rPr>
          <w:rFonts w:ascii="Times New Roman" w:hAnsi="Times New Roman" w:cs="Times New Roman"/>
          <w:sz w:val="24"/>
          <w:szCs w:val="24"/>
        </w:rPr>
        <w:t>5</w:t>
      </w:r>
      <w:r w:rsidR="00046A83" w:rsidRPr="00DE17E6">
        <w:rPr>
          <w:rFonts w:ascii="Times New Roman" w:hAnsi="Times New Roman" w:cs="Times New Roman"/>
          <w:sz w:val="24"/>
          <w:szCs w:val="24"/>
        </w:rPr>
        <w:t xml:space="preserve">%, the </w:t>
      </w:r>
      <w:r w:rsidR="00C06FBF" w:rsidRPr="00DE17E6">
        <w:rPr>
          <w:rFonts w:ascii="Times New Roman" w:hAnsi="Times New Roman" w:cs="Times New Roman"/>
          <w:sz w:val="24"/>
          <w:szCs w:val="24"/>
        </w:rPr>
        <w:t>Linden water supply system</w:t>
      </w:r>
      <w:r w:rsidR="00046A83" w:rsidRPr="00DE17E6">
        <w:rPr>
          <w:rFonts w:ascii="Times New Roman" w:hAnsi="Times New Roman" w:cs="Times New Roman"/>
          <w:sz w:val="24"/>
          <w:szCs w:val="24"/>
        </w:rPr>
        <w:t xml:space="preserve"> serves </w:t>
      </w:r>
      <w:r w:rsidR="00842D40" w:rsidRPr="00DE17E6">
        <w:rPr>
          <w:rFonts w:ascii="Times New Roman" w:hAnsi="Times New Roman" w:cs="Times New Roman"/>
          <w:sz w:val="24"/>
          <w:szCs w:val="24"/>
        </w:rPr>
        <w:t>29,500</w:t>
      </w:r>
      <w:r w:rsidR="00046A83" w:rsidRPr="00DE17E6">
        <w:rPr>
          <w:rFonts w:ascii="Times New Roman" w:hAnsi="Times New Roman" w:cs="Times New Roman"/>
          <w:sz w:val="24"/>
          <w:szCs w:val="24"/>
        </w:rPr>
        <w:t xml:space="preserve"> inhabitants and provides </w:t>
      </w:r>
      <w:r w:rsidR="00284256" w:rsidRPr="00DE17E6">
        <w:rPr>
          <w:rFonts w:ascii="Times New Roman" w:hAnsi="Times New Roman" w:cs="Times New Roman"/>
          <w:sz w:val="24"/>
          <w:szCs w:val="24"/>
        </w:rPr>
        <w:t xml:space="preserve">12-16 </w:t>
      </w:r>
      <w:r w:rsidR="00046A83" w:rsidRPr="00DE17E6">
        <w:rPr>
          <w:rFonts w:ascii="Times New Roman" w:hAnsi="Times New Roman" w:cs="Times New Roman"/>
          <w:sz w:val="24"/>
          <w:szCs w:val="24"/>
        </w:rPr>
        <w:t>hours of service</w:t>
      </w:r>
      <w:r w:rsidR="00284256" w:rsidRPr="00DE17E6">
        <w:rPr>
          <w:rFonts w:ascii="Times New Roman" w:hAnsi="Times New Roman" w:cs="Times New Roman"/>
          <w:sz w:val="24"/>
          <w:szCs w:val="24"/>
        </w:rPr>
        <w:t xml:space="preserve"> per day</w:t>
      </w:r>
      <w:r w:rsidR="00046A83" w:rsidRPr="00DE17E6">
        <w:rPr>
          <w:rFonts w:ascii="Times New Roman" w:hAnsi="Times New Roman" w:cs="Times New Roman"/>
          <w:sz w:val="24"/>
          <w:szCs w:val="24"/>
        </w:rPr>
        <w:t xml:space="preserve">. </w:t>
      </w:r>
      <w:r w:rsidR="00C06FBF" w:rsidRPr="00DE17E6">
        <w:rPr>
          <w:rFonts w:ascii="Times New Roman" w:hAnsi="Times New Roman" w:cs="Times New Roman"/>
          <w:sz w:val="24"/>
          <w:szCs w:val="24"/>
        </w:rPr>
        <w:t>The system comprises five treatment plants, one pressure booster station, four elevated storage tanks (now abandoned), 166 kilometers of transmis</w:t>
      </w:r>
      <w:r w:rsidR="00F92F2A" w:rsidRPr="00DE17E6">
        <w:rPr>
          <w:rFonts w:ascii="Times New Roman" w:hAnsi="Times New Roman" w:cs="Times New Roman"/>
          <w:sz w:val="24"/>
          <w:szCs w:val="24"/>
        </w:rPr>
        <w:t xml:space="preserve">sion and distribution pipelines, </w:t>
      </w:r>
      <w:r w:rsidR="00C06FBF" w:rsidRPr="00DE17E6">
        <w:rPr>
          <w:rFonts w:ascii="Times New Roman" w:hAnsi="Times New Roman" w:cs="Times New Roman"/>
          <w:sz w:val="24"/>
          <w:szCs w:val="24"/>
        </w:rPr>
        <w:t xml:space="preserve">and three different sources of water. </w:t>
      </w:r>
      <w:r w:rsidR="00C06FBF" w:rsidRPr="00DE17E6">
        <w:rPr>
          <w:rFonts w:ascii="Times New Roman" w:hAnsi="Times New Roman" w:cs="Times New Roman"/>
          <w:bCs/>
          <w:sz w:val="24"/>
          <w:szCs w:val="24"/>
        </w:rPr>
        <w:t xml:space="preserve">Issues related to ageing infrastructure, high non-revenue water, and an inconsistent power supply, have all served to compromise GWI’s operations and consequently the quality, quantity and reliability of its supply to consumers. </w:t>
      </w:r>
      <w:r w:rsidR="00B954CD" w:rsidRPr="00DE17E6">
        <w:rPr>
          <w:rFonts w:ascii="Times New Roman" w:hAnsi="Times New Roman" w:cs="Times New Roman"/>
          <w:bCs/>
          <w:sz w:val="24"/>
          <w:szCs w:val="24"/>
        </w:rPr>
        <w:t xml:space="preserve">In terms of wastewater management, </w:t>
      </w:r>
      <w:r w:rsidR="00B954CD" w:rsidRPr="00DE17E6">
        <w:rPr>
          <w:rFonts w:ascii="Times New Roman" w:hAnsi="Times New Roman" w:cs="Times New Roman"/>
          <w:sz w:val="24"/>
          <w:szCs w:val="24"/>
        </w:rPr>
        <w:t xml:space="preserve">Septic tanks are a common means of domestic sewage disposal, whilst many households also use pit latrines.  </w:t>
      </w:r>
    </w:p>
    <w:p w:rsidR="00C646EB" w:rsidRPr="00DE17E6" w:rsidRDefault="00C646EB" w:rsidP="00C646EB">
      <w:pPr>
        <w:spacing w:after="0" w:line="240" w:lineRule="auto"/>
        <w:jc w:val="both"/>
        <w:rPr>
          <w:rFonts w:ascii="Times New Roman" w:hAnsi="Times New Roman" w:cs="Times New Roman"/>
          <w:sz w:val="24"/>
          <w:szCs w:val="24"/>
        </w:rPr>
      </w:pPr>
    </w:p>
    <w:p w:rsidR="00520A0F" w:rsidRPr="00DE17E6" w:rsidRDefault="00294783" w:rsidP="00C646EB">
      <w:pPr>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 xml:space="preserve">The </w:t>
      </w:r>
      <w:r w:rsidR="00520A0F" w:rsidRPr="00DE17E6">
        <w:rPr>
          <w:rFonts w:ascii="Times New Roman" w:hAnsi="Times New Roman" w:cs="Times New Roman"/>
          <w:sz w:val="24"/>
          <w:szCs w:val="24"/>
        </w:rPr>
        <w:t>G</w:t>
      </w:r>
      <w:r w:rsidRPr="00DE17E6">
        <w:rPr>
          <w:rFonts w:ascii="Times New Roman" w:hAnsi="Times New Roman" w:cs="Times New Roman"/>
          <w:sz w:val="24"/>
          <w:szCs w:val="24"/>
        </w:rPr>
        <w:t xml:space="preserve">overnment of Guyana </w:t>
      </w:r>
      <w:r w:rsidR="00520A0F" w:rsidRPr="00DE17E6">
        <w:rPr>
          <w:rFonts w:ascii="Times New Roman" w:hAnsi="Times New Roman" w:cs="Times New Roman"/>
          <w:sz w:val="24"/>
          <w:szCs w:val="24"/>
        </w:rPr>
        <w:t>request</w:t>
      </w:r>
      <w:r w:rsidRPr="00DE17E6">
        <w:rPr>
          <w:rFonts w:ascii="Times New Roman" w:hAnsi="Times New Roman" w:cs="Times New Roman"/>
          <w:sz w:val="24"/>
          <w:szCs w:val="24"/>
        </w:rPr>
        <w:t xml:space="preserve">ed a loan in order to </w:t>
      </w:r>
      <w:r w:rsidR="00C646EB" w:rsidRPr="00DE17E6">
        <w:rPr>
          <w:rFonts w:ascii="Times New Roman" w:hAnsi="Times New Roman" w:cs="Times New Roman"/>
          <w:sz w:val="24"/>
          <w:szCs w:val="24"/>
        </w:rPr>
        <w:t>improve the provision of potable water in Linden through improvements in the water production facilities and reductions of NRW levels. Using resources of a technical cooperation (</w:t>
      </w:r>
      <w:r w:rsidR="00006B92" w:rsidRPr="00006B92">
        <w:rPr>
          <w:rFonts w:ascii="Times New Roman" w:hAnsi="Times New Roman" w:cs="Times New Roman"/>
          <w:sz w:val="24"/>
          <w:szCs w:val="24"/>
        </w:rPr>
        <w:t>ATN/OC-11805-GY;</w:t>
      </w:r>
      <w:r w:rsidR="00006B92" w:rsidRPr="00DE17E6">
        <w:rPr>
          <w:rFonts w:ascii="Times New Roman" w:hAnsi="Times New Roman" w:cs="Times New Roman"/>
          <w:sz w:val="24"/>
          <w:szCs w:val="24"/>
        </w:rPr>
        <w:t xml:space="preserve"> </w:t>
      </w:r>
      <w:r w:rsidR="00C646EB" w:rsidRPr="00DE17E6">
        <w:rPr>
          <w:rFonts w:ascii="Times New Roman" w:hAnsi="Times New Roman" w:cs="Times New Roman"/>
          <w:sz w:val="24"/>
          <w:szCs w:val="24"/>
        </w:rPr>
        <w:t>GY-T1072) a</w:t>
      </w:r>
      <w:r w:rsidR="0014316C" w:rsidRPr="00DE17E6">
        <w:rPr>
          <w:rFonts w:ascii="Times New Roman" w:hAnsi="Times New Roman" w:cs="Times New Roman"/>
          <w:sz w:val="24"/>
          <w:szCs w:val="24"/>
        </w:rPr>
        <w:t>n international</w:t>
      </w:r>
      <w:r w:rsidR="00C646EB" w:rsidRPr="00DE17E6">
        <w:rPr>
          <w:rFonts w:ascii="Times New Roman" w:hAnsi="Times New Roman" w:cs="Times New Roman"/>
          <w:sz w:val="24"/>
          <w:szCs w:val="24"/>
        </w:rPr>
        <w:t xml:space="preserve"> consulting company</w:t>
      </w:r>
      <w:r w:rsidR="00F5688F" w:rsidRPr="00DE17E6">
        <w:rPr>
          <w:rFonts w:ascii="Times New Roman" w:hAnsi="Times New Roman" w:cs="Times New Roman"/>
          <w:sz w:val="24"/>
          <w:szCs w:val="24"/>
        </w:rPr>
        <w:t xml:space="preserve"> (</w:t>
      </w:r>
      <w:proofErr w:type="spellStart"/>
      <w:r w:rsidR="00F5688F" w:rsidRPr="00DE17E6">
        <w:rPr>
          <w:rFonts w:ascii="Times New Roman" w:hAnsi="Times New Roman" w:cs="Times New Roman"/>
          <w:sz w:val="24"/>
          <w:szCs w:val="24"/>
        </w:rPr>
        <w:t>Hydea</w:t>
      </w:r>
      <w:proofErr w:type="spellEnd"/>
      <w:r w:rsidR="00C379C3">
        <w:rPr>
          <w:rFonts w:ascii="Times New Roman" w:hAnsi="Times New Roman" w:cs="Times New Roman"/>
          <w:sz w:val="24"/>
          <w:szCs w:val="24"/>
        </w:rPr>
        <w:t xml:space="preserve"> Consulting</w:t>
      </w:r>
      <w:r w:rsidR="00F5688F" w:rsidRPr="00DE17E6">
        <w:rPr>
          <w:rFonts w:ascii="Times New Roman" w:hAnsi="Times New Roman" w:cs="Times New Roman"/>
          <w:sz w:val="24"/>
          <w:szCs w:val="24"/>
        </w:rPr>
        <w:t xml:space="preserve">) </w:t>
      </w:r>
      <w:r w:rsidR="00C646EB" w:rsidRPr="00DE17E6">
        <w:rPr>
          <w:rFonts w:ascii="Times New Roman" w:hAnsi="Times New Roman" w:cs="Times New Roman"/>
          <w:sz w:val="24"/>
          <w:szCs w:val="24"/>
        </w:rPr>
        <w:t>was hired to prepare a master plan and final designs for the rehabilitation of the water supply system in Linden.</w:t>
      </w:r>
    </w:p>
    <w:p w:rsidR="00294783" w:rsidRPr="00DE17E6" w:rsidRDefault="00294783" w:rsidP="00294783">
      <w:pPr>
        <w:spacing w:after="0" w:line="240" w:lineRule="auto"/>
        <w:rPr>
          <w:rFonts w:ascii="Times New Roman" w:hAnsi="Times New Roman" w:cs="Times New Roman"/>
          <w:sz w:val="24"/>
          <w:szCs w:val="24"/>
        </w:rPr>
      </w:pPr>
    </w:p>
    <w:p w:rsidR="00520A0F" w:rsidRPr="00DE17E6" w:rsidRDefault="00294783" w:rsidP="00C379C3">
      <w:pPr>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 xml:space="preserve">The information presented in this document is based on the </w:t>
      </w:r>
      <w:r w:rsidR="00F5688F" w:rsidRPr="00DE17E6">
        <w:rPr>
          <w:rFonts w:ascii="Times New Roman" w:hAnsi="Times New Roman" w:cs="Times New Roman"/>
          <w:sz w:val="24"/>
          <w:szCs w:val="24"/>
        </w:rPr>
        <w:t xml:space="preserve">reports developed by </w:t>
      </w:r>
      <w:proofErr w:type="spellStart"/>
      <w:r w:rsidR="00F5688F" w:rsidRPr="00DE17E6">
        <w:rPr>
          <w:rFonts w:ascii="Times New Roman" w:hAnsi="Times New Roman" w:cs="Times New Roman"/>
          <w:sz w:val="24"/>
          <w:szCs w:val="24"/>
        </w:rPr>
        <w:t>Hydea</w:t>
      </w:r>
      <w:proofErr w:type="spellEnd"/>
      <w:r w:rsidR="00520A0F" w:rsidRPr="00DE17E6">
        <w:rPr>
          <w:rFonts w:ascii="Times New Roman" w:hAnsi="Times New Roman" w:cs="Times New Roman"/>
          <w:sz w:val="24"/>
          <w:szCs w:val="24"/>
        </w:rPr>
        <w:t xml:space="preserve"> </w:t>
      </w:r>
      <w:r w:rsidR="00F5688F" w:rsidRPr="00DE17E6">
        <w:rPr>
          <w:rFonts w:ascii="Times New Roman" w:hAnsi="Times New Roman" w:cs="Times New Roman"/>
          <w:sz w:val="24"/>
          <w:szCs w:val="24"/>
        </w:rPr>
        <w:t xml:space="preserve">(2011), </w:t>
      </w:r>
      <w:r w:rsidR="00520A0F" w:rsidRPr="00DE17E6">
        <w:rPr>
          <w:rFonts w:ascii="Times New Roman" w:hAnsi="Times New Roman" w:cs="Times New Roman"/>
          <w:sz w:val="24"/>
          <w:szCs w:val="24"/>
        </w:rPr>
        <w:t>and the W</w:t>
      </w:r>
      <w:r w:rsidR="00F5688F" w:rsidRPr="00DE17E6">
        <w:rPr>
          <w:rFonts w:ascii="Times New Roman" w:hAnsi="Times New Roman" w:cs="Times New Roman"/>
          <w:sz w:val="24"/>
          <w:szCs w:val="24"/>
        </w:rPr>
        <w:t xml:space="preserve">ater </w:t>
      </w:r>
      <w:r w:rsidR="00520A0F" w:rsidRPr="00DE17E6">
        <w:rPr>
          <w:rFonts w:ascii="Times New Roman" w:hAnsi="Times New Roman" w:cs="Times New Roman"/>
          <w:sz w:val="24"/>
          <w:szCs w:val="24"/>
        </w:rPr>
        <w:t>S</w:t>
      </w:r>
      <w:r w:rsidR="00F5688F" w:rsidRPr="00DE17E6">
        <w:rPr>
          <w:rFonts w:ascii="Times New Roman" w:hAnsi="Times New Roman" w:cs="Times New Roman"/>
          <w:sz w:val="24"/>
          <w:szCs w:val="24"/>
        </w:rPr>
        <w:t xml:space="preserve">afety </w:t>
      </w:r>
      <w:r w:rsidR="00520A0F" w:rsidRPr="00DE17E6">
        <w:rPr>
          <w:rFonts w:ascii="Times New Roman" w:hAnsi="Times New Roman" w:cs="Times New Roman"/>
          <w:sz w:val="24"/>
          <w:szCs w:val="24"/>
        </w:rPr>
        <w:t>P</w:t>
      </w:r>
      <w:r w:rsidR="00F5688F" w:rsidRPr="00DE17E6">
        <w:rPr>
          <w:rFonts w:ascii="Times New Roman" w:hAnsi="Times New Roman" w:cs="Times New Roman"/>
          <w:sz w:val="24"/>
          <w:szCs w:val="24"/>
        </w:rPr>
        <w:t xml:space="preserve">lan (2009) developed by the Caribbean Environmental Health Institute. </w:t>
      </w:r>
    </w:p>
    <w:p w:rsidR="00294783" w:rsidRDefault="00294783" w:rsidP="00294783">
      <w:pPr>
        <w:spacing w:after="0" w:line="240" w:lineRule="auto"/>
        <w:rPr>
          <w:rFonts w:ascii="Times New Roman" w:hAnsi="Times New Roman" w:cs="Times New Roman"/>
          <w:sz w:val="24"/>
          <w:szCs w:val="24"/>
        </w:rPr>
      </w:pPr>
    </w:p>
    <w:p w:rsidR="00C51327" w:rsidRPr="00DE17E6" w:rsidRDefault="00C51327" w:rsidP="00294783">
      <w:pPr>
        <w:spacing w:after="0" w:line="240" w:lineRule="auto"/>
        <w:rPr>
          <w:rFonts w:ascii="Times New Roman" w:hAnsi="Times New Roman" w:cs="Times New Roman"/>
          <w:sz w:val="24"/>
          <w:szCs w:val="24"/>
        </w:rPr>
      </w:pPr>
    </w:p>
    <w:p w:rsidR="00D52297" w:rsidRPr="00DE17E6" w:rsidRDefault="00D52297" w:rsidP="00F9464F">
      <w:pPr>
        <w:pStyle w:val="ListParagraph"/>
        <w:numPr>
          <w:ilvl w:val="0"/>
          <w:numId w:val="1"/>
        </w:numPr>
        <w:ind w:left="270" w:hanging="270"/>
        <w:rPr>
          <w:rFonts w:ascii="Times New Roman" w:hAnsi="Times New Roman" w:cs="Times New Roman"/>
          <w:b/>
          <w:sz w:val="24"/>
          <w:szCs w:val="24"/>
        </w:rPr>
      </w:pPr>
      <w:r w:rsidRPr="00DE17E6">
        <w:rPr>
          <w:rFonts w:ascii="Times New Roman" w:hAnsi="Times New Roman" w:cs="Times New Roman"/>
          <w:b/>
          <w:sz w:val="24"/>
          <w:szCs w:val="24"/>
        </w:rPr>
        <w:t>Current situation and project justification</w:t>
      </w:r>
    </w:p>
    <w:p w:rsidR="00C06FBF" w:rsidRPr="00DE17E6" w:rsidRDefault="00F9464F" w:rsidP="0030022A">
      <w:pPr>
        <w:tabs>
          <w:tab w:val="num" w:pos="1080"/>
        </w:tabs>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 xml:space="preserve">Water </w:t>
      </w:r>
      <w:r w:rsidR="0020129B" w:rsidRPr="00DE17E6">
        <w:rPr>
          <w:rFonts w:ascii="Times New Roman" w:hAnsi="Times New Roman" w:cs="Times New Roman"/>
          <w:i/>
          <w:sz w:val="24"/>
          <w:szCs w:val="24"/>
        </w:rPr>
        <w:t>S</w:t>
      </w:r>
      <w:r w:rsidRPr="00DE17E6">
        <w:rPr>
          <w:rFonts w:ascii="Times New Roman" w:hAnsi="Times New Roman" w:cs="Times New Roman"/>
          <w:i/>
          <w:sz w:val="24"/>
          <w:szCs w:val="24"/>
        </w:rPr>
        <w:t>ources.</w:t>
      </w:r>
      <w:proofErr w:type="gramEnd"/>
      <w:r w:rsidRPr="00DE17E6">
        <w:rPr>
          <w:rFonts w:ascii="Times New Roman" w:hAnsi="Times New Roman" w:cs="Times New Roman"/>
          <w:sz w:val="24"/>
          <w:szCs w:val="24"/>
        </w:rPr>
        <w:t xml:space="preserve"> </w:t>
      </w:r>
      <w:r w:rsidR="00AB36D3" w:rsidRPr="00DE17E6">
        <w:rPr>
          <w:rFonts w:ascii="Times New Roman" w:hAnsi="Times New Roman" w:cs="Times New Roman"/>
          <w:sz w:val="24"/>
          <w:szCs w:val="24"/>
        </w:rPr>
        <w:t>The system</w:t>
      </w:r>
      <w:r w:rsidR="0020129B" w:rsidRPr="00DE17E6">
        <w:rPr>
          <w:rFonts w:ascii="Times New Roman" w:hAnsi="Times New Roman" w:cs="Times New Roman"/>
          <w:sz w:val="24"/>
          <w:szCs w:val="24"/>
        </w:rPr>
        <w:t xml:space="preserve"> uses</w:t>
      </w:r>
      <w:r w:rsidR="00AB36D3" w:rsidRPr="00DE17E6">
        <w:rPr>
          <w:rFonts w:ascii="Times New Roman" w:hAnsi="Times New Roman" w:cs="Times New Roman"/>
          <w:sz w:val="24"/>
          <w:szCs w:val="24"/>
        </w:rPr>
        <w:t xml:space="preserve"> </w:t>
      </w:r>
      <w:r w:rsidR="0020129B" w:rsidRPr="00DE17E6">
        <w:rPr>
          <w:rFonts w:ascii="Times New Roman" w:hAnsi="Times New Roman" w:cs="Times New Roman"/>
          <w:bCs/>
          <w:sz w:val="24"/>
          <w:szCs w:val="24"/>
        </w:rPr>
        <w:t xml:space="preserve">three water sources –the </w:t>
      </w:r>
      <w:proofErr w:type="spellStart"/>
      <w:r w:rsidR="0020129B" w:rsidRPr="00DE17E6">
        <w:rPr>
          <w:rFonts w:ascii="Times New Roman" w:hAnsi="Times New Roman" w:cs="Times New Roman"/>
          <w:bCs/>
          <w:sz w:val="24"/>
          <w:szCs w:val="24"/>
        </w:rPr>
        <w:t>Demerara</w:t>
      </w:r>
      <w:proofErr w:type="spellEnd"/>
      <w:r w:rsidR="0020129B" w:rsidRPr="00DE17E6">
        <w:rPr>
          <w:rFonts w:ascii="Times New Roman" w:hAnsi="Times New Roman" w:cs="Times New Roman"/>
          <w:bCs/>
          <w:sz w:val="24"/>
          <w:szCs w:val="24"/>
        </w:rPr>
        <w:t xml:space="preserve"> River</w:t>
      </w:r>
      <w:r w:rsidR="000547FE" w:rsidRPr="00DE17E6">
        <w:rPr>
          <w:rFonts w:ascii="Times New Roman" w:hAnsi="Times New Roman" w:cs="Times New Roman"/>
          <w:bCs/>
          <w:sz w:val="24"/>
          <w:szCs w:val="24"/>
        </w:rPr>
        <w:t>,</w:t>
      </w:r>
      <w:r w:rsidR="0020129B" w:rsidRPr="00DE17E6">
        <w:rPr>
          <w:rFonts w:ascii="Times New Roman" w:hAnsi="Times New Roman" w:cs="Times New Roman"/>
          <w:bCs/>
          <w:sz w:val="24"/>
          <w:szCs w:val="24"/>
        </w:rPr>
        <w:t xml:space="preserve"> the </w:t>
      </w:r>
      <w:proofErr w:type="spellStart"/>
      <w:r w:rsidR="0020129B" w:rsidRPr="00DE17E6">
        <w:rPr>
          <w:rFonts w:ascii="Times New Roman" w:hAnsi="Times New Roman" w:cs="Times New Roman"/>
          <w:bCs/>
          <w:sz w:val="24"/>
          <w:szCs w:val="24"/>
        </w:rPr>
        <w:t>Dakoura</w:t>
      </w:r>
      <w:proofErr w:type="spellEnd"/>
      <w:r w:rsidR="0020129B" w:rsidRPr="00DE17E6">
        <w:rPr>
          <w:rFonts w:ascii="Times New Roman" w:hAnsi="Times New Roman" w:cs="Times New Roman"/>
          <w:bCs/>
          <w:sz w:val="24"/>
          <w:szCs w:val="24"/>
        </w:rPr>
        <w:t xml:space="preserve"> Creek, and the Coastal Aquifer (A- Sands). </w:t>
      </w:r>
      <w:r w:rsidR="000861FB" w:rsidRPr="00DE17E6">
        <w:rPr>
          <w:rFonts w:ascii="Times New Roman" w:hAnsi="Times New Roman" w:cs="Times New Roman"/>
          <w:bCs/>
          <w:sz w:val="24"/>
          <w:szCs w:val="24"/>
        </w:rPr>
        <w:t>In terms of quantity, t</w:t>
      </w:r>
      <w:r w:rsidR="00F947C0" w:rsidRPr="00DE17E6">
        <w:rPr>
          <w:rFonts w:ascii="Times New Roman" w:hAnsi="Times New Roman" w:cs="Times New Roman"/>
          <w:sz w:val="24"/>
          <w:szCs w:val="24"/>
        </w:rPr>
        <w:t>he</w:t>
      </w:r>
      <w:r w:rsidR="0020129B" w:rsidRPr="00DE17E6">
        <w:rPr>
          <w:rFonts w:ascii="Times New Roman" w:hAnsi="Times New Roman" w:cs="Times New Roman"/>
          <w:sz w:val="24"/>
          <w:szCs w:val="24"/>
        </w:rPr>
        <w:t>se</w:t>
      </w:r>
      <w:r w:rsidR="00F947C0" w:rsidRPr="00DE17E6">
        <w:rPr>
          <w:rFonts w:ascii="Times New Roman" w:hAnsi="Times New Roman" w:cs="Times New Roman"/>
          <w:sz w:val="24"/>
          <w:szCs w:val="24"/>
        </w:rPr>
        <w:t xml:space="preserve"> water sources can meet the current demand</w:t>
      </w:r>
      <w:r w:rsidR="00C646EB" w:rsidRPr="00DE17E6">
        <w:rPr>
          <w:rFonts w:ascii="Times New Roman" w:hAnsi="Times New Roman" w:cs="Times New Roman"/>
          <w:sz w:val="24"/>
          <w:szCs w:val="24"/>
        </w:rPr>
        <w:t>, however i</w:t>
      </w:r>
      <w:r w:rsidR="0020129B" w:rsidRPr="00DE17E6">
        <w:rPr>
          <w:rFonts w:ascii="Times New Roman" w:hAnsi="Times New Roman" w:cs="Times New Roman"/>
          <w:sz w:val="24"/>
          <w:szCs w:val="24"/>
        </w:rPr>
        <w:t xml:space="preserve">n terms of </w:t>
      </w:r>
      <w:r w:rsidR="00AB36D3" w:rsidRPr="00DE17E6">
        <w:rPr>
          <w:rFonts w:ascii="Times New Roman" w:hAnsi="Times New Roman" w:cs="Times New Roman"/>
          <w:sz w:val="24"/>
          <w:szCs w:val="24"/>
        </w:rPr>
        <w:t>quality</w:t>
      </w:r>
      <w:r w:rsidR="0030022A" w:rsidRPr="00DE17E6">
        <w:rPr>
          <w:rFonts w:ascii="Times New Roman" w:hAnsi="Times New Roman" w:cs="Times New Roman"/>
          <w:sz w:val="24"/>
          <w:szCs w:val="24"/>
        </w:rPr>
        <w:t>, there is evidence that the ground and surface water is contaminated through usage of pit latrines, and it’s been reported that the p</w:t>
      </w:r>
      <w:r w:rsidR="00C06FBF" w:rsidRPr="00DE17E6">
        <w:rPr>
          <w:rFonts w:ascii="Times New Roman" w:hAnsi="Times New Roman" w:cs="Times New Roman"/>
          <w:sz w:val="24"/>
          <w:szCs w:val="24"/>
        </w:rPr>
        <w:t xml:space="preserve">oor quality of </w:t>
      </w:r>
      <w:r w:rsidR="0030022A" w:rsidRPr="00DE17E6">
        <w:rPr>
          <w:rFonts w:ascii="Times New Roman" w:hAnsi="Times New Roman" w:cs="Times New Roman"/>
          <w:sz w:val="24"/>
          <w:szCs w:val="24"/>
        </w:rPr>
        <w:t xml:space="preserve">the </w:t>
      </w:r>
      <w:proofErr w:type="spellStart"/>
      <w:r w:rsidR="00C06FBF" w:rsidRPr="00DE17E6">
        <w:rPr>
          <w:rFonts w:ascii="Times New Roman" w:hAnsi="Times New Roman" w:cs="Times New Roman"/>
          <w:sz w:val="24"/>
          <w:szCs w:val="24"/>
        </w:rPr>
        <w:t>Demerara</w:t>
      </w:r>
      <w:proofErr w:type="spellEnd"/>
      <w:r w:rsidR="00C06FBF" w:rsidRPr="00DE17E6">
        <w:rPr>
          <w:rFonts w:ascii="Times New Roman" w:hAnsi="Times New Roman" w:cs="Times New Roman"/>
          <w:sz w:val="24"/>
          <w:szCs w:val="24"/>
        </w:rPr>
        <w:t xml:space="preserve"> </w:t>
      </w:r>
      <w:r w:rsidR="00956F14" w:rsidRPr="00DE17E6">
        <w:rPr>
          <w:rFonts w:ascii="Times New Roman" w:hAnsi="Times New Roman" w:cs="Times New Roman"/>
          <w:sz w:val="24"/>
          <w:szCs w:val="24"/>
        </w:rPr>
        <w:t>River</w:t>
      </w:r>
      <w:r w:rsidR="00C06FBF" w:rsidRPr="00DE17E6">
        <w:rPr>
          <w:rFonts w:ascii="Times New Roman" w:hAnsi="Times New Roman" w:cs="Times New Roman"/>
          <w:sz w:val="24"/>
          <w:szCs w:val="24"/>
        </w:rPr>
        <w:t xml:space="preserve"> limits the ability of </w:t>
      </w:r>
      <w:r w:rsidR="000861FB" w:rsidRPr="00DE17E6">
        <w:rPr>
          <w:rFonts w:ascii="Times New Roman" w:hAnsi="Times New Roman" w:cs="Times New Roman"/>
          <w:sz w:val="24"/>
          <w:szCs w:val="24"/>
        </w:rPr>
        <w:t xml:space="preserve">the </w:t>
      </w:r>
      <w:r w:rsidR="00C06FBF" w:rsidRPr="00DE17E6">
        <w:rPr>
          <w:rFonts w:ascii="Times New Roman" w:hAnsi="Times New Roman" w:cs="Times New Roman"/>
          <w:sz w:val="24"/>
          <w:szCs w:val="24"/>
        </w:rPr>
        <w:t>treatment plants to meet water quality standards.</w:t>
      </w:r>
      <w:r w:rsidR="000039A0" w:rsidRPr="00DE17E6">
        <w:rPr>
          <w:rFonts w:ascii="Times New Roman" w:hAnsi="Times New Roman" w:cs="Times New Roman"/>
          <w:sz w:val="24"/>
          <w:szCs w:val="24"/>
        </w:rPr>
        <w:t xml:space="preserve"> The </w:t>
      </w:r>
      <w:proofErr w:type="spellStart"/>
      <w:r w:rsidR="000039A0" w:rsidRPr="00DE17E6">
        <w:rPr>
          <w:rFonts w:ascii="Times New Roman" w:hAnsi="Times New Roman" w:cs="Times New Roman"/>
          <w:sz w:val="24"/>
          <w:szCs w:val="24"/>
        </w:rPr>
        <w:t>Dakoura</w:t>
      </w:r>
      <w:proofErr w:type="spellEnd"/>
      <w:r w:rsidR="000039A0" w:rsidRPr="00DE17E6">
        <w:rPr>
          <w:rFonts w:ascii="Times New Roman" w:hAnsi="Times New Roman" w:cs="Times New Roman"/>
          <w:sz w:val="24"/>
          <w:szCs w:val="24"/>
        </w:rPr>
        <w:t xml:space="preserve"> Creek offers good quality water.</w:t>
      </w:r>
    </w:p>
    <w:p w:rsidR="00410597" w:rsidRPr="00DE17E6" w:rsidRDefault="00410597" w:rsidP="00D23054">
      <w:pPr>
        <w:autoSpaceDE w:val="0"/>
        <w:autoSpaceDN w:val="0"/>
        <w:adjustRightInd w:val="0"/>
        <w:spacing w:after="0" w:line="240" w:lineRule="auto"/>
        <w:jc w:val="both"/>
        <w:rPr>
          <w:rFonts w:ascii="Times New Roman" w:hAnsi="Times New Roman" w:cs="Times New Roman"/>
          <w:sz w:val="24"/>
          <w:szCs w:val="24"/>
        </w:rPr>
      </w:pPr>
    </w:p>
    <w:p w:rsidR="0028008F" w:rsidRPr="00DE17E6" w:rsidRDefault="00162213" w:rsidP="002B41F5">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 xml:space="preserve">Water </w:t>
      </w:r>
      <w:r w:rsidR="00F9464F" w:rsidRPr="00DE17E6">
        <w:rPr>
          <w:rFonts w:ascii="Times New Roman" w:hAnsi="Times New Roman" w:cs="Times New Roman"/>
          <w:i/>
          <w:sz w:val="24"/>
          <w:szCs w:val="24"/>
        </w:rPr>
        <w:t>Treatment Plants.</w:t>
      </w:r>
      <w:proofErr w:type="gramEnd"/>
      <w:r w:rsidR="00F9464F" w:rsidRPr="00DE17E6">
        <w:rPr>
          <w:rFonts w:ascii="Times New Roman" w:hAnsi="Times New Roman" w:cs="Times New Roman"/>
          <w:sz w:val="24"/>
          <w:szCs w:val="24"/>
        </w:rPr>
        <w:t xml:space="preserve"> </w:t>
      </w:r>
      <w:r w:rsidR="0049292D" w:rsidRPr="00DE17E6">
        <w:rPr>
          <w:rFonts w:ascii="Times New Roman" w:hAnsi="Times New Roman" w:cs="Times New Roman"/>
          <w:sz w:val="24"/>
          <w:szCs w:val="24"/>
        </w:rPr>
        <w:t>Two of the t</w:t>
      </w:r>
      <w:r w:rsidR="0028008F" w:rsidRPr="00DE17E6">
        <w:rPr>
          <w:rFonts w:ascii="Times New Roman" w:hAnsi="Times New Roman" w:cs="Times New Roman"/>
          <w:sz w:val="24"/>
          <w:szCs w:val="24"/>
        </w:rPr>
        <w:t>reatment plant</w:t>
      </w:r>
      <w:r w:rsidR="002B41F5" w:rsidRPr="00DE17E6">
        <w:rPr>
          <w:rFonts w:ascii="Times New Roman" w:hAnsi="Times New Roman" w:cs="Times New Roman"/>
          <w:sz w:val="24"/>
          <w:szCs w:val="24"/>
        </w:rPr>
        <w:t>s</w:t>
      </w:r>
      <w:r w:rsidR="00F417AC" w:rsidRPr="00DE17E6">
        <w:rPr>
          <w:rFonts w:ascii="Times New Roman" w:hAnsi="Times New Roman" w:cs="Times New Roman"/>
          <w:sz w:val="24"/>
          <w:szCs w:val="24"/>
        </w:rPr>
        <w:t xml:space="preserve"> </w:t>
      </w:r>
      <w:r w:rsidR="0049292D" w:rsidRPr="00DE17E6">
        <w:rPr>
          <w:rFonts w:ascii="Times New Roman" w:hAnsi="Times New Roman" w:cs="Times New Roman"/>
          <w:sz w:val="24"/>
          <w:szCs w:val="24"/>
        </w:rPr>
        <w:t xml:space="preserve">(West </w:t>
      </w:r>
      <w:proofErr w:type="spellStart"/>
      <w:r w:rsidR="0049292D" w:rsidRPr="00DE17E6">
        <w:rPr>
          <w:rFonts w:ascii="Times New Roman" w:hAnsi="Times New Roman" w:cs="Times New Roman"/>
          <w:sz w:val="24"/>
          <w:szCs w:val="24"/>
        </w:rPr>
        <w:t>Watooka</w:t>
      </w:r>
      <w:proofErr w:type="spellEnd"/>
      <w:r w:rsidR="0049292D" w:rsidRPr="00DE17E6">
        <w:rPr>
          <w:rFonts w:ascii="Times New Roman" w:hAnsi="Times New Roman" w:cs="Times New Roman"/>
          <w:sz w:val="24"/>
          <w:szCs w:val="24"/>
        </w:rPr>
        <w:t xml:space="preserve"> and the </w:t>
      </w:r>
      <w:proofErr w:type="spellStart"/>
      <w:r w:rsidR="0049292D" w:rsidRPr="00DE17E6">
        <w:rPr>
          <w:rFonts w:ascii="Times New Roman" w:hAnsi="Times New Roman" w:cs="Times New Roman"/>
          <w:sz w:val="24"/>
          <w:szCs w:val="24"/>
        </w:rPr>
        <w:t>Wisroc</w:t>
      </w:r>
      <w:proofErr w:type="spellEnd"/>
      <w:r w:rsidR="0049292D" w:rsidRPr="00DE17E6">
        <w:rPr>
          <w:rFonts w:ascii="Times New Roman" w:hAnsi="Times New Roman" w:cs="Times New Roman"/>
          <w:sz w:val="24"/>
          <w:szCs w:val="24"/>
        </w:rPr>
        <w:t xml:space="preserve">) </w:t>
      </w:r>
      <w:r w:rsidR="00F417AC" w:rsidRPr="00DE17E6">
        <w:rPr>
          <w:rFonts w:ascii="Times New Roman" w:hAnsi="Times New Roman" w:cs="Times New Roman"/>
          <w:sz w:val="24"/>
          <w:szCs w:val="24"/>
        </w:rPr>
        <w:t>are located on the We</w:t>
      </w:r>
      <w:r w:rsidR="0028008F" w:rsidRPr="00DE17E6">
        <w:rPr>
          <w:rFonts w:ascii="Times New Roman" w:hAnsi="Times New Roman" w:cs="Times New Roman"/>
          <w:sz w:val="24"/>
          <w:szCs w:val="24"/>
        </w:rPr>
        <w:t xml:space="preserve">stern bank of the </w:t>
      </w:r>
      <w:proofErr w:type="spellStart"/>
      <w:r w:rsidR="0028008F" w:rsidRPr="00DE17E6">
        <w:rPr>
          <w:rFonts w:ascii="Times New Roman" w:hAnsi="Times New Roman" w:cs="Times New Roman"/>
          <w:sz w:val="24"/>
          <w:szCs w:val="24"/>
        </w:rPr>
        <w:t>Demera</w:t>
      </w:r>
      <w:r w:rsidR="00F67EFB" w:rsidRPr="00DE17E6">
        <w:rPr>
          <w:rFonts w:ascii="Times New Roman" w:hAnsi="Times New Roman" w:cs="Times New Roman"/>
          <w:sz w:val="24"/>
          <w:szCs w:val="24"/>
        </w:rPr>
        <w:t>ra</w:t>
      </w:r>
      <w:proofErr w:type="spellEnd"/>
      <w:r w:rsidR="0028008F" w:rsidRPr="00DE17E6">
        <w:rPr>
          <w:rFonts w:ascii="Times New Roman" w:hAnsi="Times New Roman" w:cs="Times New Roman"/>
          <w:sz w:val="24"/>
          <w:szCs w:val="24"/>
        </w:rPr>
        <w:t xml:space="preserve"> River; the</w:t>
      </w:r>
      <w:r w:rsidR="0049292D" w:rsidRPr="00DE17E6">
        <w:rPr>
          <w:rFonts w:ascii="Times New Roman" w:hAnsi="Times New Roman" w:cs="Times New Roman"/>
          <w:sz w:val="24"/>
          <w:szCs w:val="24"/>
        </w:rPr>
        <w:t xml:space="preserve"> other three</w:t>
      </w:r>
      <w:r w:rsidR="0028008F" w:rsidRPr="00DE17E6">
        <w:rPr>
          <w:rFonts w:ascii="Times New Roman" w:hAnsi="Times New Roman" w:cs="Times New Roman"/>
          <w:sz w:val="24"/>
          <w:szCs w:val="24"/>
        </w:rPr>
        <w:t xml:space="preserve"> </w:t>
      </w:r>
      <w:r w:rsidR="002B41F5" w:rsidRPr="00DE17E6">
        <w:rPr>
          <w:rFonts w:ascii="Times New Roman" w:hAnsi="Times New Roman" w:cs="Times New Roman"/>
          <w:sz w:val="24"/>
          <w:szCs w:val="24"/>
        </w:rPr>
        <w:t xml:space="preserve">treatment </w:t>
      </w:r>
      <w:r w:rsidR="0028008F" w:rsidRPr="00DE17E6">
        <w:rPr>
          <w:rFonts w:ascii="Times New Roman" w:hAnsi="Times New Roman" w:cs="Times New Roman"/>
          <w:sz w:val="24"/>
          <w:szCs w:val="24"/>
        </w:rPr>
        <w:t xml:space="preserve">plants </w:t>
      </w:r>
      <w:r w:rsidR="0049292D" w:rsidRPr="00DE17E6">
        <w:rPr>
          <w:rFonts w:ascii="Times New Roman" w:hAnsi="Times New Roman" w:cs="Times New Roman"/>
          <w:sz w:val="24"/>
          <w:szCs w:val="24"/>
        </w:rPr>
        <w:t xml:space="preserve">(Mackenzie, Amelia’s Ward and Linden Power Company) </w:t>
      </w:r>
      <w:r w:rsidR="00F417AC" w:rsidRPr="00DE17E6">
        <w:rPr>
          <w:rFonts w:ascii="Times New Roman" w:hAnsi="Times New Roman" w:cs="Times New Roman"/>
          <w:sz w:val="24"/>
          <w:szCs w:val="24"/>
        </w:rPr>
        <w:t>are located on the Ea</w:t>
      </w:r>
      <w:r w:rsidR="0028008F" w:rsidRPr="00DE17E6">
        <w:rPr>
          <w:rFonts w:ascii="Times New Roman" w:hAnsi="Times New Roman" w:cs="Times New Roman"/>
          <w:sz w:val="24"/>
          <w:szCs w:val="24"/>
        </w:rPr>
        <w:t>stern bank</w:t>
      </w:r>
      <w:r w:rsidR="0028008F" w:rsidRPr="00DE17E6">
        <w:rPr>
          <w:rFonts w:ascii="Times New Roman" w:hAnsi="Times New Roman" w:cs="Times New Roman"/>
          <w:b/>
          <w:bCs/>
          <w:sz w:val="24"/>
          <w:szCs w:val="24"/>
        </w:rPr>
        <w:t xml:space="preserve">. </w:t>
      </w:r>
      <w:r w:rsidR="009F1B36" w:rsidRPr="00DE17E6">
        <w:rPr>
          <w:rFonts w:ascii="Times New Roman" w:hAnsi="Times New Roman" w:cs="Times New Roman"/>
          <w:sz w:val="24"/>
          <w:szCs w:val="24"/>
        </w:rPr>
        <w:t xml:space="preserve">Each plant, with its associated transmission and distribution network, </w:t>
      </w:r>
      <w:r w:rsidR="000547FE" w:rsidRPr="00DE17E6">
        <w:rPr>
          <w:rFonts w:ascii="Times New Roman" w:hAnsi="Times New Roman" w:cs="Times New Roman"/>
          <w:sz w:val="24"/>
          <w:szCs w:val="24"/>
        </w:rPr>
        <w:t>constitute</w:t>
      </w:r>
      <w:r w:rsidR="009F1B36" w:rsidRPr="00DE17E6">
        <w:rPr>
          <w:rFonts w:ascii="Times New Roman" w:hAnsi="Times New Roman" w:cs="Times New Roman"/>
          <w:sz w:val="24"/>
          <w:szCs w:val="24"/>
        </w:rPr>
        <w:t xml:space="preserve"> </w:t>
      </w:r>
      <w:r w:rsidR="009F1B36" w:rsidRPr="00DE17E6">
        <w:rPr>
          <w:rFonts w:ascii="Times New Roman" w:hAnsi="Times New Roman" w:cs="Times New Roman"/>
          <w:sz w:val="24"/>
          <w:szCs w:val="24"/>
        </w:rPr>
        <w:lastRenderedPageBreak/>
        <w:t>separate sub</w:t>
      </w:r>
      <w:r w:rsidR="009F1B36" w:rsidRPr="00DE17E6">
        <w:rPr>
          <w:rFonts w:ascii="Calibri" w:hAnsi="Calibri" w:cs="Times New Roman"/>
          <w:sz w:val="24"/>
          <w:szCs w:val="24"/>
        </w:rPr>
        <w:t>‐</w:t>
      </w:r>
      <w:r w:rsidR="009F1B36" w:rsidRPr="00DE17E6">
        <w:rPr>
          <w:rFonts w:ascii="Times New Roman" w:hAnsi="Times New Roman" w:cs="Times New Roman"/>
          <w:sz w:val="24"/>
          <w:szCs w:val="24"/>
        </w:rPr>
        <w:t>system</w:t>
      </w:r>
      <w:r w:rsidR="000547FE" w:rsidRPr="00DE17E6">
        <w:rPr>
          <w:rFonts w:ascii="Times New Roman" w:hAnsi="Times New Roman" w:cs="Times New Roman"/>
          <w:sz w:val="24"/>
          <w:szCs w:val="24"/>
        </w:rPr>
        <w:t xml:space="preserve">s that </w:t>
      </w:r>
      <w:r w:rsidR="009F1B36" w:rsidRPr="00DE17E6">
        <w:rPr>
          <w:rFonts w:ascii="Times New Roman" w:hAnsi="Times New Roman" w:cs="Times New Roman"/>
          <w:sz w:val="24"/>
          <w:szCs w:val="24"/>
        </w:rPr>
        <w:t>are connected through valves that are manually adjusted to support the immediate demands of neighboring</w:t>
      </w:r>
      <w:r w:rsidR="0028008F" w:rsidRPr="00DE17E6">
        <w:rPr>
          <w:rFonts w:ascii="Times New Roman" w:hAnsi="Times New Roman" w:cs="Times New Roman"/>
          <w:sz w:val="24"/>
          <w:szCs w:val="24"/>
        </w:rPr>
        <w:t xml:space="preserve"> </w:t>
      </w:r>
      <w:r w:rsidR="002B41F5" w:rsidRPr="00DE17E6">
        <w:rPr>
          <w:rFonts w:ascii="Times New Roman" w:hAnsi="Times New Roman" w:cs="Times New Roman"/>
          <w:sz w:val="24"/>
          <w:szCs w:val="24"/>
        </w:rPr>
        <w:t>c</w:t>
      </w:r>
      <w:r w:rsidR="0028008F" w:rsidRPr="00DE17E6">
        <w:rPr>
          <w:rFonts w:ascii="Times New Roman" w:hAnsi="Times New Roman" w:cs="Times New Roman"/>
          <w:sz w:val="24"/>
          <w:szCs w:val="24"/>
        </w:rPr>
        <w:t xml:space="preserve">ommunities. </w:t>
      </w:r>
      <w:r w:rsidR="00805388" w:rsidRPr="00DE17E6">
        <w:rPr>
          <w:rFonts w:ascii="Times New Roman" w:hAnsi="Times New Roman" w:cs="Times New Roman"/>
          <w:sz w:val="24"/>
          <w:szCs w:val="24"/>
        </w:rPr>
        <w:t xml:space="preserve">The </w:t>
      </w:r>
      <w:r w:rsidR="0041341E" w:rsidRPr="00DE17E6">
        <w:rPr>
          <w:rFonts w:ascii="Times New Roman" w:hAnsi="Times New Roman" w:cs="Times New Roman"/>
          <w:sz w:val="24"/>
          <w:szCs w:val="24"/>
        </w:rPr>
        <w:t>average daily</w:t>
      </w:r>
      <w:r w:rsidR="00805388" w:rsidRPr="00DE17E6">
        <w:rPr>
          <w:rFonts w:ascii="Times New Roman" w:hAnsi="Times New Roman" w:cs="Times New Roman"/>
          <w:sz w:val="24"/>
          <w:szCs w:val="24"/>
        </w:rPr>
        <w:t xml:space="preserve"> water production is estimated at 19,286 m</w:t>
      </w:r>
      <w:r w:rsidR="00805388" w:rsidRPr="00DE17E6">
        <w:rPr>
          <w:rFonts w:ascii="Times New Roman" w:hAnsi="Times New Roman" w:cs="Times New Roman"/>
          <w:sz w:val="24"/>
          <w:szCs w:val="24"/>
          <w:vertAlign w:val="superscript"/>
        </w:rPr>
        <w:t>3</w:t>
      </w:r>
      <w:r w:rsidR="00805388" w:rsidRPr="00DE17E6">
        <w:rPr>
          <w:rFonts w:ascii="Times New Roman" w:hAnsi="Times New Roman" w:cs="Times New Roman"/>
          <w:sz w:val="24"/>
          <w:szCs w:val="24"/>
        </w:rPr>
        <w:t xml:space="preserve">, with each plant </w:t>
      </w:r>
      <w:r w:rsidR="002029EA" w:rsidRPr="00DE17E6">
        <w:rPr>
          <w:rFonts w:ascii="Times New Roman" w:hAnsi="Times New Roman" w:cs="Times New Roman"/>
          <w:sz w:val="24"/>
          <w:szCs w:val="24"/>
        </w:rPr>
        <w:t>operating at different periods of time (see Annex 1)</w:t>
      </w:r>
      <w:r w:rsidR="000039A0" w:rsidRPr="00DE17E6">
        <w:rPr>
          <w:rFonts w:ascii="Times New Roman" w:hAnsi="Times New Roman" w:cs="Times New Roman"/>
          <w:sz w:val="24"/>
          <w:szCs w:val="24"/>
        </w:rPr>
        <w:t xml:space="preserve">, </w:t>
      </w:r>
      <w:r w:rsidR="00595B2D" w:rsidRPr="00DE17E6">
        <w:rPr>
          <w:rFonts w:ascii="Times New Roman" w:hAnsi="Times New Roman" w:cs="Times New Roman"/>
          <w:sz w:val="24"/>
          <w:szCs w:val="24"/>
        </w:rPr>
        <w:t xml:space="preserve">providing an intermittent flow of water </w:t>
      </w:r>
      <w:r w:rsidR="000039A0" w:rsidRPr="00DE17E6">
        <w:rPr>
          <w:rFonts w:ascii="Times New Roman" w:hAnsi="Times New Roman" w:cs="Times New Roman"/>
          <w:sz w:val="24"/>
          <w:szCs w:val="24"/>
        </w:rPr>
        <w:t>from 12 to 16 hours a day</w:t>
      </w:r>
      <w:r w:rsidR="002029EA" w:rsidRPr="00DE17E6">
        <w:rPr>
          <w:rFonts w:ascii="Times New Roman" w:hAnsi="Times New Roman" w:cs="Times New Roman"/>
          <w:sz w:val="24"/>
          <w:szCs w:val="24"/>
        </w:rPr>
        <w:t>.</w:t>
      </w:r>
      <w:r w:rsidR="00805388" w:rsidRPr="00DE17E6">
        <w:rPr>
          <w:rFonts w:ascii="Times New Roman" w:hAnsi="Times New Roman" w:cs="Times New Roman"/>
          <w:sz w:val="24"/>
          <w:szCs w:val="24"/>
        </w:rPr>
        <w:t xml:space="preserve"> </w:t>
      </w:r>
      <w:r w:rsidR="002B41F5" w:rsidRPr="00DE17E6">
        <w:rPr>
          <w:rFonts w:ascii="Times New Roman" w:hAnsi="Times New Roman" w:cs="Times New Roman"/>
          <w:sz w:val="24"/>
          <w:szCs w:val="24"/>
        </w:rPr>
        <w:t>The treatment plants are in various stages of disrepair and operate at various levels of efficiency. Most of the plants are structurally compromised and almost every plant has inoperable components.</w:t>
      </w:r>
    </w:p>
    <w:p w:rsidR="00421B36" w:rsidRPr="00DE17E6" w:rsidRDefault="00421B36" w:rsidP="00421B36">
      <w:pPr>
        <w:autoSpaceDE w:val="0"/>
        <w:autoSpaceDN w:val="0"/>
        <w:adjustRightInd w:val="0"/>
        <w:spacing w:after="0" w:line="240" w:lineRule="auto"/>
        <w:rPr>
          <w:rFonts w:ascii="Times New Roman" w:hAnsi="Times New Roman" w:cs="Times New Roman"/>
          <w:sz w:val="24"/>
          <w:szCs w:val="24"/>
        </w:rPr>
      </w:pPr>
    </w:p>
    <w:p w:rsidR="005D06D5" w:rsidRPr="00DE17E6" w:rsidRDefault="008A0610" w:rsidP="00A8137D">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Water Quality.</w:t>
      </w:r>
      <w:proofErr w:type="gramEnd"/>
      <w:r w:rsidRPr="00DE17E6">
        <w:rPr>
          <w:rFonts w:ascii="Times New Roman" w:hAnsi="Times New Roman" w:cs="Times New Roman"/>
          <w:sz w:val="24"/>
          <w:szCs w:val="24"/>
        </w:rPr>
        <w:t xml:space="preserve"> </w:t>
      </w:r>
      <w:r w:rsidR="00421B36" w:rsidRPr="00DE17E6">
        <w:rPr>
          <w:rFonts w:ascii="Times New Roman" w:hAnsi="Times New Roman" w:cs="Times New Roman"/>
          <w:sz w:val="24"/>
          <w:szCs w:val="24"/>
        </w:rPr>
        <w:t>Even though Guyana has national water quality regulations, they do not address technical standards for potable water quality. The WHO Guidelines for Drinking</w:t>
      </w:r>
      <w:r w:rsidR="00421B36" w:rsidRPr="00DE17E6">
        <w:rPr>
          <w:rFonts w:ascii="Calibri" w:hAnsi="Calibri" w:cs="Times New Roman"/>
          <w:sz w:val="24"/>
          <w:szCs w:val="24"/>
        </w:rPr>
        <w:t>‐</w:t>
      </w:r>
      <w:r w:rsidR="00421B36" w:rsidRPr="00DE17E6">
        <w:rPr>
          <w:rFonts w:ascii="Times New Roman" w:hAnsi="Times New Roman" w:cs="Times New Roman"/>
          <w:sz w:val="24"/>
          <w:szCs w:val="24"/>
        </w:rPr>
        <w:t>Water Quality have been used as a guide by GWI, with a relaxed standard for iron</w:t>
      </w:r>
      <w:r w:rsidR="006225B2" w:rsidRPr="00DE17E6">
        <w:rPr>
          <w:rStyle w:val="FootnoteReference"/>
          <w:rFonts w:ascii="Times New Roman" w:hAnsi="Times New Roman" w:cs="Times New Roman"/>
          <w:sz w:val="24"/>
          <w:szCs w:val="24"/>
        </w:rPr>
        <w:footnoteReference w:id="1"/>
      </w:r>
      <w:r w:rsidR="006225B2" w:rsidRPr="00DE17E6">
        <w:rPr>
          <w:rFonts w:ascii="Times New Roman" w:hAnsi="Times New Roman" w:cs="Times New Roman"/>
          <w:sz w:val="24"/>
          <w:szCs w:val="24"/>
        </w:rPr>
        <w:t>.</w:t>
      </w:r>
      <w:r w:rsidR="00B74267" w:rsidRPr="00DE17E6">
        <w:rPr>
          <w:rFonts w:ascii="Times New Roman" w:hAnsi="Times New Roman" w:cs="Times New Roman"/>
          <w:sz w:val="24"/>
          <w:szCs w:val="24"/>
        </w:rPr>
        <w:t xml:space="preserve"> </w:t>
      </w:r>
      <w:r w:rsidR="000039A0" w:rsidRPr="00DE17E6">
        <w:rPr>
          <w:rFonts w:ascii="Times New Roman" w:hAnsi="Times New Roman" w:cs="Times New Roman"/>
          <w:sz w:val="24"/>
          <w:szCs w:val="24"/>
        </w:rPr>
        <w:t>In all treatment plants, m</w:t>
      </w:r>
      <w:r w:rsidR="00657A33" w:rsidRPr="00DE17E6">
        <w:rPr>
          <w:rFonts w:ascii="Times New Roman" w:hAnsi="Times New Roman" w:cs="Times New Roman"/>
          <w:sz w:val="24"/>
          <w:szCs w:val="24"/>
        </w:rPr>
        <w:t>ost of the p</w:t>
      </w:r>
      <w:r w:rsidR="00D775EA" w:rsidRPr="00DE17E6">
        <w:rPr>
          <w:rFonts w:ascii="Times New Roman" w:hAnsi="Times New Roman" w:cs="Times New Roman"/>
          <w:sz w:val="24"/>
          <w:szCs w:val="24"/>
        </w:rPr>
        <w:t>arameters do not comply with</w:t>
      </w:r>
      <w:r w:rsidR="00657A33" w:rsidRPr="00DE17E6">
        <w:rPr>
          <w:rFonts w:ascii="Times New Roman" w:hAnsi="Times New Roman" w:cs="Times New Roman"/>
          <w:sz w:val="24"/>
          <w:szCs w:val="24"/>
        </w:rPr>
        <w:t xml:space="preserve"> acceptable li</w:t>
      </w:r>
      <w:r w:rsidR="0035332A" w:rsidRPr="00DE17E6">
        <w:rPr>
          <w:rFonts w:ascii="Times New Roman" w:hAnsi="Times New Roman" w:cs="Times New Roman"/>
          <w:sz w:val="24"/>
          <w:szCs w:val="24"/>
        </w:rPr>
        <w:t>mits</w:t>
      </w:r>
      <w:r w:rsidR="002029EA" w:rsidRPr="00DE17E6">
        <w:rPr>
          <w:rFonts w:ascii="Times New Roman" w:hAnsi="Times New Roman" w:cs="Times New Roman"/>
          <w:sz w:val="24"/>
          <w:szCs w:val="24"/>
        </w:rPr>
        <w:t>, and reporting of water quality is very inconsistent</w:t>
      </w:r>
      <w:r w:rsidR="005D06D5" w:rsidRPr="00DE17E6">
        <w:rPr>
          <w:rFonts w:ascii="Times New Roman" w:hAnsi="Times New Roman" w:cs="Times New Roman"/>
          <w:sz w:val="24"/>
          <w:szCs w:val="24"/>
        </w:rPr>
        <w:t xml:space="preserve"> and does not follow a standard procedure</w:t>
      </w:r>
      <w:r w:rsidR="00657A33" w:rsidRPr="00DE17E6">
        <w:rPr>
          <w:rFonts w:ascii="Times New Roman" w:hAnsi="Times New Roman" w:cs="Times New Roman"/>
          <w:sz w:val="24"/>
          <w:szCs w:val="24"/>
        </w:rPr>
        <w:t xml:space="preserve">. </w:t>
      </w:r>
      <w:r w:rsidR="005D06D5" w:rsidRPr="00DE17E6">
        <w:rPr>
          <w:rFonts w:ascii="Times New Roman" w:hAnsi="Times New Roman" w:cs="Times New Roman"/>
          <w:sz w:val="24"/>
          <w:szCs w:val="24"/>
        </w:rPr>
        <w:t xml:space="preserve">It is also reported that due to problems with transportation and a lack of testing reagents in Georgetown, sampling and testing does not occur according to schedule.  </w:t>
      </w:r>
      <w:r w:rsidR="000039A0" w:rsidRPr="00DE17E6">
        <w:rPr>
          <w:rFonts w:ascii="Times New Roman" w:hAnsi="Times New Roman" w:cs="Times New Roman"/>
          <w:sz w:val="24"/>
          <w:szCs w:val="24"/>
        </w:rPr>
        <w:t>Additionally, t</w:t>
      </w:r>
      <w:r w:rsidR="00FF4820" w:rsidRPr="00DE17E6">
        <w:rPr>
          <w:rFonts w:ascii="Times New Roman" w:eastAsia="Arial Unicode MS" w:hAnsi="Times New Roman" w:cs="Times New Roman"/>
          <w:sz w:val="24"/>
          <w:szCs w:val="24"/>
        </w:rPr>
        <w:t xml:space="preserve">he limited hours of service and unscheduled service disruptions </w:t>
      </w:r>
      <w:r w:rsidRPr="00DE17E6">
        <w:rPr>
          <w:rFonts w:ascii="Times New Roman" w:eastAsia="Arial Unicode MS" w:hAnsi="Times New Roman" w:cs="Times New Roman"/>
          <w:sz w:val="24"/>
          <w:szCs w:val="24"/>
        </w:rPr>
        <w:t xml:space="preserve">have caused customers to depend on household storage </w:t>
      </w:r>
      <w:r w:rsidRPr="00DE17E6">
        <w:rPr>
          <w:rFonts w:ascii="Times New Roman" w:hAnsi="Times New Roman" w:cs="Times New Roman"/>
          <w:sz w:val="24"/>
          <w:szCs w:val="24"/>
        </w:rPr>
        <w:t>tanks</w:t>
      </w:r>
      <w:r w:rsidR="00ED0ED3" w:rsidRPr="00DE17E6">
        <w:rPr>
          <w:rFonts w:ascii="Times New Roman" w:hAnsi="Times New Roman" w:cs="Times New Roman"/>
          <w:sz w:val="24"/>
          <w:szCs w:val="24"/>
        </w:rPr>
        <w:t xml:space="preserve"> </w:t>
      </w:r>
      <w:r w:rsidR="000039A0" w:rsidRPr="00DE17E6">
        <w:rPr>
          <w:rFonts w:ascii="Times New Roman" w:hAnsi="Times New Roman" w:cs="Times New Roman"/>
          <w:sz w:val="24"/>
          <w:szCs w:val="24"/>
        </w:rPr>
        <w:t>where water is usually left for</w:t>
      </w:r>
      <w:r w:rsidR="00FF4820" w:rsidRPr="00DE17E6">
        <w:rPr>
          <w:rFonts w:ascii="Times New Roman" w:hAnsi="Times New Roman" w:cs="Times New Roman"/>
          <w:sz w:val="24"/>
          <w:szCs w:val="24"/>
        </w:rPr>
        <w:t xml:space="preserve"> a</w:t>
      </w:r>
      <w:r w:rsidR="000039A0" w:rsidRPr="00DE17E6">
        <w:rPr>
          <w:rFonts w:ascii="Times New Roman" w:hAnsi="Times New Roman" w:cs="Times New Roman"/>
          <w:sz w:val="24"/>
          <w:szCs w:val="24"/>
        </w:rPr>
        <w:t xml:space="preserve"> long time, exposed to sunlight and high temperatures, engendering bacteria multiplication.</w:t>
      </w:r>
    </w:p>
    <w:p w:rsidR="000039A0" w:rsidRPr="00DE17E6" w:rsidRDefault="000039A0" w:rsidP="00A8137D">
      <w:pPr>
        <w:spacing w:after="0" w:line="240" w:lineRule="auto"/>
        <w:rPr>
          <w:rFonts w:ascii="Times New Roman" w:hAnsi="Times New Roman" w:cs="Times New Roman"/>
          <w:i/>
          <w:sz w:val="24"/>
          <w:szCs w:val="24"/>
        </w:rPr>
      </w:pPr>
    </w:p>
    <w:p w:rsidR="00284256" w:rsidRPr="00DE17E6" w:rsidRDefault="006A2C4A" w:rsidP="00284256">
      <w:pPr>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DE17E6">
        <w:rPr>
          <w:rFonts w:ascii="Times New Roman" w:hAnsi="Times New Roman" w:cs="Times New Roman"/>
          <w:i/>
          <w:sz w:val="24"/>
          <w:szCs w:val="24"/>
        </w:rPr>
        <w:t xml:space="preserve">Distribution </w:t>
      </w:r>
      <w:r w:rsidR="003641DF" w:rsidRPr="00DE17E6">
        <w:rPr>
          <w:rFonts w:ascii="Times New Roman" w:hAnsi="Times New Roman" w:cs="Times New Roman"/>
          <w:i/>
          <w:sz w:val="24"/>
          <w:szCs w:val="24"/>
        </w:rPr>
        <w:t>network</w:t>
      </w:r>
      <w:r w:rsidRPr="00DE17E6">
        <w:rPr>
          <w:rFonts w:ascii="Times New Roman" w:hAnsi="Times New Roman" w:cs="Times New Roman"/>
          <w:i/>
          <w:sz w:val="24"/>
          <w:szCs w:val="24"/>
        </w:rPr>
        <w:t xml:space="preserve"> and other </w:t>
      </w:r>
      <w:r w:rsidR="003641DF" w:rsidRPr="00DE17E6">
        <w:rPr>
          <w:rFonts w:ascii="Times New Roman" w:hAnsi="Times New Roman" w:cs="Times New Roman"/>
          <w:i/>
          <w:sz w:val="24"/>
          <w:szCs w:val="24"/>
        </w:rPr>
        <w:t xml:space="preserve">system </w:t>
      </w:r>
      <w:r w:rsidRPr="00DE17E6">
        <w:rPr>
          <w:rFonts w:ascii="Times New Roman" w:hAnsi="Times New Roman" w:cs="Times New Roman"/>
          <w:i/>
          <w:sz w:val="24"/>
          <w:szCs w:val="24"/>
        </w:rPr>
        <w:t>components</w:t>
      </w:r>
      <w:r w:rsidR="00F9464F" w:rsidRPr="00DE17E6">
        <w:rPr>
          <w:rFonts w:ascii="Times New Roman" w:hAnsi="Times New Roman" w:cs="Times New Roman"/>
          <w:i/>
          <w:sz w:val="24"/>
          <w:szCs w:val="24"/>
        </w:rPr>
        <w:t>.</w:t>
      </w:r>
      <w:proofErr w:type="gramEnd"/>
      <w:r w:rsidR="00F9464F" w:rsidRPr="00DE17E6">
        <w:rPr>
          <w:rFonts w:ascii="Times New Roman" w:hAnsi="Times New Roman" w:cs="Times New Roman"/>
          <w:sz w:val="24"/>
          <w:szCs w:val="24"/>
        </w:rPr>
        <w:t xml:space="preserve"> </w:t>
      </w:r>
      <w:r w:rsidR="003E50A7" w:rsidRPr="00DE17E6">
        <w:rPr>
          <w:rFonts w:ascii="Times New Roman" w:eastAsia="Arial Unicode MS" w:hAnsi="Times New Roman" w:cs="Times New Roman"/>
          <w:sz w:val="24"/>
          <w:szCs w:val="24"/>
        </w:rPr>
        <w:t xml:space="preserve">The </w:t>
      </w:r>
      <w:r w:rsidR="00A72F3D" w:rsidRPr="00DE17E6">
        <w:rPr>
          <w:rFonts w:ascii="Times New Roman" w:eastAsia="Arial Unicode MS" w:hAnsi="Times New Roman" w:cs="Times New Roman"/>
          <w:sz w:val="24"/>
          <w:szCs w:val="24"/>
        </w:rPr>
        <w:t xml:space="preserve">164 Km </w:t>
      </w:r>
      <w:r w:rsidR="003E50A7" w:rsidRPr="00DE17E6">
        <w:rPr>
          <w:rFonts w:ascii="Times New Roman" w:eastAsia="Arial Unicode MS" w:hAnsi="Times New Roman" w:cs="Times New Roman"/>
          <w:sz w:val="24"/>
          <w:szCs w:val="24"/>
        </w:rPr>
        <w:t xml:space="preserve">distribution </w:t>
      </w:r>
      <w:r w:rsidR="0010379F" w:rsidRPr="00DE17E6">
        <w:rPr>
          <w:rFonts w:ascii="Times New Roman" w:eastAsia="Arial Unicode MS" w:hAnsi="Times New Roman" w:cs="Times New Roman"/>
          <w:sz w:val="24"/>
          <w:szCs w:val="24"/>
        </w:rPr>
        <w:t>network</w:t>
      </w:r>
      <w:r w:rsidR="003E50A7" w:rsidRPr="00DE17E6">
        <w:rPr>
          <w:rFonts w:ascii="Times New Roman" w:eastAsia="Arial Unicode MS" w:hAnsi="Times New Roman" w:cs="Times New Roman"/>
          <w:sz w:val="24"/>
          <w:szCs w:val="24"/>
        </w:rPr>
        <w:t xml:space="preserve"> is divided into 5 districts (one per treatment plant)</w:t>
      </w:r>
      <w:r w:rsidR="00A72F3D" w:rsidRPr="00DE17E6">
        <w:rPr>
          <w:rFonts w:ascii="Times New Roman" w:eastAsia="Arial Unicode MS" w:hAnsi="Times New Roman" w:cs="Times New Roman"/>
          <w:sz w:val="24"/>
          <w:szCs w:val="24"/>
        </w:rPr>
        <w:t xml:space="preserve">, </w:t>
      </w:r>
      <w:r w:rsidR="00AF1445" w:rsidRPr="00DE17E6">
        <w:rPr>
          <w:rFonts w:ascii="Times New Roman" w:eastAsia="Arial Unicode MS" w:hAnsi="Times New Roman" w:cs="Times New Roman"/>
          <w:sz w:val="24"/>
          <w:szCs w:val="24"/>
        </w:rPr>
        <w:t>with vari</w:t>
      </w:r>
      <w:r w:rsidR="00B67C51" w:rsidRPr="00DE17E6">
        <w:rPr>
          <w:rFonts w:ascii="Times New Roman" w:eastAsia="Arial Unicode MS" w:hAnsi="Times New Roman" w:cs="Times New Roman"/>
          <w:sz w:val="24"/>
          <w:szCs w:val="24"/>
        </w:rPr>
        <w:t>ous</w:t>
      </w:r>
      <w:r w:rsidR="00AF1445" w:rsidRPr="00DE17E6">
        <w:rPr>
          <w:rFonts w:ascii="Times New Roman" w:eastAsia="Arial Unicode MS" w:hAnsi="Times New Roman" w:cs="Times New Roman"/>
          <w:sz w:val="24"/>
          <w:szCs w:val="24"/>
        </w:rPr>
        <w:t xml:space="preserve"> pipe </w:t>
      </w:r>
      <w:r w:rsidR="00A72F3D" w:rsidRPr="00DE17E6">
        <w:rPr>
          <w:rFonts w:ascii="Times New Roman" w:eastAsia="Arial Unicode MS" w:hAnsi="Times New Roman" w:cs="Times New Roman"/>
          <w:sz w:val="24"/>
          <w:szCs w:val="24"/>
        </w:rPr>
        <w:t>materials</w:t>
      </w:r>
      <w:r w:rsidR="00AE2172" w:rsidRPr="00DE17E6">
        <w:rPr>
          <w:rFonts w:ascii="Times New Roman" w:eastAsia="Arial Unicode MS" w:hAnsi="Times New Roman" w:cs="Times New Roman"/>
          <w:sz w:val="24"/>
          <w:szCs w:val="24"/>
        </w:rPr>
        <w:t xml:space="preserve"> and different installation dates</w:t>
      </w:r>
      <w:r w:rsidR="00A72F3D" w:rsidRPr="00DE17E6">
        <w:rPr>
          <w:rFonts w:ascii="Times New Roman" w:eastAsia="Arial Unicode MS" w:hAnsi="Times New Roman" w:cs="Times New Roman"/>
          <w:sz w:val="24"/>
          <w:szCs w:val="24"/>
        </w:rPr>
        <w:t xml:space="preserve">: </w:t>
      </w:r>
    </w:p>
    <w:p w:rsidR="00284256" w:rsidRPr="00DE17E6" w:rsidRDefault="00284256" w:rsidP="00A8137D">
      <w:pPr>
        <w:spacing w:after="0" w:line="240" w:lineRule="auto"/>
        <w:rPr>
          <w:rFonts w:ascii="Times New Roman" w:hAnsi="Times New Roman" w:cs="Times New Roman"/>
          <w:sz w:val="24"/>
          <w:szCs w:val="24"/>
        </w:rPr>
      </w:pPr>
    </w:p>
    <w:tbl>
      <w:tblPr>
        <w:tblStyle w:val="TableGrid"/>
        <w:tblW w:w="0" w:type="auto"/>
        <w:jc w:val="center"/>
        <w:tblLook w:val="04A0"/>
      </w:tblPr>
      <w:tblGrid>
        <w:gridCol w:w="1932"/>
        <w:gridCol w:w="1596"/>
        <w:gridCol w:w="1596"/>
        <w:gridCol w:w="2451"/>
      </w:tblGrid>
      <w:tr w:rsidR="0098691E" w:rsidRPr="00DE17E6" w:rsidTr="000E4775">
        <w:trPr>
          <w:jc w:val="center"/>
        </w:trPr>
        <w:tc>
          <w:tcPr>
            <w:tcW w:w="1932" w:type="dxa"/>
          </w:tcPr>
          <w:p w:rsidR="0098691E" w:rsidRPr="00DE17E6" w:rsidRDefault="0098691E" w:rsidP="00A8137D">
            <w:pPr>
              <w:rPr>
                <w:rFonts w:ascii="Times New Roman" w:hAnsi="Times New Roman" w:cs="Times New Roman"/>
                <w:b/>
                <w:sz w:val="24"/>
                <w:szCs w:val="24"/>
              </w:rPr>
            </w:pPr>
            <w:r w:rsidRPr="00DE17E6">
              <w:rPr>
                <w:rFonts w:ascii="Times New Roman" w:hAnsi="Times New Roman" w:cs="Times New Roman"/>
                <w:b/>
                <w:sz w:val="24"/>
                <w:szCs w:val="24"/>
              </w:rPr>
              <w:t>Material</w:t>
            </w:r>
          </w:p>
        </w:tc>
        <w:tc>
          <w:tcPr>
            <w:tcW w:w="1596" w:type="dxa"/>
          </w:tcPr>
          <w:p w:rsidR="0098691E" w:rsidRPr="00DE17E6" w:rsidRDefault="0098691E" w:rsidP="00042558">
            <w:pPr>
              <w:jc w:val="center"/>
              <w:rPr>
                <w:rFonts w:ascii="Times New Roman" w:hAnsi="Times New Roman" w:cs="Times New Roman"/>
                <w:b/>
                <w:sz w:val="24"/>
                <w:szCs w:val="24"/>
              </w:rPr>
            </w:pPr>
            <w:r w:rsidRPr="00DE17E6">
              <w:rPr>
                <w:rFonts w:ascii="Times New Roman" w:hAnsi="Times New Roman" w:cs="Times New Roman"/>
                <w:b/>
                <w:sz w:val="24"/>
                <w:szCs w:val="24"/>
              </w:rPr>
              <w:t>Length</w:t>
            </w:r>
          </w:p>
        </w:tc>
        <w:tc>
          <w:tcPr>
            <w:tcW w:w="1596" w:type="dxa"/>
          </w:tcPr>
          <w:p w:rsidR="0098691E" w:rsidRPr="00DE17E6" w:rsidRDefault="0098691E" w:rsidP="00042558">
            <w:pPr>
              <w:jc w:val="center"/>
              <w:rPr>
                <w:rFonts w:ascii="Times New Roman" w:hAnsi="Times New Roman" w:cs="Times New Roman"/>
                <w:b/>
                <w:sz w:val="24"/>
                <w:szCs w:val="24"/>
              </w:rPr>
            </w:pPr>
            <w:r w:rsidRPr="00DE17E6">
              <w:rPr>
                <w:rFonts w:ascii="Times New Roman" w:hAnsi="Times New Roman" w:cs="Times New Roman"/>
                <w:b/>
                <w:sz w:val="24"/>
                <w:szCs w:val="24"/>
              </w:rPr>
              <w:t>%</w:t>
            </w:r>
          </w:p>
        </w:tc>
        <w:tc>
          <w:tcPr>
            <w:tcW w:w="2451" w:type="dxa"/>
          </w:tcPr>
          <w:p w:rsidR="0098691E" w:rsidRPr="00DE17E6" w:rsidRDefault="0098691E" w:rsidP="0098691E">
            <w:pPr>
              <w:jc w:val="center"/>
              <w:rPr>
                <w:rFonts w:ascii="Times New Roman" w:hAnsi="Times New Roman" w:cs="Times New Roman"/>
                <w:b/>
                <w:sz w:val="24"/>
                <w:szCs w:val="24"/>
              </w:rPr>
            </w:pPr>
            <w:r w:rsidRPr="00DE17E6">
              <w:rPr>
                <w:rFonts w:ascii="Times New Roman" w:hAnsi="Times New Roman" w:cs="Times New Roman"/>
                <w:b/>
                <w:sz w:val="24"/>
                <w:szCs w:val="24"/>
              </w:rPr>
              <w:t>Installation date</w:t>
            </w:r>
          </w:p>
        </w:tc>
      </w:tr>
      <w:tr w:rsidR="0098691E" w:rsidRPr="00DE17E6" w:rsidTr="000E4775">
        <w:trPr>
          <w:jc w:val="center"/>
        </w:trPr>
        <w:tc>
          <w:tcPr>
            <w:tcW w:w="1932" w:type="dxa"/>
          </w:tcPr>
          <w:p w:rsidR="0098691E" w:rsidRPr="00DE17E6" w:rsidRDefault="0098691E" w:rsidP="00A8137D">
            <w:pPr>
              <w:rPr>
                <w:rFonts w:ascii="Times New Roman" w:hAnsi="Times New Roman" w:cs="Times New Roman"/>
                <w:sz w:val="24"/>
                <w:szCs w:val="24"/>
              </w:rPr>
            </w:pPr>
            <w:r w:rsidRPr="00DE17E6">
              <w:rPr>
                <w:rFonts w:ascii="Times New Roman" w:hAnsi="Times New Roman" w:cs="Times New Roman"/>
                <w:sz w:val="24"/>
                <w:szCs w:val="24"/>
              </w:rPr>
              <w:t>PVC</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14,4751.77</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88.43</w:t>
            </w:r>
          </w:p>
        </w:tc>
        <w:tc>
          <w:tcPr>
            <w:tcW w:w="2451" w:type="dxa"/>
          </w:tcPr>
          <w:p w:rsidR="0098691E" w:rsidRPr="00DE17E6" w:rsidRDefault="00D22D23" w:rsidP="00042558">
            <w:pPr>
              <w:jc w:val="center"/>
              <w:rPr>
                <w:rFonts w:ascii="Times New Roman" w:hAnsi="Times New Roman" w:cs="Times New Roman"/>
                <w:sz w:val="24"/>
                <w:szCs w:val="24"/>
              </w:rPr>
            </w:pPr>
            <w:r w:rsidRPr="00DE17E6">
              <w:rPr>
                <w:rFonts w:ascii="Times New Roman" w:hAnsi="Times New Roman" w:cs="Times New Roman"/>
                <w:sz w:val="24"/>
                <w:szCs w:val="24"/>
              </w:rPr>
              <w:t>1995-ongoing</w:t>
            </w:r>
          </w:p>
        </w:tc>
      </w:tr>
      <w:tr w:rsidR="0098691E" w:rsidRPr="00DE17E6" w:rsidTr="000E4775">
        <w:trPr>
          <w:jc w:val="center"/>
        </w:trPr>
        <w:tc>
          <w:tcPr>
            <w:tcW w:w="1932" w:type="dxa"/>
          </w:tcPr>
          <w:p w:rsidR="0098691E" w:rsidRPr="00DE17E6" w:rsidRDefault="0098691E" w:rsidP="0098691E">
            <w:pPr>
              <w:rPr>
                <w:rFonts w:ascii="Times New Roman" w:hAnsi="Times New Roman" w:cs="Times New Roman"/>
                <w:sz w:val="24"/>
                <w:szCs w:val="24"/>
              </w:rPr>
            </w:pPr>
            <w:r w:rsidRPr="00DE17E6">
              <w:rPr>
                <w:rFonts w:ascii="Times New Roman" w:hAnsi="Times New Roman" w:cs="Times New Roman"/>
                <w:sz w:val="24"/>
                <w:szCs w:val="24"/>
              </w:rPr>
              <w:t>Cast iron</w:t>
            </w:r>
            <w:r w:rsidR="00AF1445" w:rsidRPr="00DE17E6">
              <w:rPr>
                <w:rFonts w:ascii="Times New Roman" w:hAnsi="Times New Roman" w:cs="Times New Roman"/>
                <w:sz w:val="24"/>
                <w:szCs w:val="24"/>
              </w:rPr>
              <w:t xml:space="preserve"> *</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13,669.00</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8.35</w:t>
            </w:r>
          </w:p>
        </w:tc>
        <w:tc>
          <w:tcPr>
            <w:tcW w:w="2451" w:type="dxa"/>
          </w:tcPr>
          <w:p w:rsidR="0098691E" w:rsidRPr="00DE17E6" w:rsidRDefault="00042558" w:rsidP="00042558">
            <w:pPr>
              <w:jc w:val="center"/>
              <w:rPr>
                <w:rFonts w:ascii="Times New Roman" w:hAnsi="Times New Roman" w:cs="Times New Roman"/>
                <w:sz w:val="24"/>
                <w:szCs w:val="24"/>
              </w:rPr>
            </w:pPr>
            <w:r w:rsidRPr="00DE17E6">
              <w:rPr>
                <w:rFonts w:ascii="Times New Roman" w:hAnsi="Times New Roman" w:cs="Times New Roman"/>
                <w:sz w:val="24"/>
                <w:szCs w:val="24"/>
              </w:rPr>
              <w:t>1970</w:t>
            </w:r>
          </w:p>
        </w:tc>
      </w:tr>
      <w:tr w:rsidR="0098691E" w:rsidRPr="00DE17E6" w:rsidTr="000E4775">
        <w:trPr>
          <w:jc w:val="center"/>
        </w:trPr>
        <w:tc>
          <w:tcPr>
            <w:tcW w:w="1932" w:type="dxa"/>
          </w:tcPr>
          <w:p w:rsidR="0098691E" w:rsidRPr="00DE17E6" w:rsidRDefault="0098691E" w:rsidP="00A8137D">
            <w:pPr>
              <w:rPr>
                <w:rFonts w:ascii="Times New Roman" w:hAnsi="Times New Roman" w:cs="Times New Roman"/>
                <w:sz w:val="24"/>
                <w:szCs w:val="24"/>
              </w:rPr>
            </w:pPr>
            <w:r w:rsidRPr="00DE17E6">
              <w:rPr>
                <w:rFonts w:ascii="Times New Roman" w:hAnsi="Times New Roman" w:cs="Times New Roman"/>
                <w:sz w:val="24"/>
                <w:szCs w:val="24"/>
              </w:rPr>
              <w:t>HDPE</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2,403.93</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1.47</w:t>
            </w:r>
          </w:p>
        </w:tc>
        <w:tc>
          <w:tcPr>
            <w:tcW w:w="2451" w:type="dxa"/>
          </w:tcPr>
          <w:p w:rsidR="0098691E" w:rsidRPr="00DE17E6" w:rsidRDefault="00042558" w:rsidP="00042558">
            <w:pPr>
              <w:jc w:val="center"/>
              <w:rPr>
                <w:rFonts w:ascii="Times New Roman" w:hAnsi="Times New Roman" w:cs="Times New Roman"/>
                <w:sz w:val="24"/>
                <w:szCs w:val="24"/>
              </w:rPr>
            </w:pPr>
            <w:r w:rsidRPr="00DE17E6">
              <w:rPr>
                <w:rFonts w:ascii="Times New Roman" w:hAnsi="Times New Roman" w:cs="Times New Roman"/>
                <w:sz w:val="24"/>
                <w:szCs w:val="24"/>
              </w:rPr>
              <w:t>2004</w:t>
            </w:r>
          </w:p>
        </w:tc>
      </w:tr>
      <w:tr w:rsidR="0098691E" w:rsidRPr="00DE17E6" w:rsidTr="000E4775">
        <w:trPr>
          <w:jc w:val="center"/>
        </w:trPr>
        <w:tc>
          <w:tcPr>
            <w:tcW w:w="1932" w:type="dxa"/>
          </w:tcPr>
          <w:p w:rsidR="0098691E" w:rsidRPr="00DE17E6" w:rsidRDefault="0098691E" w:rsidP="00A8137D">
            <w:pPr>
              <w:rPr>
                <w:rFonts w:ascii="Times New Roman" w:hAnsi="Times New Roman" w:cs="Times New Roman"/>
                <w:sz w:val="24"/>
                <w:szCs w:val="24"/>
              </w:rPr>
            </w:pPr>
            <w:proofErr w:type="spellStart"/>
            <w:r w:rsidRPr="00DE17E6">
              <w:rPr>
                <w:rFonts w:ascii="Times New Roman" w:hAnsi="Times New Roman" w:cs="Times New Roman"/>
                <w:sz w:val="24"/>
                <w:szCs w:val="24"/>
              </w:rPr>
              <w:t>Everit</w:t>
            </w:r>
            <w:proofErr w:type="spellEnd"/>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1,935.00</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1.18</w:t>
            </w:r>
          </w:p>
        </w:tc>
        <w:tc>
          <w:tcPr>
            <w:tcW w:w="2451" w:type="dxa"/>
          </w:tcPr>
          <w:p w:rsidR="0098691E" w:rsidRPr="00DE17E6" w:rsidRDefault="00042558" w:rsidP="00042558">
            <w:pPr>
              <w:jc w:val="center"/>
              <w:rPr>
                <w:rFonts w:ascii="Times New Roman" w:hAnsi="Times New Roman" w:cs="Times New Roman"/>
                <w:sz w:val="24"/>
                <w:szCs w:val="24"/>
              </w:rPr>
            </w:pPr>
            <w:r w:rsidRPr="00DE17E6">
              <w:rPr>
                <w:rFonts w:ascii="Times New Roman" w:hAnsi="Times New Roman" w:cs="Times New Roman"/>
                <w:sz w:val="24"/>
                <w:szCs w:val="24"/>
              </w:rPr>
              <w:t>1970</w:t>
            </w:r>
          </w:p>
        </w:tc>
      </w:tr>
      <w:tr w:rsidR="0098691E" w:rsidRPr="00DE17E6" w:rsidTr="000E4775">
        <w:trPr>
          <w:trHeight w:val="323"/>
          <w:jc w:val="center"/>
        </w:trPr>
        <w:tc>
          <w:tcPr>
            <w:tcW w:w="1932" w:type="dxa"/>
          </w:tcPr>
          <w:p w:rsidR="0098691E" w:rsidRPr="00DE17E6" w:rsidRDefault="0098691E" w:rsidP="00A8137D">
            <w:pPr>
              <w:rPr>
                <w:rFonts w:ascii="Times New Roman" w:hAnsi="Times New Roman" w:cs="Times New Roman"/>
                <w:sz w:val="24"/>
                <w:szCs w:val="24"/>
              </w:rPr>
            </w:pPr>
            <w:r w:rsidRPr="00DE17E6">
              <w:rPr>
                <w:rFonts w:ascii="Times New Roman" w:hAnsi="Times New Roman" w:cs="Times New Roman"/>
                <w:sz w:val="24"/>
                <w:szCs w:val="24"/>
              </w:rPr>
              <w:t>Asbestos cement</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682.00</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0.42</w:t>
            </w:r>
          </w:p>
        </w:tc>
        <w:tc>
          <w:tcPr>
            <w:tcW w:w="2451" w:type="dxa"/>
          </w:tcPr>
          <w:p w:rsidR="0098691E" w:rsidRPr="00DE17E6" w:rsidRDefault="00042558" w:rsidP="00042558">
            <w:pPr>
              <w:jc w:val="center"/>
              <w:rPr>
                <w:rFonts w:ascii="Times New Roman" w:hAnsi="Times New Roman" w:cs="Times New Roman"/>
                <w:sz w:val="24"/>
                <w:szCs w:val="24"/>
              </w:rPr>
            </w:pPr>
            <w:r w:rsidRPr="00DE17E6">
              <w:rPr>
                <w:rFonts w:ascii="Times New Roman" w:hAnsi="Times New Roman" w:cs="Times New Roman"/>
                <w:sz w:val="24"/>
                <w:szCs w:val="24"/>
              </w:rPr>
              <w:t>1970</w:t>
            </w:r>
          </w:p>
        </w:tc>
      </w:tr>
      <w:tr w:rsidR="0098691E" w:rsidRPr="00DE17E6" w:rsidTr="000E4775">
        <w:trPr>
          <w:jc w:val="center"/>
        </w:trPr>
        <w:tc>
          <w:tcPr>
            <w:tcW w:w="1932" w:type="dxa"/>
          </w:tcPr>
          <w:p w:rsidR="0098691E" w:rsidRPr="00DE17E6" w:rsidRDefault="0098691E" w:rsidP="00A8137D">
            <w:pPr>
              <w:rPr>
                <w:rFonts w:ascii="Times New Roman" w:hAnsi="Times New Roman" w:cs="Times New Roman"/>
                <w:sz w:val="24"/>
                <w:szCs w:val="24"/>
              </w:rPr>
            </w:pPr>
            <w:r w:rsidRPr="00DE17E6">
              <w:rPr>
                <w:rFonts w:ascii="Times New Roman" w:hAnsi="Times New Roman" w:cs="Times New Roman"/>
                <w:sz w:val="24"/>
                <w:szCs w:val="24"/>
              </w:rPr>
              <w:t>Galvanized iron</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255.00</w:t>
            </w:r>
          </w:p>
        </w:tc>
        <w:tc>
          <w:tcPr>
            <w:tcW w:w="1596" w:type="dxa"/>
          </w:tcPr>
          <w:p w:rsidR="0098691E" w:rsidRPr="00DE17E6" w:rsidRDefault="0098691E" w:rsidP="00042558">
            <w:pPr>
              <w:jc w:val="center"/>
              <w:rPr>
                <w:rFonts w:ascii="Times New Roman" w:hAnsi="Times New Roman" w:cs="Times New Roman"/>
                <w:sz w:val="24"/>
                <w:szCs w:val="24"/>
              </w:rPr>
            </w:pPr>
            <w:r w:rsidRPr="00DE17E6">
              <w:rPr>
                <w:rFonts w:ascii="Times New Roman" w:hAnsi="Times New Roman" w:cs="Times New Roman"/>
                <w:sz w:val="24"/>
                <w:szCs w:val="24"/>
              </w:rPr>
              <w:t>0.16</w:t>
            </w:r>
          </w:p>
        </w:tc>
        <w:tc>
          <w:tcPr>
            <w:tcW w:w="2451" w:type="dxa"/>
          </w:tcPr>
          <w:p w:rsidR="0098691E" w:rsidRPr="00DE17E6" w:rsidRDefault="00042558" w:rsidP="00042558">
            <w:pPr>
              <w:jc w:val="center"/>
              <w:rPr>
                <w:rFonts w:ascii="Times New Roman" w:hAnsi="Times New Roman" w:cs="Times New Roman"/>
                <w:sz w:val="24"/>
                <w:szCs w:val="24"/>
              </w:rPr>
            </w:pPr>
            <w:r w:rsidRPr="00DE17E6">
              <w:rPr>
                <w:rFonts w:ascii="Times New Roman" w:hAnsi="Times New Roman" w:cs="Times New Roman"/>
                <w:sz w:val="24"/>
                <w:szCs w:val="24"/>
              </w:rPr>
              <w:t>1970</w:t>
            </w:r>
          </w:p>
        </w:tc>
      </w:tr>
    </w:tbl>
    <w:p w:rsidR="00A72F3D" w:rsidRPr="00DE17E6" w:rsidRDefault="00AF1445" w:rsidP="00AF1445">
      <w:pPr>
        <w:spacing w:after="0" w:line="240" w:lineRule="auto"/>
        <w:ind w:left="1170"/>
        <w:rPr>
          <w:rFonts w:ascii="Times New Roman" w:hAnsi="Times New Roman" w:cs="Times New Roman"/>
          <w:sz w:val="24"/>
          <w:szCs w:val="24"/>
        </w:rPr>
      </w:pPr>
      <w:r w:rsidRPr="00DE17E6">
        <w:rPr>
          <w:rFonts w:ascii="Times New Roman" w:hAnsi="Times New Roman" w:cs="Times New Roman"/>
          <w:sz w:val="24"/>
          <w:szCs w:val="24"/>
        </w:rPr>
        <w:t>*used only for transporting raw water for industrial use and fire hydrants</w:t>
      </w:r>
    </w:p>
    <w:p w:rsidR="00A72F3D" w:rsidRPr="00DE17E6" w:rsidRDefault="00A72F3D" w:rsidP="00A8137D">
      <w:pPr>
        <w:spacing w:after="0" w:line="240" w:lineRule="auto"/>
        <w:rPr>
          <w:rFonts w:ascii="Times New Roman" w:hAnsi="Times New Roman" w:cs="Times New Roman"/>
          <w:sz w:val="24"/>
          <w:szCs w:val="24"/>
        </w:rPr>
      </w:pPr>
    </w:p>
    <w:p w:rsidR="00E61EF3" w:rsidRPr="00DE17E6" w:rsidRDefault="00AD0273" w:rsidP="00AD0273">
      <w:pPr>
        <w:autoSpaceDE w:val="0"/>
        <w:autoSpaceDN w:val="0"/>
        <w:adjustRightInd w:val="0"/>
        <w:spacing w:after="0" w:line="240" w:lineRule="auto"/>
        <w:jc w:val="both"/>
        <w:rPr>
          <w:rFonts w:ascii="Times New Roman" w:eastAsia="Arial Unicode MS" w:hAnsi="Times New Roman" w:cs="Times New Roman"/>
          <w:sz w:val="24"/>
          <w:szCs w:val="24"/>
        </w:rPr>
      </w:pPr>
      <w:r w:rsidRPr="00DE17E6">
        <w:rPr>
          <w:rFonts w:ascii="Times New Roman" w:eastAsia="Arial Unicode MS" w:hAnsi="Times New Roman" w:cs="Times New Roman"/>
          <w:sz w:val="24"/>
          <w:szCs w:val="24"/>
        </w:rPr>
        <w:t>In a preliminary pipe inspection</w:t>
      </w:r>
      <w:r w:rsidR="00B67C51" w:rsidRPr="00DE17E6">
        <w:rPr>
          <w:rFonts w:ascii="Times New Roman" w:eastAsia="Arial Unicode MS" w:hAnsi="Times New Roman" w:cs="Times New Roman"/>
          <w:sz w:val="24"/>
          <w:szCs w:val="24"/>
        </w:rPr>
        <w:t xml:space="preserve"> performed by </w:t>
      </w:r>
      <w:proofErr w:type="spellStart"/>
      <w:r w:rsidR="00B67C51" w:rsidRPr="00DE17E6">
        <w:rPr>
          <w:rFonts w:ascii="Times New Roman" w:eastAsia="Arial Unicode MS" w:hAnsi="Times New Roman" w:cs="Times New Roman"/>
          <w:sz w:val="24"/>
          <w:szCs w:val="24"/>
        </w:rPr>
        <w:t>Hydea</w:t>
      </w:r>
      <w:proofErr w:type="spellEnd"/>
      <w:r w:rsidRPr="00DE17E6">
        <w:rPr>
          <w:rFonts w:ascii="Times New Roman" w:eastAsia="Arial Unicode MS" w:hAnsi="Times New Roman" w:cs="Times New Roman"/>
          <w:sz w:val="24"/>
          <w:szCs w:val="24"/>
        </w:rPr>
        <w:t xml:space="preserve"> it </w:t>
      </w:r>
      <w:r w:rsidR="00B67C51" w:rsidRPr="00DE17E6">
        <w:rPr>
          <w:rFonts w:ascii="Times New Roman" w:eastAsia="Arial Unicode MS" w:hAnsi="Times New Roman" w:cs="Times New Roman"/>
          <w:sz w:val="24"/>
          <w:szCs w:val="24"/>
        </w:rPr>
        <w:t>was</w:t>
      </w:r>
      <w:r w:rsidRPr="00DE17E6">
        <w:rPr>
          <w:rFonts w:ascii="Times New Roman" w:eastAsia="Arial Unicode MS" w:hAnsi="Times New Roman" w:cs="Times New Roman"/>
          <w:sz w:val="24"/>
          <w:szCs w:val="24"/>
        </w:rPr>
        <w:t xml:space="preserve"> observed that the pipes are mainly in fair condition</w:t>
      </w:r>
      <w:r w:rsidR="00E66D12" w:rsidRPr="00DE17E6">
        <w:rPr>
          <w:rFonts w:ascii="Times New Roman" w:eastAsia="Arial Unicode MS" w:hAnsi="Times New Roman" w:cs="Times New Roman"/>
          <w:sz w:val="24"/>
          <w:szCs w:val="24"/>
        </w:rPr>
        <w:t>,</w:t>
      </w:r>
      <w:r w:rsidRPr="00DE17E6">
        <w:rPr>
          <w:rFonts w:ascii="Times New Roman" w:eastAsia="Arial Unicode MS" w:hAnsi="Times New Roman" w:cs="Times New Roman"/>
          <w:sz w:val="24"/>
          <w:szCs w:val="24"/>
        </w:rPr>
        <w:t xml:space="preserve"> however water losses </w:t>
      </w:r>
      <w:r w:rsidR="00B67C51" w:rsidRPr="00DE17E6">
        <w:rPr>
          <w:rFonts w:ascii="Times New Roman" w:eastAsia="Arial Unicode MS" w:hAnsi="Times New Roman" w:cs="Times New Roman"/>
          <w:sz w:val="24"/>
          <w:szCs w:val="24"/>
        </w:rPr>
        <w:t xml:space="preserve">in the network </w:t>
      </w:r>
      <w:r w:rsidRPr="00DE17E6">
        <w:rPr>
          <w:rFonts w:ascii="Times New Roman" w:eastAsia="Arial Unicode MS" w:hAnsi="Times New Roman" w:cs="Times New Roman"/>
          <w:sz w:val="24"/>
          <w:szCs w:val="24"/>
        </w:rPr>
        <w:t xml:space="preserve">are estimated </w:t>
      </w:r>
      <w:r w:rsidR="00B67C51" w:rsidRPr="00DE17E6">
        <w:rPr>
          <w:rFonts w:ascii="Times New Roman" w:eastAsia="Arial Unicode MS" w:hAnsi="Times New Roman" w:cs="Times New Roman"/>
          <w:sz w:val="24"/>
          <w:szCs w:val="24"/>
        </w:rPr>
        <w:t xml:space="preserve">at around 65% on the </w:t>
      </w:r>
      <w:r w:rsidR="00EE0F1E" w:rsidRPr="00DE17E6">
        <w:rPr>
          <w:rFonts w:ascii="Times New Roman" w:eastAsia="Arial Unicode MS" w:hAnsi="Times New Roman" w:cs="Times New Roman"/>
          <w:sz w:val="24"/>
          <w:szCs w:val="24"/>
        </w:rPr>
        <w:t>e</w:t>
      </w:r>
      <w:r w:rsidR="00B67C51" w:rsidRPr="00DE17E6">
        <w:rPr>
          <w:rFonts w:ascii="Times New Roman" w:eastAsia="Arial Unicode MS" w:hAnsi="Times New Roman" w:cs="Times New Roman"/>
          <w:sz w:val="24"/>
          <w:szCs w:val="24"/>
        </w:rPr>
        <w:t>ast</w:t>
      </w:r>
      <w:r w:rsidR="00EE0F1E" w:rsidRPr="00DE17E6">
        <w:rPr>
          <w:rFonts w:ascii="Times New Roman" w:eastAsia="Arial Unicode MS" w:hAnsi="Times New Roman" w:cs="Times New Roman"/>
          <w:sz w:val="24"/>
          <w:szCs w:val="24"/>
        </w:rPr>
        <w:t xml:space="preserve"> b</w:t>
      </w:r>
      <w:r w:rsidR="00B67C51" w:rsidRPr="00DE17E6">
        <w:rPr>
          <w:rFonts w:ascii="Times New Roman" w:eastAsia="Arial Unicode MS" w:hAnsi="Times New Roman" w:cs="Times New Roman"/>
          <w:sz w:val="24"/>
          <w:szCs w:val="24"/>
        </w:rPr>
        <w:t xml:space="preserve">ank of the </w:t>
      </w:r>
      <w:proofErr w:type="spellStart"/>
      <w:r w:rsidR="00B67C51" w:rsidRPr="00DE17E6">
        <w:rPr>
          <w:rFonts w:ascii="Times New Roman" w:eastAsia="Arial Unicode MS" w:hAnsi="Times New Roman" w:cs="Times New Roman"/>
          <w:sz w:val="24"/>
          <w:szCs w:val="24"/>
        </w:rPr>
        <w:t>Demerara</w:t>
      </w:r>
      <w:proofErr w:type="spellEnd"/>
      <w:r w:rsidR="00B67C51" w:rsidRPr="00DE17E6">
        <w:rPr>
          <w:rFonts w:ascii="Times New Roman" w:eastAsia="Arial Unicode MS" w:hAnsi="Times New Roman" w:cs="Times New Roman"/>
          <w:sz w:val="24"/>
          <w:szCs w:val="24"/>
        </w:rPr>
        <w:t xml:space="preserve"> river and at 60% on the </w:t>
      </w:r>
      <w:r w:rsidR="003F7FED" w:rsidRPr="00DE17E6">
        <w:rPr>
          <w:rFonts w:ascii="Times New Roman" w:eastAsia="Arial Unicode MS" w:hAnsi="Times New Roman" w:cs="Times New Roman"/>
          <w:sz w:val="24"/>
          <w:szCs w:val="24"/>
        </w:rPr>
        <w:t>w</w:t>
      </w:r>
      <w:r w:rsidR="00B67C51" w:rsidRPr="00DE17E6">
        <w:rPr>
          <w:rFonts w:ascii="Times New Roman" w:eastAsia="Arial Unicode MS" w:hAnsi="Times New Roman" w:cs="Times New Roman"/>
          <w:sz w:val="24"/>
          <w:szCs w:val="24"/>
        </w:rPr>
        <w:t xml:space="preserve">est </w:t>
      </w:r>
      <w:r w:rsidR="003F7FED" w:rsidRPr="00DE17E6">
        <w:rPr>
          <w:rFonts w:ascii="Times New Roman" w:eastAsia="Arial Unicode MS" w:hAnsi="Times New Roman" w:cs="Times New Roman"/>
          <w:sz w:val="24"/>
          <w:szCs w:val="24"/>
        </w:rPr>
        <w:t>b</w:t>
      </w:r>
      <w:r w:rsidR="00B67C51" w:rsidRPr="00DE17E6">
        <w:rPr>
          <w:rFonts w:ascii="Times New Roman" w:eastAsia="Arial Unicode MS" w:hAnsi="Times New Roman" w:cs="Times New Roman"/>
          <w:sz w:val="24"/>
          <w:szCs w:val="24"/>
        </w:rPr>
        <w:t>ank</w:t>
      </w:r>
      <w:r w:rsidRPr="00DE17E6">
        <w:rPr>
          <w:rFonts w:ascii="Times New Roman" w:eastAsia="Arial Unicode MS" w:hAnsi="Times New Roman" w:cs="Times New Roman"/>
          <w:sz w:val="24"/>
          <w:szCs w:val="24"/>
        </w:rPr>
        <w:t>.</w:t>
      </w:r>
      <w:r w:rsidR="00B67C51" w:rsidRPr="00DE17E6">
        <w:rPr>
          <w:rFonts w:ascii="Times New Roman" w:eastAsia="Arial Unicode MS" w:hAnsi="Times New Roman" w:cs="Times New Roman"/>
          <w:sz w:val="24"/>
          <w:szCs w:val="24"/>
        </w:rPr>
        <w:t xml:space="preserve"> </w:t>
      </w:r>
      <w:r w:rsidR="007A1548" w:rsidRPr="00DE17E6">
        <w:rPr>
          <w:rFonts w:ascii="Times New Roman" w:eastAsia="Arial Unicode MS" w:hAnsi="Times New Roman" w:cs="Times New Roman"/>
          <w:sz w:val="24"/>
          <w:szCs w:val="24"/>
        </w:rPr>
        <w:t>One of the reasons for these high water losses</w:t>
      </w:r>
      <w:r w:rsidR="00B67C51" w:rsidRPr="00DE17E6">
        <w:rPr>
          <w:rFonts w:ascii="Times New Roman" w:eastAsia="Arial Unicode MS" w:hAnsi="Times New Roman" w:cs="Times New Roman"/>
          <w:sz w:val="24"/>
          <w:szCs w:val="24"/>
        </w:rPr>
        <w:t xml:space="preserve"> </w:t>
      </w:r>
      <w:r w:rsidR="00E66D12" w:rsidRPr="00DE17E6">
        <w:rPr>
          <w:rFonts w:ascii="Times New Roman" w:eastAsia="Arial Unicode MS" w:hAnsi="Times New Roman" w:cs="Times New Roman"/>
          <w:sz w:val="24"/>
          <w:szCs w:val="24"/>
        </w:rPr>
        <w:t>is</w:t>
      </w:r>
      <w:r w:rsidR="00B67C51" w:rsidRPr="00DE17E6">
        <w:rPr>
          <w:rFonts w:ascii="Times New Roman" w:eastAsia="Arial Unicode MS" w:hAnsi="Times New Roman" w:cs="Times New Roman"/>
          <w:sz w:val="24"/>
          <w:szCs w:val="24"/>
        </w:rPr>
        <w:t xml:space="preserve"> that </w:t>
      </w:r>
      <w:r w:rsidR="000B5F2F" w:rsidRPr="00DE17E6">
        <w:rPr>
          <w:rFonts w:ascii="Times New Roman" w:eastAsia="Arial Unicode MS" w:hAnsi="Times New Roman" w:cs="Times New Roman"/>
          <w:sz w:val="24"/>
          <w:szCs w:val="24"/>
        </w:rPr>
        <w:t xml:space="preserve">the </w:t>
      </w:r>
      <w:r w:rsidR="00601B3C" w:rsidRPr="00DE17E6">
        <w:rPr>
          <w:rFonts w:ascii="Times New Roman" w:eastAsia="Arial Unicode MS" w:hAnsi="Times New Roman" w:cs="Times New Roman"/>
          <w:sz w:val="24"/>
          <w:szCs w:val="24"/>
        </w:rPr>
        <w:t xml:space="preserve">multiple elevated tanks that the system initially had have been abandoned and </w:t>
      </w:r>
      <w:r w:rsidR="00B67C51" w:rsidRPr="00DE17E6">
        <w:rPr>
          <w:rFonts w:ascii="Times New Roman" w:eastAsia="Arial Unicode MS" w:hAnsi="Times New Roman" w:cs="Times New Roman"/>
          <w:sz w:val="24"/>
          <w:szCs w:val="24"/>
        </w:rPr>
        <w:t xml:space="preserve">the current design allows for head-works supplying peak flow directly into the distribution network, leading to pressure surges. </w:t>
      </w:r>
    </w:p>
    <w:p w:rsidR="00E61EF3" w:rsidRPr="00DE17E6" w:rsidRDefault="00E61EF3" w:rsidP="00AD0273">
      <w:pPr>
        <w:autoSpaceDE w:val="0"/>
        <w:autoSpaceDN w:val="0"/>
        <w:adjustRightInd w:val="0"/>
        <w:spacing w:after="0" w:line="240" w:lineRule="auto"/>
        <w:jc w:val="both"/>
        <w:rPr>
          <w:rFonts w:ascii="Times New Roman" w:eastAsia="Arial Unicode MS" w:hAnsi="Times New Roman" w:cs="Times New Roman"/>
          <w:sz w:val="24"/>
          <w:szCs w:val="24"/>
        </w:rPr>
      </w:pPr>
    </w:p>
    <w:p w:rsidR="00A72F3D" w:rsidRPr="00DE17E6" w:rsidRDefault="00E61EF3" w:rsidP="00BA4C78">
      <w:pPr>
        <w:autoSpaceDE w:val="0"/>
        <w:autoSpaceDN w:val="0"/>
        <w:adjustRightInd w:val="0"/>
        <w:spacing w:after="0" w:line="240" w:lineRule="auto"/>
        <w:jc w:val="both"/>
        <w:rPr>
          <w:rFonts w:ascii="Times New Roman" w:eastAsia="Arial Unicode MS" w:hAnsi="Times New Roman" w:cs="Times New Roman"/>
          <w:sz w:val="24"/>
          <w:szCs w:val="24"/>
        </w:rPr>
      </w:pPr>
      <w:r w:rsidRPr="00DE17E6">
        <w:rPr>
          <w:rFonts w:ascii="Times New Roman" w:eastAsia="Arial Unicode MS" w:hAnsi="Times New Roman" w:cs="Times New Roman"/>
          <w:sz w:val="24"/>
          <w:szCs w:val="24"/>
        </w:rPr>
        <w:t>Estimating water losses for the Linden system is not an easy task, considering that only 9.4% of the customers have meters</w:t>
      </w:r>
      <w:r w:rsidR="00B737B0" w:rsidRPr="00DE17E6">
        <w:rPr>
          <w:rFonts w:ascii="Times New Roman" w:eastAsia="Arial Unicode MS" w:hAnsi="Times New Roman" w:cs="Times New Roman"/>
          <w:sz w:val="24"/>
          <w:szCs w:val="24"/>
        </w:rPr>
        <w:t>,</w:t>
      </w:r>
      <w:r w:rsidRPr="00DE17E6">
        <w:rPr>
          <w:rFonts w:ascii="Times New Roman" w:eastAsia="Arial Unicode MS" w:hAnsi="Times New Roman" w:cs="Times New Roman"/>
          <w:sz w:val="24"/>
          <w:szCs w:val="24"/>
        </w:rPr>
        <w:t xml:space="preserve"> and that out of the 16 macro-meters installed, only 10 </w:t>
      </w:r>
      <w:r w:rsidRPr="00DE17E6">
        <w:rPr>
          <w:rFonts w:ascii="Times New Roman" w:eastAsia="Arial Unicode MS" w:hAnsi="Times New Roman" w:cs="Times New Roman"/>
          <w:sz w:val="24"/>
          <w:szCs w:val="24"/>
        </w:rPr>
        <w:lastRenderedPageBreak/>
        <w:t>are working (the o</w:t>
      </w:r>
      <w:r w:rsidR="00B737B0" w:rsidRPr="00DE17E6">
        <w:rPr>
          <w:rFonts w:ascii="Times New Roman" w:eastAsia="Arial Unicode MS" w:hAnsi="Times New Roman" w:cs="Times New Roman"/>
          <w:sz w:val="24"/>
          <w:szCs w:val="24"/>
        </w:rPr>
        <w:t>ther 6 are not activated or by-p</w:t>
      </w:r>
      <w:r w:rsidRPr="00DE17E6">
        <w:rPr>
          <w:rFonts w:ascii="Times New Roman" w:eastAsia="Arial Unicode MS" w:hAnsi="Times New Roman" w:cs="Times New Roman"/>
          <w:sz w:val="24"/>
          <w:szCs w:val="24"/>
        </w:rPr>
        <w:t xml:space="preserve">assed). </w:t>
      </w:r>
      <w:r w:rsidR="00BA4C78" w:rsidRPr="00DE17E6">
        <w:rPr>
          <w:rFonts w:ascii="Times New Roman" w:eastAsia="Arial Unicode MS" w:hAnsi="Times New Roman" w:cs="Times New Roman"/>
          <w:sz w:val="24"/>
          <w:szCs w:val="24"/>
        </w:rPr>
        <w:t xml:space="preserve">The inspection performed by </w:t>
      </w:r>
      <w:proofErr w:type="spellStart"/>
      <w:r w:rsidR="00BA4C78" w:rsidRPr="00DE17E6">
        <w:rPr>
          <w:rFonts w:ascii="Times New Roman" w:eastAsia="Arial Unicode MS" w:hAnsi="Times New Roman" w:cs="Times New Roman"/>
          <w:sz w:val="24"/>
          <w:szCs w:val="24"/>
        </w:rPr>
        <w:t>Hydea</w:t>
      </w:r>
      <w:proofErr w:type="spellEnd"/>
      <w:r w:rsidR="00BA4C78" w:rsidRPr="00DE17E6">
        <w:rPr>
          <w:rFonts w:ascii="Times New Roman" w:eastAsia="Arial Unicode MS" w:hAnsi="Times New Roman" w:cs="Times New Roman"/>
          <w:sz w:val="24"/>
          <w:szCs w:val="24"/>
        </w:rPr>
        <w:t xml:space="preserve"> also showed that pipe crossings are in general not adequately protected, with consequential risk of damage of the pipes and contamination of treated water.</w:t>
      </w:r>
    </w:p>
    <w:p w:rsidR="00B971A3" w:rsidRPr="00DE17E6" w:rsidRDefault="00B971A3" w:rsidP="00AD0273">
      <w:pPr>
        <w:autoSpaceDE w:val="0"/>
        <w:autoSpaceDN w:val="0"/>
        <w:adjustRightInd w:val="0"/>
        <w:spacing w:after="0" w:line="240" w:lineRule="auto"/>
        <w:jc w:val="both"/>
        <w:rPr>
          <w:rFonts w:ascii="Times New Roman" w:eastAsia="Arial Unicode MS" w:hAnsi="Times New Roman" w:cs="Times New Roman"/>
          <w:sz w:val="24"/>
          <w:szCs w:val="24"/>
        </w:rPr>
      </w:pPr>
    </w:p>
    <w:p w:rsidR="0039425C" w:rsidRPr="00D21916" w:rsidRDefault="008200F1" w:rsidP="00D21916">
      <w:pPr>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D21916">
        <w:rPr>
          <w:rFonts w:ascii="Times New Roman" w:eastAsia="Arial Unicode MS" w:hAnsi="Times New Roman" w:cs="Times New Roman"/>
          <w:i/>
          <w:sz w:val="24"/>
          <w:szCs w:val="24"/>
        </w:rPr>
        <w:t>Operation and maintenance</w:t>
      </w:r>
      <w:r w:rsidR="005E74B5" w:rsidRPr="00D21916">
        <w:rPr>
          <w:rFonts w:ascii="Times New Roman" w:eastAsia="Arial Unicode MS" w:hAnsi="Times New Roman" w:cs="Times New Roman"/>
          <w:i/>
          <w:sz w:val="24"/>
          <w:szCs w:val="24"/>
        </w:rPr>
        <w:t xml:space="preserve"> (O&amp;M)</w:t>
      </w:r>
      <w:r w:rsidRPr="00D21916">
        <w:rPr>
          <w:rFonts w:ascii="Times New Roman" w:eastAsia="Arial Unicode MS" w:hAnsi="Times New Roman" w:cs="Times New Roman"/>
          <w:i/>
          <w:sz w:val="24"/>
          <w:szCs w:val="24"/>
        </w:rPr>
        <w:t>.</w:t>
      </w:r>
      <w:proofErr w:type="gramEnd"/>
      <w:r w:rsidRPr="00D21916">
        <w:rPr>
          <w:rFonts w:ascii="Times New Roman" w:eastAsia="Arial Unicode MS" w:hAnsi="Times New Roman" w:cs="Times New Roman"/>
          <w:sz w:val="24"/>
          <w:szCs w:val="24"/>
        </w:rPr>
        <w:t xml:space="preserve"> </w:t>
      </w:r>
      <w:r w:rsidR="00404F5F" w:rsidRPr="00D21916">
        <w:rPr>
          <w:rFonts w:ascii="Times New Roman" w:eastAsia="Arial Unicode MS" w:hAnsi="Times New Roman" w:cs="Times New Roman"/>
          <w:sz w:val="24"/>
          <w:szCs w:val="24"/>
        </w:rPr>
        <w:t xml:space="preserve">GWI Linden has </w:t>
      </w:r>
      <w:r w:rsidR="00712370">
        <w:rPr>
          <w:rFonts w:ascii="Times New Roman" w:eastAsia="Arial Unicode MS" w:hAnsi="Times New Roman" w:cs="Times New Roman"/>
          <w:sz w:val="24"/>
          <w:szCs w:val="24"/>
        </w:rPr>
        <w:t>43</w:t>
      </w:r>
      <w:r w:rsidR="00404F5F" w:rsidRPr="00D21916">
        <w:rPr>
          <w:rFonts w:ascii="Times New Roman" w:eastAsia="Arial Unicode MS" w:hAnsi="Times New Roman" w:cs="Times New Roman"/>
          <w:sz w:val="24"/>
          <w:szCs w:val="24"/>
        </w:rPr>
        <w:t xml:space="preserve"> staff dedicated to </w:t>
      </w:r>
      <w:r w:rsidR="00201127" w:rsidRPr="00D21916">
        <w:rPr>
          <w:rFonts w:ascii="Times New Roman" w:eastAsia="Arial Unicode MS" w:hAnsi="Times New Roman" w:cs="Times New Roman"/>
          <w:sz w:val="24"/>
          <w:szCs w:val="24"/>
        </w:rPr>
        <w:t>the operation and maintenance of the system</w:t>
      </w:r>
      <w:r w:rsidR="001E37A0">
        <w:rPr>
          <w:rFonts w:ascii="Times New Roman" w:eastAsia="Arial Unicode MS" w:hAnsi="Times New Roman" w:cs="Times New Roman"/>
          <w:sz w:val="24"/>
          <w:szCs w:val="24"/>
        </w:rPr>
        <w:t xml:space="preserve">, </w:t>
      </w:r>
      <w:r w:rsidR="00712370">
        <w:rPr>
          <w:rFonts w:ascii="Times New Roman" w:eastAsia="Arial Unicode MS" w:hAnsi="Times New Roman" w:cs="Times New Roman"/>
          <w:sz w:val="24"/>
          <w:szCs w:val="24"/>
        </w:rPr>
        <w:t xml:space="preserve">including </w:t>
      </w:r>
      <w:r w:rsidR="00582AA6">
        <w:rPr>
          <w:rFonts w:ascii="Times New Roman" w:eastAsia="Arial Unicode MS" w:hAnsi="Times New Roman" w:cs="Times New Roman"/>
          <w:sz w:val="24"/>
          <w:szCs w:val="24"/>
        </w:rPr>
        <w:t>2</w:t>
      </w:r>
      <w:r w:rsidR="00AE7083">
        <w:rPr>
          <w:rFonts w:ascii="Times New Roman" w:eastAsia="Arial Unicode MS" w:hAnsi="Times New Roman" w:cs="Times New Roman"/>
          <w:sz w:val="24"/>
          <w:szCs w:val="24"/>
        </w:rPr>
        <w:t>4</w:t>
      </w:r>
      <w:r w:rsidR="00582AA6">
        <w:rPr>
          <w:rFonts w:ascii="Times New Roman" w:eastAsia="Arial Unicode MS" w:hAnsi="Times New Roman" w:cs="Times New Roman"/>
          <w:sz w:val="24"/>
          <w:szCs w:val="24"/>
        </w:rPr>
        <w:t xml:space="preserve"> </w:t>
      </w:r>
      <w:r w:rsidR="00712370">
        <w:rPr>
          <w:rFonts w:ascii="Times New Roman" w:eastAsia="Arial Unicode MS" w:hAnsi="Times New Roman" w:cs="Times New Roman"/>
          <w:sz w:val="24"/>
          <w:szCs w:val="24"/>
        </w:rPr>
        <w:t xml:space="preserve">treatment plant operators, </w:t>
      </w:r>
      <w:r w:rsidR="00D7446A">
        <w:rPr>
          <w:rFonts w:ascii="Times New Roman" w:eastAsia="Arial Unicode MS" w:hAnsi="Times New Roman" w:cs="Times New Roman"/>
          <w:sz w:val="24"/>
          <w:szCs w:val="24"/>
        </w:rPr>
        <w:t>6</w:t>
      </w:r>
      <w:r w:rsidR="00582AA6">
        <w:rPr>
          <w:rFonts w:ascii="Times New Roman" w:eastAsia="Arial Unicode MS" w:hAnsi="Times New Roman" w:cs="Times New Roman"/>
          <w:sz w:val="24"/>
          <w:szCs w:val="24"/>
        </w:rPr>
        <w:t xml:space="preserve"> </w:t>
      </w:r>
      <w:r w:rsidR="00712370">
        <w:rPr>
          <w:rFonts w:ascii="Times New Roman" w:eastAsia="Arial Unicode MS" w:hAnsi="Times New Roman" w:cs="Times New Roman"/>
          <w:sz w:val="24"/>
          <w:szCs w:val="24"/>
        </w:rPr>
        <w:t xml:space="preserve">craftsmen, </w:t>
      </w:r>
      <w:r w:rsidR="00582AA6">
        <w:rPr>
          <w:rFonts w:ascii="Times New Roman" w:eastAsia="Arial Unicode MS" w:hAnsi="Times New Roman" w:cs="Times New Roman"/>
          <w:sz w:val="24"/>
          <w:szCs w:val="24"/>
        </w:rPr>
        <w:t xml:space="preserve">3 </w:t>
      </w:r>
      <w:r w:rsidR="00712370">
        <w:rPr>
          <w:rFonts w:ascii="Times New Roman" w:eastAsia="Arial Unicode MS" w:hAnsi="Times New Roman" w:cs="Times New Roman"/>
          <w:sz w:val="24"/>
          <w:szCs w:val="24"/>
        </w:rPr>
        <w:t xml:space="preserve">distribution and production supervisors, </w:t>
      </w:r>
      <w:r w:rsidR="00582AA6">
        <w:rPr>
          <w:rFonts w:ascii="Times New Roman" w:eastAsia="Arial Unicode MS" w:hAnsi="Times New Roman" w:cs="Times New Roman"/>
          <w:sz w:val="24"/>
          <w:szCs w:val="24"/>
        </w:rPr>
        <w:t>1 electrician</w:t>
      </w:r>
      <w:r w:rsidR="00712370">
        <w:rPr>
          <w:rFonts w:ascii="Times New Roman" w:eastAsia="Arial Unicode MS" w:hAnsi="Times New Roman" w:cs="Times New Roman"/>
          <w:sz w:val="24"/>
          <w:szCs w:val="24"/>
        </w:rPr>
        <w:t xml:space="preserve">, </w:t>
      </w:r>
      <w:r w:rsidR="00582AA6">
        <w:rPr>
          <w:rFonts w:ascii="Times New Roman" w:eastAsia="Arial Unicode MS" w:hAnsi="Times New Roman" w:cs="Times New Roman"/>
          <w:sz w:val="24"/>
          <w:szCs w:val="24"/>
        </w:rPr>
        <w:t>1 engineer</w:t>
      </w:r>
      <w:r w:rsidR="00712370">
        <w:rPr>
          <w:rFonts w:ascii="Times New Roman" w:eastAsia="Arial Unicode MS" w:hAnsi="Times New Roman" w:cs="Times New Roman"/>
          <w:sz w:val="24"/>
          <w:szCs w:val="24"/>
        </w:rPr>
        <w:t xml:space="preserve">, </w:t>
      </w:r>
      <w:r w:rsidR="001E37A0">
        <w:rPr>
          <w:rFonts w:ascii="Times New Roman" w:eastAsia="Arial Unicode MS" w:hAnsi="Times New Roman" w:cs="Times New Roman"/>
          <w:sz w:val="24"/>
          <w:szCs w:val="24"/>
        </w:rPr>
        <w:t>1 technician</w:t>
      </w:r>
      <w:r w:rsidR="00F171EC">
        <w:rPr>
          <w:rFonts w:ascii="Times New Roman" w:eastAsia="Arial Unicode MS" w:hAnsi="Times New Roman" w:cs="Times New Roman"/>
          <w:sz w:val="24"/>
          <w:szCs w:val="24"/>
        </w:rPr>
        <w:t>-engineer</w:t>
      </w:r>
      <w:r w:rsidR="001E37A0">
        <w:rPr>
          <w:rFonts w:ascii="Times New Roman" w:eastAsia="Arial Unicode MS" w:hAnsi="Times New Roman" w:cs="Times New Roman"/>
          <w:sz w:val="24"/>
          <w:szCs w:val="24"/>
        </w:rPr>
        <w:t xml:space="preserve">, </w:t>
      </w:r>
      <w:r w:rsidR="00582AA6">
        <w:rPr>
          <w:rFonts w:ascii="Times New Roman" w:eastAsia="Arial Unicode MS" w:hAnsi="Times New Roman" w:cs="Times New Roman"/>
          <w:sz w:val="24"/>
          <w:szCs w:val="24"/>
        </w:rPr>
        <w:t xml:space="preserve">3 fitter </w:t>
      </w:r>
      <w:r w:rsidR="00D7446A">
        <w:rPr>
          <w:rFonts w:ascii="Times New Roman" w:eastAsia="Arial Unicode MS" w:hAnsi="Times New Roman" w:cs="Times New Roman"/>
          <w:sz w:val="24"/>
          <w:szCs w:val="24"/>
        </w:rPr>
        <w:t>machinists</w:t>
      </w:r>
      <w:r w:rsidR="00582AA6">
        <w:rPr>
          <w:rFonts w:ascii="Times New Roman" w:eastAsia="Arial Unicode MS" w:hAnsi="Times New Roman" w:cs="Times New Roman"/>
          <w:sz w:val="24"/>
          <w:szCs w:val="24"/>
        </w:rPr>
        <w:t xml:space="preserve">, 1 </w:t>
      </w:r>
      <w:r w:rsidR="00712370">
        <w:rPr>
          <w:rFonts w:ascii="Times New Roman" w:eastAsia="Arial Unicode MS" w:hAnsi="Times New Roman" w:cs="Times New Roman"/>
          <w:sz w:val="24"/>
          <w:szCs w:val="24"/>
        </w:rPr>
        <w:t xml:space="preserve">driver, </w:t>
      </w:r>
      <w:r w:rsidR="00582AA6">
        <w:rPr>
          <w:rFonts w:ascii="Times New Roman" w:eastAsia="Arial Unicode MS" w:hAnsi="Times New Roman" w:cs="Times New Roman"/>
          <w:sz w:val="24"/>
          <w:szCs w:val="24"/>
        </w:rPr>
        <w:t xml:space="preserve">1 </w:t>
      </w:r>
      <w:r w:rsidR="00712370">
        <w:rPr>
          <w:rFonts w:ascii="Times New Roman" w:eastAsia="Arial Unicode MS" w:hAnsi="Times New Roman" w:cs="Times New Roman"/>
          <w:sz w:val="24"/>
          <w:szCs w:val="24"/>
        </w:rPr>
        <w:t>administrative assistant</w:t>
      </w:r>
      <w:r w:rsidR="00D7446A">
        <w:rPr>
          <w:rFonts w:ascii="Times New Roman" w:eastAsia="Arial Unicode MS" w:hAnsi="Times New Roman" w:cs="Times New Roman"/>
          <w:sz w:val="24"/>
          <w:szCs w:val="24"/>
        </w:rPr>
        <w:t>, 1 senior clerk</w:t>
      </w:r>
      <w:r w:rsidR="00712370">
        <w:rPr>
          <w:rFonts w:ascii="Times New Roman" w:eastAsia="Arial Unicode MS" w:hAnsi="Times New Roman" w:cs="Times New Roman"/>
          <w:sz w:val="24"/>
          <w:szCs w:val="24"/>
        </w:rPr>
        <w:t xml:space="preserve"> and a manager</w:t>
      </w:r>
      <w:r w:rsidR="00404F5F" w:rsidRPr="00D21916">
        <w:rPr>
          <w:rFonts w:ascii="Times New Roman" w:eastAsia="Arial Unicode MS" w:hAnsi="Times New Roman" w:cs="Times New Roman"/>
          <w:sz w:val="24"/>
          <w:szCs w:val="24"/>
        </w:rPr>
        <w:t xml:space="preserve">. </w:t>
      </w:r>
      <w:r w:rsidR="005E74B5" w:rsidRPr="00D21916">
        <w:rPr>
          <w:rFonts w:ascii="Times New Roman" w:eastAsia="Arial Unicode MS" w:hAnsi="Times New Roman" w:cs="Times New Roman"/>
          <w:sz w:val="24"/>
          <w:szCs w:val="24"/>
        </w:rPr>
        <w:t xml:space="preserve">Although this crew is enough, the fact that the system has five treatment plants stretches GWI O&amp;M capacity to the limit. </w:t>
      </w:r>
      <w:r w:rsidR="00016251" w:rsidRPr="00D21916">
        <w:rPr>
          <w:rFonts w:ascii="Times New Roman" w:eastAsia="Arial Unicode MS" w:hAnsi="Times New Roman" w:cs="Times New Roman"/>
          <w:sz w:val="24"/>
          <w:szCs w:val="24"/>
        </w:rPr>
        <w:t>Also, the competence of operators could be improved, as t</w:t>
      </w:r>
      <w:r w:rsidR="00404F5F" w:rsidRPr="00D21916">
        <w:rPr>
          <w:rFonts w:ascii="Times New Roman" w:eastAsia="Arial Unicode MS" w:hAnsi="Times New Roman" w:cs="Times New Roman"/>
          <w:sz w:val="24"/>
          <w:szCs w:val="24"/>
        </w:rPr>
        <w:t xml:space="preserve">he current state of the water supply system infrastructure is partially due to </w:t>
      </w:r>
      <w:r w:rsidR="00016251" w:rsidRPr="00D21916">
        <w:rPr>
          <w:rFonts w:ascii="Times New Roman" w:eastAsia="Arial Unicode MS" w:hAnsi="Times New Roman" w:cs="Times New Roman"/>
          <w:sz w:val="24"/>
          <w:szCs w:val="24"/>
        </w:rPr>
        <w:t>poor O&amp;M</w:t>
      </w:r>
      <w:r w:rsidR="00404F5F" w:rsidRPr="00D21916">
        <w:rPr>
          <w:rFonts w:ascii="Times New Roman" w:eastAsia="Arial Unicode MS" w:hAnsi="Times New Roman" w:cs="Times New Roman"/>
          <w:sz w:val="24"/>
          <w:szCs w:val="24"/>
        </w:rPr>
        <w:t xml:space="preserve"> practices. </w:t>
      </w:r>
      <w:r w:rsidR="005E74B5" w:rsidRPr="00D21916">
        <w:rPr>
          <w:rFonts w:ascii="Times New Roman" w:eastAsia="Arial Unicode MS" w:hAnsi="Times New Roman" w:cs="Times New Roman"/>
          <w:sz w:val="24"/>
          <w:szCs w:val="24"/>
        </w:rPr>
        <w:t>GWI Linden doesn’t have a</w:t>
      </w:r>
      <w:r w:rsidR="00016251" w:rsidRPr="00D21916">
        <w:rPr>
          <w:rFonts w:ascii="Times New Roman" w:eastAsia="Arial Unicode MS" w:hAnsi="Times New Roman" w:cs="Times New Roman"/>
          <w:sz w:val="24"/>
          <w:szCs w:val="24"/>
        </w:rPr>
        <w:t xml:space="preserve"> preventive maintenance program, and no standard operating procedures. The system has many inoperable components that never g</w:t>
      </w:r>
      <w:r w:rsidR="002926D1" w:rsidRPr="00D21916">
        <w:rPr>
          <w:rFonts w:ascii="Times New Roman" w:eastAsia="Arial Unicode MS" w:hAnsi="Times New Roman" w:cs="Times New Roman"/>
          <w:sz w:val="24"/>
          <w:szCs w:val="24"/>
        </w:rPr>
        <w:t>o</w:t>
      </w:r>
      <w:r w:rsidR="00016251" w:rsidRPr="00D21916">
        <w:rPr>
          <w:rFonts w:ascii="Times New Roman" w:eastAsia="Arial Unicode MS" w:hAnsi="Times New Roman" w:cs="Times New Roman"/>
          <w:sz w:val="24"/>
          <w:szCs w:val="24"/>
        </w:rPr>
        <w:t>t repaired</w:t>
      </w:r>
      <w:r w:rsidR="002926D1" w:rsidRPr="00D21916">
        <w:rPr>
          <w:rFonts w:ascii="Times New Roman" w:eastAsia="Arial Unicode MS" w:hAnsi="Times New Roman" w:cs="Times New Roman"/>
          <w:sz w:val="24"/>
          <w:szCs w:val="24"/>
        </w:rPr>
        <w:t>,</w:t>
      </w:r>
      <w:r w:rsidR="00016251" w:rsidRPr="00D21916">
        <w:rPr>
          <w:rFonts w:ascii="Times New Roman" w:eastAsia="Arial Unicode MS" w:hAnsi="Times New Roman" w:cs="Times New Roman"/>
          <w:sz w:val="24"/>
          <w:szCs w:val="24"/>
        </w:rPr>
        <w:t xml:space="preserve"> and there is no consistency in operation practices</w:t>
      </w:r>
      <w:r w:rsidR="00201127" w:rsidRPr="00D21916">
        <w:rPr>
          <w:rFonts w:ascii="Times New Roman" w:eastAsia="Arial Unicode MS" w:hAnsi="Times New Roman" w:cs="Times New Roman"/>
          <w:sz w:val="24"/>
          <w:szCs w:val="24"/>
        </w:rPr>
        <w:t>,</w:t>
      </w:r>
      <w:r w:rsidR="0090725B" w:rsidRPr="00D21916">
        <w:rPr>
          <w:rFonts w:ascii="Times New Roman" w:eastAsia="Arial Unicode MS" w:hAnsi="Times New Roman" w:cs="Times New Roman"/>
          <w:sz w:val="24"/>
          <w:szCs w:val="24"/>
        </w:rPr>
        <w:t xml:space="preserve"> and water quality </w:t>
      </w:r>
      <w:r w:rsidR="002926D1" w:rsidRPr="00D21916">
        <w:rPr>
          <w:rFonts w:ascii="Times New Roman" w:eastAsia="Arial Unicode MS" w:hAnsi="Times New Roman" w:cs="Times New Roman"/>
          <w:sz w:val="24"/>
          <w:szCs w:val="24"/>
        </w:rPr>
        <w:t xml:space="preserve">monitoring and </w:t>
      </w:r>
      <w:r w:rsidR="0090725B" w:rsidRPr="00D21916">
        <w:rPr>
          <w:rFonts w:ascii="Times New Roman" w:eastAsia="Arial Unicode MS" w:hAnsi="Times New Roman" w:cs="Times New Roman"/>
          <w:sz w:val="24"/>
          <w:szCs w:val="24"/>
        </w:rPr>
        <w:t>reporting</w:t>
      </w:r>
      <w:r w:rsidR="00016251" w:rsidRPr="00D21916">
        <w:rPr>
          <w:rFonts w:ascii="Times New Roman" w:eastAsia="Arial Unicode MS" w:hAnsi="Times New Roman" w:cs="Times New Roman"/>
          <w:sz w:val="24"/>
          <w:szCs w:val="24"/>
        </w:rPr>
        <w:t>.</w:t>
      </w:r>
    </w:p>
    <w:p w:rsidR="005E74B5" w:rsidRDefault="005E74B5" w:rsidP="00404F5F">
      <w:pPr>
        <w:spacing w:after="0"/>
        <w:rPr>
          <w:rFonts w:ascii="Times New Roman" w:hAnsi="Times New Roman" w:cs="Times New Roman"/>
          <w:sz w:val="24"/>
          <w:szCs w:val="24"/>
        </w:rPr>
      </w:pPr>
    </w:p>
    <w:p w:rsidR="00C51327" w:rsidRPr="00DE17E6" w:rsidRDefault="00C51327" w:rsidP="00404F5F">
      <w:pPr>
        <w:spacing w:after="0"/>
        <w:rPr>
          <w:rFonts w:ascii="Times New Roman" w:hAnsi="Times New Roman" w:cs="Times New Roman"/>
          <w:sz w:val="24"/>
          <w:szCs w:val="24"/>
        </w:rPr>
      </w:pPr>
    </w:p>
    <w:p w:rsidR="00D52297" w:rsidRDefault="00D52297" w:rsidP="00404F5F">
      <w:pPr>
        <w:pStyle w:val="ListParagraph"/>
        <w:numPr>
          <w:ilvl w:val="0"/>
          <w:numId w:val="1"/>
        </w:numPr>
        <w:spacing w:after="0"/>
        <w:ind w:left="270" w:hanging="270"/>
        <w:rPr>
          <w:rFonts w:ascii="Times New Roman" w:hAnsi="Times New Roman" w:cs="Times New Roman"/>
          <w:b/>
          <w:sz w:val="24"/>
          <w:szCs w:val="24"/>
        </w:rPr>
      </w:pPr>
      <w:r w:rsidRPr="00DE17E6">
        <w:rPr>
          <w:rFonts w:ascii="Times New Roman" w:hAnsi="Times New Roman" w:cs="Times New Roman"/>
          <w:b/>
          <w:sz w:val="24"/>
          <w:szCs w:val="24"/>
        </w:rPr>
        <w:t>Project description</w:t>
      </w:r>
    </w:p>
    <w:p w:rsidR="00374D39" w:rsidRPr="00374D39" w:rsidRDefault="00374D39" w:rsidP="00374D39">
      <w:pPr>
        <w:spacing w:after="0"/>
        <w:rPr>
          <w:rFonts w:ascii="Times New Roman" w:hAnsi="Times New Roman" w:cs="Times New Roman"/>
          <w:b/>
          <w:sz w:val="24"/>
          <w:szCs w:val="24"/>
        </w:rPr>
      </w:pPr>
    </w:p>
    <w:p w:rsidR="00201127" w:rsidRPr="00DE17E6" w:rsidRDefault="00B171B0" w:rsidP="0027575D">
      <w:pPr>
        <w:pStyle w:val="Paragraph"/>
        <w:numPr>
          <w:ilvl w:val="0"/>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color w:val="000000"/>
        </w:rPr>
        <w:t>The general objective of the proposed operation is to improve efficiency, quality and sustainability of the potable water services provided in Linden. The specific objectives are to: (</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vanish/>
          <w:color w:val="000000"/>
        </w:rPr>
        <w:t xml:space="preserve"> optimize the performance of the system</w:t>
      </w:r>
      <w:r>
        <w:rPr>
          <w:rFonts w:ascii="Times New Roman" w:hAnsi="Times New Roman" w:cs="Times New Roman"/>
          <w:color w:val="000000"/>
        </w:rPr>
        <w:t>decrease energy use, improving pressure, quality and continuity of the water supply system; (ii) reduce the level of NRW; and (iii) strengthen GWI performance in terms of operation and maintenance practices.</w:t>
      </w:r>
      <w:r w:rsidR="00201127" w:rsidRPr="00DE17E6">
        <w:rPr>
          <w:rFonts w:ascii="Times New Roman" w:hAnsi="Times New Roman" w:cs="Times New Roman"/>
          <w:sz w:val="24"/>
          <w:szCs w:val="24"/>
        </w:rPr>
        <w:t xml:space="preserve"> It is proposed that the program be comprised of three components: </w:t>
      </w:r>
      <w:proofErr w:type="spellStart"/>
      <w:r w:rsidR="00201127" w:rsidRPr="00DE17E6">
        <w:rPr>
          <w:rFonts w:ascii="Times New Roman" w:hAnsi="Times New Roman" w:cs="Times New Roman"/>
          <w:sz w:val="24"/>
          <w:szCs w:val="24"/>
        </w:rPr>
        <w:t>i</w:t>
      </w:r>
      <w:proofErr w:type="spellEnd"/>
      <w:r w:rsidR="00201127" w:rsidRPr="00DE17E6">
        <w:rPr>
          <w:rFonts w:ascii="Times New Roman" w:hAnsi="Times New Roman" w:cs="Times New Roman"/>
          <w:sz w:val="24"/>
          <w:szCs w:val="24"/>
        </w:rPr>
        <w:t>) Optimization of the Linden water supply system, ii) NRW Program and iii) Institutional strengthening of GWI</w:t>
      </w:r>
      <w:r w:rsidR="00DE17E6">
        <w:rPr>
          <w:rFonts w:ascii="Times New Roman" w:hAnsi="Times New Roman" w:cs="Times New Roman"/>
          <w:sz w:val="24"/>
          <w:szCs w:val="24"/>
        </w:rPr>
        <w:t>.</w:t>
      </w:r>
    </w:p>
    <w:p w:rsidR="0027575D" w:rsidRPr="00DE17E6" w:rsidRDefault="0027575D" w:rsidP="0027575D">
      <w:pPr>
        <w:spacing w:after="0" w:line="240" w:lineRule="auto"/>
        <w:rPr>
          <w:rFonts w:ascii="Times New Roman" w:hAnsi="Times New Roman" w:cs="Times New Roman"/>
          <w:b/>
          <w:sz w:val="24"/>
          <w:szCs w:val="24"/>
        </w:rPr>
      </w:pPr>
    </w:p>
    <w:p w:rsidR="00201127" w:rsidRPr="00DE17E6" w:rsidRDefault="00201127" w:rsidP="0027575D">
      <w:pPr>
        <w:spacing w:after="0" w:line="240" w:lineRule="auto"/>
        <w:rPr>
          <w:rFonts w:ascii="Times New Roman" w:hAnsi="Times New Roman" w:cs="Times New Roman"/>
          <w:b/>
          <w:sz w:val="24"/>
          <w:szCs w:val="24"/>
        </w:rPr>
      </w:pPr>
      <w:r w:rsidRPr="00DE17E6">
        <w:rPr>
          <w:rFonts w:ascii="Times New Roman" w:hAnsi="Times New Roman" w:cs="Times New Roman"/>
          <w:b/>
          <w:sz w:val="24"/>
          <w:szCs w:val="24"/>
        </w:rPr>
        <w:t>Component 1: Optimization of the Linden water supply system</w:t>
      </w:r>
    </w:p>
    <w:p w:rsidR="00201127" w:rsidRPr="00DE17E6" w:rsidRDefault="00201127" w:rsidP="0027575D">
      <w:pPr>
        <w:spacing w:after="0" w:line="240" w:lineRule="auto"/>
        <w:rPr>
          <w:rFonts w:ascii="Times New Roman" w:hAnsi="Times New Roman" w:cs="Times New Roman"/>
          <w:sz w:val="24"/>
          <w:szCs w:val="24"/>
        </w:rPr>
      </w:pPr>
    </w:p>
    <w:p w:rsidR="00186B8F" w:rsidRDefault="00201127" w:rsidP="00186B8F">
      <w:pPr>
        <w:spacing w:after="0" w:line="240" w:lineRule="auto"/>
        <w:jc w:val="both"/>
        <w:rPr>
          <w:rFonts w:ascii="Times New Roman" w:hAnsi="Times New Roman" w:cs="Times New Roman"/>
          <w:bCs/>
          <w:sz w:val="24"/>
          <w:szCs w:val="24"/>
        </w:rPr>
      </w:pPr>
      <w:r w:rsidRPr="00DE17E6">
        <w:rPr>
          <w:rFonts w:ascii="Times New Roman" w:hAnsi="Times New Roman" w:cs="Times New Roman"/>
          <w:sz w:val="24"/>
          <w:szCs w:val="24"/>
        </w:rPr>
        <w:t xml:space="preserve">This component will finance the works and activities required to improve the hydraulic performance and the quality of the water supply system in Linden. </w:t>
      </w:r>
      <w:r w:rsidR="00186B8F" w:rsidRPr="00DE17E6">
        <w:rPr>
          <w:rFonts w:ascii="Times New Roman" w:hAnsi="Times New Roman" w:cs="Times New Roman"/>
          <w:sz w:val="24"/>
          <w:szCs w:val="24"/>
        </w:rPr>
        <w:t xml:space="preserve">The project proposes to have two separate systems. One for the western bank of the </w:t>
      </w:r>
      <w:proofErr w:type="spellStart"/>
      <w:r w:rsidR="00186B8F" w:rsidRPr="00DE17E6">
        <w:rPr>
          <w:rFonts w:ascii="Times New Roman" w:hAnsi="Times New Roman" w:cs="Times New Roman"/>
          <w:sz w:val="24"/>
          <w:szCs w:val="24"/>
        </w:rPr>
        <w:t>Demerara</w:t>
      </w:r>
      <w:proofErr w:type="spellEnd"/>
      <w:r w:rsidR="00186B8F" w:rsidRPr="00DE17E6">
        <w:rPr>
          <w:rFonts w:ascii="Times New Roman" w:hAnsi="Times New Roman" w:cs="Times New Roman"/>
          <w:sz w:val="24"/>
          <w:szCs w:val="24"/>
        </w:rPr>
        <w:t xml:space="preserve"> </w:t>
      </w:r>
      <w:r w:rsidR="00753002" w:rsidRPr="00DE17E6">
        <w:rPr>
          <w:rFonts w:ascii="Times New Roman" w:hAnsi="Times New Roman" w:cs="Times New Roman"/>
          <w:sz w:val="24"/>
          <w:szCs w:val="24"/>
        </w:rPr>
        <w:t>River</w:t>
      </w:r>
      <w:r w:rsidR="00186B8F" w:rsidRPr="00DE17E6">
        <w:rPr>
          <w:rFonts w:ascii="Times New Roman" w:hAnsi="Times New Roman" w:cs="Times New Roman"/>
          <w:sz w:val="24"/>
          <w:szCs w:val="24"/>
        </w:rPr>
        <w:t xml:space="preserve">, served by the new treatment plant located at the </w:t>
      </w:r>
      <w:proofErr w:type="spellStart"/>
      <w:r w:rsidR="00186B8F" w:rsidRPr="00DE17E6">
        <w:rPr>
          <w:rFonts w:ascii="Times New Roman" w:hAnsi="Times New Roman" w:cs="Times New Roman"/>
          <w:sz w:val="24"/>
          <w:szCs w:val="24"/>
        </w:rPr>
        <w:t>Wisroc</w:t>
      </w:r>
      <w:proofErr w:type="spellEnd"/>
      <w:r w:rsidR="00186B8F" w:rsidRPr="00DE17E6">
        <w:rPr>
          <w:rFonts w:ascii="Times New Roman" w:hAnsi="Times New Roman" w:cs="Times New Roman"/>
          <w:sz w:val="24"/>
          <w:szCs w:val="24"/>
        </w:rPr>
        <w:t xml:space="preserve"> treatment plant site, and the eastern bank system, served by the new treatment plant located at Amelia’s Ward site. In terms of water sources, the </w:t>
      </w:r>
      <w:proofErr w:type="spellStart"/>
      <w:r w:rsidR="00186B8F" w:rsidRPr="00DE17E6">
        <w:rPr>
          <w:rFonts w:ascii="Times New Roman" w:hAnsi="Times New Roman" w:cs="Times New Roman"/>
          <w:sz w:val="24"/>
          <w:szCs w:val="24"/>
        </w:rPr>
        <w:t>Demerara</w:t>
      </w:r>
      <w:proofErr w:type="spellEnd"/>
      <w:r w:rsidR="00186B8F" w:rsidRPr="00DE17E6">
        <w:rPr>
          <w:rFonts w:ascii="Times New Roman" w:hAnsi="Times New Roman" w:cs="Times New Roman"/>
          <w:sz w:val="24"/>
          <w:szCs w:val="24"/>
        </w:rPr>
        <w:t xml:space="preserve"> </w:t>
      </w:r>
      <w:r w:rsidR="00753002" w:rsidRPr="00DE17E6">
        <w:rPr>
          <w:rFonts w:ascii="Times New Roman" w:hAnsi="Times New Roman" w:cs="Times New Roman"/>
          <w:sz w:val="24"/>
          <w:szCs w:val="24"/>
        </w:rPr>
        <w:t>River</w:t>
      </w:r>
      <w:r w:rsidR="00186B8F" w:rsidRPr="00DE17E6">
        <w:rPr>
          <w:rFonts w:ascii="Times New Roman" w:hAnsi="Times New Roman" w:cs="Times New Roman"/>
          <w:sz w:val="24"/>
          <w:szCs w:val="24"/>
        </w:rPr>
        <w:t xml:space="preserve"> will be abandoned, and only </w:t>
      </w:r>
      <w:r w:rsidR="00186B8F" w:rsidRPr="00DE17E6">
        <w:rPr>
          <w:rFonts w:ascii="Times New Roman" w:hAnsi="Times New Roman" w:cs="Times New Roman"/>
          <w:bCs/>
          <w:sz w:val="24"/>
          <w:szCs w:val="24"/>
        </w:rPr>
        <w:t xml:space="preserve">the </w:t>
      </w:r>
      <w:proofErr w:type="spellStart"/>
      <w:r w:rsidR="00186B8F" w:rsidRPr="00DE17E6">
        <w:rPr>
          <w:rFonts w:ascii="Times New Roman" w:hAnsi="Times New Roman" w:cs="Times New Roman"/>
          <w:bCs/>
          <w:sz w:val="24"/>
          <w:szCs w:val="24"/>
        </w:rPr>
        <w:t>Dakoura</w:t>
      </w:r>
      <w:proofErr w:type="spellEnd"/>
      <w:r w:rsidR="00186B8F" w:rsidRPr="00DE17E6">
        <w:rPr>
          <w:rFonts w:ascii="Times New Roman" w:hAnsi="Times New Roman" w:cs="Times New Roman"/>
          <w:bCs/>
          <w:sz w:val="24"/>
          <w:szCs w:val="24"/>
        </w:rPr>
        <w:t xml:space="preserve"> </w:t>
      </w:r>
      <w:proofErr w:type="gramStart"/>
      <w:r w:rsidR="00186B8F" w:rsidRPr="00DE17E6">
        <w:rPr>
          <w:rFonts w:ascii="Times New Roman" w:hAnsi="Times New Roman" w:cs="Times New Roman"/>
          <w:bCs/>
          <w:sz w:val="24"/>
          <w:szCs w:val="24"/>
        </w:rPr>
        <w:t>Creek,</w:t>
      </w:r>
      <w:proofErr w:type="gramEnd"/>
      <w:r w:rsidR="00186B8F" w:rsidRPr="00DE17E6">
        <w:rPr>
          <w:rFonts w:ascii="Times New Roman" w:hAnsi="Times New Roman" w:cs="Times New Roman"/>
          <w:bCs/>
          <w:sz w:val="24"/>
          <w:szCs w:val="24"/>
        </w:rPr>
        <w:t xml:space="preserve"> and the Coastal Aquifer (A- Sands) will continue to be used. </w:t>
      </w:r>
    </w:p>
    <w:p w:rsidR="00C32ECD" w:rsidRDefault="00C32ECD" w:rsidP="00C32ECD">
      <w:pPr>
        <w:pStyle w:val="Paragraph"/>
        <w:numPr>
          <w:ilvl w:val="0"/>
          <w:numId w:val="0"/>
        </w:numPr>
        <w:spacing w:after="0" w:line="240" w:lineRule="auto"/>
        <w:jc w:val="both"/>
        <w:outlineLvl w:val="1"/>
        <w:rPr>
          <w:rFonts w:ascii="Times New Roman" w:hAnsi="Times New Roman" w:cs="Times New Roman"/>
          <w:sz w:val="24"/>
          <w:szCs w:val="24"/>
        </w:rPr>
      </w:pPr>
    </w:p>
    <w:p w:rsidR="00C32ECD" w:rsidRPr="00DE17E6" w:rsidRDefault="00C32ECD" w:rsidP="00C32ECD">
      <w:pPr>
        <w:pStyle w:val="Paragraph"/>
        <w:numPr>
          <w:ilvl w:val="0"/>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The project </w:t>
      </w:r>
      <w:r w:rsidRPr="00DE17E6">
        <w:rPr>
          <w:rFonts w:ascii="Times New Roman" w:hAnsi="Times New Roman" w:cs="Times New Roman"/>
          <w:sz w:val="24"/>
          <w:szCs w:val="24"/>
        </w:rPr>
        <w:t>will include: (</w:t>
      </w:r>
      <w:proofErr w:type="spellStart"/>
      <w:r w:rsidRPr="00DE17E6">
        <w:rPr>
          <w:rFonts w:ascii="Times New Roman" w:hAnsi="Times New Roman" w:cs="Times New Roman"/>
          <w:sz w:val="24"/>
          <w:szCs w:val="24"/>
        </w:rPr>
        <w:t>i</w:t>
      </w:r>
      <w:proofErr w:type="spellEnd"/>
      <w:r w:rsidRPr="00DE17E6">
        <w:rPr>
          <w:rFonts w:ascii="Times New Roman" w:hAnsi="Times New Roman" w:cs="Times New Roman"/>
          <w:sz w:val="24"/>
          <w:szCs w:val="24"/>
        </w:rPr>
        <w:t xml:space="preserve">) the construction of two new treatment plants to ensure the correct quality standards to the water provided, </w:t>
      </w:r>
      <w:r w:rsidR="00006B92">
        <w:rPr>
          <w:rFonts w:ascii="Times New Roman" w:hAnsi="Times New Roman" w:cs="Times New Roman"/>
          <w:sz w:val="24"/>
          <w:szCs w:val="24"/>
        </w:rPr>
        <w:t>(</w:t>
      </w:r>
      <w:r w:rsidRPr="00DE17E6">
        <w:rPr>
          <w:rFonts w:ascii="Times New Roman" w:hAnsi="Times New Roman" w:cs="Times New Roman"/>
          <w:sz w:val="24"/>
          <w:szCs w:val="24"/>
        </w:rPr>
        <w:t>ii) the construction of</w:t>
      </w:r>
      <w:r>
        <w:rPr>
          <w:rFonts w:ascii="Times New Roman" w:hAnsi="Times New Roman" w:cs="Times New Roman"/>
          <w:sz w:val="24"/>
          <w:szCs w:val="24"/>
        </w:rPr>
        <w:t xml:space="preserve"> a </w:t>
      </w:r>
      <w:r w:rsidRPr="00DE17E6">
        <w:rPr>
          <w:rFonts w:ascii="Times New Roman" w:hAnsi="Times New Roman" w:cs="Times New Roman"/>
          <w:sz w:val="24"/>
          <w:szCs w:val="24"/>
        </w:rPr>
        <w:t>large reservoir for</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Wisroc</w:t>
      </w:r>
      <w:proofErr w:type="spellEnd"/>
      <w:r>
        <w:rPr>
          <w:rFonts w:ascii="Times New Roman" w:hAnsi="Times New Roman" w:cs="Times New Roman"/>
          <w:sz w:val="24"/>
          <w:szCs w:val="24"/>
        </w:rPr>
        <w:t xml:space="preserve"> system, </w:t>
      </w:r>
      <w:r w:rsidR="00006B92">
        <w:rPr>
          <w:rFonts w:ascii="Times New Roman" w:hAnsi="Times New Roman" w:cs="Times New Roman"/>
          <w:sz w:val="24"/>
          <w:szCs w:val="24"/>
        </w:rPr>
        <w:t>(</w:t>
      </w:r>
      <w:r>
        <w:rPr>
          <w:rFonts w:ascii="Times New Roman" w:hAnsi="Times New Roman" w:cs="Times New Roman"/>
          <w:sz w:val="24"/>
          <w:szCs w:val="24"/>
        </w:rPr>
        <w:t xml:space="preserve">iii) the construction of a large reservoir for the Amelia’s Ward system, and </w:t>
      </w:r>
      <w:r w:rsidR="00006B92">
        <w:rPr>
          <w:rFonts w:ascii="Times New Roman" w:hAnsi="Times New Roman" w:cs="Times New Roman"/>
          <w:sz w:val="24"/>
          <w:szCs w:val="24"/>
        </w:rPr>
        <w:t>(</w:t>
      </w:r>
      <w:r>
        <w:rPr>
          <w:rFonts w:ascii="Times New Roman" w:hAnsi="Times New Roman" w:cs="Times New Roman"/>
          <w:sz w:val="24"/>
          <w:szCs w:val="24"/>
        </w:rPr>
        <w:t>iv) in order to guarantee minimum pressure at t</w:t>
      </w:r>
      <w:r w:rsidR="00505D9D">
        <w:rPr>
          <w:rFonts w:ascii="Times New Roman" w:hAnsi="Times New Roman" w:cs="Times New Roman"/>
          <w:sz w:val="24"/>
          <w:szCs w:val="24"/>
        </w:rPr>
        <w:t>he highest points of the systems,</w:t>
      </w:r>
      <w:r>
        <w:rPr>
          <w:rFonts w:ascii="Times New Roman" w:hAnsi="Times New Roman" w:cs="Times New Roman"/>
          <w:sz w:val="24"/>
          <w:szCs w:val="24"/>
        </w:rPr>
        <w:t xml:space="preserve"> an elevated tank will be built for the </w:t>
      </w:r>
      <w:proofErr w:type="spellStart"/>
      <w:r>
        <w:rPr>
          <w:rFonts w:ascii="Times New Roman" w:hAnsi="Times New Roman" w:cs="Times New Roman"/>
          <w:sz w:val="24"/>
          <w:szCs w:val="24"/>
        </w:rPr>
        <w:t>Wisroc</w:t>
      </w:r>
      <w:proofErr w:type="spellEnd"/>
      <w:r>
        <w:rPr>
          <w:rFonts w:ascii="Times New Roman" w:hAnsi="Times New Roman" w:cs="Times New Roman"/>
          <w:sz w:val="24"/>
          <w:szCs w:val="24"/>
        </w:rPr>
        <w:t xml:space="preserve"> system, and the </w:t>
      </w:r>
      <w:proofErr w:type="spellStart"/>
      <w:r w:rsidRPr="00DE17E6">
        <w:rPr>
          <w:rFonts w:ascii="Times New Roman" w:hAnsi="Times New Roman" w:cs="Times New Roman"/>
          <w:sz w:val="24"/>
          <w:szCs w:val="24"/>
        </w:rPr>
        <w:t>Mckenzie</w:t>
      </w:r>
      <w:proofErr w:type="spellEnd"/>
      <w:r w:rsidRPr="00DE17E6">
        <w:rPr>
          <w:rFonts w:ascii="Times New Roman" w:hAnsi="Times New Roman" w:cs="Times New Roman"/>
          <w:sz w:val="24"/>
          <w:szCs w:val="24"/>
        </w:rPr>
        <w:t xml:space="preserve"> booster station </w:t>
      </w:r>
      <w:r>
        <w:rPr>
          <w:rFonts w:ascii="Times New Roman" w:hAnsi="Times New Roman" w:cs="Times New Roman"/>
          <w:sz w:val="24"/>
          <w:szCs w:val="24"/>
        </w:rPr>
        <w:t xml:space="preserve">will be rehabilitated </w:t>
      </w:r>
      <w:r w:rsidRPr="00DE17E6">
        <w:rPr>
          <w:rFonts w:ascii="Times New Roman" w:hAnsi="Times New Roman" w:cs="Times New Roman"/>
          <w:sz w:val="24"/>
          <w:szCs w:val="24"/>
        </w:rPr>
        <w:t>for the Amelia’s Ward system</w:t>
      </w:r>
      <w:r>
        <w:rPr>
          <w:rFonts w:ascii="Times New Roman" w:hAnsi="Times New Roman" w:cs="Times New Roman"/>
          <w:sz w:val="24"/>
          <w:szCs w:val="24"/>
        </w:rPr>
        <w:t xml:space="preserve"> (this booster station will be used to serve the area of Richmond Hill)</w:t>
      </w:r>
      <w:r w:rsidRPr="00DE17E6">
        <w:rPr>
          <w:rFonts w:ascii="Times New Roman" w:hAnsi="Times New Roman" w:cs="Times New Roman"/>
          <w:sz w:val="24"/>
          <w:szCs w:val="24"/>
        </w:rPr>
        <w:t xml:space="preserve">.  </w:t>
      </w:r>
      <w:r>
        <w:rPr>
          <w:rFonts w:ascii="Times New Roman" w:hAnsi="Times New Roman" w:cs="Times New Roman"/>
          <w:sz w:val="24"/>
          <w:szCs w:val="24"/>
        </w:rPr>
        <w:t>The design horizon is year 2030.</w:t>
      </w:r>
    </w:p>
    <w:p w:rsidR="00C32ECD" w:rsidRDefault="00C32ECD" w:rsidP="00186B8F">
      <w:pPr>
        <w:spacing w:after="0" w:line="240" w:lineRule="auto"/>
        <w:jc w:val="both"/>
        <w:rPr>
          <w:rFonts w:ascii="Times New Roman" w:hAnsi="Times New Roman" w:cs="Times New Roman"/>
          <w:bCs/>
          <w:sz w:val="24"/>
          <w:szCs w:val="24"/>
        </w:rPr>
      </w:pPr>
    </w:p>
    <w:p w:rsidR="00186B8F" w:rsidRDefault="006F46E1" w:rsidP="00976E4C">
      <w:pPr>
        <w:pStyle w:val="Paragraph"/>
        <w:numPr>
          <w:ilvl w:val="0"/>
          <w:numId w:val="0"/>
        </w:numPr>
        <w:spacing w:after="0" w:line="240" w:lineRule="auto"/>
        <w:jc w:val="both"/>
        <w:outlineLvl w:val="1"/>
        <w:rPr>
          <w:rFonts w:ascii="Times New Roman" w:hAnsi="Times New Roman" w:cs="Times New Roman"/>
          <w:sz w:val="24"/>
          <w:szCs w:val="24"/>
        </w:rPr>
      </w:pPr>
      <w:r>
        <w:rPr>
          <w:rFonts w:ascii="Times New Roman" w:hAnsi="Times New Roman" w:cs="Times New Roman"/>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360.1pt;margin-top:73.6pt;width:20.15pt;height:11.3pt;rotation:180;z-index:251660288" o:connectortype="elbow" adj="10773,-1024566,-494442" strokecolor="#c00000">
            <v:stroke endarrow="block"/>
          </v:shape>
        </w:pict>
      </w:r>
      <w:r>
        <w:rPr>
          <w:rFonts w:ascii="Times New Roman" w:hAnsi="Times New Roman" w:cs="Times New Roman"/>
          <w:noProof/>
          <w:sz w:val="24"/>
          <w:szCs w:val="24"/>
        </w:rPr>
        <w:pict>
          <v:shape id="_x0000_s1034" type="#_x0000_t34" style="position:absolute;left:0;text-align:left;margin-left:201.75pt;margin-top:69.7pt;width:22.5pt;height:16.5pt;rotation:90;z-index:251663360" o:connectortype="elbow" adj=",-690218,-285840" strokecolor="#c00000">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7.5pt;margin-top:211.45pt;width:65.25pt;height:33.9pt;z-index:251658240" strokecolor="#eeece1 [3214]">
            <v:textbox style="mso-next-textbox:#_x0000_s1026">
              <w:txbxContent>
                <w:p w:rsidR="00C32ECD" w:rsidRPr="00C32ECD" w:rsidRDefault="00C32ECD">
                  <w:pPr>
                    <w:rPr>
                      <w:color w:val="1F497D" w:themeColor="text2"/>
                    </w:rPr>
                  </w:pPr>
                  <w:proofErr w:type="spellStart"/>
                  <w:r w:rsidRPr="00C32ECD">
                    <w:rPr>
                      <w:color w:val="1F497D" w:themeColor="text2"/>
                      <w:sz w:val="18"/>
                      <w:szCs w:val="18"/>
                    </w:rPr>
                    <w:t>Wisroc</w:t>
                  </w:r>
                  <w:proofErr w:type="spellEnd"/>
                  <w:r w:rsidRPr="00C32ECD">
                    <w:rPr>
                      <w:color w:val="1F497D" w:themeColor="text2"/>
                      <w:sz w:val="18"/>
                      <w:szCs w:val="18"/>
                    </w:rPr>
                    <w:t xml:space="preserve"> </w:t>
                  </w:r>
                  <w:r w:rsidRPr="00C32ECD">
                    <w:rPr>
                      <w:color w:val="1F497D" w:themeColor="text2"/>
                    </w:rPr>
                    <w:t>TP</w:t>
                  </w:r>
                </w:p>
              </w:txbxContent>
            </v:textbox>
          </v:shape>
        </w:pict>
      </w:r>
      <w:r>
        <w:rPr>
          <w:rFonts w:ascii="Times New Roman" w:hAnsi="Times New Roman" w:cs="Times New Roman"/>
          <w:noProof/>
          <w:sz w:val="24"/>
          <w:szCs w:val="24"/>
        </w:rPr>
        <w:pict>
          <v:shape id="_x0000_s1027" type="#_x0000_t202" style="position:absolute;left:0;text-align:left;margin-left:380.25pt;margin-top:73.6pt;width:57pt;height:36.6pt;z-index:251659264" strokecolor="white [3212]">
            <v:textbox style="mso-next-textbox:#_x0000_s1027">
              <w:txbxContent>
                <w:p w:rsidR="00C32ECD" w:rsidRPr="00C32ECD" w:rsidRDefault="00C32ECD">
                  <w:pPr>
                    <w:rPr>
                      <w:color w:val="1F497D" w:themeColor="text2"/>
                      <w:sz w:val="18"/>
                      <w:szCs w:val="18"/>
                    </w:rPr>
                  </w:pPr>
                  <w:r w:rsidRPr="00C32ECD">
                    <w:rPr>
                      <w:color w:val="1F497D" w:themeColor="text2"/>
                      <w:sz w:val="18"/>
                      <w:szCs w:val="18"/>
                    </w:rPr>
                    <w:t>Amelia’s Ward TP</w:t>
                  </w:r>
                </w:p>
              </w:txbxContent>
            </v:textbox>
          </v:shape>
        </w:pict>
      </w:r>
      <w:r>
        <w:rPr>
          <w:rFonts w:ascii="Times New Roman" w:hAnsi="Times New Roman" w:cs="Times New Roman"/>
          <w:noProof/>
          <w:sz w:val="24"/>
          <w:szCs w:val="24"/>
        </w:rPr>
        <w:pict>
          <v:shape id="_x0000_s1033" type="#_x0000_t202" style="position:absolute;left:0;text-align:left;margin-left:213pt;margin-top:36.4pt;width:54.75pt;height:37.2pt;z-index:251662336" strokecolor="#eeece1 [3214]">
            <v:textbox style="mso-next-textbox:#_x0000_s1033">
              <w:txbxContent>
                <w:p w:rsidR="00C32ECD" w:rsidRPr="00C32ECD" w:rsidRDefault="00C32ECD">
                  <w:pPr>
                    <w:rPr>
                      <w:color w:val="1F497D" w:themeColor="text2"/>
                      <w:sz w:val="18"/>
                      <w:szCs w:val="18"/>
                    </w:rPr>
                  </w:pPr>
                  <w:proofErr w:type="spellStart"/>
                  <w:r w:rsidRPr="00C32ECD">
                    <w:rPr>
                      <w:color w:val="1F497D" w:themeColor="text2"/>
                      <w:sz w:val="18"/>
                      <w:szCs w:val="18"/>
                    </w:rPr>
                    <w:t>Demerara</w:t>
                  </w:r>
                  <w:proofErr w:type="spellEnd"/>
                  <w:r w:rsidRPr="00C32ECD">
                    <w:rPr>
                      <w:color w:val="1F497D" w:themeColor="text2"/>
                      <w:sz w:val="18"/>
                      <w:szCs w:val="18"/>
                    </w:rPr>
                    <w:t xml:space="preserve"> River</w:t>
                  </w:r>
                </w:p>
              </w:txbxContent>
            </v:textbox>
          </v:shape>
        </w:pict>
      </w:r>
      <w:r>
        <w:rPr>
          <w:rFonts w:ascii="Times New Roman" w:hAnsi="Times New Roman" w:cs="Times New Roman"/>
          <w:noProof/>
          <w:sz w:val="24"/>
          <w:szCs w:val="24"/>
        </w:rPr>
        <w:pict>
          <v:shape id="_x0000_s1032" type="#_x0000_t34" style="position:absolute;left:0;text-align:left;margin-left:86.25pt;margin-top:224.35pt;width:17.25pt;height:4.5pt;rotation:180;flip:y;z-index:251661312" o:connectortype="elbow" adj="10769,3308400,-223513" strokecolor="#c00000">
            <v:stroke endarrow="block"/>
          </v:shape>
        </w:pict>
      </w:r>
      <w:r w:rsidR="000E4775" w:rsidRPr="000E4775">
        <w:rPr>
          <w:rFonts w:ascii="Times New Roman" w:hAnsi="Times New Roman" w:cs="Times New Roman"/>
          <w:noProof/>
          <w:sz w:val="24"/>
          <w:szCs w:val="24"/>
        </w:rPr>
        <w:drawing>
          <wp:inline distT="0" distB="0" distL="0" distR="0">
            <wp:extent cx="5610225" cy="3217843"/>
            <wp:effectExtent l="19050" t="19050" r="28575" b="2065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3217843"/>
                    </a:xfrm>
                    <a:prstGeom prst="rect">
                      <a:avLst/>
                    </a:prstGeom>
                    <a:solidFill>
                      <a:schemeClr val="accent5"/>
                    </a:solidFill>
                    <a:ln w="9525">
                      <a:solidFill>
                        <a:schemeClr val="accent1">
                          <a:alpha val="98000"/>
                        </a:schemeClr>
                      </a:solidFill>
                      <a:miter lim="800000"/>
                      <a:headEnd/>
                      <a:tailEnd/>
                    </a:ln>
                  </pic:spPr>
                </pic:pic>
              </a:graphicData>
            </a:graphic>
          </wp:inline>
        </w:drawing>
      </w:r>
    </w:p>
    <w:p w:rsidR="000E4775" w:rsidRDefault="000E4775" w:rsidP="00976E4C">
      <w:pPr>
        <w:pStyle w:val="Paragraph"/>
        <w:numPr>
          <w:ilvl w:val="0"/>
          <w:numId w:val="0"/>
        </w:numPr>
        <w:spacing w:after="0" w:line="240" w:lineRule="auto"/>
        <w:jc w:val="both"/>
        <w:outlineLvl w:val="1"/>
        <w:rPr>
          <w:rFonts w:ascii="Times New Roman" w:hAnsi="Times New Roman" w:cs="Times New Roman"/>
          <w:sz w:val="24"/>
          <w:szCs w:val="24"/>
        </w:rPr>
      </w:pPr>
    </w:p>
    <w:p w:rsidR="00976E4C" w:rsidRPr="00DE17E6" w:rsidRDefault="00976E4C" w:rsidP="00976E4C">
      <w:pPr>
        <w:pStyle w:val="Paragraph"/>
        <w:numPr>
          <w:ilvl w:val="0"/>
          <w:numId w:val="0"/>
        </w:numPr>
        <w:spacing w:after="0" w:line="240" w:lineRule="auto"/>
        <w:jc w:val="both"/>
        <w:outlineLvl w:val="1"/>
        <w:rPr>
          <w:rFonts w:ascii="Times New Roman" w:hAnsi="Times New Roman" w:cs="Times New Roman"/>
          <w:sz w:val="24"/>
          <w:szCs w:val="24"/>
        </w:rPr>
      </w:pPr>
    </w:p>
    <w:p w:rsidR="003B5E1A" w:rsidRPr="00DE17E6" w:rsidRDefault="00037945" w:rsidP="0012542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Design flow</w:t>
      </w:r>
      <w:r w:rsidR="00201127" w:rsidRPr="00DE17E6">
        <w:rPr>
          <w:rFonts w:ascii="Times New Roman" w:hAnsi="Times New Roman" w:cs="Times New Roman"/>
          <w:i/>
          <w:sz w:val="24"/>
          <w:szCs w:val="24"/>
        </w:rPr>
        <w:t xml:space="preserve">. </w:t>
      </w:r>
      <w:r w:rsidR="000A48EE" w:rsidRPr="00DE17E6">
        <w:rPr>
          <w:rFonts w:ascii="Times New Roman" w:hAnsi="Times New Roman" w:cs="Times New Roman"/>
          <w:sz w:val="24"/>
          <w:szCs w:val="24"/>
        </w:rPr>
        <w:t xml:space="preserve">Several economic and population growth scenarios were considered in order to </w:t>
      </w:r>
      <w:r w:rsidR="00505D9D">
        <w:rPr>
          <w:rFonts w:ascii="Times New Roman" w:hAnsi="Times New Roman" w:cs="Times New Roman"/>
          <w:sz w:val="24"/>
          <w:szCs w:val="24"/>
        </w:rPr>
        <w:t>calculate</w:t>
      </w:r>
      <w:r w:rsidR="00CE79CD" w:rsidRPr="00DE17E6">
        <w:rPr>
          <w:rFonts w:ascii="Times New Roman" w:hAnsi="Times New Roman" w:cs="Times New Roman"/>
          <w:sz w:val="24"/>
          <w:szCs w:val="24"/>
        </w:rPr>
        <w:t xml:space="preserve"> the </w:t>
      </w:r>
      <w:r w:rsidR="00505D9D">
        <w:rPr>
          <w:rFonts w:ascii="Times New Roman" w:hAnsi="Times New Roman" w:cs="Times New Roman"/>
          <w:sz w:val="24"/>
          <w:szCs w:val="24"/>
        </w:rPr>
        <w:t>projected</w:t>
      </w:r>
      <w:r w:rsidR="00CE79CD" w:rsidRPr="00DE17E6">
        <w:rPr>
          <w:rFonts w:ascii="Times New Roman" w:hAnsi="Times New Roman" w:cs="Times New Roman"/>
          <w:sz w:val="24"/>
          <w:szCs w:val="24"/>
        </w:rPr>
        <w:t xml:space="preserve"> </w:t>
      </w:r>
      <w:r w:rsidR="00125428" w:rsidRPr="00DE17E6">
        <w:rPr>
          <w:rFonts w:ascii="Times New Roman" w:hAnsi="Times New Roman" w:cs="Times New Roman"/>
          <w:sz w:val="24"/>
          <w:szCs w:val="24"/>
        </w:rPr>
        <w:t xml:space="preserve">population and </w:t>
      </w:r>
      <w:r w:rsidR="00CE79CD" w:rsidRPr="00DE17E6">
        <w:rPr>
          <w:rFonts w:ascii="Times New Roman" w:hAnsi="Times New Roman" w:cs="Times New Roman"/>
          <w:sz w:val="24"/>
          <w:szCs w:val="24"/>
        </w:rPr>
        <w:t>design flow.</w:t>
      </w:r>
      <w:r w:rsidR="0064227E">
        <w:rPr>
          <w:rFonts w:ascii="Times New Roman" w:hAnsi="Times New Roman" w:cs="Times New Roman"/>
          <w:sz w:val="24"/>
          <w:szCs w:val="24"/>
        </w:rPr>
        <w:t xml:space="preserve"> </w:t>
      </w:r>
      <w:r w:rsidR="00B37093" w:rsidRPr="00DE17E6">
        <w:rPr>
          <w:rFonts w:ascii="Times New Roman" w:hAnsi="Times New Roman" w:cs="Times New Roman"/>
          <w:sz w:val="24"/>
          <w:szCs w:val="24"/>
        </w:rPr>
        <w:t xml:space="preserve">The selected scenario projects a population of </w:t>
      </w:r>
      <w:r w:rsidR="00B74CA4">
        <w:rPr>
          <w:rFonts w:ascii="Times New Roman" w:hAnsi="Times New Roman" w:cs="Times New Roman"/>
          <w:sz w:val="24"/>
          <w:szCs w:val="24"/>
        </w:rPr>
        <w:t>31,700</w:t>
      </w:r>
      <w:r w:rsidR="00B37093" w:rsidRPr="00DE17E6">
        <w:rPr>
          <w:rFonts w:ascii="Times New Roman" w:hAnsi="Times New Roman" w:cs="Times New Roman"/>
          <w:sz w:val="24"/>
          <w:szCs w:val="24"/>
        </w:rPr>
        <w:t xml:space="preserve"> by year </w:t>
      </w:r>
      <w:r w:rsidR="00C9423B">
        <w:rPr>
          <w:rFonts w:ascii="Times New Roman" w:hAnsi="Times New Roman" w:cs="Times New Roman"/>
          <w:sz w:val="24"/>
          <w:szCs w:val="24"/>
        </w:rPr>
        <w:t>2030</w:t>
      </w:r>
      <w:r w:rsidR="00505D9D" w:rsidRPr="00505D9D">
        <w:rPr>
          <w:rFonts w:ascii="Times New Roman" w:hAnsi="Times New Roman" w:cs="Times New Roman"/>
          <w:sz w:val="24"/>
          <w:szCs w:val="24"/>
        </w:rPr>
        <w:t xml:space="preserve"> </w:t>
      </w:r>
      <w:r w:rsidR="00505D9D">
        <w:rPr>
          <w:rFonts w:ascii="Times New Roman" w:hAnsi="Times New Roman" w:cs="Times New Roman"/>
          <w:sz w:val="24"/>
          <w:szCs w:val="24"/>
        </w:rPr>
        <w:t>with 4.23 inhabitants per household</w:t>
      </w:r>
      <w:r w:rsidR="00CE79CD" w:rsidRPr="00DE17E6">
        <w:rPr>
          <w:rFonts w:ascii="Times New Roman" w:hAnsi="Times New Roman" w:cs="Times New Roman"/>
          <w:sz w:val="24"/>
          <w:szCs w:val="24"/>
        </w:rPr>
        <w:t>.</w:t>
      </w:r>
      <w:r w:rsidR="00B37093" w:rsidRPr="00DE17E6">
        <w:rPr>
          <w:rFonts w:ascii="Times New Roman" w:hAnsi="Times New Roman" w:cs="Times New Roman"/>
          <w:sz w:val="24"/>
          <w:szCs w:val="24"/>
        </w:rPr>
        <w:t xml:space="preserve"> Using a </w:t>
      </w:r>
      <w:r w:rsidR="005174AD" w:rsidRPr="00DE17E6">
        <w:rPr>
          <w:rFonts w:ascii="Times New Roman" w:hAnsi="Times New Roman" w:cs="Times New Roman"/>
          <w:sz w:val="24"/>
          <w:szCs w:val="24"/>
        </w:rPr>
        <w:t xml:space="preserve">design </w:t>
      </w:r>
      <w:r w:rsidR="00B37093" w:rsidRPr="00DE17E6">
        <w:rPr>
          <w:rFonts w:ascii="Times New Roman" w:hAnsi="Times New Roman" w:cs="Times New Roman"/>
          <w:sz w:val="24"/>
          <w:szCs w:val="24"/>
        </w:rPr>
        <w:t xml:space="preserve">daily consumption of </w:t>
      </w:r>
      <w:r w:rsidR="005174AD" w:rsidRPr="00DE17E6">
        <w:rPr>
          <w:rFonts w:ascii="Times New Roman" w:hAnsi="Times New Roman" w:cs="Times New Roman"/>
          <w:sz w:val="24"/>
          <w:szCs w:val="24"/>
        </w:rPr>
        <w:t>180 l/</w:t>
      </w:r>
      <w:proofErr w:type="spellStart"/>
      <w:r w:rsidR="005174AD" w:rsidRPr="00DE17E6">
        <w:rPr>
          <w:rFonts w:ascii="Times New Roman" w:hAnsi="Times New Roman" w:cs="Times New Roman"/>
          <w:sz w:val="24"/>
          <w:szCs w:val="24"/>
        </w:rPr>
        <w:t>inhab</w:t>
      </w:r>
      <w:proofErr w:type="spellEnd"/>
      <w:r w:rsidR="00B37093" w:rsidRPr="00DE17E6">
        <w:rPr>
          <w:rFonts w:ascii="Times New Roman" w:hAnsi="Times New Roman" w:cs="Times New Roman"/>
          <w:sz w:val="24"/>
          <w:szCs w:val="24"/>
        </w:rPr>
        <w:t>,</w:t>
      </w:r>
      <w:r w:rsidR="00C4095A">
        <w:rPr>
          <w:rFonts w:ascii="Times New Roman" w:hAnsi="Times New Roman" w:cs="Times New Roman"/>
          <w:sz w:val="24"/>
          <w:szCs w:val="24"/>
        </w:rPr>
        <w:t xml:space="preserve"> in addition to non-residential consumption,</w:t>
      </w:r>
      <w:r w:rsidR="00B37093" w:rsidRPr="00DE17E6">
        <w:rPr>
          <w:rFonts w:ascii="Times New Roman" w:hAnsi="Times New Roman" w:cs="Times New Roman"/>
          <w:sz w:val="24"/>
          <w:szCs w:val="24"/>
        </w:rPr>
        <w:t xml:space="preserve"> the design flow is </w:t>
      </w:r>
      <w:r w:rsidR="0093092F">
        <w:rPr>
          <w:rFonts w:ascii="Times New Roman" w:hAnsi="Times New Roman" w:cs="Times New Roman"/>
          <w:sz w:val="24"/>
          <w:szCs w:val="24"/>
        </w:rPr>
        <w:t xml:space="preserve">124 </w:t>
      </w:r>
      <w:proofErr w:type="spellStart"/>
      <w:r w:rsidR="0093092F">
        <w:rPr>
          <w:rFonts w:ascii="Times New Roman" w:hAnsi="Times New Roman" w:cs="Times New Roman"/>
          <w:sz w:val="24"/>
          <w:szCs w:val="24"/>
        </w:rPr>
        <w:t>lt</w:t>
      </w:r>
      <w:r w:rsidR="004613AD">
        <w:rPr>
          <w:rFonts w:ascii="Times New Roman" w:hAnsi="Times New Roman" w:cs="Times New Roman"/>
          <w:sz w:val="24"/>
          <w:szCs w:val="24"/>
        </w:rPr>
        <w:t>s</w:t>
      </w:r>
      <w:proofErr w:type="spellEnd"/>
      <w:r w:rsidR="0093092F">
        <w:rPr>
          <w:rFonts w:ascii="Times New Roman" w:hAnsi="Times New Roman" w:cs="Times New Roman"/>
          <w:sz w:val="24"/>
          <w:szCs w:val="24"/>
        </w:rPr>
        <w:t>/s</w:t>
      </w:r>
      <w:r w:rsidR="00993127">
        <w:rPr>
          <w:rFonts w:ascii="Times New Roman" w:hAnsi="Times New Roman" w:cs="Times New Roman"/>
          <w:sz w:val="24"/>
          <w:szCs w:val="24"/>
        </w:rPr>
        <w:t xml:space="preserve"> </w:t>
      </w:r>
      <w:proofErr w:type="gramStart"/>
      <w:r w:rsidR="00993127">
        <w:rPr>
          <w:rFonts w:ascii="Times New Roman" w:hAnsi="Times New Roman" w:cs="Times New Roman"/>
          <w:sz w:val="24"/>
          <w:szCs w:val="24"/>
        </w:rPr>
        <w:t xml:space="preserve">(70 </w:t>
      </w:r>
      <w:proofErr w:type="spellStart"/>
      <w:r w:rsidR="00993127">
        <w:rPr>
          <w:rFonts w:ascii="Times New Roman" w:hAnsi="Times New Roman" w:cs="Times New Roman"/>
          <w:sz w:val="24"/>
          <w:szCs w:val="24"/>
        </w:rPr>
        <w:t>lts</w:t>
      </w:r>
      <w:proofErr w:type="spellEnd"/>
      <w:r w:rsidR="00993127">
        <w:rPr>
          <w:rFonts w:ascii="Times New Roman" w:hAnsi="Times New Roman" w:cs="Times New Roman"/>
          <w:sz w:val="24"/>
          <w:szCs w:val="24"/>
        </w:rPr>
        <w:t xml:space="preserve">/s from the </w:t>
      </w:r>
      <w:proofErr w:type="spellStart"/>
      <w:r w:rsidR="00993127">
        <w:rPr>
          <w:rFonts w:ascii="Times New Roman" w:hAnsi="Times New Roman" w:cs="Times New Roman"/>
          <w:sz w:val="24"/>
          <w:szCs w:val="24"/>
        </w:rPr>
        <w:t>Dakoura</w:t>
      </w:r>
      <w:proofErr w:type="spellEnd"/>
      <w:r w:rsidR="00993127">
        <w:rPr>
          <w:rFonts w:ascii="Times New Roman" w:hAnsi="Times New Roman" w:cs="Times New Roman"/>
          <w:sz w:val="24"/>
          <w:szCs w:val="24"/>
        </w:rPr>
        <w:t xml:space="preserve"> Creek,</w:t>
      </w:r>
      <w:proofErr w:type="gramEnd"/>
      <w:r w:rsidR="00993127">
        <w:rPr>
          <w:rFonts w:ascii="Times New Roman" w:hAnsi="Times New Roman" w:cs="Times New Roman"/>
          <w:sz w:val="24"/>
          <w:szCs w:val="24"/>
        </w:rPr>
        <w:t xml:space="preserve"> and 54 </w:t>
      </w:r>
      <w:proofErr w:type="spellStart"/>
      <w:r w:rsidR="00993127">
        <w:rPr>
          <w:rFonts w:ascii="Times New Roman" w:hAnsi="Times New Roman" w:cs="Times New Roman"/>
          <w:sz w:val="24"/>
          <w:szCs w:val="24"/>
        </w:rPr>
        <w:t>lts</w:t>
      </w:r>
      <w:proofErr w:type="spellEnd"/>
      <w:r w:rsidR="00993127">
        <w:rPr>
          <w:rFonts w:ascii="Times New Roman" w:hAnsi="Times New Roman" w:cs="Times New Roman"/>
          <w:sz w:val="24"/>
          <w:szCs w:val="24"/>
        </w:rPr>
        <w:t>/s from the Coastal Aquifer)</w:t>
      </w:r>
      <w:r w:rsidR="00B37093" w:rsidRPr="00DE17E6">
        <w:rPr>
          <w:rFonts w:ascii="Times New Roman" w:hAnsi="Times New Roman" w:cs="Times New Roman"/>
          <w:sz w:val="24"/>
          <w:szCs w:val="24"/>
        </w:rPr>
        <w:t>.</w:t>
      </w:r>
      <w:r w:rsidR="00CC5F72">
        <w:rPr>
          <w:rFonts w:ascii="Times New Roman" w:hAnsi="Times New Roman" w:cs="Times New Roman"/>
          <w:sz w:val="24"/>
          <w:szCs w:val="24"/>
        </w:rPr>
        <w:t xml:space="preserve"> </w:t>
      </w:r>
      <w:r w:rsidR="00C851E8">
        <w:rPr>
          <w:rFonts w:ascii="Times New Roman" w:hAnsi="Times New Roman" w:cs="Times New Roman"/>
          <w:sz w:val="24"/>
          <w:szCs w:val="24"/>
        </w:rPr>
        <w:t>The</w:t>
      </w:r>
      <w:r w:rsidR="002568D9">
        <w:rPr>
          <w:rFonts w:ascii="Times New Roman" w:hAnsi="Times New Roman" w:cs="Times New Roman"/>
          <w:sz w:val="24"/>
          <w:szCs w:val="24"/>
        </w:rPr>
        <w:t xml:space="preserve"> </w:t>
      </w:r>
      <w:r w:rsidR="005824D5">
        <w:rPr>
          <w:rFonts w:ascii="Times New Roman" w:hAnsi="Times New Roman" w:cs="Times New Roman"/>
          <w:sz w:val="24"/>
          <w:szCs w:val="24"/>
        </w:rPr>
        <w:t>annual</w:t>
      </w:r>
      <w:r w:rsidR="002568D9">
        <w:rPr>
          <w:rFonts w:ascii="Times New Roman" w:hAnsi="Times New Roman" w:cs="Times New Roman"/>
          <w:sz w:val="24"/>
          <w:szCs w:val="24"/>
        </w:rPr>
        <w:t xml:space="preserve"> </w:t>
      </w:r>
      <w:r w:rsidR="005824D5">
        <w:rPr>
          <w:rFonts w:ascii="Times New Roman" w:hAnsi="Times New Roman" w:cs="Times New Roman"/>
          <w:sz w:val="24"/>
          <w:szCs w:val="24"/>
        </w:rPr>
        <w:t xml:space="preserve">water </w:t>
      </w:r>
      <w:r w:rsidR="002568D9">
        <w:rPr>
          <w:rFonts w:ascii="Times New Roman" w:hAnsi="Times New Roman" w:cs="Times New Roman"/>
          <w:sz w:val="24"/>
          <w:szCs w:val="24"/>
        </w:rPr>
        <w:t>production at the</w:t>
      </w:r>
      <w:r w:rsidR="00C851E8">
        <w:rPr>
          <w:rFonts w:ascii="Times New Roman" w:hAnsi="Times New Roman" w:cs="Times New Roman"/>
          <w:sz w:val="24"/>
          <w:szCs w:val="24"/>
        </w:rPr>
        <w:t xml:space="preserve"> treatment plants will </w:t>
      </w:r>
      <w:r w:rsidR="002568D9">
        <w:rPr>
          <w:rFonts w:ascii="Times New Roman" w:hAnsi="Times New Roman" w:cs="Times New Roman"/>
          <w:sz w:val="24"/>
          <w:szCs w:val="24"/>
        </w:rPr>
        <w:t>be</w:t>
      </w:r>
      <w:r w:rsidR="00C851E8">
        <w:rPr>
          <w:rFonts w:ascii="Times New Roman" w:hAnsi="Times New Roman" w:cs="Times New Roman"/>
          <w:sz w:val="24"/>
          <w:szCs w:val="24"/>
        </w:rPr>
        <w:t xml:space="preserve"> 3,253,610 m</w:t>
      </w:r>
      <w:r w:rsidR="00C851E8" w:rsidRPr="00C851E8">
        <w:rPr>
          <w:rFonts w:ascii="Times New Roman" w:hAnsi="Times New Roman" w:cs="Times New Roman"/>
          <w:sz w:val="24"/>
          <w:szCs w:val="24"/>
          <w:vertAlign w:val="superscript"/>
        </w:rPr>
        <w:t>3</w:t>
      </w:r>
      <w:r w:rsidR="002568D9">
        <w:rPr>
          <w:rFonts w:ascii="Times New Roman" w:hAnsi="Times New Roman" w:cs="Times New Roman"/>
          <w:sz w:val="24"/>
          <w:szCs w:val="24"/>
          <w:vertAlign w:val="superscript"/>
        </w:rPr>
        <w:t xml:space="preserve"> </w:t>
      </w:r>
      <w:r w:rsidR="00C851E8">
        <w:rPr>
          <w:rFonts w:ascii="Times New Roman" w:hAnsi="Times New Roman" w:cs="Times New Roman"/>
          <w:sz w:val="24"/>
          <w:szCs w:val="24"/>
        </w:rPr>
        <w:t>(with an average daily production of 8,914 m</w:t>
      </w:r>
      <w:r w:rsidR="00C851E8" w:rsidRPr="00C851E8">
        <w:rPr>
          <w:rFonts w:ascii="Times New Roman" w:hAnsi="Times New Roman" w:cs="Times New Roman"/>
          <w:sz w:val="24"/>
          <w:szCs w:val="24"/>
          <w:vertAlign w:val="superscript"/>
        </w:rPr>
        <w:t>3</w:t>
      </w:r>
      <w:r w:rsidR="00C851E8">
        <w:rPr>
          <w:rFonts w:ascii="Times New Roman" w:hAnsi="Times New Roman" w:cs="Times New Roman"/>
          <w:sz w:val="24"/>
          <w:szCs w:val="24"/>
        </w:rPr>
        <w:t xml:space="preserve">), </w:t>
      </w:r>
      <w:r w:rsidR="000E4775">
        <w:rPr>
          <w:rFonts w:ascii="Times New Roman" w:hAnsi="Times New Roman" w:cs="Times New Roman"/>
          <w:sz w:val="24"/>
          <w:szCs w:val="24"/>
        </w:rPr>
        <w:t xml:space="preserve">for which </w:t>
      </w:r>
      <w:r w:rsidR="00C851E8">
        <w:rPr>
          <w:rFonts w:ascii="Times New Roman" w:hAnsi="Times New Roman" w:cs="Times New Roman"/>
          <w:sz w:val="24"/>
          <w:szCs w:val="24"/>
        </w:rPr>
        <w:t>t</w:t>
      </w:r>
      <w:r w:rsidR="00CC5F72">
        <w:rPr>
          <w:rFonts w:ascii="Times New Roman" w:hAnsi="Times New Roman" w:cs="Times New Roman"/>
          <w:sz w:val="24"/>
          <w:szCs w:val="24"/>
        </w:rPr>
        <w:t xml:space="preserve">he </w:t>
      </w:r>
      <w:proofErr w:type="spellStart"/>
      <w:r w:rsidR="00CC5F72">
        <w:rPr>
          <w:rFonts w:ascii="Times New Roman" w:hAnsi="Times New Roman" w:cs="Times New Roman"/>
          <w:sz w:val="24"/>
          <w:szCs w:val="24"/>
        </w:rPr>
        <w:t>Dakoura</w:t>
      </w:r>
      <w:proofErr w:type="spellEnd"/>
      <w:r w:rsidR="00CC5F72">
        <w:rPr>
          <w:rFonts w:ascii="Times New Roman" w:hAnsi="Times New Roman" w:cs="Times New Roman"/>
          <w:sz w:val="24"/>
          <w:szCs w:val="24"/>
        </w:rPr>
        <w:t xml:space="preserve"> Creek and Coastal Aquifer have </w:t>
      </w:r>
      <w:r w:rsidR="000E4775">
        <w:rPr>
          <w:rFonts w:ascii="Times New Roman" w:hAnsi="Times New Roman" w:cs="Times New Roman"/>
          <w:sz w:val="24"/>
          <w:szCs w:val="24"/>
        </w:rPr>
        <w:t xml:space="preserve">enough </w:t>
      </w:r>
      <w:r w:rsidR="00CC5F72">
        <w:rPr>
          <w:rFonts w:ascii="Times New Roman" w:hAnsi="Times New Roman" w:cs="Times New Roman"/>
          <w:sz w:val="24"/>
          <w:szCs w:val="24"/>
        </w:rPr>
        <w:t>capacity.</w:t>
      </w:r>
      <w:r w:rsidR="007F2F4A">
        <w:rPr>
          <w:rFonts w:ascii="Times New Roman" w:hAnsi="Times New Roman" w:cs="Times New Roman"/>
          <w:sz w:val="24"/>
          <w:szCs w:val="24"/>
        </w:rPr>
        <w:t xml:space="preserve"> </w:t>
      </w:r>
    </w:p>
    <w:p w:rsidR="00F532F3" w:rsidRPr="00DE17E6" w:rsidRDefault="00F532F3" w:rsidP="00125428">
      <w:pPr>
        <w:spacing w:after="0" w:line="240" w:lineRule="auto"/>
        <w:jc w:val="both"/>
        <w:rPr>
          <w:rFonts w:ascii="Times New Roman" w:hAnsi="Times New Roman" w:cs="Times New Roman"/>
          <w:b/>
          <w:sz w:val="24"/>
          <w:szCs w:val="24"/>
        </w:rPr>
      </w:pPr>
    </w:p>
    <w:p w:rsidR="00665799" w:rsidRDefault="00665799" w:rsidP="00125428">
      <w:pPr>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Intakes.</w:t>
      </w:r>
      <w:proofErr w:type="gramEnd"/>
      <w:r w:rsidRPr="00DE17E6">
        <w:rPr>
          <w:rFonts w:ascii="Times New Roman" w:hAnsi="Times New Roman" w:cs="Times New Roman"/>
          <w:i/>
          <w:sz w:val="24"/>
          <w:szCs w:val="24"/>
        </w:rPr>
        <w:t xml:space="preserve"> </w:t>
      </w:r>
      <w:r w:rsidRPr="00DE17E6">
        <w:rPr>
          <w:rFonts w:ascii="Times New Roman" w:hAnsi="Times New Roman" w:cs="Times New Roman"/>
          <w:sz w:val="24"/>
          <w:szCs w:val="24"/>
        </w:rPr>
        <w:t xml:space="preserve">The intake </w:t>
      </w:r>
      <w:r w:rsidR="009951B8">
        <w:rPr>
          <w:rFonts w:ascii="Times New Roman" w:hAnsi="Times New Roman" w:cs="Times New Roman"/>
          <w:sz w:val="24"/>
          <w:szCs w:val="24"/>
        </w:rPr>
        <w:t>for</w:t>
      </w:r>
      <w:r w:rsidRPr="00DE17E6">
        <w:rPr>
          <w:rFonts w:ascii="Times New Roman" w:hAnsi="Times New Roman" w:cs="Times New Roman"/>
          <w:sz w:val="24"/>
          <w:szCs w:val="24"/>
        </w:rPr>
        <w:t xml:space="preserve"> Amelia’s Ward </w:t>
      </w:r>
      <w:r w:rsidR="00D43087">
        <w:rPr>
          <w:rFonts w:ascii="Times New Roman" w:hAnsi="Times New Roman" w:cs="Times New Roman"/>
          <w:sz w:val="24"/>
          <w:szCs w:val="24"/>
        </w:rPr>
        <w:t>treatment plant,</w:t>
      </w:r>
      <w:r w:rsidR="009951B8">
        <w:rPr>
          <w:rFonts w:ascii="Times New Roman" w:hAnsi="Times New Roman" w:cs="Times New Roman"/>
          <w:sz w:val="24"/>
          <w:szCs w:val="24"/>
        </w:rPr>
        <w:t xml:space="preserve"> drawing water from the Coastal Aquifer </w:t>
      </w:r>
      <w:r w:rsidRPr="00DE17E6">
        <w:rPr>
          <w:rFonts w:ascii="Times New Roman" w:hAnsi="Times New Roman" w:cs="Times New Roman"/>
          <w:sz w:val="24"/>
          <w:szCs w:val="24"/>
        </w:rPr>
        <w:t>will be rehabilitated</w:t>
      </w:r>
      <w:r w:rsidR="00E92CCB" w:rsidRPr="00DE17E6">
        <w:rPr>
          <w:rFonts w:ascii="Times New Roman" w:hAnsi="Times New Roman" w:cs="Times New Roman"/>
          <w:sz w:val="24"/>
          <w:szCs w:val="24"/>
        </w:rPr>
        <w:t>; t</w:t>
      </w:r>
      <w:r w:rsidRPr="00DE17E6">
        <w:rPr>
          <w:rFonts w:ascii="Times New Roman" w:hAnsi="Times New Roman" w:cs="Times New Roman"/>
          <w:sz w:val="24"/>
          <w:szCs w:val="24"/>
        </w:rPr>
        <w:t xml:space="preserve">his entails the rehabilitation of </w:t>
      </w:r>
      <w:r w:rsidR="0059696E">
        <w:rPr>
          <w:rFonts w:ascii="Times New Roman" w:hAnsi="Times New Roman" w:cs="Times New Roman"/>
          <w:sz w:val="24"/>
          <w:szCs w:val="24"/>
        </w:rPr>
        <w:t xml:space="preserve">the </w:t>
      </w:r>
      <w:r w:rsidRPr="00DE17E6">
        <w:rPr>
          <w:rFonts w:ascii="Times New Roman" w:hAnsi="Times New Roman" w:cs="Times New Roman"/>
          <w:sz w:val="24"/>
          <w:szCs w:val="24"/>
        </w:rPr>
        <w:t xml:space="preserve">existing </w:t>
      </w:r>
      <w:r w:rsidR="0059696E">
        <w:rPr>
          <w:rFonts w:ascii="Times New Roman" w:hAnsi="Times New Roman" w:cs="Times New Roman"/>
          <w:sz w:val="24"/>
          <w:szCs w:val="24"/>
        </w:rPr>
        <w:t xml:space="preserve">3 </w:t>
      </w:r>
      <w:r w:rsidRPr="00DE17E6">
        <w:rPr>
          <w:rFonts w:ascii="Times New Roman" w:hAnsi="Times New Roman" w:cs="Times New Roman"/>
          <w:sz w:val="24"/>
          <w:szCs w:val="24"/>
        </w:rPr>
        <w:t xml:space="preserve">wells and replacement of </w:t>
      </w:r>
      <w:r w:rsidR="00AC7545" w:rsidRPr="00DE17E6">
        <w:rPr>
          <w:rFonts w:ascii="Times New Roman" w:hAnsi="Times New Roman" w:cs="Times New Roman"/>
          <w:sz w:val="24"/>
          <w:szCs w:val="24"/>
        </w:rPr>
        <w:t>3 submersible</w:t>
      </w:r>
      <w:r w:rsidRPr="00DE17E6">
        <w:rPr>
          <w:rFonts w:ascii="Times New Roman" w:hAnsi="Times New Roman" w:cs="Times New Roman"/>
          <w:sz w:val="24"/>
          <w:szCs w:val="24"/>
        </w:rPr>
        <w:t xml:space="preserve"> pumps. The intake </w:t>
      </w:r>
      <w:r w:rsidR="00D43087">
        <w:rPr>
          <w:rFonts w:ascii="Times New Roman" w:hAnsi="Times New Roman" w:cs="Times New Roman"/>
          <w:sz w:val="24"/>
          <w:szCs w:val="24"/>
        </w:rPr>
        <w:t xml:space="preserve">for the </w:t>
      </w:r>
      <w:proofErr w:type="spellStart"/>
      <w:r w:rsidR="00A91077" w:rsidRPr="00DE17E6">
        <w:rPr>
          <w:rFonts w:ascii="Times New Roman" w:hAnsi="Times New Roman" w:cs="Times New Roman"/>
          <w:sz w:val="24"/>
          <w:szCs w:val="24"/>
        </w:rPr>
        <w:t>Wisroc</w:t>
      </w:r>
      <w:proofErr w:type="spellEnd"/>
      <w:r w:rsidR="00A91077" w:rsidRPr="00DE17E6">
        <w:rPr>
          <w:rFonts w:ascii="Times New Roman" w:hAnsi="Times New Roman" w:cs="Times New Roman"/>
          <w:sz w:val="24"/>
          <w:szCs w:val="24"/>
        </w:rPr>
        <w:t xml:space="preserve"> </w:t>
      </w:r>
      <w:r w:rsidR="00D43087">
        <w:rPr>
          <w:rFonts w:ascii="Times New Roman" w:hAnsi="Times New Roman" w:cs="Times New Roman"/>
          <w:sz w:val="24"/>
          <w:szCs w:val="24"/>
        </w:rPr>
        <w:t xml:space="preserve">treatment plant </w:t>
      </w:r>
      <w:r w:rsidR="00A91077" w:rsidRPr="00DE17E6">
        <w:rPr>
          <w:rFonts w:ascii="Times New Roman" w:hAnsi="Times New Roman" w:cs="Times New Roman"/>
          <w:sz w:val="24"/>
          <w:szCs w:val="24"/>
        </w:rPr>
        <w:t>will be newly built</w:t>
      </w:r>
      <w:r w:rsidR="009951B8">
        <w:rPr>
          <w:rFonts w:ascii="Times New Roman" w:hAnsi="Times New Roman" w:cs="Times New Roman"/>
          <w:sz w:val="24"/>
          <w:szCs w:val="24"/>
        </w:rPr>
        <w:t xml:space="preserve"> at the </w:t>
      </w:r>
      <w:proofErr w:type="spellStart"/>
      <w:r w:rsidR="009951B8">
        <w:rPr>
          <w:rFonts w:ascii="Times New Roman" w:hAnsi="Times New Roman" w:cs="Times New Roman"/>
          <w:sz w:val="24"/>
          <w:szCs w:val="24"/>
        </w:rPr>
        <w:t>Dakoura</w:t>
      </w:r>
      <w:proofErr w:type="spellEnd"/>
      <w:r w:rsidR="009951B8">
        <w:rPr>
          <w:rFonts w:ascii="Times New Roman" w:hAnsi="Times New Roman" w:cs="Times New Roman"/>
          <w:sz w:val="24"/>
          <w:szCs w:val="24"/>
        </w:rPr>
        <w:t xml:space="preserve"> Creek</w:t>
      </w:r>
      <w:r w:rsidR="00A91077" w:rsidRPr="00DE17E6">
        <w:rPr>
          <w:rFonts w:ascii="Times New Roman" w:hAnsi="Times New Roman" w:cs="Times New Roman"/>
          <w:sz w:val="24"/>
          <w:szCs w:val="24"/>
        </w:rPr>
        <w:t>; t</w:t>
      </w:r>
      <w:r w:rsidRPr="00DE17E6">
        <w:rPr>
          <w:rFonts w:ascii="Times New Roman" w:hAnsi="Times New Roman" w:cs="Times New Roman"/>
          <w:sz w:val="24"/>
          <w:szCs w:val="24"/>
        </w:rPr>
        <w:t>his entails the construction of a chamber on the bank of the Creek and</w:t>
      </w:r>
      <w:r w:rsidR="006C083F" w:rsidRPr="00DE17E6">
        <w:rPr>
          <w:rFonts w:ascii="Times New Roman" w:hAnsi="Times New Roman" w:cs="Times New Roman"/>
          <w:sz w:val="24"/>
          <w:szCs w:val="24"/>
        </w:rPr>
        <w:t xml:space="preserve"> the installation of pipes and electromechanical equipment.</w:t>
      </w:r>
    </w:p>
    <w:p w:rsidR="00503D0F" w:rsidRDefault="00503D0F" w:rsidP="00125428">
      <w:pPr>
        <w:spacing w:after="0" w:line="240" w:lineRule="auto"/>
        <w:jc w:val="both"/>
        <w:rPr>
          <w:rFonts w:ascii="Times New Roman" w:hAnsi="Times New Roman" w:cs="Times New Roman"/>
          <w:i/>
          <w:sz w:val="24"/>
          <w:szCs w:val="24"/>
        </w:rPr>
      </w:pPr>
    </w:p>
    <w:p w:rsidR="00F532F3" w:rsidRPr="00DE17E6" w:rsidRDefault="00201127" w:rsidP="00AC3DC3">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Treatment Plants</w:t>
      </w:r>
      <w:r w:rsidR="0027575D" w:rsidRPr="00DE17E6">
        <w:rPr>
          <w:rFonts w:ascii="Times New Roman" w:hAnsi="Times New Roman" w:cs="Times New Roman"/>
          <w:i/>
          <w:sz w:val="24"/>
          <w:szCs w:val="24"/>
        </w:rPr>
        <w:t>.</w:t>
      </w:r>
      <w:proofErr w:type="gramEnd"/>
      <w:r w:rsidR="0027575D" w:rsidRPr="00DE17E6">
        <w:rPr>
          <w:rFonts w:ascii="Times New Roman" w:hAnsi="Times New Roman" w:cs="Times New Roman"/>
          <w:i/>
          <w:sz w:val="24"/>
          <w:szCs w:val="24"/>
        </w:rPr>
        <w:t xml:space="preserve"> </w:t>
      </w:r>
      <w:r w:rsidR="00374D39" w:rsidRPr="00102763">
        <w:rPr>
          <w:rFonts w:ascii="Times New Roman" w:hAnsi="Times New Roman" w:cs="Times New Roman"/>
          <w:sz w:val="24"/>
          <w:szCs w:val="24"/>
        </w:rPr>
        <w:t xml:space="preserve">The Amelia’s Ward treatment plant will be composed of </w:t>
      </w:r>
      <w:proofErr w:type="spellStart"/>
      <w:r w:rsidR="00F8533B">
        <w:rPr>
          <w:rFonts w:ascii="Times New Roman" w:hAnsi="Times New Roman" w:cs="Times New Roman"/>
          <w:sz w:val="24"/>
          <w:szCs w:val="24"/>
        </w:rPr>
        <w:t>i</w:t>
      </w:r>
      <w:proofErr w:type="spellEnd"/>
      <w:r w:rsidR="00F8533B">
        <w:rPr>
          <w:rFonts w:ascii="Times New Roman" w:hAnsi="Times New Roman" w:cs="Times New Roman"/>
          <w:sz w:val="24"/>
          <w:szCs w:val="24"/>
        </w:rPr>
        <w:t xml:space="preserve">) an </w:t>
      </w:r>
      <w:r w:rsidR="00374D39" w:rsidRPr="00102763">
        <w:rPr>
          <w:rFonts w:ascii="Times New Roman" w:hAnsi="Times New Roman" w:cs="Times New Roman"/>
          <w:sz w:val="24"/>
          <w:szCs w:val="24"/>
        </w:rPr>
        <w:t>aeration</w:t>
      </w:r>
      <w:r w:rsidR="00F8533B">
        <w:rPr>
          <w:rFonts w:ascii="Times New Roman" w:hAnsi="Times New Roman" w:cs="Times New Roman"/>
          <w:sz w:val="24"/>
          <w:szCs w:val="24"/>
        </w:rPr>
        <w:t xml:space="preserve"> tank to oxidize the high contents of iron in the groundwater from the Coastal Aquifer, as well a to </w:t>
      </w:r>
      <w:r w:rsidR="00F8533B" w:rsidRPr="00F8533B">
        <w:rPr>
          <w:rFonts w:ascii="Times New Roman" w:hAnsi="Times New Roman" w:cs="Times New Roman"/>
          <w:sz w:val="24"/>
          <w:szCs w:val="24"/>
        </w:rPr>
        <w:t>partially remove CO2, eliminate substances that produce flavor and odor,</w:t>
      </w:r>
      <w:r w:rsidR="00497544">
        <w:rPr>
          <w:rFonts w:ascii="Times New Roman" w:hAnsi="Times New Roman" w:cs="Times New Roman"/>
          <w:sz w:val="24"/>
          <w:szCs w:val="24"/>
        </w:rPr>
        <w:t xml:space="preserve"> and</w:t>
      </w:r>
      <w:r w:rsidR="00F8533B" w:rsidRPr="00F8533B">
        <w:rPr>
          <w:rFonts w:ascii="Times New Roman" w:hAnsi="Times New Roman" w:cs="Times New Roman"/>
          <w:sz w:val="24"/>
          <w:szCs w:val="24"/>
        </w:rPr>
        <w:t xml:space="preserve"> remove organic compounds</w:t>
      </w:r>
      <w:r w:rsidR="00497544">
        <w:rPr>
          <w:rFonts w:ascii="Times New Roman" w:hAnsi="Times New Roman" w:cs="Times New Roman"/>
          <w:sz w:val="24"/>
          <w:szCs w:val="24"/>
        </w:rPr>
        <w:t xml:space="preserve">; </w:t>
      </w:r>
      <w:r w:rsidR="008A384E">
        <w:rPr>
          <w:rFonts w:ascii="Times New Roman" w:hAnsi="Times New Roman" w:cs="Times New Roman"/>
          <w:sz w:val="24"/>
          <w:szCs w:val="24"/>
        </w:rPr>
        <w:t>as the water from the Coastal Aquifer is very acidic</w:t>
      </w:r>
      <w:r w:rsidR="000F250F">
        <w:rPr>
          <w:rFonts w:ascii="Times New Roman" w:hAnsi="Times New Roman" w:cs="Times New Roman"/>
          <w:sz w:val="24"/>
          <w:szCs w:val="24"/>
        </w:rPr>
        <w:t xml:space="preserve"> (pH= 4.13)</w:t>
      </w:r>
      <w:r w:rsidR="008A384E">
        <w:rPr>
          <w:rFonts w:ascii="Times New Roman" w:hAnsi="Times New Roman" w:cs="Times New Roman"/>
          <w:sz w:val="24"/>
          <w:szCs w:val="24"/>
        </w:rPr>
        <w:t xml:space="preserve">, </w:t>
      </w:r>
      <w:r w:rsidR="00F8533B" w:rsidRPr="00F8533B">
        <w:rPr>
          <w:rFonts w:ascii="Times New Roman" w:hAnsi="Times New Roman" w:cs="Times New Roman"/>
          <w:sz w:val="24"/>
          <w:szCs w:val="24"/>
        </w:rPr>
        <w:t xml:space="preserve">lime </w:t>
      </w:r>
      <w:r w:rsidR="00EB2AA2">
        <w:rPr>
          <w:rFonts w:ascii="Times New Roman" w:hAnsi="Times New Roman" w:cs="Times New Roman"/>
          <w:sz w:val="24"/>
          <w:szCs w:val="24"/>
        </w:rPr>
        <w:t xml:space="preserve">(calcium hydroxide) </w:t>
      </w:r>
      <w:r w:rsidR="00F8533B" w:rsidRPr="00F8533B">
        <w:rPr>
          <w:rFonts w:ascii="Times New Roman" w:hAnsi="Times New Roman" w:cs="Times New Roman"/>
          <w:sz w:val="24"/>
          <w:szCs w:val="24"/>
        </w:rPr>
        <w:t>is</w:t>
      </w:r>
      <w:r w:rsidR="00F8533B">
        <w:rPr>
          <w:rFonts w:ascii="Times New Roman" w:hAnsi="Times New Roman" w:cs="Times New Roman"/>
          <w:sz w:val="24"/>
          <w:szCs w:val="24"/>
        </w:rPr>
        <w:t xml:space="preserve"> </w:t>
      </w:r>
      <w:r w:rsidR="00F8533B" w:rsidRPr="00F8533B">
        <w:rPr>
          <w:rFonts w:ascii="Times New Roman" w:hAnsi="Times New Roman" w:cs="Times New Roman"/>
          <w:sz w:val="24"/>
          <w:szCs w:val="24"/>
        </w:rPr>
        <w:t xml:space="preserve">injected </w:t>
      </w:r>
      <w:r w:rsidR="00650DC8">
        <w:rPr>
          <w:rFonts w:ascii="Times New Roman" w:hAnsi="Times New Roman" w:cs="Times New Roman"/>
          <w:sz w:val="24"/>
          <w:szCs w:val="24"/>
        </w:rPr>
        <w:t xml:space="preserve">during aeration </w:t>
      </w:r>
      <w:r w:rsidR="00F8533B">
        <w:rPr>
          <w:rFonts w:ascii="Times New Roman" w:hAnsi="Times New Roman" w:cs="Times New Roman"/>
          <w:sz w:val="24"/>
          <w:szCs w:val="24"/>
        </w:rPr>
        <w:t xml:space="preserve">to </w:t>
      </w:r>
      <w:r w:rsidR="00F8533B" w:rsidRPr="00F8533B">
        <w:rPr>
          <w:rFonts w:ascii="Times New Roman" w:hAnsi="Times New Roman" w:cs="Times New Roman"/>
          <w:sz w:val="24"/>
          <w:szCs w:val="24"/>
        </w:rPr>
        <w:t>bring the pH up to a value of 7</w:t>
      </w:r>
      <w:r w:rsidR="00497544">
        <w:rPr>
          <w:rFonts w:ascii="Times New Roman" w:hAnsi="Times New Roman" w:cs="Times New Roman"/>
          <w:sz w:val="24"/>
          <w:szCs w:val="24"/>
        </w:rPr>
        <w:t xml:space="preserve">; ii) </w:t>
      </w:r>
      <w:r w:rsidR="00AF7CEC">
        <w:rPr>
          <w:rFonts w:ascii="Times New Roman" w:hAnsi="Times New Roman" w:cs="Times New Roman"/>
          <w:sz w:val="24"/>
          <w:szCs w:val="24"/>
        </w:rPr>
        <w:t xml:space="preserve">a </w:t>
      </w:r>
      <w:r w:rsidR="00EB2AA2">
        <w:rPr>
          <w:rFonts w:ascii="Times New Roman" w:hAnsi="Times New Roman" w:cs="Times New Roman"/>
          <w:sz w:val="24"/>
          <w:szCs w:val="24"/>
        </w:rPr>
        <w:t xml:space="preserve">flocculation </w:t>
      </w:r>
      <w:r w:rsidR="00AF7CEC">
        <w:rPr>
          <w:rFonts w:ascii="Times New Roman" w:hAnsi="Times New Roman" w:cs="Times New Roman"/>
          <w:sz w:val="24"/>
          <w:szCs w:val="24"/>
        </w:rPr>
        <w:t xml:space="preserve">tank </w:t>
      </w:r>
      <w:r w:rsidR="00CA5006">
        <w:rPr>
          <w:rFonts w:ascii="Times New Roman" w:hAnsi="Times New Roman" w:cs="Times New Roman"/>
          <w:sz w:val="24"/>
          <w:szCs w:val="24"/>
        </w:rPr>
        <w:t xml:space="preserve">with a retention time of 31 minutes </w:t>
      </w:r>
      <w:r w:rsidR="00AF7CEC">
        <w:rPr>
          <w:rFonts w:ascii="Times New Roman" w:hAnsi="Times New Roman" w:cs="Times New Roman"/>
          <w:sz w:val="24"/>
          <w:szCs w:val="24"/>
        </w:rPr>
        <w:t xml:space="preserve">where with the addition of a </w:t>
      </w:r>
      <w:r w:rsidR="00AF7CEC" w:rsidRPr="00AF7CEC">
        <w:rPr>
          <w:rFonts w:ascii="Times New Roman" w:hAnsi="Times New Roman" w:cs="Times New Roman"/>
          <w:sz w:val="24"/>
          <w:szCs w:val="24"/>
        </w:rPr>
        <w:t xml:space="preserve">polymer </w:t>
      </w:r>
      <w:r w:rsidR="00F87357">
        <w:rPr>
          <w:rFonts w:ascii="Times New Roman" w:hAnsi="Times New Roman" w:cs="Times New Roman"/>
          <w:sz w:val="24"/>
          <w:szCs w:val="24"/>
        </w:rPr>
        <w:t>(</w:t>
      </w:r>
      <w:r w:rsidR="00F87357" w:rsidRPr="00F87357">
        <w:rPr>
          <w:rFonts w:ascii="Times New Roman" w:hAnsi="Times New Roman" w:cs="Times New Roman"/>
          <w:sz w:val="24"/>
          <w:szCs w:val="24"/>
        </w:rPr>
        <w:t>high density</w:t>
      </w:r>
      <w:r w:rsidR="00F87357">
        <w:rPr>
          <w:rFonts w:ascii="Times New Roman" w:hAnsi="Times New Roman" w:cs="Times New Roman"/>
          <w:sz w:val="24"/>
          <w:szCs w:val="24"/>
        </w:rPr>
        <w:t xml:space="preserve"> </w:t>
      </w:r>
      <w:r w:rsidR="00F87357" w:rsidRPr="00F87357">
        <w:rPr>
          <w:rFonts w:ascii="Times New Roman" w:hAnsi="Times New Roman" w:cs="Times New Roman"/>
          <w:sz w:val="24"/>
          <w:szCs w:val="24"/>
        </w:rPr>
        <w:t xml:space="preserve">anionic polyelectrolyte) </w:t>
      </w:r>
      <w:r w:rsidR="00AF7CEC" w:rsidRPr="00AF7CEC">
        <w:rPr>
          <w:rFonts w:ascii="Times New Roman" w:hAnsi="Times New Roman" w:cs="Times New Roman"/>
          <w:sz w:val="24"/>
          <w:szCs w:val="24"/>
        </w:rPr>
        <w:t xml:space="preserve">and slow and </w:t>
      </w:r>
      <w:r w:rsidR="00E744CD" w:rsidRPr="00AF7CEC">
        <w:rPr>
          <w:rFonts w:ascii="Times New Roman" w:hAnsi="Times New Roman" w:cs="Times New Roman"/>
          <w:sz w:val="24"/>
          <w:szCs w:val="24"/>
        </w:rPr>
        <w:t>prolonged</w:t>
      </w:r>
      <w:r w:rsidR="00AF7CEC" w:rsidRPr="00AF7CEC">
        <w:rPr>
          <w:rFonts w:ascii="Times New Roman" w:hAnsi="Times New Roman" w:cs="Times New Roman"/>
          <w:sz w:val="24"/>
          <w:szCs w:val="24"/>
        </w:rPr>
        <w:t xml:space="preserve"> stirring, the light-weight sludge flakes will aggregate; </w:t>
      </w:r>
      <w:r w:rsidR="00EB2AA2">
        <w:rPr>
          <w:rFonts w:ascii="Times New Roman" w:hAnsi="Times New Roman" w:cs="Times New Roman"/>
          <w:sz w:val="24"/>
          <w:szCs w:val="24"/>
        </w:rPr>
        <w:t xml:space="preserve"> iii) </w:t>
      </w:r>
      <w:r w:rsidR="00E744CD">
        <w:rPr>
          <w:rFonts w:ascii="Times New Roman" w:hAnsi="Times New Roman" w:cs="Times New Roman"/>
          <w:sz w:val="24"/>
          <w:szCs w:val="24"/>
        </w:rPr>
        <w:t xml:space="preserve">a </w:t>
      </w:r>
      <w:r w:rsidR="00374D39" w:rsidRPr="00102763">
        <w:rPr>
          <w:rFonts w:ascii="Times New Roman" w:hAnsi="Times New Roman" w:cs="Times New Roman"/>
          <w:sz w:val="24"/>
          <w:szCs w:val="24"/>
        </w:rPr>
        <w:t>sedimentation</w:t>
      </w:r>
      <w:r w:rsidR="00E744CD">
        <w:rPr>
          <w:rFonts w:ascii="Times New Roman" w:hAnsi="Times New Roman" w:cs="Times New Roman"/>
          <w:sz w:val="24"/>
          <w:szCs w:val="24"/>
        </w:rPr>
        <w:t xml:space="preserve"> tank with almost 4 hours of retention time where the aggregated sludge flakes will settle</w:t>
      </w:r>
      <w:r w:rsidR="00C95B9E">
        <w:rPr>
          <w:rFonts w:ascii="Times New Roman" w:hAnsi="Times New Roman" w:cs="Times New Roman"/>
          <w:sz w:val="24"/>
          <w:szCs w:val="24"/>
        </w:rPr>
        <w:t xml:space="preserve"> to the bottom of the tank, </w:t>
      </w:r>
      <w:r w:rsidR="00C95B9E">
        <w:rPr>
          <w:rFonts w:ascii="Times New Roman" w:hAnsi="Times New Roman" w:cs="Times New Roman"/>
          <w:sz w:val="24"/>
          <w:szCs w:val="24"/>
        </w:rPr>
        <w:lastRenderedPageBreak/>
        <w:t>from where they are easily removed</w:t>
      </w:r>
      <w:r w:rsidR="00DE1307">
        <w:rPr>
          <w:rFonts w:ascii="Times New Roman" w:hAnsi="Times New Roman" w:cs="Times New Roman"/>
          <w:sz w:val="24"/>
          <w:szCs w:val="24"/>
        </w:rPr>
        <w:t xml:space="preserve">, </w:t>
      </w:r>
      <w:r w:rsidR="00C95B9E">
        <w:rPr>
          <w:rFonts w:ascii="Times New Roman" w:hAnsi="Times New Roman" w:cs="Times New Roman"/>
          <w:sz w:val="24"/>
          <w:szCs w:val="24"/>
        </w:rPr>
        <w:t xml:space="preserve">iv) </w:t>
      </w:r>
      <w:r w:rsidR="003D1D6C" w:rsidRPr="003D1D6C">
        <w:rPr>
          <w:rFonts w:ascii="Times New Roman" w:hAnsi="Times New Roman" w:cs="Times New Roman"/>
          <w:sz w:val="24"/>
          <w:szCs w:val="24"/>
        </w:rPr>
        <w:t>three</w:t>
      </w:r>
      <w:r w:rsidR="00161889">
        <w:rPr>
          <w:rFonts w:ascii="Times New Roman" w:hAnsi="Times New Roman" w:cs="Times New Roman"/>
          <w:sz w:val="24"/>
          <w:szCs w:val="24"/>
        </w:rPr>
        <w:t xml:space="preserve"> </w:t>
      </w:r>
      <w:r w:rsidR="00233586" w:rsidRPr="003D1D6C">
        <w:rPr>
          <w:rFonts w:ascii="Times New Roman" w:hAnsi="Times New Roman" w:cs="Times New Roman"/>
          <w:sz w:val="24"/>
          <w:szCs w:val="24"/>
        </w:rPr>
        <w:t>12 m</w:t>
      </w:r>
      <w:r w:rsidR="00233586" w:rsidRPr="00233586">
        <w:rPr>
          <w:rFonts w:ascii="Times New Roman" w:hAnsi="Times New Roman" w:cs="Times New Roman"/>
          <w:sz w:val="24"/>
          <w:szCs w:val="24"/>
          <w:vertAlign w:val="superscript"/>
        </w:rPr>
        <w:t>2</w:t>
      </w:r>
      <w:r w:rsidR="00233586" w:rsidRPr="003D1D6C">
        <w:rPr>
          <w:rFonts w:ascii="Times New Roman" w:hAnsi="Times New Roman" w:cs="Times New Roman"/>
          <w:sz w:val="24"/>
          <w:szCs w:val="24"/>
        </w:rPr>
        <w:t xml:space="preserve"> </w:t>
      </w:r>
      <w:r w:rsidR="009A5E7E">
        <w:rPr>
          <w:rFonts w:ascii="Times New Roman" w:hAnsi="Times New Roman" w:cs="Times New Roman"/>
          <w:sz w:val="24"/>
          <w:szCs w:val="24"/>
        </w:rPr>
        <w:t xml:space="preserve">gravity </w:t>
      </w:r>
      <w:r w:rsidR="00233586">
        <w:rPr>
          <w:rFonts w:ascii="Times New Roman" w:hAnsi="Times New Roman" w:cs="Times New Roman"/>
          <w:sz w:val="24"/>
          <w:szCs w:val="24"/>
        </w:rPr>
        <w:t xml:space="preserve">filters </w:t>
      </w:r>
      <w:r w:rsidR="003D1D6C" w:rsidRPr="003D1D6C">
        <w:rPr>
          <w:rFonts w:ascii="Times New Roman" w:hAnsi="Times New Roman" w:cs="Times New Roman"/>
          <w:sz w:val="24"/>
          <w:szCs w:val="24"/>
        </w:rPr>
        <w:t xml:space="preserve">with a </w:t>
      </w:r>
      <w:r w:rsidR="00251CE8">
        <w:rPr>
          <w:rFonts w:ascii="Times New Roman" w:hAnsi="Times New Roman" w:cs="Times New Roman"/>
          <w:sz w:val="24"/>
          <w:szCs w:val="24"/>
        </w:rPr>
        <w:t>face areas</w:t>
      </w:r>
      <w:r w:rsidR="003D1D6C" w:rsidRPr="003D1D6C">
        <w:rPr>
          <w:rFonts w:ascii="Times New Roman" w:hAnsi="Times New Roman" w:cs="Times New Roman"/>
          <w:sz w:val="24"/>
          <w:szCs w:val="24"/>
        </w:rPr>
        <w:t xml:space="preserve"> of 8 m</w:t>
      </w:r>
      <w:r w:rsidR="003D1D6C" w:rsidRPr="00233586">
        <w:rPr>
          <w:rFonts w:ascii="Times New Roman" w:hAnsi="Times New Roman" w:cs="Times New Roman"/>
          <w:sz w:val="24"/>
          <w:szCs w:val="24"/>
          <w:vertAlign w:val="superscript"/>
        </w:rPr>
        <w:t>3</w:t>
      </w:r>
      <w:r w:rsidR="003D1D6C" w:rsidRPr="003D1D6C">
        <w:rPr>
          <w:rFonts w:ascii="Times New Roman" w:hAnsi="Times New Roman" w:cs="Times New Roman"/>
          <w:sz w:val="24"/>
          <w:szCs w:val="24"/>
        </w:rPr>
        <w:t>/h m</w:t>
      </w:r>
      <w:r w:rsidR="003D1D6C" w:rsidRPr="00233586">
        <w:rPr>
          <w:rFonts w:ascii="Times New Roman" w:hAnsi="Times New Roman" w:cs="Times New Roman"/>
          <w:sz w:val="24"/>
          <w:szCs w:val="24"/>
          <w:vertAlign w:val="superscript"/>
        </w:rPr>
        <w:t>2</w:t>
      </w:r>
      <w:r w:rsidR="00233586" w:rsidRPr="00233586">
        <w:rPr>
          <w:rFonts w:ascii="Times New Roman" w:hAnsi="Times New Roman" w:cs="Times New Roman"/>
          <w:sz w:val="24"/>
          <w:szCs w:val="24"/>
        </w:rPr>
        <w:t xml:space="preserve"> </w:t>
      </w:r>
      <w:r w:rsidR="00233586" w:rsidRPr="003D1D6C">
        <w:rPr>
          <w:rFonts w:ascii="Times New Roman" w:hAnsi="Times New Roman" w:cs="Times New Roman"/>
          <w:sz w:val="24"/>
          <w:szCs w:val="24"/>
        </w:rPr>
        <w:t>to remove suspended solids</w:t>
      </w:r>
      <w:r w:rsidR="00233586">
        <w:rPr>
          <w:rFonts w:ascii="Times New Roman" w:hAnsi="Times New Roman" w:cs="Times New Roman"/>
          <w:sz w:val="24"/>
          <w:szCs w:val="24"/>
        </w:rPr>
        <w:t>; t</w:t>
      </w:r>
      <w:r w:rsidR="003D1D6C" w:rsidRPr="003D1D6C">
        <w:rPr>
          <w:rFonts w:ascii="Times New Roman" w:hAnsi="Times New Roman" w:cs="Times New Roman"/>
          <w:sz w:val="24"/>
          <w:szCs w:val="24"/>
        </w:rPr>
        <w:t>he filter layer will consist of approximately 0.55 m of sand with grain size of 0.9 mm and 0.45 m of gravel with particles size varying from 4mm to 32mm</w:t>
      </w:r>
      <w:r w:rsidR="00161889">
        <w:rPr>
          <w:rFonts w:ascii="Times New Roman" w:hAnsi="Times New Roman" w:cs="Times New Roman"/>
          <w:sz w:val="24"/>
          <w:szCs w:val="24"/>
        </w:rPr>
        <w:t xml:space="preserve">; v) a chlorination tank </w:t>
      </w:r>
      <w:r w:rsidR="00D4517F" w:rsidRPr="00D4517F">
        <w:rPr>
          <w:rFonts w:ascii="Times New Roman" w:hAnsi="Times New Roman" w:cs="Times New Roman"/>
          <w:sz w:val="24"/>
          <w:szCs w:val="24"/>
        </w:rPr>
        <w:t>with 23 minutes of</w:t>
      </w:r>
      <w:r w:rsidR="004F0B5E" w:rsidRPr="00D4517F">
        <w:rPr>
          <w:rFonts w:ascii="Times New Roman" w:hAnsi="Times New Roman" w:cs="Times New Roman"/>
          <w:sz w:val="24"/>
          <w:szCs w:val="24"/>
        </w:rPr>
        <w:t xml:space="preserve"> contact time which is sufficient to disinfect 193.7 m3/h. </w:t>
      </w:r>
      <w:r w:rsidR="00DF1498">
        <w:rPr>
          <w:rFonts w:ascii="Times New Roman" w:hAnsi="Times New Roman" w:cs="Times New Roman"/>
          <w:sz w:val="24"/>
          <w:szCs w:val="24"/>
        </w:rPr>
        <w:t xml:space="preserve">The </w:t>
      </w:r>
      <w:r w:rsidR="004F0B5E" w:rsidRPr="00D4517F">
        <w:rPr>
          <w:rFonts w:ascii="Times New Roman" w:hAnsi="Times New Roman" w:cs="Times New Roman"/>
          <w:sz w:val="24"/>
          <w:szCs w:val="24"/>
        </w:rPr>
        <w:t>expected chlorine</w:t>
      </w:r>
      <w:r w:rsidR="005166C8" w:rsidRPr="005166C8">
        <w:rPr>
          <w:rFonts w:ascii="Times New Roman" w:hAnsi="Times New Roman" w:cs="Times New Roman"/>
          <w:sz w:val="24"/>
          <w:szCs w:val="24"/>
        </w:rPr>
        <w:t xml:space="preserve"> (sodium hypochlorite)</w:t>
      </w:r>
      <w:r w:rsidR="004F0B5E" w:rsidRPr="00D4517F">
        <w:rPr>
          <w:rFonts w:ascii="Times New Roman" w:hAnsi="Times New Roman" w:cs="Times New Roman"/>
          <w:sz w:val="24"/>
          <w:szCs w:val="24"/>
        </w:rPr>
        <w:t xml:space="preserve"> </w:t>
      </w:r>
      <w:r w:rsidR="00DF1498">
        <w:rPr>
          <w:rFonts w:ascii="Times New Roman" w:hAnsi="Times New Roman" w:cs="Times New Roman"/>
          <w:sz w:val="24"/>
          <w:szCs w:val="24"/>
        </w:rPr>
        <w:t>dosage is 3.8 l/h</w:t>
      </w:r>
      <w:r w:rsidR="00AC3DC3">
        <w:rPr>
          <w:rFonts w:ascii="Times New Roman" w:hAnsi="Times New Roman" w:cs="Times New Roman"/>
          <w:sz w:val="24"/>
          <w:szCs w:val="24"/>
        </w:rPr>
        <w:t xml:space="preserve">; and </w:t>
      </w:r>
      <w:proofErr w:type="gramStart"/>
      <w:r w:rsidR="00AC3DC3">
        <w:rPr>
          <w:rFonts w:ascii="Times New Roman" w:hAnsi="Times New Roman" w:cs="Times New Roman"/>
          <w:sz w:val="24"/>
          <w:szCs w:val="24"/>
        </w:rPr>
        <w:t>vi</w:t>
      </w:r>
      <w:proofErr w:type="gramEnd"/>
      <w:r w:rsidR="00AC3DC3">
        <w:rPr>
          <w:rFonts w:ascii="Times New Roman" w:hAnsi="Times New Roman" w:cs="Times New Roman"/>
          <w:sz w:val="24"/>
          <w:szCs w:val="24"/>
        </w:rPr>
        <w:t>) t</w:t>
      </w:r>
      <w:r w:rsidR="00AC3DC3" w:rsidRPr="00AC3DC3">
        <w:rPr>
          <w:rFonts w:ascii="Times New Roman" w:hAnsi="Times New Roman" w:cs="Times New Roman"/>
          <w:sz w:val="24"/>
          <w:szCs w:val="24"/>
        </w:rPr>
        <w:t>wo</w:t>
      </w:r>
      <w:r w:rsidR="00AC3DC3">
        <w:rPr>
          <w:rFonts w:ascii="Times New Roman" w:hAnsi="Times New Roman" w:cs="Times New Roman"/>
          <w:sz w:val="24"/>
          <w:szCs w:val="24"/>
        </w:rPr>
        <w:t xml:space="preserve"> drying</w:t>
      </w:r>
      <w:r w:rsidR="00AC3DC3" w:rsidRPr="00AC3DC3">
        <w:rPr>
          <w:rFonts w:ascii="Times New Roman" w:hAnsi="Times New Roman" w:cs="Times New Roman"/>
          <w:sz w:val="24"/>
          <w:szCs w:val="24"/>
        </w:rPr>
        <w:t xml:space="preserve"> beds </w:t>
      </w:r>
      <w:r w:rsidR="00AC3DC3">
        <w:rPr>
          <w:rFonts w:ascii="Times New Roman" w:hAnsi="Times New Roman" w:cs="Times New Roman"/>
          <w:sz w:val="24"/>
          <w:szCs w:val="24"/>
        </w:rPr>
        <w:t xml:space="preserve">for drying the sludge, with </w:t>
      </w:r>
      <w:r w:rsidR="00AC3DC3" w:rsidRPr="00AC3DC3">
        <w:rPr>
          <w:rFonts w:ascii="Times New Roman" w:hAnsi="Times New Roman" w:cs="Times New Roman"/>
          <w:sz w:val="24"/>
          <w:szCs w:val="24"/>
        </w:rPr>
        <w:t xml:space="preserve">a capacity of 25 m3 of liquid mud. </w:t>
      </w:r>
    </w:p>
    <w:p w:rsidR="00F17BB7" w:rsidRDefault="00F17BB7" w:rsidP="00AC3DC3">
      <w:pPr>
        <w:spacing w:after="0" w:line="240" w:lineRule="auto"/>
        <w:jc w:val="both"/>
        <w:rPr>
          <w:rFonts w:ascii="Times New Roman" w:hAnsi="Times New Roman" w:cs="Times New Roman"/>
          <w:sz w:val="24"/>
          <w:szCs w:val="24"/>
        </w:rPr>
      </w:pPr>
    </w:p>
    <w:p w:rsidR="009A6652" w:rsidRDefault="00F17BB7" w:rsidP="003C0909">
      <w:pPr>
        <w:autoSpaceDE w:val="0"/>
        <w:autoSpaceDN w:val="0"/>
        <w:adjustRightInd w:val="0"/>
        <w:spacing w:after="0" w:line="240" w:lineRule="auto"/>
        <w:jc w:val="both"/>
        <w:rPr>
          <w:rFonts w:ascii="Times New Roman" w:hAnsi="Times New Roman" w:cs="Times New Roman"/>
          <w:sz w:val="24"/>
          <w:szCs w:val="24"/>
        </w:rPr>
      </w:pPr>
      <w:r w:rsidRPr="00102763">
        <w:rPr>
          <w:rFonts w:ascii="Times New Roman" w:hAnsi="Times New Roman" w:cs="Times New Roman"/>
          <w:sz w:val="24"/>
          <w:szCs w:val="24"/>
        </w:rPr>
        <w:t xml:space="preserve">The </w:t>
      </w:r>
      <w:proofErr w:type="spellStart"/>
      <w:r w:rsidRPr="00102763">
        <w:rPr>
          <w:rFonts w:ascii="Times New Roman" w:hAnsi="Times New Roman" w:cs="Times New Roman"/>
          <w:sz w:val="24"/>
          <w:szCs w:val="24"/>
        </w:rPr>
        <w:t>Wisroc</w:t>
      </w:r>
      <w:proofErr w:type="spellEnd"/>
      <w:r w:rsidRPr="00102763">
        <w:rPr>
          <w:rFonts w:ascii="Times New Roman" w:hAnsi="Times New Roman" w:cs="Times New Roman"/>
          <w:sz w:val="24"/>
          <w:szCs w:val="24"/>
        </w:rPr>
        <w:t xml:space="preserve"> treatment plant will be composed of a </w:t>
      </w:r>
      <w:proofErr w:type="spellStart"/>
      <w:r w:rsidR="00BF3019">
        <w:rPr>
          <w:rFonts w:ascii="Times New Roman" w:hAnsi="Times New Roman" w:cs="Times New Roman"/>
          <w:sz w:val="24"/>
          <w:szCs w:val="24"/>
        </w:rPr>
        <w:t>i</w:t>
      </w:r>
      <w:proofErr w:type="spellEnd"/>
      <w:r w:rsidR="00BF3019">
        <w:rPr>
          <w:rFonts w:ascii="Times New Roman" w:hAnsi="Times New Roman" w:cs="Times New Roman"/>
          <w:sz w:val="24"/>
          <w:szCs w:val="24"/>
        </w:rPr>
        <w:t xml:space="preserve">) a </w:t>
      </w:r>
      <w:r w:rsidR="00BF3019" w:rsidRPr="00CA5006">
        <w:rPr>
          <w:rFonts w:ascii="Times New Roman" w:hAnsi="Times New Roman" w:cs="Times New Roman"/>
          <w:sz w:val="24"/>
          <w:szCs w:val="24"/>
        </w:rPr>
        <w:t xml:space="preserve">screening grid to prevent suspended or floating solids of large and medium size to enter the plant; ii) a contact tank where the acidic water (pH = 4.17) of the </w:t>
      </w:r>
      <w:proofErr w:type="spellStart"/>
      <w:r w:rsidR="00BF3019" w:rsidRPr="00CA5006">
        <w:rPr>
          <w:rFonts w:ascii="Times New Roman" w:hAnsi="Times New Roman" w:cs="Times New Roman"/>
          <w:sz w:val="24"/>
          <w:szCs w:val="24"/>
        </w:rPr>
        <w:t>Dakoura</w:t>
      </w:r>
      <w:proofErr w:type="spellEnd"/>
      <w:r w:rsidR="00BF3019" w:rsidRPr="00CA5006">
        <w:rPr>
          <w:rFonts w:ascii="Times New Roman" w:hAnsi="Times New Roman" w:cs="Times New Roman"/>
          <w:sz w:val="24"/>
          <w:szCs w:val="24"/>
        </w:rPr>
        <w:t xml:space="preserve"> Creek is neutralized with the addition of </w:t>
      </w:r>
      <w:r w:rsidR="00BF3019" w:rsidRPr="00F8533B">
        <w:rPr>
          <w:rFonts w:ascii="Times New Roman" w:hAnsi="Times New Roman" w:cs="Times New Roman"/>
          <w:sz w:val="24"/>
          <w:szCs w:val="24"/>
        </w:rPr>
        <w:t xml:space="preserve">lime </w:t>
      </w:r>
      <w:r w:rsidR="00BF3019">
        <w:rPr>
          <w:rFonts w:ascii="Times New Roman" w:hAnsi="Times New Roman" w:cs="Times New Roman"/>
          <w:sz w:val="24"/>
          <w:szCs w:val="24"/>
        </w:rPr>
        <w:t xml:space="preserve">(calcium hydroxide) to </w:t>
      </w:r>
      <w:r w:rsidR="00BF3019" w:rsidRPr="00F8533B">
        <w:rPr>
          <w:rFonts w:ascii="Times New Roman" w:hAnsi="Times New Roman" w:cs="Times New Roman"/>
          <w:sz w:val="24"/>
          <w:szCs w:val="24"/>
        </w:rPr>
        <w:t>bring the pH up to a value of 7</w:t>
      </w:r>
      <w:r w:rsidR="00CA5006">
        <w:rPr>
          <w:rFonts w:ascii="Times New Roman" w:hAnsi="Times New Roman" w:cs="Times New Roman"/>
          <w:sz w:val="24"/>
          <w:szCs w:val="24"/>
        </w:rPr>
        <w:t xml:space="preserve">; </w:t>
      </w:r>
      <w:r w:rsidR="00200D7F">
        <w:rPr>
          <w:rFonts w:ascii="Times New Roman" w:hAnsi="Times New Roman" w:cs="Times New Roman"/>
          <w:sz w:val="24"/>
          <w:szCs w:val="24"/>
        </w:rPr>
        <w:t>i</w:t>
      </w:r>
      <w:r w:rsidR="00CA5006">
        <w:rPr>
          <w:rFonts w:ascii="Times New Roman" w:hAnsi="Times New Roman" w:cs="Times New Roman"/>
          <w:sz w:val="24"/>
          <w:szCs w:val="24"/>
        </w:rPr>
        <w:t>ii) a flocculation tank with a retention time of 48 minutes</w:t>
      </w:r>
      <w:r w:rsidRPr="00102763">
        <w:rPr>
          <w:rFonts w:ascii="Times New Roman" w:hAnsi="Times New Roman" w:cs="Times New Roman"/>
          <w:sz w:val="24"/>
          <w:szCs w:val="24"/>
        </w:rPr>
        <w:t xml:space="preserve">, </w:t>
      </w:r>
      <w:r w:rsidR="00CA5006">
        <w:rPr>
          <w:rFonts w:ascii="Times New Roman" w:hAnsi="Times New Roman" w:cs="Times New Roman"/>
          <w:sz w:val="24"/>
          <w:szCs w:val="24"/>
        </w:rPr>
        <w:t xml:space="preserve">iii) a </w:t>
      </w:r>
      <w:r>
        <w:rPr>
          <w:rFonts w:ascii="Times New Roman" w:hAnsi="Times New Roman" w:cs="Times New Roman"/>
          <w:sz w:val="24"/>
          <w:szCs w:val="24"/>
        </w:rPr>
        <w:t xml:space="preserve">sedimentation </w:t>
      </w:r>
      <w:r w:rsidR="00CA5006">
        <w:rPr>
          <w:rFonts w:ascii="Times New Roman" w:hAnsi="Times New Roman" w:cs="Times New Roman"/>
          <w:sz w:val="24"/>
          <w:szCs w:val="24"/>
        </w:rPr>
        <w:t xml:space="preserve">tank with almost 3 hours of retention time </w:t>
      </w:r>
      <w:r>
        <w:rPr>
          <w:rFonts w:ascii="Times New Roman" w:hAnsi="Times New Roman" w:cs="Times New Roman"/>
          <w:sz w:val="24"/>
          <w:szCs w:val="24"/>
        </w:rPr>
        <w:t xml:space="preserve">and </w:t>
      </w:r>
      <w:r w:rsidRPr="00102763">
        <w:rPr>
          <w:rFonts w:ascii="Times New Roman" w:hAnsi="Times New Roman" w:cs="Times New Roman"/>
          <w:sz w:val="24"/>
          <w:szCs w:val="24"/>
        </w:rPr>
        <w:t>filt</w:t>
      </w:r>
      <w:r>
        <w:rPr>
          <w:rFonts w:ascii="Times New Roman" w:hAnsi="Times New Roman" w:cs="Times New Roman"/>
          <w:sz w:val="24"/>
          <w:szCs w:val="24"/>
        </w:rPr>
        <w:t xml:space="preserve">ration, </w:t>
      </w:r>
      <w:r w:rsidR="00CA5006">
        <w:rPr>
          <w:rFonts w:ascii="Times New Roman" w:hAnsi="Times New Roman" w:cs="Times New Roman"/>
          <w:sz w:val="24"/>
          <w:szCs w:val="24"/>
        </w:rPr>
        <w:t xml:space="preserve">iv) </w:t>
      </w:r>
      <w:r w:rsidR="00CA5006" w:rsidRPr="003D1D6C">
        <w:rPr>
          <w:rFonts w:ascii="Times New Roman" w:hAnsi="Times New Roman" w:cs="Times New Roman"/>
          <w:sz w:val="24"/>
          <w:szCs w:val="24"/>
        </w:rPr>
        <w:t>three</w:t>
      </w:r>
      <w:r w:rsidR="00CA5006">
        <w:rPr>
          <w:rFonts w:ascii="Times New Roman" w:hAnsi="Times New Roman" w:cs="Times New Roman"/>
          <w:sz w:val="24"/>
          <w:szCs w:val="24"/>
        </w:rPr>
        <w:t xml:space="preserve"> </w:t>
      </w:r>
      <w:r w:rsidR="00CA5006" w:rsidRPr="003D1D6C">
        <w:rPr>
          <w:rFonts w:ascii="Times New Roman" w:hAnsi="Times New Roman" w:cs="Times New Roman"/>
          <w:sz w:val="24"/>
          <w:szCs w:val="24"/>
        </w:rPr>
        <w:t>1</w:t>
      </w:r>
      <w:r w:rsidR="00CA5006">
        <w:rPr>
          <w:rFonts w:ascii="Times New Roman" w:hAnsi="Times New Roman" w:cs="Times New Roman"/>
          <w:sz w:val="24"/>
          <w:szCs w:val="24"/>
        </w:rPr>
        <w:t>8</w:t>
      </w:r>
      <w:r w:rsidR="00CA5006" w:rsidRPr="003D1D6C">
        <w:rPr>
          <w:rFonts w:ascii="Times New Roman" w:hAnsi="Times New Roman" w:cs="Times New Roman"/>
          <w:sz w:val="24"/>
          <w:szCs w:val="24"/>
        </w:rPr>
        <w:t xml:space="preserve"> m</w:t>
      </w:r>
      <w:r w:rsidR="00CA5006" w:rsidRPr="00CA5006">
        <w:rPr>
          <w:rFonts w:ascii="Times New Roman" w:hAnsi="Times New Roman" w:cs="Times New Roman"/>
          <w:sz w:val="24"/>
          <w:szCs w:val="24"/>
        </w:rPr>
        <w:t>2</w:t>
      </w:r>
      <w:r w:rsidR="00CA5006" w:rsidRPr="003D1D6C">
        <w:rPr>
          <w:rFonts w:ascii="Times New Roman" w:hAnsi="Times New Roman" w:cs="Times New Roman"/>
          <w:sz w:val="24"/>
          <w:szCs w:val="24"/>
        </w:rPr>
        <w:t xml:space="preserve"> </w:t>
      </w:r>
      <w:r w:rsidR="00CA5006">
        <w:rPr>
          <w:rFonts w:ascii="Times New Roman" w:hAnsi="Times New Roman" w:cs="Times New Roman"/>
          <w:sz w:val="24"/>
          <w:szCs w:val="24"/>
        </w:rPr>
        <w:t xml:space="preserve">gravity filters </w:t>
      </w:r>
      <w:r w:rsidR="00CA5006" w:rsidRPr="003D1D6C">
        <w:rPr>
          <w:rFonts w:ascii="Times New Roman" w:hAnsi="Times New Roman" w:cs="Times New Roman"/>
          <w:sz w:val="24"/>
          <w:szCs w:val="24"/>
        </w:rPr>
        <w:t xml:space="preserve">with a </w:t>
      </w:r>
      <w:r w:rsidR="00251CE8">
        <w:rPr>
          <w:rFonts w:ascii="Times New Roman" w:hAnsi="Times New Roman" w:cs="Times New Roman"/>
          <w:sz w:val="24"/>
          <w:szCs w:val="24"/>
        </w:rPr>
        <w:t>face area</w:t>
      </w:r>
      <w:r w:rsidR="00CA5006" w:rsidRPr="003D1D6C">
        <w:rPr>
          <w:rFonts w:ascii="Times New Roman" w:hAnsi="Times New Roman" w:cs="Times New Roman"/>
          <w:sz w:val="24"/>
          <w:szCs w:val="24"/>
        </w:rPr>
        <w:t xml:space="preserve"> of </w:t>
      </w:r>
      <w:r w:rsidR="00CA5006">
        <w:rPr>
          <w:rFonts w:ascii="Times New Roman" w:hAnsi="Times New Roman" w:cs="Times New Roman"/>
          <w:sz w:val="24"/>
          <w:szCs w:val="24"/>
        </w:rPr>
        <w:t>7</w:t>
      </w:r>
      <w:r w:rsidR="00CA5006" w:rsidRPr="003D1D6C">
        <w:rPr>
          <w:rFonts w:ascii="Times New Roman" w:hAnsi="Times New Roman" w:cs="Times New Roman"/>
          <w:sz w:val="24"/>
          <w:szCs w:val="24"/>
        </w:rPr>
        <w:t xml:space="preserve"> m</w:t>
      </w:r>
      <w:r w:rsidR="00CA5006" w:rsidRPr="00CA5006">
        <w:rPr>
          <w:rFonts w:ascii="Times New Roman" w:hAnsi="Times New Roman" w:cs="Times New Roman"/>
          <w:sz w:val="24"/>
          <w:szCs w:val="24"/>
        </w:rPr>
        <w:t>3</w:t>
      </w:r>
      <w:r w:rsidR="00CA5006" w:rsidRPr="003D1D6C">
        <w:rPr>
          <w:rFonts w:ascii="Times New Roman" w:hAnsi="Times New Roman" w:cs="Times New Roman"/>
          <w:sz w:val="24"/>
          <w:szCs w:val="24"/>
        </w:rPr>
        <w:t>/h m</w:t>
      </w:r>
      <w:r w:rsidR="00CA5006" w:rsidRPr="00CA5006">
        <w:rPr>
          <w:rFonts w:ascii="Times New Roman" w:hAnsi="Times New Roman" w:cs="Times New Roman"/>
          <w:sz w:val="24"/>
          <w:szCs w:val="24"/>
        </w:rPr>
        <w:t>2</w:t>
      </w:r>
      <w:r w:rsidR="00CA5006">
        <w:rPr>
          <w:rFonts w:ascii="Times New Roman" w:hAnsi="Times New Roman" w:cs="Times New Roman"/>
          <w:sz w:val="24"/>
          <w:szCs w:val="24"/>
        </w:rPr>
        <w:t>; t</w:t>
      </w:r>
      <w:r w:rsidR="00CA5006" w:rsidRPr="00CA5006">
        <w:rPr>
          <w:rFonts w:ascii="Times New Roman" w:hAnsi="Times New Roman" w:cs="Times New Roman"/>
          <w:sz w:val="24"/>
          <w:szCs w:val="24"/>
        </w:rPr>
        <w:t>he filter layer will consist of approximately 0.55 m of sand with grain size of</w:t>
      </w:r>
      <w:r w:rsidR="00CA5006">
        <w:rPr>
          <w:rFonts w:ascii="Times New Roman" w:hAnsi="Times New Roman" w:cs="Times New Roman"/>
          <w:sz w:val="24"/>
          <w:szCs w:val="24"/>
        </w:rPr>
        <w:t xml:space="preserve"> </w:t>
      </w:r>
      <w:r w:rsidR="00CA5006" w:rsidRPr="00CA5006">
        <w:rPr>
          <w:rFonts w:ascii="Times New Roman" w:hAnsi="Times New Roman" w:cs="Times New Roman"/>
          <w:sz w:val="24"/>
          <w:szCs w:val="24"/>
        </w:rPr>
        <w:t>0.9 mm and 0.45 m of gravel with particles size varying from 4mm to 32mm</w:t>
      </w:r>
      <w:r w:rsidR="003C0909">
        <w:rPr>
          <w:rFonts w:ascii="Times New Roman" w:hAnsi="Times New Roman" w:cs="Times New Roman"/>
          <w:sz w:val="24"/>
          <w:szCs w:val="24"/>
        </w:rPr>
        <w:t xml:space="preserve">; v) a </w:t>
      </w:r>
      <w:r w:rsidR="00DF1498" w:rsidRPr="003C0909">
        <w:rPr>
          <w:rFonts w:ascii="Times New Roman" w:hAnsi="Times New Roman" w:cs="Times New Roman"/>
          <w:sz w:val="24"/>
          <w:szCs w:val="24"/>
        </w:rPr>
        <w:t xml:space="preserve">chlorination tank </w:t>
      </w:r>
      <w:r w:rsidR="003C0909" w:rsidRPr="003C0909">
        <w:rPr>
          <w:rFonts w:ascii="Times New Roman" w:hAnsi="Times New Roman" w:cs="Times New Roman"/>
          <w:sz w:val="24"/>
          <w:szCs w:val="24"/>
        </w:rPr>
        <w:t xml:space="preserve">with 24 minutes of </w:t>
      </w:r>
      <w:r w:rsidR="00DF1498" w:rsidRPr="003C0909">
        <w:rPr>
          <w:rFonts w:ascii="Times New Roman" w:hAnsi="Times New Roman" w:cs="Times New Roman"/>
          <w:sz w:val="24"/>
          <w:szCs w:val="24"/>
        </w:rPr>
        <w:t xml:space="preserve">contact time which is sufficient to disinfect 252 m3/h. </w:t>
      </w:r>
      <w:r w:rsidR="003C0909">
        <w:rPr>
          <w:rFonts w:ascii="Times New Roman" w:hAnsi="Times New Roman" w:cs="Times New Roman"/>
          <w:sz w:val="24"/>
          <w:szCs w:val="24"/>
        </w:rPr>
        <w:t xml:space="preserve">The </w:t>
      </w:r>
      <w:r w:rsidR="003C0909" w:rsidRPr="00D4517F">
        <w:rPr>
          <w:rFonts w:ascii="Times New Roman" w:hAnsi="Times New Roman" w:cs="Times New Roman"/>
          <w:sz w:val="24"/>
          <w:szCs w:val="24"/>
        </w:rPr>
        <w:t>expected chlorine</w:t>
      </w:r>
      <w:r w:rsidR="003C0909" w:rsidRPr="005166C8">
        <w:rPr>
          <w:rFonts w:ascii="Times New Roman" w:hAnsi="Times New Roman" w:cs="Times New Roman"/>
          <w:sz w:val="24"/>
          <w:szCs w:val="24"/>
        </w:rPr>
        <w:t xml:space="preserve"> (sodium hypochlorite)</w:t>
      </w:r>
      <w:r w:rsidR="003C0909" w:rsidRPr="00D4517F">
        <w:rPr>
          <w:rFonts w:ascii="Times New Roman" w:hAnsi="Times New Roman" w:cs="Times New Roman"/>
          <w:sz w:val="24"/>
          <w:szCs w:val="24"/>
        </w:rPr>
        <w:t xml:space="preserve"> </w:t>
      </w:r>
      <w:r w:rsidR="003C0909">
        <w:rPr>
          <w:rFonts w:ascii="Times New Roman" w:hAnsi="Times New Roman" w:cs="Times New Roman"/>
          <w:sz w:val="24"/>
          <w:szCs w:val="24"/>
        </w:rPr>
        <w:t>dosage is 4.8 l/h</w:t>
      </w:r>
      <w:r w:rsidR="00200D7F">
        <w:rPr>
          <w:rFonts w:ascii="Times New Roman" w:hAnsi="Times New Roman" w:cs="Times New Roman"/>
          <w:sz w:val="24"/>
          <w:szCs w:val="24"/>
        </w:rPr>
        <w:t xml:space="preserve">; and </w:t>
      </w:r>
      <w:proofErr w:type="gramStart"/>
      <w:r w:rsidR="00E468CD">
        <w:rPr>
          <w:rFonts w:ascii="Times New Roman" w:hAnsi="Times New Roman" w:cs="Times New Roman"/>
          <w:sz w:val="24"/>
          <w:szCs w:val="24"/>
        </w:rPr>
        <w:t>vi</w:t>
      </w:r>
      <w:proofErr w:type="gramEnd"/>
      <w:r w:rsidR="00E468CD">
        <w:rPr>
          <w:rFonts w:ascii="Times New Roman" w:hAnsi="Times New Roman" w:cs="Times New Roman"/>
          <w:sz w:val="24"/>
          <w:szCs w:val="24"/>
        </w:rPr>
        <w:t>) t</w:t>
      </w:r>
      <w:r w:rsidR="00E468CD" w:rsidRPr="00AC3DC3">
        <w:rPr>
          <w:rFonts w:ascii="Times New Roman" w:hAnsi="Times New Roman" w:cs="Times New Roman"/>
          <w:sz w:val="24"/>
          <w:szCs w:val="24"/>
        </w:rPr>
        <w:t>wo</w:t>
      </w:r>
      <w:r w:rsidR="00E468CD">
        <w:rPr>
          <w:rFonts w:ascii="Times New Roman" w:hAnsi="Times New Roman" w:cs="Times New Roman"/>
          <w:sz w:val="24"/>
          <w:szCs w:val="24"/>
        </w:rPr>
        <w:t xml:space="preserve"> drying</w:t>
      </w:r>
      <w:r w:rsidR="00E468CD" w:rsidRPr="00AC3DC3">
        <w:rPr>
          <w:rFonts w:ascii="Times New Roman" w:hAnsi="Times New Roman" w:cs="Times New Roman"/>
          <w:sz w:val="24"/>
          <w:szCs w:val="24"/>
        </w:rPr>
        <w:t xml:space="preserve"> beds </w:t>
      </w:r>
      <w:r w:rsidR="00E468CD">
        <w:rPr>
          <w:rFonts w:ascii="Times New Roman" w:hAnsi="Times New Roman" w:cs="Times New Roman"/>
          <w:sz w:val="24"/>
          <w:szCs w:val="24"/>
        </w:rPr>
        <w:t xml:space="preserve">for drying the sludge, with </w:t>
      </w:r>
      <w:r w:rsidR="00E468CD" w:rsidRPr="00AC3DC3">
        <w:rPr>
          <w:rFonts w:ascii="Times New Roman" w:hAnsi="Times New Roman" w:cs="Times New Roman"/>
          <w:sz w:val="24"/>
          <w:szCs w:val="24"/>
        </w:rPr>
        <w:t>a capacity of 25 m3 of liquid mud</w:t>
      </w:r>
      <w:r w:rsidR="00E468CD">
        <w:rPr>
          <w:rFonts w:ascii="Times New Roman" w:hAnsi="Times New Roman" w:cs="Times New Roman"/>
          <w:sz w:val="24"/>
          <w:szCs w:val="24"/>
        </w:rPr>
        <w:t>.</w:t>
      </w:r>
    </w:p>
    <w:p w:rsidR="003C0909" w:rsidRPr="00DE17E6" w:rsidRDefault="003C0909" w:rsidP="003C0909">
      <w:pPr>
        <w:autoSpaceDE w:val="0"/>
        <w:autoSpaceDN w:val="0"/>
        <w:adjustRightInd w:val="0"/>
        <w:spacing w:after="0" w:line="240" w:lineRule="auto"/>
        <w:rPr>
          <w:rFonts w:ascii="Times New Roman" w:hAnsi="Times New Roman" w:cs="Times New Roman"/>
          <w:i/>
          <w:sz w:val="24"/>
          <w:szCs w:val="24"/>
        </w:rPr>
      </w:pPr>
    </w:p>
    <w:p w:rsidR="0027575D" w:rsidRDefault="0027575D" w:rsidP="00125428">
      <w:pPr>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Reservoirs and elevated tanks.</w:t>
      </w:r>
      <w:proofErr w:type="gramEnd"/>
      <w:r w:rsidRPr="00DE17E6">
        <w:rPr>
          <w:rFonts w:ascii="Times New Roman" w:hAnsi="Times New Roman" w:cs="Times New Roman"/>
          <w:sz w:val="24"/>
          <w:szCs w:val="24"/>
        </w:rPr>
        <w:t xml:space="preserve"> </w:t>
      </w:r>
      <w:r w:rsidR="00374D39">
        <w:rPr>
          <w:rFonts w:ascii="Times New Roman" w:hAnsi="Times New Roman" w:cs="Times New Roman"/>
          <w:sz w:val="24"/>
          <w:szCs w:val="24"/>
        </w:rPr>
        <w:t xml:space="preserve">The reservoir at </w:t>
      </w:r>
      <w:proofErr w:type="spellStart"/>
      <w:r w:rsidR="00374D39">
        <w:rPr>
          <w:rFonts w:ascii="Times New Roman" w:hAnsi="Times New Roman" w:cs="Times New Roman"/>
          <w:sz w:val="24"/>
          <w:szCs w:val="24"/>
        </w:rPr>
        <w:t>Wisroc</w:t>
      </w:r>
      <w:proofErr w:type="spellEnd"/>
      <w:r w:rsidR="00374D39">
        <w:rPr>
          <w:rFonts w:ascii="Times New Roman" w:hAnsi="Times New Roman" w:cs="Times New Roman"/>
          <w:sz w:val="24"/>
          <w:szCs w:val="24"/>
        </w:rPr>
        <w:t xml:space="preserve"> will have a capacity of 3400 </w:t>
      </w:r>
      <w:r w:rsidR="00186B8F">
        <w:rPr>
          <w:rFonts w:ascii="Times New Roman" w:hAnsi="Times New Roman" w:cs="Times New Roman"/>
          <w:sz w:val="24"/>
          <w:szCs w:val="24"/>
        </w:rPr>
        <w:t>m</w:t>
      </w:r>
      <w:r w:rsidR="00186B8F" w:rsidRPr="00186B8F">
        <w:rPr>
          <w:rFonts w:ascii="Times New Roman" w:hAnsi="Times New Roman" w:cs="Times New Roman"/>
          <w:sz w:val="24"/>
          <w:szCs w:val="24"/>
          <w:vertAlign w:val="superscript"/>
        </w:rPr>
        <w:t>3</w:t>
      </w:r>
      <w:r w:rsidR="00DE2045">
        <w:rPr>
          <w:rFonts w:ascii="Times New Roman" w:hAnsi="Times New Roman" w:cs="Times New Roman"/>
          <w:sz w:val="24"/>
          <w:szCs w:val="24"/>
        </w:rPr>
        <w:t xml:space="preserve">, </w:t>
      </w:r>
      <w:r w:rsidR="00186B8F">
        <w:rPr>
          <w:rFonts w:ascii="Times New Roman" w:hAnsi="Times New Roman" w:cs="Times New Roman"/>
          <w:sz w:val="24"/>
          <w:szCs w:val="24"/>
        </w:rPr>
        <w:t xml:space="preserve">and </w:t>
      </w:r>
      <w:r w:rsidR="00DE2045">
        <w:rPr>
          <w:rFonts w:ascii="Times New Roman" w:hAnsi="Times New Roman" w:cs="Times New Roman"/>
          <w:sz w:val="24"/>
          <w:szCs w:val="24"/>
        </w:rPr>
        <w:t>the eleva</w:t>
      </w:r>
      <w:r w:rsidR="00186B8F">
        <w:rPr>
          <w:rFonts w:ascii="Times New Roman" w:hAnsi="Times New Roman" w:cs="Times New Roman"/>
          <w:sz w:val="24"/>
          <w:szCs w:val="24"/>
        </w:rPr>
        <w:t>ted tank will have a capacity of 400 m</w:t>
      </w:r>
      <w:r w:rsidR="00186B8F" w:rsidRPr="00186B8F">
        <w:rPr>
          <w:rFonts w:ascii="Times New Roman" w:hAnsi="Times New Roman" w:cs="Times New Roman"/>
          <w:sz w:val="24"/>
          <w:szCs w:val="24"/>
          <w:vertAlign w:val="superscript"/>
        </w:rPr>
        <w:t>3</w:t>
      </w:r>
      <w:r w:rsidR="00CE47B7">
        <w:rPr>
          <w:rFonts w:ascii="Times New Roman" w:hAnsi="Times New Roman" w:cs="Times New Roman"/>
          <w:sz w:val="24"/>
          <w:szCs w:val="24"/>
        </w:rPr>
        <w:t xml:space="preserve">. </w:t>
      </w:r>
      <w:r w:rsidR="00186B8F">
        <w:rPr>
          <w:rFonts w:ascii="Times New Roman" w:hAnsi="Times New Roman" w:cs="Times New Roman"/>
          <w:sz w:val="24"/>
          <w:szCs w:val="24"/>
        </w:rPr>
        <w:t>The reservoir at Amelia’s Ward will have a capacity of 2600</w:t>
      </w:r>
      <w:r w:rsidR="00186B8F" w:rsidRPr="00186B8F">
        <w:rPr>
          <w:rFonts w:ascii="Times New Roman" w:hAnsi="Times New Roman" w:cs="Times New Roman"/>
          <w:sz w:val="24"/>
          <w:szCs w:val="24"/>
        </w:rPr>
        <w:t xml:space="preserve"> </w:t>
      </w:r>
      <w:r w:rsidR="00186B8F">
        <w:rPr>
          <w:rFonts w:ascii="Times New Roman" w:hAnsi="Times New Roman" w:cs="Times New Roman"/>
          <w:sz w:val="24"/>
          <w:szCs w:val="24"/>
        </w:rPr>
        <w:t>m</w:t>
      </w:r>
      <w:r w:rsidR="00186B8F" w:rsidRPr="00186B8F">
        <w:rPr>
          <w:rFonts w:ascii="Times New Roman" w:hAnsi="Times New Roman" w:cs="Times New Roman"/>
          <w:sz w:val="24"/>
          <w:szCs w:val="24"/>
          <w:vertAlign w:val="superscript"/>
        </w:rPr>
        <w:t>3</w:t>
      </w:r>
      <w:r w:rsidR="00186B8F">
        <w:rPr>
          <w:rFonts w:ascii="Times New Roman" w:hAnsi="Times New Roman" w:cs="Times New Roman"/>
          <w:sz w:val="24"/>
          <w:szCs w:val="24"/>
        </w:rPr>
        <w:t xml:space="preserve">. </w:t>
      </w:r>
      <w:r w:rsidR="002E19C3">
        <w:rPr>
          <w:rFonts w:ascii="Times New Roman" w:hAnsi="Times New Roman" w:cs="Times New Roman"/>
          <w:sz w:val="24"/>
          <w:szCs w:val="24"/>
        </w:rPr>
        <w:t xml:space="preserve">All reservoirs and tanks will be built </w:t>
      </w:r>
      <w:r w:rsidR="00C375E4">
        <w:rPr>
          <w:rFonts w:ascii="Times New Roman" w:hAnsi="Times New Roman" w:cs="Times New Roman"/>
          <w:sz w:val="24"/>
          <w:szCs w:val="24"/>
        </w:rPr>
        <w:t>with</w:t>
      </w:r>
      <w:r w:rsidR="002E19C3">
        <w:rPr>
          <w:rFonts w:ascii="Times New Roman" w:hAnsi="Times New Roman" w:cs="Times New Roman"/>
          <w:sz w:val="24"/>
          <w:szCs w:val="24"/>
        </w:rPr>
        <w:t xml:space="preserve"> reinforced concrete.</w:t>
      </w:r>
    </w:p>
    <w:p w:rsidR="0027575D" w:rsidRPr="00DE17E6" w:rsidRDefault="0027575D" w:rsidP="00125428">
      <w:pPr>
        <w:spacing w:after="0" w:line="240" w:lineRule="auto"/>
        <w:jc w:val="both"/>
        <w:rPr>
          <w:rFonts w:ascii="Times New Roman" w:hAnsi="Times New Roman" w:cs="Times New Roman"/>
          <w:sz w:val="24"/>
          <w:szCs w:val="24"/>
        </w:rPr>
      </w:pPr>
    </w:p>
    <w:p w:rsidR="0027575D" w:rsidRDefault="004F45D8" w:rsidP="00125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w:t>
      </w:r>
      <w:r w:rsidR="00B44F23">
        <w:rPr>
          <w:rFonts w:ascii="Times New Roman" w:hAnsi="Times New Roman" w:cs="Times New Roman"/>
          <w:sz w:val="24"/>
          <w:szCs w:val="24"/>
        </w:rPr>
        <w:t xml:space="preserve"> under Component 1</w:t>
      </w:r>
      <w:r w:rsidR="009A6652" w:rsidRPr="00DE17E6">
        <w:rPr>
          <w:rFonts w:ascii="Times New Roman" w:hAnsi="Times New Roman" w:cs="Times New Roman"/>
          <w:sz w:val="24"/>
          <w:szCs w:val="24"/>
        </w:rPr>
        <w:t xml:space="preserve"> will be completed by GWI contracting out the </w:t>
      </w:r>
      <w:r w:rsidR="0046629F">
        <w:rPr>
          <w:rFonts w:ascii="Times New Roman" w:hAnsi="Times New Roman" w:cs="Times New Roman"/>
          <w:sz w:val="24"/>
          <w:szCs w:val="24"/>
        </w:rPr>
        <w:t xml:space="preserve">civil </w:t>
      </w:r>
      <w:r w:rsidR="009A6652" w:rsidRPr="00DE17E6">
        <w:rPr>
          <w:rFonts w:ascii="Times New Roman" w:hAnsi="Times New Roman" w:cs="Times New Roman"/>
          <w:sz w:val="24"/>
          <w:szCs w:val="24"/>
        </w:rPr>
        <w:t>works to international</w:t>
      </w:r>
      <w:r w:rsidR="001F09B8" w:rsidRPr="00DE17E6">
        <w:rPr>
          <w:rFonts w:ascii="Times New Roman" w:hAnsi="Times New Roman" w:cs="Times New Roman"/>
          <w:sz w:val="24"/>
          <w:szCs w:val="24"/>
        </w:rPr>
        <w:t xml:space="preserve"> firms. </w:t>
      </w:r>
      <w:r w:rsidR="007659DC" w:rsidRPr="00DE17E6">
        <w:rPr>
          <w:rFonts w:ascii="Times New Roman" w:hAnsi="Times New Roman" w:cs="Times New Roman"/>
          <w:sz w:val="24"/>
          <w:szCs w:val="24"/>
        </w:rPr>
        <w:t xml:space="preserve">The supervision will be contracted with an international company, which at the same time will provide </w:t>
      </w:r>
      <w:r w:rsidR="001F09B8" w:rsidRPr="00DE17E6">
        <w:rPr>
          <w:rFonts w:ascii="Times New Roman" w:hAnsi="Times New Roman" w:cs="Times New Roman"/>
          <w:sz w:val="24"/>
          <w:szCs w:val="24"/>
        </w:rPr>
        <w:t xml:space="preserve">mentoring to GWI personnel on the </w:t>
      </w:r>
      <w:r w:rsidR="001E212B">
        <w:rPr>
          <w:rFonts w:ascii="Times New Roman" w:hAnsi="Times New Roman" w:cs="Times New Roman"/>
          <w:sz w:val="24"/>
          <w:szCs w:val="24"/>
        </w:rPr>
        <w:t xml:space="preserve">construction and </w:t>
      </w:r>
      <w:r w:rsidR="003A01FC" w:rsidRPr="00DE17E6">
        <w:rPr>
          <w:rFonts w:ascii="Times New Roman" w:hAnsi="Times New Roman" w:cs="Times New Roman"/>
          <w:sz w:val="24"/>
          <w:szCs w:val="24"/>
        </w:rPr>
        <w:t>supervision of this</w:t>
      </w:r>
      <w:r w:rsidR="001F09B8" w:rsidRPr="00DE17E6">
        <w:rPr>
          <w:rFonts w:ascii="Times New Roman" w:hAnsi="Times New Roman" w:cs="Times New Roman"/>
          <w:sz w:val="24"/>
          <w:szCs w:val="24"/>
        </w:rPr>
        <w:t xml:space="preserve"> kind of works.</w:t>
      </w:r>
    </w:p>
    <w:p w:rsidR="00F10263" w:rsidRDefault="00F10263" w:rsidP="00125428">
      <w:pPr>
        <w:spacing w:after="0" w:line="240" w:lineRule="auto"/>
        <w:jc w:val="both"/>
        <w:rPr>
          <w:rFonts w:ascii="Times New Roman" w:hAnsi="Times New Roman" w:cs="Times New Roman"/>
          <w:sz w:val="24"/>
          <w:szCs w:val="24"/>
        </w:rPr>
      </w:pPr>
    </w:p>
    <w:p w:rsidR="00201127" w:rsidRPr="00DE17E6" w:rsidRDefault="00201127" w:rsidP="00201127">
      <w:pPr>
        <w:spacing w:after="0" w:line="240" w:lineRule="auto"/>
        <w:rPr>
          <w:rFonts w:ascii="Times New Roman" w:hAnsi="Times New Roman" w:cs="Times New Roman"/>
          <w:b/>
          <w:sz w:val="24"/>
          <w:szCs w:val="24"/>
        </w:rPr>
      </w:pPr>
      <w:r w:rsidRPr="00DE17E6">
        <w:rPr>
          <w:rFonts w:ascii="Times New Roman" w:hAnsi="Times New Roman" w:cs="Times New Roman"/>
          <w:b/>
          <w:sz w:val="24"/>
          <w:szCs w:val="24"/>
        </w:rPr>
        <w:t>Component 2: Non- Revenue Water Program</w:t>
      </w:r>
    </w:p>
    <w:p w:rsidR="00201127" w:rsidRPr="00DE17E6" w:rsidRDefault="00201127" w:rsidP="00201127">
      <w:pPr>
        <w:pStyle w:val="Paragraph"/>
        <w:numPr>
          <w:ilvl w:val="0"/>
          <w:numId w:val="0"/>
        </w:numPr>
        <w:spacing w:before="120" w:line="240" w:lineRule="auto"/>
        <w:jc w:val="both"/>
        <w:outlineLvl w:val="1"/>
        <w:rPr>
          <w:rFonts w:ascii="Times New Roman" w:hAnsi="Times New Roman" w:cs="Times New Roman"/>
          <w:sz w:val="24"/>
          <w:szCs w:val="24"/>
        </w:rPr>
      </w:pPr>
      <w:r w:rsidRPr="00DE17E6">
        <w:rPr>
          <w:rFonts w:ascii="Times New Roman" w:hAnsi="Times New Roman" w:cs="Times New Roman"/>
          <w:sz w:val="24"/>
          <w:szCs w:val="24"/>
        </w:rPr>
        <w:t>This component will finance activities to reduce the level of NRW in Linden. It will include: (</w:t>
      </w:r>
      <w:proofErr w:type="spellStart"/>
      <w:r w:rsidRPr="00DE17E6">
        <w:rPr>
          <w:rFonts w:ascii="Times New Roman" w:hAnsi="Times New Roman" w:cs="Times New Roman"/>
          <w:sz w:val="24"/>
          <w:szCs w:val="24"/>
        </w:rPr>
        <w:t>i</w:t>
      </w:r>
      <w:proofErr w:type="spellEnd"/>
      <w:r w:rsidRPr="00DE17E6">
        <w:rPr>
          <w:rFonts w:ascii="Times New Roman" w:hAnsi="Times New Roman" w:cs="Times New Roman"/>
          <w:sz w:val="24"/>
          <w:szCs w:val="24"/>
        </w:rPr>
        <w:t>) development of a NRW management program to address, monitor and control physical and commercial losses; (ii) installation of micro-meters; and (iii) rehabilitation of part of the network.</w:t>
      </w:r>
    </w:p>
    <w:p w:rsidR="00960CFE" w:rsidRPr="00DE17E6" w:rsidRDefault="00960CFE" w:rsidP="00E375C4">
      <w:pPr>
        <w:spacing w:after="0" w:line="240" w:lineRule="auto"/>
        <w:rPr>
          <w:rFonts w:ascii="Times New Roman" w:hAnsi="Times New Roman" w:cs="Times New Roman"/>
          <w:b/>
          <w:sz w:val="24"/>
          <w:szCs w:val="24"/>
        </w:rPr>
      </w:pPr>
    </w:p>
    <w:p w:rsidR="001F626F" w:rsidRPr="00DE17E6" w:rsidRDefault="001F626F" w:rsidP="0024785D">
      <w:pPr>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NRW management</w:t>
      </w:r>
      <w:r w:rsidR="0093772C" w:rsidRPr="00DE17E6">
        <w:rPr>
          <w:rFonts w:ascii="Times New Roman" w:hAnsi="Times New Roman" w:cs="Times New Roman"/>
          <w:i/>
          <w:sz w:val="24"/>
          <w:szCs w:val="24"/>
        </w:rPr>
        <w:t>.</w:t>
      </w:r>
      <w:proofErr w:type="gramEnd"/>
      <w:r w:rsidR="0093772C" w:rsidRPr="00DE17E6">
        <w:rPr>
          <w:rFonts w:ascii="Times New Roman" w:hAnsi="Times New Roman" w:cs="Times New Roman"/>
          <w:i/>
          <w:sz w:val="24"/>
          <w:szCs w:val="24"/>
        </w:rPr>
        <w:t xml:space="preserve"> </w:t>
      </w:r>
      <w:r w:rsidR="0024785D" w:rsidRPr="00DE17E6">
        <w:rPr>
          <w:rFonts w:ascii="Times New Roman" w:eastAsia="Arial Unicode MS" w:hAnsi="Times New Roman" w:cs="Times New Roman"/>
          <w:sz w:val="24"/>
          <w:szCs w:val="24"/>
        </w:rPr>
        <w:t>A detailed water audit is required in order to identify where water losses are concentrating</w:t>
      </w:r>
      <w:r w:rsidR="00502989" w:rsidRPr="00DE17E6">
        <w:rPr>
          <w:rFonts w:ascii="Times New Roman" w:eastAsia="Arial Unicode MS" w:hAnsi="Times New Roman" w:cs="Times New Roman"/>
          <w:sz w:val="24"/>
          <w:szCs w:val="24"/>
        </w:rPr>
        <w:t>;</w:t>
      </w:r>
      <w:r w:rsidR="00AC609A" w:rsidRPr="00DE17E6">
        <w:rPr>
          <w:rFonts w:ascii="Times New Roman" w:eastAsia="Arial Unicode MS" w:hAnsi="Times New Roman" w:cs="Times New Roman"/>
          <w:sz w:val="24"/>
          <w:szCs w:val="24"/>
        </w:rPr>
        <w:t xml:space="preserve"> this audit will include among other activities the performance of hydraulic measurements to ascertain the level of real losses</w:t>
      </w:r>
      <w:r w:rsidR="0024785D" w:rsidRPr="00DE17E6">
        <w:rPr>
          <w:rFonts w:ascii="Times New Roman" w:eastAsia="Arial Unicode MS" w:hAnsi="Times New Roman" w:cs="Times New Roman"/>
          <w:sz w:val="24"/>
          <w:szCs w:val="24"/>
        </w:rPr>
        <w:t xml:space="preserve">. The unavoidable water losses level will be assessed, as well as the economic optimum water losses level. A real and apparent losses reduction </w:t>
      </w:r>
      <w:r w:rsidR="0081097C" w:rsidRPr="00DE17E6">
        <w:rPr>
          <w:rFonts w:ascii="Times New Roman" w:eastAsia="Arial Unicode MS" w:hAnsi="Times New Roman" w:cs="Times New Roman"/>
          <w:sz w:val="24"/>
          <w:szCs w:val="24"/>
        </w:rPr>
        <w:t xml:space="preserve">plan </w:t>
      </w:r>
      <w:r w:rsidR="0024785D" w:rsidRPr="00DE17E6">
        <w:rPr>
          <w:rFonts w:ascii="Times New Roman" w:eastAsia="Arial Unicode MS" w:hAnsi="Times New Roman" w:cs="Times New Roman"/>
          <w:sz w:val="24"/>
          <w:szCs w:val="24"/>
        </w:rPr>
        <w:t xml:space="preserve">will be developed with a schedule and </w:t>
      </w:r>
      <w:r w:rsidR="0081097C" w:rsidRPr="00DE17E6">
        <w:rPr>
          <w:rFonts w:ascii="Times New Roman" w:eastAsia="Arial Unicode MS" w:hAnsi="Times New Roman" w:cs="Times New Roman"/>
          <w:sz w:val="24"/>
          <w:szCs w:val="24"/>
        </w:rPr>
        <w:t xml:space="preserve">related </w:t>
      </w:r>
      <w:r w:rsidR="0024785D" w:rsidRPr="00DE17E6">
        <w:rPr>
          <w:rFonts w:ascii="Times New Roman" w:eastAsia="Arial Unicode MS" w:hAnsi="Times New Roman" w:cs="Times New Roman"/>
          <w:sz w:val="24"/>
          <w:szCs w:val="24"/>
        </w:rPr>
        <w:t>budget</w:t>
      </w:r>
      <w:r w:rsidR="00322D3F" w:rsidRPr="00DE17E6">
        <w:rPr>
          <w:rFonts w:ascii="Times New Roman" w:eastAsia="Arial Unicode MS" w:hAnsi="Times New Roman" w:cs="Times New Roman"/>
          <w:sz w:val="24"/>
          <w:szCs w:val="24"/>
        </w:rPr>
        <w:t>,</w:t>
      </w:r>
      <w:r w:rsidR="0024785D" w:rsidRPr="00DE17E6">
        <w:rPr>
          <w:rFonts w:ascii="Times New Roman" w:eastAsia="Arial Unicode MS" w:hAnsi="Times New Roman" w:cs="Times New Roman"/>
          <w:sz w:val="24"/>
          <w:szCs w:val="24"/>
        </w:rPr>
        <w:t xml:space="preserve"> as well as a plan for ongoing maintenance of the loss control mechanisms.</w:t>
      </w:r>
      <w:r w:rsidR="00322D3F" w:rsidRPr="00DE17E6">
        <w:rPr>
          <w:rFonts w:ascii="Times New Roman" w:eastAsia="Arial Unicode MS" w:hAnsi="Times New Roman" w:cs="Times New Roman"/>
          <w:sz w:val="24"/>
          <w:szCs w:val="24"/>
        </w:rPr>
        <w:t xml:space="preserve"> Annex </w:t>
      </w:r>
      <w:r w:rsidR="001C4E77">
        <w:rPr>
          <w:rFonts w:ascii="Times New Roman" w:eastAsia="Arial Unicode MS" w:hAnsi="Times New Roman" w:cs="Times New Roman"/>
          <w:sz w:val="24"/>
          <w:szCs w:val="24"/>
        </w:rPr>
        <w:t xml:space="preserve">2 </w:t>
      </w:r>
      <w:r w:rsidR="00322D3F" w:rsidRPr="00DE17E6">
        <w:rPr>
          <w:rFonts w:ascii="Times New Roman" w:eastAsia="Arial Unicode MS" w:hAnsi="Times New Roman" w:cs="Times New Roman"/>
          <w:sz w:val="24"/>
          <w:szCs w:val="24"/>
        </w:rPr>
        <w:t>includes</w:t>
      </w:r>
      <w:r w:rsidR="001737CD" w:rsidRPr="00DE17E6">
        <w:rPr>
          <w:rFonts w:ascii="Times New Roman" w:eastAsia="Arial Unicode MS" w:hAnsi="Times New Roman" w:cs="Times New Roman"/>
          <w:sz w:val="24"/>
          <w:szCs w:val="24"/>
        </w:rPr>
        <w:t xml:space="preserve"> some potential actions </w:t>
      </w:r>
      <w:r w:rsidR="00322D3F" w:rsidRPr="00DE17E6">
        <w:rPr>
          <w:rFonts w:ascii="Times New Roman" w:eastAsia="Arial Unicode MS" w:hAnsi="Times New Roman" w:cs="Times New Roman"/>
          <w:sz w:val="24"/>
          <w:szCs w:val="24"/>
        </w:rPr>
        <w:t>for a water loss control program.</w:t>
      </w:r>
    </w:p>
    <w:p w:rsidR="001F626F" w:rsidRPr="00DE17E6" w:rsidRDefault="001F626F" w:rsidP="00E375C4">
      <w:pPr>
        <w:spacing w:after="0" w:line="240" w:lineRule="auto"/>
        <w:rPr>
          <w:rFonts w:ascii="Times New Roman" w:hAnsi="Times New Roman" w:cs="Times New Roman"/>
          <w:i/>
          <w:sz w:val="24"/>
          <w:szCs w:val="24"/>
        </w:rPr>
      </w:pPr>
    </w:p>
    <w:p w:rsidR="003F33B0" w:rsidRPr="00DE17E6" w:rsidRDefault="001F626F" w:rsidP="000B2531">
      <w:pPr>
        <w:jc w:val="both"/>
        <w:rPr>
          <w:rFonts w:ascii="Times New Roman" w:hAnsi="Times New Roman" w:cs="Times New Roman"/>
          <w:sz w:val="24"/>
          <w:szCs w:val="24"/>
        </w:rPr>
      </w:pPr>
      <w:proofErr w:type="gramStart"/>
      <w:r w:rsidRPr="00DE17E6">
        <w:rPr>
          <w:rFonts w:ascii="Times New Roman" w:hAnsi="Times New Roman" w:cs="Times New Roman"/>
          <w:i/>
          <w:sz w:val="24"/>
          <w:szCs w:val="24"/>
        </w:rPr>
        <w:lastRenderedPageBreak/>
        <w:t>Water meter installation program</w:t>
      </w:r>
      <w:r w:rsidR="003F33B0" w:rsidRPr="00DE17E6">
        <w:rPr>
          <w:rFonts w:ascii="Times New Roman" w:hAnsi="Times New Roman" w:cs="Times New Roman"/>
          <w:b/>
          <w:bCs/>
          <w:color w:val="1F497D"/>
          <w:sz w:val="24"/>
          <w:szCs w:val="24"/>
        </w:rPr>
        <w:t>.</w:t>
      </w:r>
      <w:proofErr w:type="gramEnd"/>
      <w:r w:rsidR="003F33B0" w:rsidRPr="00DE17E6">
        <w:rPr>
          <w:rFonts w:ascii="Times New Roman" w:hAnsi="Times New Roman" w:cs="Times New Roman"/>
          <w:b/>
          <w:bCs/>
          <w:color w:val="1F497D"/>
          <w:sz w:val="24"/>
          <w:szCs w:val="24"/>
        </w:rPr>
        <w:t xml:space="preserve"> </w:t>
      </w:r>
      <w:r w:rsidR="003F33B0" w:rsidRPr="00DE17E6">
        <w:rPr>
          <w:rFonts w:ascii="Times New Roman" w:hAnsi="Times New Roman" w:cs="Times New Roman"/>
          <w:sz w:val="24"/>
          <w:szCs w:val="24"/>
        </w:rPr>
        <w:t>A total of 5,</w:t>
      </w:r>
      <w:r w:rsidR="003F33B0" w:rsidRPr="00DE245B">
        <w:rPr>
          <w:rFonts w:ascii="Times New Roman" w:hAnsi="Times New Roman" w:cs="Times New Roman"/>
          <w:sz w:val="24"/>
          <w:szCs w:val="24"/>
        </w:rPr>
        <w:t>200 single jet inferential meters class C will be installed by 2014 (at G$ 50,000 each including materials and works).</w:t>
      </w:r>
      <w:r w:rsidR="003F33B0" w:rsidRPr="00DE17E6">
        <w:rPr>
          <w:rFonts w:ascii="Times New Roman" w:hAnsi="Times New Roman" w:cs="Times New Roman"/>
          <w:sz w:val="24"/>
          <w:szCs w:val="24"/>
        </w:rPr>
        <w:t xml:space="preserve"> This will be completed primarily by GWI contracting out the works to local independent contractors.</w:t>
      </w:r>
    </w:p>
    <w:p w:rsidR="001F626F" w:rsidRPr="00DE17E6" w:rsidRDefault="001F626F" w:rsidP="00DC72EF">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i/>
          <w:sz w:val="24"/>
          <w:szCs w:val="24"/>
        </w:rPr>
        <w:t>Distribution system rehabilitation</w:t>
      </w:r>
      <w:r w:rsidR="006C6184" w:rsidRPr="00DE17E6">
        <w:rPr>
          <w:rFonts w:ascii="Times New Roman" w:hAnsi="Times New Roman" w:cs="Times New Roman"/>
          <w:i/>
          <w:sz w:val="24"/>
          <w:szCs w:val="24"/>
        </w:rPr>
        <w:t>.</w:t>
      </w:r>
      <w:proofErr w:type="gramEnd"/>
      <w:r w:rsidR="006C6184" w:rsidRPr="00DE17E6">
        <w:rPr>
          <w:rFonts w:ascii="Times New Roman" w:hAnsi="Times New Roman" w:cs="Times New Roman"/>
          <w:i/>
          <w:sz w:val="24"/>
          <w:szCs w:val="24"/>
        </w:rPr>
        <w:t xml:space="preserve"> </w:t>
      </w:r>
      <w:r w:rsidR="00DB462F" w:rsidRPr="00DE17E6">
        <w:rPr>
          <w:rFonts w:ascii="Times New Roman" w:hAnsi="Times New Roman" w:cs="Times New Roman"/>
          <w:sz w:val="24"/>
          <w:szCs w:val="24"/>
        </w:rPr>
        <w:t xml:space="preserve">The results </w:t>
      </w:r>
      <w:r w:rsidR="00502989" w:rsidRPr="00DE17E6">
        <w:rPr>
          <w:rFonts w:ascii="Times New Roman" w:hAnsi="Times New Roman" w:cs="Times New Roman"/>
          <w:sz w:val="24"/>
          <w:szCs w:val="24"/>
        </w:rPr>
        <w:t xml:space="preserve">of the water audit </w:t>
      </w:r>
      <w:r w:rsidR="006C6184" w:rsidRPr="00DE17E6">
        <w:rPr>
          <w:rFonts w:ascii="Times New Roman" w:hAnsi="Times New Roman" w:cs="Times New Roman"/>
          <w:sz w:val="24"/>
          <w:szCs w:val="24"/>
        </w:rPr>
        <w:t>will be used to determine sections of the network to be</w:t>
      </w:r>
      <w:r w:rsidR="00502989" w:rsidRPr="00DE17E6">
        <w:rPr>
          <w:rFonts w:ascii="Times New Roman" w:hAnsi="Times New Roman" w:cs="Times New Roman"/>
          <w:sz w:val="24"/>
          <w:szCs w:val="24"/>
        </w:rPr>
        <w:t xml:space="preserve"> </w:t>
      </w:r>
      <w:r w:rsidR="006C6184" w:rsidRPr="00DE17E6">
        <w:rPr>
          <w:rFonts w:ascii="Times New Roman" w:hAnsi="Times New Roman" w:cs="Times New Roman"/>
          <w:sz w:val="24"/>
          <w:szCs w:val="24"/>
        </w:rPr>
        <w:t xml:space="preserve">rehabilitated. </w:t>
      </w:r>
      <w:r w:rsidR="00502989" w:rsidRPr="00DE17E6">
        <w:rPr>
          <w:rFonts w:ascii="Times New Roman" w:hAnsi="Times New Roman" w:cs="Times New Roman"/>
          <w:sz w:val="24"/>
          <w:szCs w:val="24"/>
        </w:rPr>
        <w:t xml:space="preserve">However a preliminary </w:t>
      </w:r>
      <w:r w:rsidR="00C900CA">
        <w:rPr>
          <w:rFonts w:ascii="Times New Roman" w:hAnsi="Times New Roman" w:cs="Times New Roman"/>
          <w:sz w:val="24"/>
          <w:szCs w:val="24"/>
        </w:rPr>
        <w:t>assessment</w:t>
      </w:r>
      <w:r w:rsidR="00502989" w:rsidRPr="00DE17E6">
        <w:rPr>
          <w:rFonts w:ascii="Times New Roman" w:hAnsi="Times New Roman" w:cs="Times New Roman"/>
          <w:sz w:val="24"/>
          <w:szCs w:val="24"/>
        </w:rPr>
        <w:t xml:space="preserve"> </w:t>
      </w:r>
      <w:r w:rsidR="006C6184" w:rsidRPr="00DE17E6">
        <w:rPr>
          <w:rFonts w:ascii="Times New Roman" w:hAnsi="Times New Roman" w:cs="Times New Roman"/>
          <w:sz w:val="24"/>
          <w:szCs w:val="24"/>
        </w:rPr>
        <w:t>of existing pipes</w:t>
      </w:r>
      <w:r w:rsidR="00502989" w:rsidRPr="00DE17E6">
        <w:rPr>
          <w:rFonts w:ascii="Times New Roman" w:hAnsi="Times New Roman" w:cs="Times New Roman"/>
          <w:sz w:val="24"/>
          <w:szCs w:val="24"/>
        </w:rPr>
        <w:t xml:space="preserve"> </w:t>
      </w:r>
      <w:r w:rsidR="006C6184" w:rsidRPr="00DE17E6">
        <w:rPr>
          <w:rFonts w:ascii="Times New Roman" w:hAnsi="Times New Roman" w:cs="Times New Roman"/>
          <w:sz w:val="24"/>
          <w:szCs w:val="24"/>
        </w:rPr>
        <w:t>to be substituted has been done</w:t>
      </w:r>
      <w:r w:rsidR="00502989" w:rsidRPr="00DE17E6">
        <w:rPr>
          <w:rFonts w:ascii="Times New Roman" w:hAnsi="Times New Roman" w:cs="Times New Roman"/>
          <w:sz w:val="24"/>
          <w:szCs w:val="24"/>
        </w:rPr>
        <w:t xml:space="preserve"> by </w:t>
      </w:r>
      <w:proofErr w:type="spellStart"/>
      <w:r w:rsidR="00502989" w:rsidRPr="00DE17E6">
        <w:rPr>
          <w:rFonts w:ascii="Times New Roman" w:hAnsi="Times New Roman" w:cs="Times New Roman"/>
          <w:sz w:val="24"/>
          <w:szCs w:val="24"/>
        </w:rPr>
        <w:t>Hydea</w:t>
      </w:r>
      <w:proofErr w:type="spellEnd"/>
      <w:r w:rsidR="00502989" w:rsidRPr="00DE17E6">
        <w:rPr>
          <w:rFonts w:ascii="Times New Roman" w:hAnsi="Times New Roman" w:cs="Times New Roman"/>
          <w:sz w:val="24"/>
          <w:szCs w:val="24"/>
        </w:rPr>
        <w:t>, based on</w:t>
      </w:r>
      <w:r w:rsidR="00B12567" w:rsidRPr="00DE17E6">
        <w:rPr>
          <w:rFonts w:ascii="Times New Roman" w:hAnsi="Times New Roman" w:cs="Times New Roman"/>
          <w:sz w:val="24"/>
          <w:szCs w:val="24"/>
        </w:rPr>
        <w:t xml:space="preserve"> the</w:t>
      </w:r>
      <w:r w:rsidR="00502989" w:rsidRPr="00DE17E6">
        <w:rPr>
          <w:rFonts w:ascii="Times New Roman" w:hAnsi="Times New Roman" w:cs="Times New Roman"/>
          <w:sz w:val="24"/>
          <w:szCs w:val="24"/>
        </w:rPr>
        <w:t xml:space="preserve"> material and age of the pipes</w:t>
      </w:r>
      <w:r w:rsidR="00484718" w:rsidRPr="00C900CA">
        <w:rPr>
          <w:rFonts w:ascii="Times New Roman" w:hAnsi="Times New Roman" w:cs="Times New Roman"/>
          <w:sz w:val="24"/>
          <w:szCs w:val="24"/>
        </w:rPr>
        <w:t>.</w:t>
      </w:r>
      <w:r w:rsidR="00484718" w:rsidRPr="00DE17E6">
        <w:rPr>
          <w:rFonts w:ascii="Times New Roman" w:hAnsi="Times New Roman" w:cs="Times New Roman"/>
          <w:sz w:val="24"/>
          <w:szCs w:val="24"/>
        </w:rPr>
        <w:t xml:space="preserve"> </w:t>
      </w:r>
      <w:r w:rsidR="00B12567" w:rsidRPr="00DE17E6">
        <w:rPr>
          <w:rFonts w:ascii="Times New Roman" w:hAnsi="Times New Roman" w:cs="Times New Roman"/>
          <w:sz w:val="24"/>
          <w:szCs w:val="24"/>
        </w:rPr>
        <w:t>This calculation is the basis for the budgeted amount for this activity.</w:t>
      </w:r>
      <w:r w:rsidR="00C607A6" w:rsidRPr="00DE17E6">
        <w:rPr>
          <w:rFonts w:ascii="Times New Roman" w:hAnsi="Times New Roman" w:cs="Times New Roman"/>
          <w:sz w:val="24"/>
          <w:szCs w:val="24"/>
        </w:rPr>
        <w:t xml:space="preserve"> </w:t>
      </w:r>
      <w:r w:rsidR="00B12567" w:rsidRPr="00DE17E6">
        <w:rPr>
          <w:rFonts w:ascii="Times New Roman" w:hAnsi="Times New Roman" w:cs="Times New Roman"/>
          <w:sz w:val="24"/>
          <w:szCs w:val="24"/>
        </w:rPr>
        <w:t>Additionally, the new design proposes the</w:t>
      </w:r>
      <w:r w:rsidR="006C6184" w:rsidRPr="00DE17E6">
        <w:rPr>
          <w:rFonts w:ascii="Times New Roman" w:hAnsi="Times New Roman" w:cs="Times New Roman"/>
          <w:sz w:val="24"/>
          <w:szCs w:val="24"/>
        </w:rPr>
        <w:t xml:space="preserve"> installation of </w:t>
      </w:r>
      <w:r w:rsidR="00C969DB" w:rsidRPr="00DE17E6">
        <w:rPr>
          <w:rFonts w:ascii="Times New Roman" w:hAnsi="Times New Roman" w:cs="Times New Roman"/>
          <w:sz w:val="24"/>
          <w:szCs w:val="24"/>
        </w:rPr>
        <w:t xml:space="preserve">a flow meter that will measure the water supplied </w:t>
      </w:r>
      <w:r w:rsidR="00C969DB" w:rsidRPr="00197DBB">
        <w:rPr>
          <w:rFonts w:ascii="Times New Roman" w:hAnsi="Times New Roman" w:cs="Times New Roman"/>
          <w:sz w:val="24"/>
          <w:szCs w:val="24"/>
        </w:rPr>
        <w:t xml:space="preserve">to </w:t>
      </w:r>
      <w:r w:rsidR="006C6184" w:rsidRPr="00197DBB">
        <w:rPr>
          <w:rFonts w:ascii="Times New Roman" w:hAnsi="Times New Roman" w:cs="Times New Roman"/>
          <w:sz w:val="24"/>
          <w:szCs w:val="24"/>
        </w:rPr>
        <w:t>Richmond Hill.</w:t>
      </w:r>
    </w:p>
    <w:p w:rsidR="00960CFE" w:rsidRPr="00DE17E6" w:rsidRDefault="00960CFE" w:rsidP="00DC72EF">
      <w:pPr>
        <w:spacing w:after="0" w:line="240" w:lineRule="auto"/>
        <w:jc w:val="both"/>
        <w:rPr>
          <w:rFonts w:ascii="Times New Roman" w:hAnsi="Times New Roman" w:cs="Times New Roman"/>
          <w:i/>
          <w:sz w:val="24"/>
          <w:szCs w:val="24"/>
        </w:rPr>
      </w:pPr>
    </w:p>
    <w:p w:rsidR="00542C3D" w:rsidRPr="00DE17E6" w:rsidRDefault="00542C3D" w:rsidP="000B2531">
      <w:pPr>
        <w:spacing w:after="0" w:line="240" w:lineRule="auto"/>
        <w:jc w:val="both"/>
        <w:rPr>
          <w:rFonts w:ascii="Times New Roman" w:hAnsi="Times New Roman" w:cs="Times New Roman"/>
          <w:sz w:val="24"/>
          <w:szCs w:val="24"/>
        </w:rPr>
      </w:pPr>
      <w:r w:rsidRPr="00DE17E6">
        <w:rPr>
          <w:rFonts w:ascii="Times New Roman" w:hAnsi="Times New Roman" w:cs="Times New Roman"/>
          <w:b/>
          <w:sz w:val="24"/>
          <w:szCs w:val="24"/>
        </w:rPr>
        <w:t>Component 3: Institutional strengthening of GWI:</w:t>
      </w:r>
      <w:r w:rsidRPr="00DE17E6">
        <w:rPr>
          <w:rFonts w:ascii="Times New Roman" w:hAnsi="Times New Roman" w:cs="Times New Roman"/>
          <w:sz w:val="24"/>
          <w:szCs w:val="24"/>
        </w:rPr>
        <w:t xml:space="preserve"> This component will address the institutional strengthening needs of GWI in Linden and will improve the understanding of potential problems connected to the uncontrolled disposal of septic tanks sludge. It will include: (</w:t>
      </w:r>
      <w:proofErr w:type="spellStart"/>
      <w:r w:rsidRPr="00DE17E6">
        <w:rPr>
          <w:rFonts w:ascii="Times New Roman" w:hAnsi="Times New Roman" w:cs="Times New Roman"/>
          <w:sz w:val="24"/>
          <w:szCs w:val="24"/>
        </w:rPr>
        <w:t>i</w:t>
      </w:r>
      <w:proofErr w:type="spellEnd"/>
      <w:r w:rsidRPr="00DE17E6">
        <w:rPr>
          <w:rFonts w:ascii="Times New Roman" w:hAnsi="Times New Roman" w:cs="Times New Roman"/>
          <w:sz w:val="24"/>
          <w:szCs w:val="24"/>
        </w:rPr>
        <w:t>) capacity building activities on O&amp;M</w:t>
      </w:r>
      <w:r w:rsidR="00B95DDA" w:rsidRPr="00DE17E6">
        <w:rPr>
          <w:rFonts w:ascii="Times New Roman" w:hAnsi="Times New Roman" w:cs="Times New Roman"/>
          <w:sz w:val="24"/>
          <w:szCs w:val="24"/>
        </w:rPr>
        <w:t>;</w:t>
      </w:r>
      <w:r w:rsidR="00C205AE" w:rsidRPr="00DE17E6">
        <w:rPr>
          <w:rFonts w:ascii="Times New Roman" w:hAnsi="Times New Roman" w:cs="Times New Roman"/>
          <w:sz w:val="24"/>
          <w:szCs w:val="24"/>
        </w:rPr>
        <w:t xml:space="preserve"> and</w:t>
      </w:r>
      <w:r w:rsidR="00B95DDA" w:rsidRPr="00DE17E6">
        <w:rPr>
          <w:rFonts w:ascii="Times New Roman" w:hAnsi="Times New Roman" w:cs="Times New Roman"/>
          <w:sz w:val="24"/>
          <w:szCs w:val="24"/>
        </w:rPr>
        <w:t xml:space="preserve"> (ii) preparation of O&amp;M manuals and standard operating procedures for the new system and asset</w:t>
      </w:r>
      <w:r w:rsidR="00B95DDA" w:rsidRPr="00D3590E">
        <w:rPr>
          <w:rFonts w:ascii="Times New Roman" w:hAnsi="Times New Roman" w:cs="Times New Roman"/>
          <w:sz w:val="24"/>
          <w:szCs w:val="24"/>
        </w:rPr>
        <w:t>s.</w:t>
      </w:r>
    </w:p>
    <w:p w:rsidR="003B5E1A" w:rsidRDefault="003B5E1A" w:rsidP="00FD3BB6">
      <w:pPr>
        <w:spacing w:after="0" w:line="240" w:lineRule="auto"/>
        <w:rPr>
          <w:rFonts w:ascii="Times New Roman" w:hAnsi="Times New Roman" w:cs="Times New Roman"/>
          <w:sz w:val="24"/>
          <w:szCs w:val="24"/>
        </w:rPr>
      </w:pPr>
    </w:p>
    <w:p w:rsidR="00C51327" w:rsidRPr="00DE17E6" w:rsidRDefault="00C51327" w:rsidP="00FD3BB6">
      <w:pPr>
        <w:spacing w:after="0" w:line="240" w:lineRule="auto"/>
        <w:rPr>
          <w:rFonts w:ascii="Times New Roman" w:hAnsi="Times New Roman" w:cs="Times New Roman"/>
          <w:sz w:val="24"/>
          <w:szCs w:val="24"/>
        </w:rPr>
      </w:pPr>
    </w:p>
    <w:p w:rsidR="00D52297" w:rsidRDefault="00D52297" w:rsidP="00FD3BB6">
      <w:pPr>
        <w:pStyle w:val="ListParagraph"/>
        <w:numPr>
          <w:ilvl w:val="0"/>
          <w:numId w:val="1"/>
        </w:numPr>
        <w:spacing w:after="0" w:line="240" w:lineRule="auto"/>
        <w:ind w:left="270" w:hanging="270"/>
        <w:rPr>
          <w:rFonts w:ascii="Times New Roman" w:hAnsi="Times New Roman" w:cs="Times New Roman"/>
          <w:b/>
          <w:sz w:val="24"/>
          <w:szCs w:val="24"/>
        </w:rPr>
      </w:pPr>
      <w:r w:rsidRPr="00DE17E6">
        <w:rPr>
          <w:rFonts w:ascii="Times New Roman" w:hAnsi="Times New Roman" w:cs="Times New Roman"/>
          <w:b/>
          <w:sz w:val="24"/>
          <w:szCs w:val="24"/>
        </w:rPr>
        <w:t>Alternatives</w:t>
      </w:r>
      <w:r w:rsidR="00C337FF" w:rsidRPr="00DE17E6">
        <w:rPr>
          <w:rFonts w:ascii="Times New Roman" w:hAnsi="Times New Roman" w:cs="Times New Roman"/>
          <w:b/>
          <w:sz w:val="24"/>
          <w:szCs w:val="24"/>
        </w:rPr>
        <w:t xml:space="preserve"> considered</w:t>
      </w:r>
    </w:p>
    <w:p w:rsidR="00FD3BB6" w:rsidRPr="00FD3BB6" w:rsidRDefault="00FD3BB6" w:rsidP="00FD3BB6">
      <w:pPr>
        <w:spacing w:after="0" w:line="240" w:lineRule="auto"/>
        <w:rPr>
          <w:rFonts w:ascii="Times New Roman" w:hAnsi="Times New Roman" w:cs="Times New Roman"/>
          <w:b/>
          <w:sz w:val="24"/>
          <w:szCs w:val="24"/>
        </w:rPr>
      </w:pPr>
    </w:p>
    <w:p w:rsidR="007E18EE" w:rsidRPr="00DE17E6" w:rsidRDefault="004D6D96" w:rsidP="00FD3BB6">
      <w:pPr>
        <w:autoSpaceDE w:val="0"/>
        <w:autoSpaceDN w:val="0"/>
        <w:adjustRightInd w:val="0"/>
        <w:spacing w:after="0" w:line="240" w:lineRule="auto"/>
        <w:jc w:val="both"/>
        <w:rPr>
          <w:rFonts w:ascii="Times New Roman" w:hAnsi="Times New Roman" w:cs="Times New Roman"/>
          <w:sz w:val="24"/>
          <w:szCs w:val="24"/>
        </w:rPr>
      </w:pPr>
      <w:r w:rsidRPr="00DE17E6">
        <w:rPr>
          <w:rFonts w:ascii="Times New Roman" w:hAnsi="Times New Roman" w:cs="Times New Roman"/>
          <w:color w:val="000000"/>
          <w:sz w:val="24"/>
          <w:szCs w:val="24"/>
        </w:rPr>
        <w:t>T</w:t>
      </w:r>
      <w:r w:rsidR="00161B95" w:rsidRPr="00DE17E6">
        <w:rPr>
          <w:rFonts w:ascii="Times New Roman" w:hAnsi="Times New Roman" w:cs="Times New Roman"/>
          <w:color w:val="000000"/>
          <w:sz w:val="24"/>
          <w:szCs w:val="24"/>
        </w:rPr>
        <w:t>hree</w:t>
      </w:r>
      <w:r w:rsidRPr="00DE17E6">
        <w:rPr>
          <w:rFonts w:ascii="Times New Roman" w:hAnsi="Times New Roman" w:cs="Times New Roman"/>
          <w:color w:val="000000"/>
          <w:sz w:val="24"/>
          <w:szCs w:val="24"/>
        </w:rPr>
        <w:t xml:space="preserve"> alternatives</w:t>
      </w:r>
      <w:r w:rsidR="00161B95" w:rsidRPr="00DE17E6">
        <w:rPr>
          <w:rFonts w:ascii="Times New Roman" w:hAnsi="Times New Roman" w:cs="Times New Roman"/>
          <w:color w:val="000000"/>
          <w:sz w:val="24"/>
          <w:szCs w:val="24"/>
        </w:rPr>
        <w:t xml:space="preserve"> for the improvement of the Linden Water Supply</w:t>
      </w:r>
      <w:r w:rsidRPr="00DE17E6">
        <w:rPr>
          <w:rFonts w:ascii="Times New Roman" w:hAnsi="Times New Roman" w:cs="Times New Roman"/>
          <w:color w:val="000000"/>
          <w:sz w:val="24"/>
          <w:szCs w:val="24"/>
        </w:rPr>
        <w:t xml:space="preserve"> </w:t>
      </w:r>
      <w:r w:rsidR="00161B95" w:rsidRPr="00DE17E6">
        <w:rPr>
          <w:rFonts w:ascii="Times New Roman" w:hAnsi="Times New Roman" w:cs="Times New Roman"/>
          <w:color w:val="000000"/>
          <w:sz w:val="24"/>
          <w:szCs w:val="24"/>
        </w:rPr>
        <w:t xml:space="preserve">System, and a </w:t>
      </w:r>
      <w:r w:rsidR="00701D14" w:rsidRPr="00DE17E6">
        <w:rPr>
          <w:rFonts w:ascii="Times New Roman" w:hAnsi="Times New Roman" w:cs="Times New Roman"/>
          <w:color w:val="000000"/>
          <w:sz w:val="24"/>
          <w:szCs w:val="24"/>
        </w:rPr>
        <w:t>n</w:t>
      </w:r>
      <w:r w:rsidR="00161B95" w:rsidRPr="00DE17E6">
        <w:rPr>
          <w:rFonts w:ascii="Times New Roman" w:hAnsi="Times New Roman" w:cs="Times New Roman"/>
          <w:color w:val="000000"/>
          <w:sz w:val="24"/>
          <w:szCs w:val="24"/>
        </w:rPr>
        <w:t>o</w:t>
      </w:r>
      <w:r w:rsidR="00161B95" w:rsidRPr="00DE17E6">
        <w:rPr>
          <w:rFonts w:ascii="Calibri" w:hAnsi="Calibri" w:cs="Times New Roman"/>
          <w:color w:val="000000"/>
          <w:sz w:val="24"/>
          <w:szCs w:val="24"/>
        </w:rPr>
        <w:t>‐</w:t>
      </w:r>
      <w:r w:rsidR="00701D14" w:rsidRPr="00DE17E6">
        <w:rPr>
          <w:rFonts w:ascii="Times New Roman" w:hAnsi="Times New Roman" w:cs="Times New Roman"/>
          <w:color w:val="000000"/>
          <w:sz w:val="24"/>
          <w:szCs w:val="24"/>
        </w:rPr>
        <w:t>a</w:t>
      </w:r>
      <w:r w:rsidR="00161B95" w:rsidRPr="00DE17E6">
        <w:rPr>
          <w:rFonts w:ascii="Times New Roman" w:hAnsi="Times New Roman" w:cs="Times New Roman"/>
          <w:color w:val="000000"/>
          <w:sz w:val="24"/>
          <w:szCs w:val="24"/>
        </w:rPr>
        <w:t xml:space="preserve">ction </w:t>
      </w:r>
      <w:r w:rsidRPr="00DE17E6">
        <w:rPr>
          <w:rFonts w:ascii="Times New Roman" w:hAnsi="Times New Roman" w:cs="Times New Roman"/>
          <w:color w:val="000000"/>
          <w:sz w:val="24"/>
          <w:szCs w:val="24"/>
        </w:rPr>
        <w:t>alternative</w:t>
      </w:r>
      <w:r w:rsidR="00161B95" w:rsidRPr="00DE17E6">
        <w:rPr>
          <w:rFonts w:ascii="Times New Roman" w:hAnsi="Times New Roman" w:cs="Times New Roman"/>
          <w:color w:val="000000"/>
          <w:sz w:val="24"/>
          <w:szCs w:val="24"/>
        </w:rPr>
        <w:t xml:space="preserve"> have been identified and compared. </w:t>
      </w:r>
      <w:r w:rsidR="007E18EE" w:rsidRPr="00DE17E6">
        <w:rPr>
          <w:rFonts w:ascii="Times New Roman" w:hAnsi="Times New Roman" w:cs="Times New Roman"/>
          <w:sz w:val="24"/>
          <w:szCs w:val="24"/>
        </w:rPr>
        <w:t xml:space="preserve">The three alternatives have as common elements the </w:t>
      </w:r>
      <w:r w:rsidR="007F0A56" w:rsidRPr="00DE17E6">
        <w:rPr>
          <w:rFonts w:ascii="Times New Roman" w:hAnsi="Times New Roman" w:cs="Times New Roman"/>
          <w:sz w:val="24"/>
          <w:szCs w:val="24"/>
        </w:rPr>
        <w:t xml:space="preserve">distribution system </w:t>
      </w:r>
      <w:r w:rsidR="00E630DC" w:rsidRPr="00DE17E6">
        <w:rPr>
          <w:rFonts w:ascii="Times New Roman" w:hAnsi="Times New Roman" w:cs="Times New Roman"/>
          <w:sz w:val="24"/>
          <w:szCs w:val="24"/>
        </w:rPr>
        <w:t xml:space="preserve">rehabilitation, </w:t>
      </w:r>
      <w:r w:rsidR="007F0A56" w:rsidRPr="00DE17E6">
        <w:rPr>
          <w:rFonts w:ascii="Times New Roman" w:hAnsi="Times New Roman" w:cs="Times New Roman"/>
          <w:sz w:val="24"/>
          <w:szCs w:val="24"/>
        </w:rPr>
        <w:t>the water meter installation program</w:t>
      </w:r>
      <w:r w:rsidR="00E630DC" w:rsidRPr="00DE17E6">
        <w:rPr>
          <w:rFonts w:ascii="Times New Roman" w:hAnsi="Times New Roman" w:cs="Times New Roman"/>
          <w:sz w:val="24"/>
          <w:szCs w:val="24"/>
        </w:rPr>
        <w:t>, and the abandonment of the LPC treatment plan</w:t>
      </w:r>
      <w:r w:rsidR="007F0A56" w:rsidRPr="00DE17E6">
        <w:rPr>
          <w:rFonts w:ascii="Times New Roman" w:hAnsi="Times New Roman" w:cs="Times New Roman"/>
          <w:sz w:val="24"/>
          <w:szCs w:val="24"/>
        </w:rPr>
        <w:t>. The differentiating elements are described below:</w:t>
      </w:r>
    </w:p>
    <w:p w:rsidR="007E18EE" w:rsidRPr="00DE17E6" w:rsidRDefault="007E18EE" w:rsidP="00FD3BB6">
      <w:pPr>
        <w:autoSpaceDE w:val="0"/>
        <w:autoSpaceDN w:val="0"/>
        <w:adjustRightInd w:val="0"/>
        <w:spacing w:after="0" w:line="240" w:lineRule="auto"/>
        <w:rPr>
          <w:rFonts w:ascii="Times New Roman" w:hAnsi="Times New Roman" w:cs="Times New Roman"/>
          <w:sz w:val="24"/>
          <w:szCs w:val="24"/>
        </w:rPr>
      </w:pPr>
    </w:p>
    <w:p w:rsidR="00A205BC" w:rsidRPr="00DE17E6" w:rsidRDefault="007E18EE" w:rsidP="00FD3BB6">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b/>
          <w:sz w:val="24"/>
          <w:szCs w:val="24"/>
        </w:rPr>
        <w:t>Option 1.</w:t>
      </w:r>
      <w:proofErr w:type="gramEnd"/>
      <w:r w:rsidRPr="00DE17E6">
        <w:rPr>
          <w:rFonts w:ascii="Times New Roman" w:hAnsi="Times New Roman" w:cs="Times New Roman"/>
          <w:b/>
          <w:sz w:val="24"/>
          <w:szCs w:val="24"/>
        </w:rPr>
        <w:t xml:space="preserve"> </w:t>
      </w:r>
      <w:proofErr w:type="gramStart"/>
      <w:r w:rsidRPr="00DE17E6">
        <w:rPr>
          <w:rFonts w:ascii="Times New Roman" w:hAnsi="Times New Roman" w:cs="Times New Roman"/>
          <w:sz w:val="24"/>
          <w:szCs w:val="24"/>
        </w:rPr>
        <w:t>Entails the c</w:t>
      </w:r>
      <w:r w:rsidR="004D6D96" w:rsidRPr="00DE17E6">
        <w:rPr>
          <w:rFonts w:ascii="Times New Roman" w:hAnsi="Times New Roman" w:cs="Times New Roman"/>
          <w:sz w:val="24"/>
          <w:szCs w:val="24"/>
        </w:rPr>
        <w:t xml:space="preserve">onstruction of two new treatment plants </w:t>
      </w:r>
      <w:r w:rsidR="00A205BC" w:rsidRPr="00DE17E6">
        <w:rPr>
          <w:rFonts w:ascii="Times New Roman" w:hAnsi="Times New Roman" w:cs="Times New Roman"/>
          <w:sz w:val="24"/>
          <w:szCs w:val="24"/>
        </w:rPr>
        <w:t>at the</w:t>
      </w:r>
      <w:r w:rsidR="004D6D96" w:rsidRPr="00DE17E6">
        <w:rPr>
          <w:rFonts w:ascii="Times New Roman" w:hAnsi="Times New Roman" w:cs="Times New Roman"/>
          <w:sz w:val="24"/>
          <w:szCs w:val="24"/>
        </w:rPr>
        <w:t xml:space="preserve"> </w:t>
      </w:r>
      <w:proofErr w:type="spellStart"/>
      <w:r w:rsidR="004D6D96" w:rsidRPr="00DE17E6">
        <w:rPr>
          <w:rFonts w:ascii="Times New Roman" w:hAnsi="Times New Roman" w:cs="Times New Roman"/>
          <w:sz w:val="24"/>
          <w:szCs w:val="24"/>
        </w:rPr>
        <w:t>Wisroc</w:t>
      </w:r>
      <w:proofErr w:type="spellEnd"/>
      <w:r w:rsidR="004D6D96" w:rsidRPr="00DE17E6">
        <w:rPr>
          <w:rFonts w:ascii="Times New Roman" w:hAnsi="Times New Roman" w:cs="Times New Roman"/>
          <w:sz w:val="24"/>
          <w:szCs w:val="24"/>
        </w:rPr>
        <w:t xml:space="preserve"> and Amelia's Ward</w:t>
      </w:r>
      <w:r w:rsidR="00A205BC" w:rsidRPr="00DE17E6">
        <w:rPr>
          <w:rFonts w:ascii="Times New Roman" w:hAnsi="Times New Roman" w:cs="Times New Roman"/>
          <w:sz w:val="24"/>
          <w:szCs w:val="24"/>
        </w:rPr>
        <w:t xml:space="preserve"> sites</w:t>
      </w:r>
      <w:r w:rsidRPr="00DE17E6">
        <w:rPr>
          <w:rFonts w:ascii="Times New Roman" w:hAnsi="Times New Roman" w:cs="Times New Roman"/>
          <w:sz w:val="24"/>
          <w:szCs w:val="24"/>
        </w:rPr>
        <w:t xml:space="preserve">, </w:t>
      </w:r>
      <w:r w:rsidRPr="00BF1546">
        <w:rPr>
          <w:rFonts w:ascii="Times New Roman" w:hAnsi="Times New Roman" w:cs="Times New Roman"/>
          <w:sz w:val="24"/>
          <w:szCs w:val="24"/>
        </w:rPr>
        <w:t>the c</w:t>
      </w:r>
      <w:r w:rsidR="004D6D96" w:rsidRPr="00BF1546">
        <w:rPr>
          <w:rFonts w:ascii="Times New Roman" w:hAnsi="Times New Roman" w:cs="Times New Roman"/>
          <w:sz w:val="24"/>
          <w:szCs w:val="24"/>
        </w:rPr>
        <w:t xml:space="preserve">onstruction of two high-capacity water reservoirs in the areas of </w:t>
      </w:r>
      <w:proofErr w:type="spellStart"/>
      <w:r w:rsidR="004D6D96" w:rsidRPr="00BF1546">
        <w:rPr>
          <w:rFonts w:ascii="Times New Roman" w:hAnsi="Times New Roman" w:cs="Times New Roman"/>
          <w:sz w:val="24"/>
          <w:szCs w:val="24"/>
        </w:rPr>
        <w:t>Wisroc</w:t>
      </w:r>
      <w:proofErr w:type="spellEnd"/>
      <w:r w:rsidR="004D6D96" w:rsidRPr="00BF1546">
        <w:rPr>
          <w:rFonts w:ascii="Times New Roman" w:hAnsi="Times New Roman" w:cs="Times New Roman"/>
          <w:sz w:val="24"/>
          <w:szCs w:val="24"/>
        </w:rPr>
        <w:t xml:space="preserve"> and</w:t>
      </w:r>
      <w:r w:rsidRPr="00BF1546">
        <w:rPr>
          <w:rFonts w:ascii="Times New Roman" w:hAnsi="Times New Roman" w:cs="Times New Roman"/>
          <w:sz w:val="24"/>
          <w:szCs w:val="24"/>
        </w:rPr>
        <w:t xml:space="preserve"> </w:t>
      </w:r>
      <w:r w:rsidR="004D6D96" w:rsidRPr="00BF1546">
        <w:rPr>
          <w:rFonts w:ascii="Times New Roman" w:hAnsi="Times New Roman" w:cs="Times New Roman"/>
          <w:sz w:val="24"/>
          <w:szCs w:val="24"/>
        </w:rPr>
        <w:t>Amelia's Ward</w:t>
      </w:r>
      <w:r w:rsidRPr="00BF1546">
        <w:rPr>
          <w:rFonts w:ascii="Times New Roman" w:hAnsi="Times New Roman" w:cs="Times New Roman"/>
          <w:sz w:val="24"/>
          <w:szCs w:val="24"/>
        </w:rPr>
        <w:t xml:space="preserve">, </w:t>
      </w:r>
      <w:r w:rsidR="002076D1" w:rsidRPr="00BF1546">
        <w:rPr>
          <w:rFonts w:ascii="Times New Roman" w:hAnsi="Times New Roman" w:cs="Times New Roman"/>
          <w:sz w:val="24"/>
          <w:szCs w:val="24"/>
        </w:rPr>
        <w:t>the construction of</w:t>
      </w:r>
      <w:r w:rsidR="007F0A56" w:rsidRPr="00BF1546">
        <w:rPr>
          <w:rFonts w:ascii="Times New Roman" w:hAnsi="Times New Roman" w:cs="Times New Roman"/>
          <w:sz w:val="24"/>
          <w:szCs w:val="24"/>
        </w:rPr>
        <w:t xml:space="preserve"> </w:t>
      </w:r>
      <w:r w:rsidR="000B4C24" w:rsidRPr="00BF1546">
        <w:rPr>
          <w:rFonts w:ascii="Times New Roman" w:hAnsi="Times New Roman" w:cs="Times New Roman"/>
          <w:sz w:val="24"/>
          <w:szCs w:val="24"/>
        </w:rPr>
        <w:t>an</w:t>
      </w:r>
      <w:r w:rsidR="007F0A56" w:rsidRPr="00BF1546">
        <w:rPr>
          <w:rFonts w:ascii="Times New Roman" w:hAnsi="Times New Roman" w:cs="Times New Roman"/>
          <w:sz w:val="24"/>
          <w:szCs w:val="24"/>
        </w:rPr>
        <w:t xml:space="preserve"> elevated tank</w:t>
      </w:r>
      <w:r w:rsidR="000B4C24" w:rsidRPr="00BF1546">
        <w:rPr>
          <w:rFonts w:ascii="Times New Roman" w:hAnsi="Times New Roman" w:cs="Times New Roman"/>
          <w:sz w:val="24"/>
          <w:szCs w:val="24"/>
        </w:rPr>
        <w:t xml:space="preserve"> for the </w:t>
      </w:r>
      <w:proofErr w:type="spellStart"/>
      <w:r w:rsidR="000B4C24" w:rsidRPr="00BF1546">
        <w:rPr>
          <w:rFonts w:ascii="Times New Roman" w:hAnsi="Times New Roman" w:cs="Times New Roman"/>
          <w:sz w:val="24"/>
          <w:szCs w:val="24"/>
        </w:rPr>
        <w:t>Wisroc</w:t>
      </w:r>
      <w:proofErr w:type="spellEnd"/>
      <w:r w:rsidR="000B4C24" w:rsidRPr="00BF1546">
        <w:rPr>
          <w:rFonts w:ascii="Times New Roman" w:hAnsi="Times New Roman" w:cs="Times New Roman"/>
          <w:sz w:val="24"/>
          <w:szCs w:val="24"/>
        </w:rPr>
        <w:t xml:space="preserve"> system</w:t>
      </w:r>
      <w:r w:rsidR="007F0A56" w:rsidRPr="00BF1546">
        <w:rPr>
          <w:rFonts w:ascii="Times New Roman" w:hAnsi="Times New Roman" w:cs="Times New Roman"/>
          <w:sz w:val="24"/>
          <w:szCs w:val="24"/>
        </w:rPr>
        <w:t xml:space="preserve">, </w:t>
      </w:r>
      <w:r w:rsidR="000B4C24" w:rsidRPr="00BF1546">
        <w:rPr>
          <w:rFonts w:ascii="Times New Roman" w:hAnsi="Times New Roman" w:cs="Times New Roman"/>
          <w:sz w:val="24"/>
          <w:szCs w:val="24"/>
        </w:rPr>
        <w:t xml:space="preserve">the rehabilitation of the </w:t>
      </w:r>
      <w:proofErr w:type="spellStart"/>
      <w:r w:rsidR="000B4C24" w:rsidRPr="00BF1546">
        <w:rPr>
          <w:rFonts w:ascii="Times New Roman" w:hAnsi="Times New Roman" w:cs="Times New Roman"/>
          <w:sz w:val="24"/>
          <w:szCs w:val="24"/>
        </w:rPr>
        <w:t>Mckenzie</w:t>
      </w:r>
      <w:proofErr w:type="spellEnd"/>
      <w:r w:rsidR="000B4C24" w:rsidRPr="00BF1546">
        <w:rPr>
          <w:rFonts w:ascii="Times New Roman" w:hAnsi="Times New Roman" w:cs="Times New Roman"/>
          <w:sz w:val="24"/>
          <w:szCs w:val="24"/>
        </w:rPr>
        <w:t xml:space="preserve"> booster station for the Amelia’s Ward system, </w:t>
      </w:r>
      <w:r w:rsidR="007F0A56" w:rsidRPr="00BF1546">
        <w:rPr>
          <w:rFonts w:ascii="Times New Roman" w:hAnsi="Times New Roman" w:cs="Times New Roman"/>
          <w:sz w:val="24"/>
          <w:szCs w:val="24"/>
        </w:rPr>
        <w:t xml:space="preserve">and </w:t>
      </w:r>
      <w:r w:rsidR="00A72D07" w:rsidRPr="00BF1546">
        <w:rPr>
          <w:rFonts w:ascii="Times New Roman" w:hAnsi="Times New Roman" w:cs="Times New Roman"/>
          <w:sz w:val="24"/>
          <w:szCs w:val="24"/>
        </w:rPr>
        <w:t xml:space="preserve">the </w:t>
      </w:r>
      <w:r w:rsidR="00866751" w:rsidRPr="00BF1546">
        <w:rPr>
          <w:rFonts w:ascii="Times New Roman" w:hAnsi="Times New Roman" w:cs="Times New Roman"/>
          <w:sz w:val="24"/>
          <w:szCs w:val="24"/>
        </w:rPr>
        <w:t xml:space="preserve">laying </w:t>
      </w:r>
      <w:r w:rsidR="004D6D96" w:rsidRPr="00BF1546">
        <w:rPr>
          <w:rFonts w:ascii="Times New Roman" w:hAnsi="Times New Roman" w:cs="Times New Roman"/>
          <w:sz w:val="24"/>
          <w:szCs w:val="24"/>
        </w:rPr>
        <w:t xml:space="preserve">of </w:t>
      </w:r>
      <w:r w:rsidR="000B4C24" w:rsidRPr="00BF1546">
        <w:rPr>
          <w:rFonts w:ascii="Times New Roman" w:hAnsi="Times New Roman" w:cs="Times New Roman"/>
          <w:sz w:val="24"/>
          <w:szCs w:val="24"/>
        </w:rPr>
        <w:t>transmission</w:t>
      </w:r>
      <w:r w:rsidR="004D6D96" w:rsidRPr="00BF1546">
        <w:rPr>
          <w:rFonts w:ascii="Times New Roman" w:hAnsi="Times New Roman" w:cs="Times New Roman"/>
          <w:sz w:val="24"/>
          <w:szCs w:val="24"/>
        </w:rPr>
        <w:t xml:space="preserve"> mains</w:t>
      </w:r>
      <w:r w:rsidR="007F0A56" w:rsidRPr="00BF1546">
        <w:rPr>
          <w:rFonts w:ascii="Times New Roman" w:hAnsi="Times New Roman" w:cs="Times New Roman"/>
          <w:sz w:val="24"/>
          <w:szCs w:val="24"/>
        </w:rPr>
        <w:t>.</w:t>
      </w:r>
      <w:proofErr w:type="gramEnd"/>
      <w:r w:rsidR="00A205BC" w:rsidRPr="00BF1546">
        <w:rPr>
          <w:rFonts w:ascii="Times New Roman" w:hAnsi="Times New Roman" w:cs="Times New Roman"/>
          <w:sz w:val="24"/>
          <w:szCs w:val="24"/>
        </w:rPr>
        <w:t xml:space="preserve"> The West </w:t>
      </w:r>
      <w:proofErr w:type="spellStart"/>
      <w:r w:rsidR="00A205BC" w:rsidRPr="00BF1546">
        <w:rPr>
          <w:rFonts w:ascii="Times New Roman" w:hAnsi="Times New Roman" w:cs="Times New Roman"/>
          <w:sz w:val="24"/>
          <w:szCs w:val="24"/>
        </w:rPr>
        <w:t>Watooka</w:t>
      </w:r>
      <w:proofErr w:type="spellEnd"/>
      <w:r w:rsidR="00A205BC" w:rsidRPr="00BF1546">
        <w:rPr>
          <w:rFonts w:ascii="Times New Roman" w:hAnsi="Times New Roman" w:cs="Times New Roman"/>
          <w:sz w:val="24"/>
          <w:szCs w:val="24"/>
        </w:rPr>
        <w:t xml:space="preserve"> and </w:t>
      </w:r>
      <w:proofErr w:type="spellStart"/>
      <w:r w:rsidR="00A205BC" w:rsidRPr="00BF1546">
        <w:rPr>
          <w:rFonts w:ascii="Times New Roman" w:hAnsi="Times New Roman" w:cs="Times New Roman"/>
          <w:sz w:val="24"/>
          <w:szCs w:val="24"/>
        </w:rPr>
        <w:t>Mckenzie</w:t>
      </w:r>
      <w:proofErr w:type="spellEnd"/>
      <w:r w:rsidR="00A205BC" w:rsidRPr="00BF1546">
        <w:rPr>
          <w:rFonts w:ascii="Times New Roman" w:hAnsi="Times New Roman" w:cs="Times New Roman"/>
          <w:sz w:val="24"/>
          <w:szCs w:val="24"/>
        </w:rPr>
        <w:t xml:space="preserve"> plants would be preserved as emergency sources.</w:t>
      </w:r>
    </w:p>
    <w:p w:rsidR="007F0A56" w:rsidRPr="00DE17E6" w:rsidRDefault="007F0A56" w:rsidP="00FD3BB6">
      <w:pPr>
        <w:autoSpaceDE w:val="0"/>
        <w:autoSpaceDN w:val="0"/>
        <w:adjustRightInd w:val="0"/>
        <w:spacing w:after="0" w:line="240" w:lineRule="auto"/>
        <w:jc w:val="both"/>
        <w:rPr>
          <w:rFonts w:ascii="Times New Roman" w:hAnsi="Times New Roman" w:cs="Times New Roman"/>
          <w:sz w:val="24"/>
          <w:szCs w:val="24"/>
        </w:rPr>
      </w:pPr>
    </w:p>
    <w:p w:rsidR="004D6D96" w:rsidRPr="00DE17E6" w:rsidRDefault="00A205BC" w:rsidP="00FD3BB6">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b/>
          <w:sz w:val="24"/>
          <w:szCs w:val="24"/>
        </w:rPr>
        <w:t>Option 2.</w:t>
      </w:r>
      <w:proofErr w:type="gramEnd"/>
      <w:r w:rsidRPr="00DE17E6">
        <w:rPr>
          <w:rFonts w:ascii="Times New Roman" w:hAnsi="Times New Roman" w:cs="Times New Roman"/>
          <w:sz w:val="24"/>
          <w:szCs w:val="24"/>
        </w:rPr>
        <w:t xml:space="preserve"> </w:t>
      </w:r>
      <w:proofErr w:type="gramStart"/>
      <w:r w:rsidRPr="00DE17E6">
        <w:rPr>
          <w:rFonts w:ascii="Times New Roman" w:hAnsi="Times New Roman" w:cs="Times New Roman"/>
          <w:sz w:val="24"/>
          <w:szCs w:val="24"/>
        </w:rPr>
        <w:t xml:space="preserve">Entails the construction of a new treatment plant at </w:t>
      </w:r>
      <w:proofErr w:type="spellStart"/>
      <w:r w:rsidRPr="00DE17E6">
        <w:rPr>
          <w:rFonts w:ascii="Times New Roman" w:hAnsi="Times New Roman" w:cs="Times New Roman"/>
          <w:sz w:val="24"/>
          <w:szCs w:val="24"/>
        </w:rPr>
        <w:t>Wisroc’s</w:t>
      </w:r>
      <w:proofErr w:type="spellEnd"/>
      <w:r w:rsidRPr="00DE17E6">
        <w:rPr>
          <w:rFonts w:ascii="Times New Roman" w:hAnsi="Times New Roman" w:cs="Times New Roman"/>
          <w:sz w:val="24"/>
          <w:szCs w:val="24"/>
        </w:rPr>
        <w:t xml:space="preserve"> site and extra-ordinary maintenance measures for </w:t>
      </w:r>
      <w:r w:rsidR="004D6D96" w:rsidRPr="00DE17E6">
        <w:rPr>
          <w:rFonts w:ascii="Times New Roman" w:hAnsi="Times New Roman" w:cs="Times New Roman"/>
          <w:sz w:val="24"/>
          <w:szCs w:val="24"/>
        </w:rPr>
        <w:t>Amelia's Ward treatment</w:t>
      </w:r>
      <w:r w:rsidRPr="00DE17E6">
        <w:rPr>
          <w:rFonts w:ascii="Times New Roman" w:hAnsi="Times New Roman" w:cs="Times New Roman"/>
          <w:sz w:val="24"/>
          <w:szCs w:val="24"/>
        </w:rPr>
        <w:t xml:space="preserve"> plant</w:t>
      </w:r>
      <w:r w:rsidR="00DC0436" w:rsidRPr="00DE17E6">
        <w:rPr>
          <w:rFonts w:ascii="Times New Roman" w:hAnsi="Times New Roman" w:cs="Times New Roman"/>
          <w:sz w:val="24"/>
          <w:szCs w:val="24"/>
        </w:rPr>
        <w:t xml:space="preserve">, the construction of two high-capacity water reservoirs in the areas of </w:t>
      </w:r>
      <w:proofErr w:type="spellStart"/>
      <w:r w:rsidR="00DC0436" w:rsidRPr="00DE17E6">
        <w:rPr>
          <w:rFonts w:ascii="Times New Roman" w:hAnsi="Times New Roman" w:cs="Times New Roman"/>
          <w:sz w:val="24"/>
          <w:szCs w:val="24"/>
        </w:rPr>
        <w:t>Wisroc</w:t>
      </w:r>
      <w:proofErr w:type="spellEnd"/>
      <w:r w:rsidR="00DC0436" w:rsidRPr="00DE17E6">
        <w:rPr>
          <w:rFonts w:ascii="Times New Roman" w:hAnsi="Times New Roman" w:cs="Times New Roman"/>
          <w:sz w:val="24"/>
          <w:szCs w:val="24"/>
        </w:rPr>
        <w:t xml:space="preserve"> and Amelia's Ward for the storage of treated water, and two elevated tanks, and </w:t>
      </w:r>
      <w:r w:rsidR="004F2486" w:rsidRPr="00DE17E6">
        <w:rPr>
          <w:rFonts w:ascii="Times New Roman" w:hAnsi="Times New Roman" w:cs="Times New Roman"/>
          <w:sz w:val="24"/>
          <w:szCs w:val="24"/>
        </w:rPr>
        <w:t xml:space="preserve">the </w:t>
      </w:r>
      <w:r w:rsidR="00DC0436" w:rsidRPr="00DE17E6">
        <w:rPr>
          <w:rFonts w:ascii="Times New Roman" w:hAnsi="Times New Roman" w:cs="Times New Roman"/>
          <w:sz w:val="24"/>
          <w:szCs w:val="24"/>
        </w:rPr>
        <w:t>laying of connecting mains</w:t>
      </w:r>
      <w:r w:rsidRPr="00DE17E6">
        <w:rPr>
          <w:rFonts w:ascii="Times New Roman" w:hAnsi="Times New Roman" w:cs="Times New Roman"/>
          <w:sz w:val="24"/>
          <w:szCs w:val="24"/>
        </w:rPr>
        <w:t>.</w:t>
      </w:r>
      <w:proofErr w:type="gramEnd"/>
      <w:r w:rsidRPr="00DE17E6">
        <w:rPr>
          <w:rFonts w:ascii="Times New Roman" w:hAnsi="Times New Roman" w:cs="Times New Roman"/>
          <w:sz w:val="24"/>
          <w:szCs w:val="24"/>
        </w:rPr>
        <w:t xml:space="preserve"> The West </w:t>
      </w:r>
      <w:proofErr w:type="spellStart"/>
      <w:r w:rsidRPr="00DE17E6">
        <w:rPr>
          <w:rFonts w:ascii="Times New Roman" w:hAnsi="Times New Roman" w:cs="Times New Roman"/>
          <w:sz w:val="24"/>
          <w:szCs w:val="24"/>
        </w:rPr>
        <w:t>Watooka</w:t>
      </w:r>
      <w:proofErr w:type="spellEnd"/>
      <w:r w:rsidRPr="00DE17E6">
        <w:rPr>
          <w:rFonts w:ascii="Times New Roman" w:hAnsi="Times New Roman" w:cs="Times New Roman"/>
          <w:sz w:val="24"/>
          <w:szCs w:val="24"/>
        </w:rPr>
        <w:t xml:space="preserve"> and </w:t>
      </w:r>
      <w:proofErr w:type="spellStart"/>
      <w:r w:rsidRPr="00DE17E6">
        <w:rPr>
          <w:rFonts w:ascii="Times New Roman" w:hAnsi="Times New Roman" w:cs="Times New Roman"/>
          <w:sz w:val="24"/>
          <w:szCs w:val="24"/>
        </w:rPr>
        <w:t>Mckenzie</w:t>
      </w:r>
      <w:proofErr w:type="spellEnd"/>
      <w:r w:rsidRPr="00DE17E6">
        <w:rPr>
          <w:rFonts w:ascii="Times New Roman" w:hAnsi="Times New Roman" w:cs="Times New Roman"/>
          <w:sz w:val="24"/>
          <w:szCs w:val="24"/>
        </w:rPr>
        <w:t xml:space="preserve"> plants would </w:t>
      </w:r>
      <w:r w:rsidR="004D6D96" w:rsidRPr="00DE17E6">
        <w:rPr>
          <w:rFonts w:ascii="Times New Roman" w:hAnsi="Times New Roman" w:cs="Times New Roman"/>
          <w:sz w:val="24"/>
          <w:szCs w:val="24"/>
        </w:rPr>
        <w:t>be preserved as</w:t>
      </w:r>
      <w:r w:rsidRPr="00DE17E6">
        <w:rPr>
          <w:rFonts w:ascii="Times New Roman" w:hAnsi="Times New Roman" w:cs="Times New Roman"/>
          <w:sz w:val="24"/>
          <w:szCs w:val="24"/>
        </w:rPr>
        <w:t xml:space="preserve"> </w:t>
      </w:r>
      <w:r w:rsidR="004D6D96" w:rsidRPr="00DE17E6">
        <w:rPr>
          <w:rFonts w:ascii="Times New Roman" w:hAnsi="Times New Roman" w:cs="Times New Roman"/>
          <w:sz w:val="24"/>
          <w:szCs w:val="24"/>
        </w:rPr>
        <w:t>emergency sources.</w:t>
      </w:r>
    </w:p>
    <w:p w:rsidR="00A205BC" w:rsidRPr="00DE17E6" w:rsidRDefault="00A205BC" w:rsidP="00FD3BB6">
      <w:pPr>
        <w:autoSpaceDE w:val="0"/>
        <w:autoSpaceDN w:val="0"/>
        <w:adjustRightInd w:val="0"/>
        <w:spacing w:after="0" w:line="240" w:lineRule="auto"/>
        <w:rPr>
          <w:rFonts w:ascii="Times New Roman" w:hAnsi="Times New Roman" w:cs="Times New Roman"/>
          <w:sz w:val="24"/>
          <w:szCs w:val="24"/>
        </w:rPr>
      </w:pPr>
    </w:p>
    <w:p w:rsidR="004D6D96" w:rsidRPr="00DE17E6" w:rsidRDefault="004E6BE9" w:rsidP="00FD3BB6">
      <w:pPr>
        <w:autoSpaceDE w:val="0"/>
        <w:autoSpaceDN w:val="0"/>
        <w:adjustRightInd w:val="0"/>
        <w:spacing w:after="0" w:line="240" w:lineRule="auto"/>
        <w:jc w:val="both"/>
        <w:rPr>
          <w:rFonts w:ascii="Times New Roman" w:hAnsi="Times New Roman" w:cs="Times New Roman"/>
          <w:sz w:val="24"/>
          <w:szCs w:val="24"/>
        </w:rPr>
      </w:pPr>
      <w:proofErr w:type="gramStart"/>
      <w:r w:rsidRPr="00DE17E6">
        <w:rPr>
          <w:rFonts w:ascii="Times New Roman" w:hAnsi="Times New Roman" w:cs="Times New Roman"/>
          <w:b/>
          <w:sz w:val="24"/>
          <w:szCs w:val="24"/>
        </w:rPr>
        <w:t>Option 3.</w:t>
      </w:r>
      <w:proofErr w:type="gramEnd"/>
      <w:r w:rsidR="00BD7C9E" w:rsidRPr="00DE17E6">
        <w:rPr>
          <w:rFonts w:ascii="Times New Roman" w:hAnsi="Times New Roman" w:cs="Times New Roman"/>
          <w:sz w:val="24"/>
          <w:szCs w:val="24"/>
        </w:rPr>
        <w:t xml:space="preserve"> </w:t>
      </w:r>
      <w:proofErr w:type="gramStart"/>
      <w:r w:rsidR="00E630DC" w:rsidRPr="00DE17E6">
        <w:rPr>
          <w:rFonts w:ascii="Times New Roman" w:hAnsi="Times New Roman" w:cs="Times New Roman"/>
          <w:sz w:val="24"/>
          <w:szCs w:val="24"/>
        </w:rPr>
        <w:t>Proposes</w:t>
      </w:r>
      <w:r w:rsidR="00BD7C9E" w:rsidRPr="00DE17E6">
        <w:rPr>
          <w:rFonts w:ascii="Times New Roman" w:hAnsi="Times New Roman" w:cs="Times New Roman"/>
          <w:sz w:val="24"/>
          <w:szCs w:val="24"/>
        </w:rPr>
        <w:t xml:space="preserve"> the r</w:t>
      </w:r>
      <w:r w:rsidR="004D6D96" w:rsidRPr="00DE17E6">
        <w:rPr>
          <w:rFonts w:ascii="Times New Roman" w:hAnsi="Times New Roman" w:cs="Times New Roman"/>
          <w:sz w:val="24"/>
          <w:szCs w:val="24"/>
        </w:rPr>
        <w:t xml:space="preserve">ehabilitation of West </w:t>
      </w:r>
      <w:proofErr w:type="spellStart"/>
      <w:r w:rsidR="004D6D96" w:rsidRPr="00DE17E6">
        <w:rPr>
          <w:rFonts w:ascii="Times New Roman" w:hAnsi="Times New Roman" w:cs="Times New Roman"/>
          <w:sz w:val="24"/>
          <w:szCs w:val="24"/>
        </w:rPr>
        <w:t>Watooka</w:t>
      </w:r>
      <w:proofErr w:type="spellEnd"/>
      <w:r w:rsidR="004D6D96" w:rsidRPr="00DE17E6">
        <w:rPr>
          <w:rFonts w:ascii="Times New Roman" w:hAnsi="Times New Roman" w:cs="Times New Roman"/>
          <w:sz w:val="24"/>
          <w:szCs w:val="24"/>
        </w:rPr>
        <w:t xml:space="preserve"> and </w:t>
      </w:r>
      <w:proofErr w:type="spellStart"/>
      <w:r w:rsidR="004D6D96" w:rsidRPr="00DE17E6">
        <w:rPr>
          <w:rFonts w:ascii="Times New Roman" w:hAnsi="Times New Roman" w:cs="Times New Roman"/>
          <w:sz w:val="24"/>
          <w:szCs w:val="24"/>
        </w:rPr>
        <w:t>Mckenzie</w:t>
      </w:r>
      <w:proofErr w:type="spellEnd"/>
      <w:r w:rsidR="004D6D96" w:rsidRPr="00DE17E6">
        <w:rPr>
          <w:rFonts w:ascii="Times New Roman" w:hAnsi="Times New Roman" w:cs="Times New Roman"/>
          <w:sz w:val="24"/>
          <w:szCs w:val="24"/>
        </w:rPr>
        <w:t xml:space="preserve"> treatment plants</w:t>
      </w:r>
      <w:r w:rsidR="00BD7C9E" w:rsidRPr="00DE17E6">
        <w:rPr>
          <w:rFonts w:ascii="Times New Roman" w:hAnsi="Times New Roman" w:cs="Times New Roman"/>
          <w:sz w:val="24"/>
          <w:szCs w:val="24"/>
        </w:rPr>
        <w:t>, r</w:t>
      </w:r>
      <w:r w:rsidR="004D6D96" w:rsidRPr="00DE17E6">
        <w:rPr>
          <w:rFonts w:ascii="Times New Roman" w:hAnsi="Times New Roman" w:cs="Times New Roman"/>
          <w:sz w:val="24"/>
          <w:szCs w:val="24"/>
        </w:rPr>
        <w:t xml:space="preserve">ebuilding of Wismar </w:t>
      </w:r>
      <w:r w:rsidR="00EF5B02" w:rsidRPr="00DE17E6">
        <w:rPr>
          <w:rFonts w:ascii="Times New Roman" w:hAnsi="Times New Roman" w:cs="Times New Roman"/>
          <w:sz w:val="24"/>
          <w:szCs w:val="24"/>
        </w:rPr>
        <w:t>treatment plant, and the c</w:t>
      </w:r>
      <w:r w:rsidR="00DC0436" w:rsidRPr="00DE17E6">
        <w:rPr>
          <w:rFonts w:ascii="Times New Roman" w:hAnsi="Times New Roman" w:cs="Times New Roman"/>
          <w:sz w:val="24"/>
          <w:szCs w:val="24"/>
        </w:rPr>
        <w:t>onstruction of three small elevated tanks near the three rehabilitated treatment plants</w:t>
      </w:r>
      <w:r w:rsidR="00EF5B02" w:rsidRPr="00DE17E6">
        <w:rPr>
          <w:rFonts w:ascii="Times New Roman" w:hAnsi="Times New Roman" w:cs="Times New Roman"/>
          <w:sz w:val="24"/>
          <w:szCs w:val="24"/>
        </w:rPr>
        <w:t>.</w:t>
      </w:r>
      <w:proofErr w:type="gramEnd"/>
    </w:p>
    <w:p w:rsidR="004E6BE9" w:rsidRPr="00DE17E6" w:rsidRDefault="004E6BE9" w:rsidP="00FD3BB6">
      <w:pPr>
        <w:autoSpaceDE w:val="0"/>
        <w:autoSpaceDN w:val="0"/>
        <w:adjustRightInd w:val="0"/>
        <w:spacing w:after="0" w:line="240" w:lineRule="auto"/>
        <w:jc w:val="both"/>
        <w:rPr>
          <w:rFonts w:ascii="Times New Roman" w:hAnsi="Times New Roman" w:cs="Times New Roman"/>
          <w:sz w:val="24"/>
          <w:szCs w:val="24"/>
        </w:rPr>
      </w:pPr>
    </w:p>
    <w:p w:rsidR="004E6BE9" w:rsidRPr="00DE17E6" w:rsidRDefault="002D505A" w:rsidP="00FD3BB6">
      <w:pPr>
        <w:autoSpaceDE w:val="0"/>
        <w:autoSpaceDN w:val="0"/>
        <w:adjustRightInd w:val="0"/>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lastRenderedPageBreak/>
        <w:t xml:space="preserve">Option 1 was </w:t>
      </w:r>
      <w:r w:rsidRPr="00D85589">
        <w:rPr>
          <w:rFonts w:ascii="Times New Roman" w:hAnsi="Times New Roman" w:cs="Times New Roman"/>
          <w:sz w:val="24"/>
          <w:szCs w:val="24"/>
        </w:rPr>
        <w:t xml:space="preserve">selected to be implemented as </w:t>
      </w:r>
      <w:r w:rsidR="00B37275" w:rsidRPr="00D85589">
        <w:rPr>
          <w:rFonts w:ascii="Times New Roman" w:hAnsi="Times New Roman" w:cs="Times New Roman"/>
          <w:sz w:val="24"/>
          <w:szCs w:val="24"/>
        </w:rPr>
        <w:t>it</w:t>
      </w:r>
      <w:r w:rsidRPr="00D85589">
        <w:rPr>
          <w:rFonts w:ascii="Times New Roman" w:hAnsi="Times New Roman" w:cs="Times New Roman"/>
          <w:sz w:val="24"/>
          <w:szCs w:val="24"/>
        </w:rPr>
        <w:t xml:space="preserve"> meets the project objectives at a rational cost. </w:t>
      </w:r>
      <w:r w:rsidR="004E6BE9" w:rsidRPr="00D85589">
        <w:rPr>
          <w:rFonts w:ascii="Times New Roman" w:hAnsi="Times New Roman" w:cs="Times New Roman"/>
          <w:sz w:val="24"/>
          <w:szCs w:val="24"/>
        </w:rPr>
        <w:t xml:space="preserve">Annex </w:t>
      </w:r>
      <w:r w:rsidR="00D85589" w:rsidRPr="00D85589">
        <w:rPr>
          <w:rFonts w:ascii="Times New Roman" w:hAnsi="Times New Roman" w:cs="Times New Roman"/>
          <w:sz w:val="24"/>
          <w:szCs w:val="24"/>
        </w:rPr>
        <w:t>3</w:t>
      </w:r>
      <w:r w:rsidR="004E6BE9" w:rsidRPr="00D85589">
        <w:rPr>
          <w:rFonts w:ascii="Times New Roman" w:hAnsi="Times New Roman" w:cs="Times New Roman"/>
          <w:sz w:val="24"/>
          <w:szCs w:val="24"/>
        </w:rPr>
        <w:t xml:space="preserve"> sh</w:t>
      </w:r>
      <w:r w:rsidR="004E6BE9" w:rsidRPr="00DE17E6">
        <w:rPr>
          <w:rFonts w:ascii="Times New Roman" w:hAnsi="Times New Roman" w:cs="Times New Roman"/>
          <w:sz w:val="24"/>
          <w:szCs w:val="24"/>
        </w:rPr>
        <w:t>ows an analysis and comparison of these alternatives, including the no-action scenario.</w:t>
      </w:r>
    </w:p>
    <w:p w:rsidR="00E630DC" w:rsidRDefault="00E630DC" w:rsidP="00FD3BB6">
      <w:pPr>
        <w:autoSpaceDE w:val="0"/>
        <w:autoSpaceDN w:val="0"/>
        <w:adjustRightInd w:val="0"/>
        <w:spacing w:after="0" w:line="240" w:lineRule="auto"/>
        <w:rPr>
          <w:rFonts w:ascii="Times New Roman" w:hAnsi="Times New Roman" w:cs="Times New Roman"/>
          <w:sz w:val="24"/>
          <w:szCs w:val="24"/>
        </w:rPr>
      </w:pPr>
    </w:p>
    <w:p w:rsidR="00C51327" w:rsidRPr="00DE17E6" w:rsidRDefault="00C51327" w:rsidP="00FD3BB6">
      <w:pPr>
        <w:autoSpaceDE w:val="0"/>
        <w:autoSpaceDN w:val="0"/>
        <w:adjustRightInd w:val="0"/>
        <w:spacing w:after="0" w:line="240" w:lineRule="auto"/>
        <w:rPr>
          <w:rFonts w:ascii="Times New Roman" w:hAnsi="Times New Roman" w:cs="Times New Roman"/>
          <w:sz w:val="24"/>
          <w:szCs w:val="24"/>
        </w:rPr>
      </w:pPr>
    </w:p>
    <w:p w:rsidR="00C13AD0" w:rsidRDefault="00C13AD0" w:rsidP="00FD3BB6">
      <w:pPr>
        <w:pStyle w:val="ListParagraph"/>
        <w:numPr>
          <w:ilvl w:val="0"/>
          <w:numId w:val="1"/>
        </w:numPr>
        <w:spacing w:after="0" w:line="240" w:lineRule="auto"/>
        <w:ind w:left="270" w:hanging="270"/>
        <w:rPr>
          <w:rFonts w:ascii="Times New Roman" w:hAnsi="Times New Roman" w:cs="Times New Roman"/>
          <w:b/>
          <w:sz w:val="24"/>
          <w:szCs w:val="24"/>
        </w:rPr>
      </w:pPr>
      <w:r w:rsidRPr="00DE17E6">
        <w:rPr>
          <w:rFonts w:ascii="Times New Roman" w:hAnsi="Times New Roman" w:cs="Times New Roman"/>
          <w:b/>
          <w:sz w:val="24"/>
          <w:szCs w:val="24"/>
        </w:rPr>
        <w:t>Operation and Maintenance</w:t>
      </w:r>
    </w:p>
    <w:p w:rsidR="00FD3BB6" w:rsidRPr="00FD3BB6" w:rsidRDefault="00FD3BB6" w:rsidP="00FD3BB6">
      <w:pPr>
        <w:spacing w:after="0" w:line="240" w:lineRule="auto"/>
        <w:rPr>
          <w:rFonts w:ascii="Times New Roman" w:hAnsi="Times New Roman" w:cs="Times New Roman"/>
          <w:b/>
          <w:sz w:val="24"/>
          <w:szCs w:val="24"/>
        </w:rPr>
      </w:pPr>
    </w:p>
    <w:p w:rsidR="00C13AD0" w:rsidRDefault="00C13AD0" w:rsidP="00FD3BB6">
      <w:pPr>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O &amp; M activities will be car</w:t>
      </w:r>
      <w:r w:rsidR="00503D0F">
        <w:rPr>
          <w:rFonts w:ascii="Times New Roman" w:hAnsi="Times New Roman" w:cs="Times New Roman"/>
          <w:sz w:val="24"/>
          <w:szCs w:val="24"/>
        </w:rPr>
        <w:t>ried out by GWI, specifically by</w:t>
      </w:r>
      <w:r w:rsidRPr="00DE17E6">
        <w:rPr>
          <w:rFonts w:ascii="Times New Roman" w:hAnsi="Times New Roman" w:cs="Times New Roman"/>
          <w:sz w:val="24"/>
          <w:szCs w:val="24"/>
        </w:rPr>
        <w:t xml:space="preserve"> the Linden’s operations unit.</w:t>
      </w:r>
      <w:r w:rsidR="00FC3CAB">
        <w:rPr>
          <w:rFonts w:ascii="Times New Roman" w:hAnsi="Times New Roman" w:cs="Times New Roman"/>
          <w:sz w:val="24"/>
          <w:szCs w:val="24"/>
        </w:rPr>
        <w:t xml:space="preserve"> </w:t>
      </w:r>
      <w:r w:rsidR="00503D0F">
        <w:rPr>
          <w:rFonts w:ascii="Times New Roman" w:hAnsi="Times New Roman" w:cs="Times New Roman"/>
          <w:sz w:val="24"/>
          <w:szCs w:val="24"/>
        </w:rPr>
        <w:t xml:space="preserve">The unit will be composed of a manager, a support engineer, </w:t>
      </w:r>
      <w:r w:rsidR="00FC5992">
        <w:rPr>
          <w:rFonts w:ascii="Times New Roman" w:hAnsi="Times New Roman" w:cs="Times New Roman"/>
          <w:sz w:val="24"/>
          <w:szCs w:val="24"/>
        </w:rPr>
        <w:t xml:space="preserve">6 </w:t>
      </w:r>
      <w:r w:rsidR="00503D0F" w:rsidRPr="005824D5">
        <w:rPr>
          <w:rFonts w:ascii="Times New Roman" w:hAnsi="Times New Roman" w:cs="Times New Roman"/>
          <w:sz w:val="24"/>
          <w:szCs w:val="24"/>
        </w:rPr>
        <w:t xml:space="preserve">craftsmen, </w:t>
      </w:r>
      <w:r w:rsidR="00FC5992" w:rsidRPr="005824D5">
        <w:rPr>
          <w:rFonts w:ascii="Times New Roman" w:hAnsi="Times New Roman" w:cs="Times New Roman"/>
          <w:sz w:val="24"/>
          <w:szCs w:val="24"/>
        </w:rPr>
        <w:t xml:space="preserve">3 </w:t>
      </w:r>
      <w:r w:rsidR="00503D0F" w:rsidRPr="005824D5">
        <w:rPr>
          <w:rFonts w:ascii="Times New Roman" w:hAnsi="Times New Roman" w:cs="Times New Roman"/>
          <w:sz w:val="24"/>
          <w:szCs w:val="24"/>
        </w:rPr>
        <w:t xml:space="preserve">distribution and production supervisors, </w:t>
      </w:r>
      <w:r w:rsidR="00FC5992" w:rsidRPr="005824D5">
        <w:rPr>
          <w:rFonts w:ascii="Times New Roman" w:hAnsi="Times New Roman" w:cs="Times New Roman"/>
          <w:sz w:val="24"/>
          <w:szCs w:val="24"/>
        </w:rPr>
        <w:t>1 electrician</w:t>
      </w:r>
      <w:r w:rsidR="00503D0F" w:rsidRPr="005824D5">
        <w:rPr>
          <w:rFonts w:ascii="Times New Roman" w:hAnsi="Times New Roman" w:cs="Times New Roman"/>
          <w:sz w:val="24"/>
          <w:szCs w:val="24"/>
        </w:rPr>
        <w:t xml:space="preserve">, </w:t>
      </w:r>
      <w:r w:rsidR="00FC5992" w:rsidRPr="005824D5">
        <w:rPr>
          <w:rFonts w:ascii="Times New Roman" w:hAnsi="Times New Roman" w:cs="Times New Roman"/>
          <w:sz w:val="24"/>
          <w:szCs w:val="24"/>
        </w:rPr>
        <w:t xml:space="preserve">1 </w:t>
      </w:r>
      <w:r w:rsidR="005824D5">
        <w:rPr>
          <w:rFonts w:ascii="Times New Roman" w:hAnsi="Times New Roman" w:cs="Times New Roman"/>
          <w:sz w:val="24"/>
          <w:szCs w:val="24"/>
        </w:rPr>
        <w:t>driver</w:t>
      </w:r>
      <w:r w:rsidR="00503D0F" w:rsidRPr="005824D5">
        <w:rPr>
          <w:rFonts w:ascii="Times New Roman" w:hAnsi="Times New Roman" w:cs="Times New Roman"/>
          <w:sz w:val="24"/>
          <w:szCs w:val="24"/>
        </w:rPr>
        <w:t xml:space="preserve">, </w:t>
      </w:r>
      <w:r w:rsidR="005824D5">
        <w:rPr>
          <w:rFonts w:ascii="Times New Roman" w:hAnsi="Times New Roman" w:cs="Times New Roman"/>
          <w:sz w:val="24"/>
          <w:szCs w:val="24"/>
        </w:rPr>
        <w:t xml:space="preserve">and </w:t>
      </w:r>
      <w:r w:rsidR="00FC5992" w:rsidRPr="005824D5">
        <w:rPr>
          <w:rFonts w:ascii="Times New Roman" w:hAnsi="Times New Roman" w:cs="Times New Roman"/>
          <w:sz w:val="24"/>
          <w:szCs w:val="24"/>
        </w:rPr>
        <w:t xml:space="preserve">1 </w:t>
      </w:r>
      <w:r w:rsidR="00503D0F" w:rsidRPr="005824D5">
        <w:rPr>
          <w:rFonts w:ascii="Times New Roman" w:hAnsi="Times New Roman" w:cs="Times New Roman"/>
          <w:sz w:val="24"/>
          <w:szCs w:val="24"/>
        </w:rPr>
        <w:t xml:space="preserve">administrative assistant. Also, </w:t>
      </w:r>
      <w:r w:rsidR="00FC5992" w:rsidRPr="005824D5">
        <w:rPr>
          <w:rFonts w:ascii="Times New Roman" w:hAnsi="Times New Roman" w:cs="Times New Roman"/>
          <w:sz w:val="24"/>
          <w:szCs w:val="24"/>
        </w:rPr>
        <w:t>eight</w:t>
      </w:r>
      <w:r w:rsidR="00FC3CAB">
        <w:rPr>
          <w:rFonts w:ascii="Times New Roman" w:hAnsi="Times New Roman" w:cs="Times New Roman"/>
          <w:sz w:val="24"/>
          <w:szCs w:val="24"/>
        </w:rPr>
        <w:t xml:space="preserve"> operators will be assigned for </w:t>
      </w:r>
      <w:r w:rsidR="00FC5992">
        <w:rPr>
          <w:rFonts w:ascii="Times New Roman" w:hAnsi="Times New Roman" w:cs="Times New Roman"/>
          <w:sz w:val="24"/>
          <w:szCs w:val="24"/>
        </w:rPr>
        <w:t>the</w:t>
      </w:r>
      <w:r w:rsidR="00FC3CAB">
        <w:rPr>
          <w:rFonts w:ascii="Times New Roman" w:hAnsi="Times New Roman" w:cs="Times New Roman"/>
          <w:sz w:val="24"/>
          <w:szCs w:val="24"/>
        </w:rPr>
        <w:t xml:space="preserve"> treatment plant</w:t>
      </w:r>
      <w:r w:rsidR="00FC5992">
        <w:rPr>
          <w:rFonts w:ascii="Times New Roman" w:hAnsi="Times New Roman" w:cs="Times New Roman"/>
          <w:sz w:val="24"/>
          <w:szCs w:val="24"/>
        </w:rPr>
        <w:t>s</w:t>
      </w:r>
      <w:r w:rsidR="00FC3CAB">
        <w:rPr>
          <w:rFonts w:ascii="Times New Roman" w:hAnsi="Times New Roman" w:cs="Times New Roman"/>
          <w:sz w:val="24"/>
          <w:szCs w:val="24"/>
        </w:rPr>
        <w:t xml:space="preserve"> (3 shifts). Mo</w:t>
      </w:r>
      <w:r w:rsidR="009E48D8" w:rsidRPr="00DE17E6">
        <w:rPr>
          <w:rFonts w:ascii="Times New Roman" w:hAnsi="Times New Roman" w:cs="Times New Roman"/>
          <w:sz w:val="24"/>
          <w:szCs w:val="24"/>
        </w:rPr>
        <w:t>st of the institutional strengthening activities are addressing identified needs related to O&amp;M capacity of GWI Linden.</w:t>
      </w:r>
    </w:p>
    <w:p w:rsidR="00FD3BB6" w:rsidRDefault="00FD3BB6" w:rsidP="00FD3BB6">
      <w:pPr>
        <w:spacing w:after="0" w:line="240" w:lineRule="auto"/>
        <w:jc w:val="both"/>
        <w:rPr>
          <w:rFonts w:ascii="Times New Roman" w:hAnsi="Times New Roman" w:cs="Times New Roman"/>
          <w:sz w:val="24"/>
          <w:szCs w:val="24"/>
        </w:rPr>
      </w:pPr>
    </w:p>
    <w:p w:rsidR="00C51327" w:rsidRDefault="00C51327" w:rsidP="00FD3BB6">
      <w:pPr>
        <w:spacing w:after="0" w:line="240" w:lineRule="auto"/>
        <w:jc w:val="both"/>
        <w:rPr>
          <w:rFonts w:ascii="Times New Roman" w:hAnsi="Times New Roman" w:cs="Times New Roman"/>
          <w:sz w:val="24"/>
          <w:szCs w:val="24"/>
        </w:rPr>
      </w:pPr>
    </w:p>
    <w:p w:rsidR="00D52297" w:rsidRDefault="00D52297" w:rsidP="00FD3BB6">
      <w:pPr>
        <w:pStyle w:val="ListParagraph"/>
        <w:numPr>
          <w:ilvl w:val="0"/>
          <w:numId w:val="1"/>
        </w:numPr>
        <w:spacing w:after="0" w:line="240" w:lineRule="auto"/>
        <w:ind w:left="270" w:hanging="270"/>
        <w:rPr>
          <w:rFonts w:ascii="Times New Roman" w:hAnsi="Times New Roman" w:cs="Times New Roman"/>
          <w:b/>
          <w:sz w:val="24"/>
          <w:szCs w:val="24"/>
        </w:rPr>
      </w:pPr>
      <w:r w:rsidRPr="00DE17E6">
        <w:rPr>
          <w:rFonts w:ascii="Times New Roman" w:hAnsi="Times New Roman" w:cs="Times New Roman"/>
          <w:b/>
          <w:sz w:val="24"/>
          <w:szCs w:val="24"/>
        </w:rPr>
        <w:t>Costs and financing</w:t>
      </w:r>
    </w:p>
    <w:p w:rsidR="00FD3BB6" w:rsidRPr="00FD3BB6" w:rsidRDefault="00FD3BB6" w:rsidP="00FD3BB6">
      <w:pPr>
        <w:spacing w:after="0" w:line="240" w:lineRule="auto"/>
        <w:rPr>
          <w:rFonts w:ascii="Times New Roman" w:hAnsi="Times New Roman" w:cs="Times New Roman"/>
          <w:b/>
          <w:sz w:val="24"/>
          <w:szCs w:val="24"/>
        </w:rPr>
      </w:pPr>
    </w:p>
    <w:p w:rsidR="00D70462" w:rsidRDefault="00C13AD0" w:rsidP="00FD3BB6">
      <w:pPr>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t>The investment</w:t>
      </w:r>
      <w:r w:rsidR="006868D0" w:rsidRPr="00DE17E6">
        <w:rPr>
          <w:rFonts w:ascii="Times New Roman" w:hAnsi="Times New Roman" w:cs="Times New Roman"/>
          <w:sz w:val="24"/>
          <w:szCs w:val="24"/>
        </w:rPr>
        <w:t>s for the rehabilitation of the Linden Water Supply system will be</w:t>
      </w:r>
      <w:r w:rsidRPr="00DE17E6">
        <w:rPr>
          <w:rFonts w:ascii="Times New Roman" w:hAnsi="Times New Roman" w:cs="Times New Roman"/>
          <w:sz w:val="24"/>
          <w:szCs w:val="24"/>
        </w:rPr>
        <w:t xml:space="preserve"> </w:t>
      </w:r>
      <w:r w:rsidR="006868D0" w:rsidRPr="00DE17E6">
        <w:rPr>
          <w:rFonts w:ascii="Times New Roman" w:hAnsi="Times New Roman" w:cs="Times New Roman"/>
          <w:sz w:val="24"/>
          <w:szCs w:val="24"/>
        </w:rPr>
        <w:t xml:space="preserve">covered by the Ministry of Housing and Water. </w:t>
      </w:r>
      <w:r w:rsidR="00FD3BB6">
        <w:rPr>
          <w:rFonts w:ascii="Times New Roman" w:hAnsi="Times New Roman" w:cs="Times New Roman"/>
          <w:sz w:val="24"/>
          <w:szCs w:val="24"/>
        </w:rPr>
        <w:t xml:space="preserve"> </w:t>
      </w:r>
      <w:r w:rsidR="00D70462" w:rsidRPr="00EC40EA">
        <w:rPr>
          <w:rFonts w:ascii="Times New Roman" w:hAnsi="Times New Roman" w:cs="Times New Roman"/>
          <w:sz w:val="24"/>
          <w:szCs w:val="24"/>
        </w:rPr>
        <w:t>The</w:t>
      </w:r>
      <w:r w:rsidR="001D7E68">
        <w:rPr>
          <w:rFonts w:ascii="Times New Roman" w:hAnsi="Times New Roman" w:cs="Times New Roman"/>
          <w:sz w:val="24"/>
          <w:szCs w:val="24"/>
        </w:rPr>
        <w:t>se</w:t>
      </w:r>
      <w:r w:rsidR="00D70462" w:rsidRPr="00EC40EA">
        <w:rPr>
          <w:rFonts w:ascii="Times New Roman" w:hAnsi="Times New Roman" w:cs="Times New Roman"/>
          <w:sz w:val="24"/>
          <w:szCs w:val="24"/>
        </w:rPr>
        <w:t xml:space="preserve"> investment costs are:</w:t>
      </w:r>
    </w:p>
    <w:p w:rsidR="00FD3BB6" w:rsidRPr="00EC40EA" w:rsidRDefault="00FD3BB6" w:rsidP="00FD3BB6">
      <w:pPr>
        <w:spacing w:after="0" w:line="240" w:lineRule="auto"/>
        <w:jc w:val="both"/>
        <w:rPr>
          <w:rFonts w:ascii="Times New Roman" w:hAnsi="Times New Roman" w:cs="Times New Roman"/>
          <w:sz w:val="24"/>
          <w:szCs w:val="24"/>
        </w:rPr>
      </w:pPr>
    </w:p>
    <w:tbl>
      <w:tblPr>
        <w:tblW w:w="8383" w:type="dxa"/>
        <w:tblInd w:w="93" w:type="dxa"/>
        <w:tblLook w:val="04A0"/>
      </w:tblPr>
      <w:tblGrid>
        <w:gridCol w:w="6403"/>
        <w:gridCol w:w="1980"/>
      </w:tblGrid>
      <w:tr w:rsidR="00D70462" w:rsidRPr="00D70462" w:rsidTr="00C51327">
        <w:trPr>
          <w:trHeight w:val="377"/>
        </w:trPr>
        <w:tc>
          <w:tcPr>
            <w:tcW w:w="64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70462" w:rsidRPr="00417652" w:rsidRDefault="001764B2" w:rsidP="001C0D73">
            <w:pPr>
              <w:spacing w:after="0" w:line="240" w:lineRule="auto"/>
              <w:jc w:val="center"/>
              <w:rPr>
                <w:rFonts w:ascii="Times New Roman" w:eastAsia="Times New Roman" w:hAnsi="Times New Roman" w:cs="Times New Roman"/>
                <w:b/>
                <w:bCs/>
                <w:sz w:val="20"/>
                <w:szCs w:val="20"/>
              </w:rPr>
            </w:pPr>
            <w:r w:rsidRPr="00417652">
              <w:rPr>
                <w:rFonts w:ascii="Times New Roman" w:eastAsia="Times New Roman" w:hAnsi="Times New Roman" w:cs="Times New Roman"/>
                <w:b/>
                <w:bCs/>
                <w:sz w:val="20"/>
                <w:szCs w:val="20"/>
              </w:rPr>
              <w:t>Activity</w:t>
            </w: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D70462" w:rsidRPr="00417652" w:rsidRDefault="00D70462" w:rsidP="00D70462">
            <w:pPr>
              <w:spacing w:after="0" w:line="240" w:lineRule="auto"/>
              <w:jc w:val="center"/>
              <w:rPr>
                <w:rFonts w:ascii="Times New Roman" w:eastAsia="Times New Roman" w:hAnsi="Times New Roman" w:cs="Times New Roman"/>
                <w:b/>
                <w:bCs/>
                <w:sz w:val="20"/>
                <w:szCs w:val="20"/>
              </w:rPr>
            </w:pPr>
            <w:r w:rsidRPr="00417652">
              <w:rPr>
                <w:rFonts w:ascii="Times New Roman" w:eastAsia="Times New Roman" w:hAnsi="Times New Roman" w:cs="Times New Roman"/>
                <w:b/>
                <w:bCs/>
                <w:sz w:val="20"/>
                <w:szCs w:val="20"/>
              </w:rPr>
              <w:t>Estimated budget (US$ mil)</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b/>
                <w:bCs/>
                <w:color w:val="000000"/>
                <w:sz w:val="20"/>
                <w:szCs w:val="20"/>
                <w:u w:val="single"/>
              </w:rPr>
            </w:pPr>
            <w:r w:rsidRPr="00417652">
              <w:rPr>
                <w:rFonts w:ascii="Times New Roman" w:eastAsia="Times New Roman" w:hAnsi="Times New Roman" w:cs="Times New Roman"/>
                <w:b/>
                <w:bCs/>
                <w:color w:val="000000"/>
                <w:sz w:val="20"/>
                <w:szCs w:val="20"/>
                <w:u w:val="single"/>
              </w:rPr>
              <w:t>Optimization of the water supply system in Linden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
                <w:bCs/>
                <w:color w:val="000000"/>
                <w:sz w:val="20"/>
                <w:szCs w:val="20"/>
              </w:rPr>
            </w:pPr>
            <w:r w:rsidRPr="00417652">
              <w:rPr>
                <w:rFonts w:ascii="Times New Roman" w:eastAsia="Times New Roman" w:hAnsi="Times New Roman" w:cs="Times New Roman"/>
                <w:b/>
                <w:bCs/>
                <w:color w:val="000000"/>
                <w:sz w:val="20"/>
                <w:szCs w:val="20"/>
              </w:rPr>
              <w:t>7.91</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proofErr w:type="spellStart"/>
            <w:r w:rsidRPr="00417652">
              <w:rPr>
                <w:rFonts w:ascii="Times New Roman" w:eastAsia="Times New Roman" w:hAnsi="Times New Roman" w:cs="Times New Roman"/>
                <w:color w:val="000000"/>
                <w:sz w:val="20"/>
                <w:szCs w:val="20"/>
              </w:rPr>
              <w:t>Wisroc</w:t>
            </w:r>
            <w:proofErr w:type="spellEnd"/>
            <w:r w:rsidRPr="00417652">
              <w:rPr>
                <w:rFonts w:ascii="Times New Roman" w:eastAsia="Times New Roman" w:hAnsi="Times New Roman" w:cs="Times New Roman"/>
                <w:color w:val="000000"/>
                <w:sz w:val="20"/>
                <w:szCs w:val="20"/>
              </w:rPr>
              <w:t xml:space="preserve"> intake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0.06</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proofErr w:type="spellStart"/>
            <w:r w:rsidRPr="00417652">
              <w:rPr>
                <w:rFonts w:ascii="Times New Roman" w:eastAsia="Times New Roman" w:hAnsi="Times New Roman" w:cs="Times New Roman"/>
                <w:color w:val="000000"/>
                <w:sz w:val="20"/>
                <w:szCs w:val="20"/>
              </w:rPr>
              <w:t>Wisroc</w:t>
            </w:r>
            <w:proofErr w:type="spellEnd"/>
            <w:r w:rsidRPr="00417652">
              <w:rPr>
                <w:rFonts w:ascii="Times New Roman" w:eastAsia="Times New Roman" w:hAnsi="Times New Roman" w:cs="Times New Roman"/>
                <w:color w:val="000000"/>
                <w:sz w:val="20"/>
                <w:szCs w:val="20"/>
              </w:rPr>
              <w:t xml:space="preserve"> Treatment Plant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1.85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417652">
            <w:pPr>
              <w:spacing w:after="0" w:line="240" w:lineRule="auto"/>
              <w:rPr>
                <w:rFonts w:ascii="Times New Roman" w:eastAsia="Times New Roman" w:hAnsi="Times New Roman" w:cs="Times New Roman"/>
                <w:color w:val="000000"/>
                <w:sz w:val="20"/>
                <w:szCs w:val="20"/>
              </w:rPr>
            </w:pPr>
            <w:proofErr w:type="spellStart"/>
            <w:r w:rsidRPr="00417652">
              <w:rPr>
                <w:rFonts w:ascii="Times New Roman" w:eastAsia="Times New Roman" w:hAnsi="Times New Roman" w:cs="Times New Roman"/>
                <w:color w:val="000000"/>
                <w:sz w:val="20"/>
                <w:szCs w:val="20"/>
              </w:rPr>
              <w:t>Wisroc</w:t>
            </w:r>
            <w:proofErr w:type="spellEnd"/>
            <w:r w:rsidRPr="00417652">
              <w:rPr>
                <w:rFonts w:ascii="Times New Roman" w:eastAsia="Times New Roman" w:hAnsi="Times New Roman" w:cs="Times New Roman"/>
                <w:color w:val="000000"/>
                <w:sz w:val="20"/>
                <w:szCs w:val="20"/>
              </w:rPr>
              <w:t xml:space="preserve"> reservoir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1.59</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417652">
            <w:pPr>
              <w:spacing w:after="0" w:line="240" w:lineRule="auto"/>
              <w:rPr>
                <w:rFonts w:ascii="Times New Roman" w:eastAsia="Times New Roman" w:hAnsi="Times New Roman" w:cs="Times New Roman"/>
                <w:color w:val="000000"/>
                <w:sz w:val="20"/>
                <w:szCs w:val="20"/>
              </w:rPr>
            </w:pPr>
            <w:proofErr w:type="spellStart"/>
            <w:r w:rsidRPr="00417652">
              <w:rPr>
                <w:rFonts w:ascii="Times New Roman" w:eastAsia="Times New Roman" w:hAnsi="Times New Roman" w:cs="Times New Roman"/>
                <w:color w:val="000000"/>
                <w:sz w:val="20"/>
                <w:szCs w:val="20"/>
              </w:rPr>
              <w:t>Wisroc</w:t>
            </w:r>
            <w:proofErr w:type="spellEnd"/>
            <w:r w:rsidRPr="00417652">
              <w:rPr>
                <w:rFonts w:ascii="Times New Roman" w:eastAsia="Times New Roman" w:hAnsi="Times New Roman" w:cs="Times New Roman"/>
                <w:color w:val="000000"/>
                <w:sz w:val="20"/>
                <w:szCs w:val="20"/>
              </w:rPr>
              <w:t xml:space="preserve"> elevated tank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0.20</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Amelia's Ward  Treatment Plant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1.64</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41765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Amelia's Ward reservoir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1.57</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Amelia's Ward wells rehabilitation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0.30</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Work Supervision / mentoring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0.7</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b/>
                <w:bCs/>
                <w:color w:val="000000"/>
                <w:sz w:val="20"/>
                <w:szCs w:val="20"/>
                <w:u w:val="single"/>
              </w:rPr>
            </w:pPr>
            <w:r w:rsidRPr="00417652">
              <w:rPr>
                <w:rFonts w:ascii="Times New Roman" w:eastAsia="Times New Roman" w:hAnsi="Times New Roman" w:cs="Times New Roman"/>
                <w:b/>
                <w:bCs/>
                <w:color w:val="000000"/>
                <w:sz w:val="20"/>
                <w:szCs w:val="20"/>
                <w:u w:val="single"/>
              </w:rPr>
              <w:t>NRW Program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32408" w:rsidP="00D7046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w:t>
            </w:r>
            <w:r w:rsidR="00D70462" w:rsidRPr="00417652">
              <w:rPr>
                <w:rFonts w:ascii="Times New Roman" w:eastAsia="Times New Roman" w:hAnsi="Times New Roman" w:cs="Times New Roman"/>
                <w:b/>
                <w:bCs/>
                <w:color w:val="000000"/>
                <w:sz w:val="20"/>
                <w:szCs w:val="20"/>
              </w:rPr>
              <w:t>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Leakage detection program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0.26</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Network rehabilitation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32408" w:rsidP="00D324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D70462" w:rsidRPr="0041765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r w:rsidR="00D70462" w:rsidRPr="00417652">
              <w:rPr>
                <w:rFonts w:ascii="Times New Roman" w:eastAsia="Times New Roman" w:hAnsi="Times New Roman" w:cs="Times New Roman"/>
                <w:color w:val="000000"/>
                <w:sz w:val="20"/>
                <w:szCs w:val="20"/>
              </w:rPr>
              <w:t>9</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b/>
                <w:bCs/>
                <w:color w:val="000000"/>
                <w:sz w:val="20"/>
                <w:szCs w:val="20"/>
                <w:u w:val="single"/>
              </w:rPr>
            </w:pPr>
            <w:r w:rsidRPr="00417652">
              <w:rPr>
                <w:rFonts w:ascii="Times New Roman" w:eastAsia="Times New Roman" w:hAnsi="Times New Roman" w:cs="Times New Roman"/>
                <w:b/>
                <w:bCs/>
                <w:color w:val="000000"/>
                <w:sz w:val="20"/>
                <w:szCs w:val="20"/>
                <w:u w:val="single"/>
              </w:rPr>
              <w:t>Institutional strengthening of GWI</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
                <w:bCs/>
                <w:color w:val="000000"/>
                <w:sz w:val="20"/>
                <w:szCs w:val="20"/>
              </w:rPr>
            </w:pPr>
            <w:r w:rsidRPr="00417652">
              <w:rPr>
                <w:rFonts w:ascii="Times New Roman" w:eastAsia="Times New Roman" w:hAnsi="Times New Roman" w:cs="Times New Roman"/>
                <w:b/>
                <w:bCs/>
                <w:color w:val="000000"/>
                <w:sz w:val="20"/>
                <w:szCs w:val="20"/>
              </w:rPr>
              <w:t>0.31</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SOP; O&amp;M Training (for the system)</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0.19</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Costumers Service training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0.025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Public Awareness Campaign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0.05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093098">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Training on Environmental and Social issues &amp; Water Quality monitoring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0.045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Project administration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0.23</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Audit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0.1</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Monitoring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0.02</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Mid-term and Final Evaluation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0.06</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Contingencies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32408">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1.</w:t>
            </w:r>
            <w:r w:rsidR="00D32408">
              <w:rPr>
                <w:rFonts w:ascii="Times New Roman" w:eastAsia="Times New Roman" w:hAnsi="Times New Roman" w:cs="Times New Roman"/>
                <w:bCs/>
                <w:color w:val="000000"/>
                <w:sz w:val="20"/>
                <w:szCs w:val="20"/>
              </w:rPr>
              <w:t>14</w:t>
            </w:r>
          </w:p>
        </w:tc>
      </w:tr>
      <w:tr w:rsidR="00D70462" w:rsidRPr="00D70462" w:rsidTr="00D32408">
        <w:trPr>
          <w:trHeight w:val="235"/>
        </w:trPr>
        <w:tc>
          <w:tcPr>
            <w:tcW w:w="6403" w:type="dxa"/>
            <w:tcBorders>
              <w:top w:val="single" w:sz="4" w:space="0" w:color="auto"/>
              <w:left w:val="single" w:sz="4" w:space="0" w:color="auto"/>
              <w:bottom w:val="nil"/>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color w:val="000000"/>
                <w:sz w:val="20"/>
                <w:szCs w:val="20"/>
              </w:rPr>
            </w:pPr>
            <w:r w:rsidRPr="00417652">
              <w:rPr>
                <w:rFonts w:ascii="Times New Roman" w:eastAsia="Times New Roman" w:hAnsi="Times New Roman" w:cs="Times New Roman"/>
                <w:color w:val="000000"/>
                <w:sz w:val="20"/>
                <w:szCs w:val="20"/>
              </w:rPr>
              <w:t xml:space="preserve">Financial charges </w:t>
            </w:r>
          </w:p>
        </w:tc>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D70462" w:rsidRPr="00417652" w:rsidRDefault="00D70462" w:rsidP="00D70462">
            <w:pPr>
              <w:spacing w:after="0" w:line="240" w:lineRule="auto"/>
              <w:jc w:val="center"/>
              <w:rPr>
                <w:rFonts w:ascii="Times New Roman" w:eastAsia="Times New Roman" w:hAnsi="Times New Roman" w:cs="Times New Roman"/>
                <w:bCs/>
                <w:color w:val="000000"/>
                <w:sz w:val="20"/>
                <w:szCs w:val="20"/>
              </w:rPr>
            </w:pPr>
            <w:r w:rsidRPr="00417652">
              <w:rPr>
                <w:rFonts w:ascii="Times New Roman" w:eastAsia="Times New Roman" w:hAnsi="Times New Roman" w:cs="Times New Roman"/>
                <w:bCs/>
                <w:color w:val="000000"/>
                <w:sz w:val="20"/>
                <w:szCs w:val="20"/>
              </w:rPr>
              <w:t>0.095</w:t>
            </w:r>
          </w:p>
        </w:tc>
      </w:tr>
      <w:tr w:rsidR="00D70462" w:rsidRPr="00D70462" w:rsidTr="00D32408">
        <w:trPr>
          <w:trHeight w:val="235"/>
        </w:trPr>
        <w:tc>
          <w:tcPr>
            <w:tcW w:w="6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70462">
            <w:pPr>
              <w:spacing w:after="0" w:line="240" w:lineRule="auto"/>
              <w:rPr>
                <w:rFonts w:ascii="Times New Roman" w:eastAsia="Times New Roman" w:hAnsi="Times New Roman" w:cs="Times New Roman"/>
                <w:b/>
                <w:bCs/>
                <w:color w:val="000000"/>
                <w:sz w:val="20"/>
                <w:szCs w:val="20"/>
              </w:rPr>
            </w:pPr>
            <w:r w:rsidRPr="00417652">
              <w:rPr>
                <w:rFonts w:ascii="Times New Roman" w:eastAsia="Times New Roman" w:hAnsi="Times New Roman" w:cs="Times New Roman"/>
                <w:b/>
                <w:bCs/>
                <w:color w:val="000000"/>
                <w:sz w:val="20"/>
                <w:szCs w:val="20"/>
              </w:rPr>
              <w:t>TOT</w:t>
            </w:r>
            <w:r w:rsidR="00491E59" w:rsidRPr="00417652">
              <w:rPr>
                <w:rFonts w:ascii="Times New Roman" w:eastAsia="Times New Roman" w:hAnsi="Times New Roman" w:cs="Times New Roman"/>
                <w:b/>
                <w:bCs/>
                <w:color w:val="000000"/>
                <w:sz w:val="20"/>
                <w:szCs w:val="20"/>
              </w:rPr>
              <w: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462" w:rsidRPr="00417652" w:rsidRDefault="00D70462" w:rsidP="00D32408">
            <w:pPr>
              <w:spacing w:after="0" w:line="240" w:lineRule="auto"/>
              <w:jc w:val="center"/>
              <w:rPr>
                <w:rFonts w:ascii="Times New Roman" w:eastAsia="Times New Roman" w:hAnsi="Times New Roman" w:cs="Times New Roman"/>
                <w:b/>
                <w:bCs/>
                <w:color w:val="000000"/>
                <w:sz w:val="20"/>
                <w:szCs w:val="20"/>
              </w:rPr>
            </w:pPr>
            <w:r w:rsidRPr="00417652">
              <w:rPr>
                <w:rFonts w:ascii="Times New Roman" w:eastAsia="Times New Roman" w:hAnsi="Times New Roman" w:cs="Times New Roman"/>
                <w:b/>
                <w:bCs/>
                <w:color w:val="000000"/>
                <w:sz w:val="20"/>
                <w:szCs w:val="20"/>
              </w:rPr>
              <w:t>1</w:t>
            </w:r>
            <w:r w:rsidR="00D32408">
              <w:rPr>
                <w:rFonts w:ascii="Times New Roman" w:eastAsia="Times New Roman" w:hAnsi="Times New Roman" w:cs="Times New Roman"/>
                <w:b/>
                <w:bCs/>
                <w:color w:val="000000"/>
                <w:sz w:val="20"/>
                <w:szCs w:val="20"/>
              </w:rPr>
              <w:t>2</w:t>
            </w:r>
            <w:r w:rsidRPr="00417652">
              <w:rPr>
                <w:rFonts w:ascii="Times New Roman" w:eastAsia="Times New Roman" w:hAnsi="Times New Roman" w:cs="Times New Roman"/>
                <w:b/>
                <w:bCs/>
                <w:color w:val="000000"/>
                <w:sz w:val="20"/>
                <w:szCs w:val="20"/>
              </w:rPr>
              <w:t>.3</w:t>
            </w:r>
          </w:p>
        </w:tc>
      </w:tr>
    </w:tbl>
    <w:p w:rsidR="00C32ECD" w:rsidRDefault="00C32ECD" w:rsidP="004E5FA7">
      <w:pPr>
        <w:spacing w:after="0" w:line="240" w:lineRule="auto"/>
        <w:jc w:val="both"/>
        <w:rPr>
          <w:rFonts w:ascii="Times New Roman" w:hAnsi="Times New Roman" w:cs="Times New Roman"/>
          <w:sz w:val="24"/>
          <w:szCs w:val="24"/>
        </w:rPr>
      </w:pPr>
    </w:p>
    <w:p w:rsidR="00C225B3" w:rsidRDefault="00C225B3" w:rsidP="004E5FA7">
      <w:pPr>
        <w:spacing w:after="0" w:line="240" w:lineRule="auto"/>
        <w:jc w:val="both"/>
        <w:rPr>
          <w:rFonts w:ascii="Times New Roman" w:hAnsi="Times New Roman" w:cs="Times New Roman"/>
          <w:sz w:val="24"/>
          <w:szCs w:val="24"/>
        </w:rPr>
      </w:pPr>
    </w:p>
    <w:p w:rsidR="00C13AD0" w:rsidRDefault="004E5FA7" w:rsidP="004E5FA7">
      <w:pPr>
        <w:spacing w:after="0" w:line="240" w:lineRule="auto"/>
        <w:jc w:val="both"/>
        <w:rPr>
          <w:rFonts w:ascii="Times New Roman" w:hAnsi="Times New Roman" w:cs="Times New Roman"/>
          <w:sz w:val="24"/>
          <w:szCs w:val="24"/>
        </w:rPr>
      </w:pPr>
      <w:r w:rsidRPr="00DE17E6">
        <w:rPr>
          <w:rFonts w:ascii="Times New Roman" w:hAnsi="Times New Roman" w:cs="Times New Roman"/>
          <w:sz w:val="24"/>
          <w:szCs w:val="24"/>
        </w:rPr>
        <w:lastRenderedPageBreak/>
        <w:t xml:space="preserve">The </w:t>
      </w:r>
      <w:r w:rsidRPr="004E5FA7">
        <w:rPr>
          <w:rFonts w:ascii="Times New Roman" w:hAnsi="Times New Roman" w:cs="Times New Roman"/>
          <w:sz w:val="24"/>
          <w:szCs w:val="24"/>
        </w:rPr>
        <w:t xml:space="preserve">system Operation and Maintenance costs will be the responsibility of GWI, recovered via tariff from Linden’s customers. </w:t>
      </w:r>
      <w:r w:rsidR="00D70462" w:rsidRPr="004E5FA7">
        <w:rPr>
          <w:rFonts w:ascii="Times New Roman" w:hAnsi="Times New Roman" w:cs="Times New Roman"/>
          <w:sz w:val="24"/>
          <w:szCs w:val="24"/>
        </w:rPr>
        <w:t>The estimated operation and maintenance costs</w:t>
      </w:r>
      <w:r w:rsidR="006868D0" w:rsidRPr="004E5FA7">
        <w:rPr>
          <w:rFonts w:ascii="Times New Roman" w:hAnsi="Times New Roman" w:cs="Times New Roman"/>
          <w:sz w:val="24"/>
          <w:szCs w:val="24"/>
        </w:rPr>
        <w:t xml:space="preserve"> </w:t>
      </w:r>
      <w:r w:rsidRPr="004E5FA7">
        <w:rPr>
          <w:rFonts w:ascii="Times New Roman" w:hAnsi="Times New Roman" w:cs="Times New Roman"/>
          <w:sz w:val="24"/>
          <w:szCs w:val="24"/>
        </w:rPr>
        <w:t>are 0.</w:t>
      </w:r>
      <w:r w:rsidR="00C225B3">
        <w:rPr>
          <w:rFonts w:ascii="Times New Roman" w:hAnsi="Times New Roman" w:cs="Times New Roman"/>
          <w:sz w:val="24"/>
          <w:szCs w:val="24"/>
        </w:rPr>
        <w:t>09</w:t>
      </w:r>
      <w:r w:rsidRPr="004E5FA7">
        <w:rPr>
          <w:rFonts w:ascii="Times New Roman" w:hAnsi="Times New Roman" w:cs="Times New Roman"/>
          <w:sz w:val="24"/>
          <w:szCs w:val="24"/>
        </w:rPr>
        <w:t xml:space="preserve"> US$/m3 (</w:t>
      </w:r>
      <w:r w:rsidR="00C225B3">
        <w:rPr>
          <w:rFonts w:ascii="Times New Roman" w:hAnsi="Times New Roman" w:cs="Times New Roman"/>
          <w:sz w:val="24"/>
          <w:szCs w:val="24"/>
        </w:rPr>
        <w:t>18.7</w:t>
      </w:r>
      <w:r w:rsidRPr="004E5FA7">
        <w:rPr>
          <w:rFonts w:ascii="Times New Roman" w:hAnsi="Times New Roman" w:cs="Times New Roman"/>
          <w:sz w:val="24"/>
          <w:szCs w:val="24"/>
        </w:rPr>
        <w:t xml:space="preserve"> GY$/m3) for an annual O&amp;M cost of US$ </w:t>
      </w:r>
      <w:r w:rsidR="00C225B3">
        <w:rPr>
          <w:rFonts w:ascii="Times New Roman" w:hAnsi="Times New Roman" w:cs="Times New Roman"/>
          <w:sz w:val="24"/>
          <w:szCs w:val="24"/>
        </w:rPr>
        <w:t>303,607 (GY$60</w:t>
      </w:r>
      <w:r w:rsidR="000F0441">
        <w:rPr>
          <w:rFonts w:ascii="Times New Roman" w:hAnsi="Times New Roman" w:cs="Times New Roman"/>
          <w:sz w:val="24"/>
          <w:szCs w:val="24"/>
        </w:rPr>
        <w:t>,721,431)</w:t>
      </w:r>
      <w:r w:rsidRPr="004E5FA7">
        <w:rPr>
          <w:rFonts w:ascii="Times New Roman" w:hAnsi="Times New Roman" w:cs="Times New Roman"/>
          <w:sz w:val="24"/>
          <w:szCs w:val="24"/>
        </w:rPr>
        <w:t>.</w:t>
      </w:r>
      <w:r w:rsidR="00C225B3">
        <w:rPr>
          <w:rFonts w:ascii="Times New Roman" w:hAnsi="Times New Roman" w:cs="Times New Roman"/>
          <w:sz w:val="24"/>
          <w:szCs w:val="24"/>
        </w:rPr>
        <w:t xml:space="preserve"> These costs are broken down as follows:</w:t>
      </w:r>
    </w:p>
    <w:p w:rsidR="00C225B3" w:rsidRDefault="00C225B3" w:rsidP="004E5FA7">
      <w:pPr>
        <w:spacing w:after="0" w:line="240" w:lineRule="auto"/>
        <w:jc w:val="both"/>
        <w:rPr>
          <w:rFonts w:ascii="Times New Roman" w:hAnsi="Times New Roman" w:cs="Times New Roman"/>
          <w:sz w:val="24"/>
          <w:szCs w:val="24"/>
        </w:rPr>
      </w:pPr>
    </w:p>
    <w:tbl>
      <w:tblPr>
        <w:tblW w:w="4940" w:type="dxa"/>
        <w:jc w:val="center"/>
        <w:tblInd w:w="93" w:type="dxa"/>
        <w:tblLook w:val="04A0"/>
      </w:tblPr>
      <w:tblGrid>
        <w:gridCol w:w="2355"/>
        <w:gridCol w:w="1205"/>
        <w:gridCol w:w="1380"/>
      </w:tblGrid>
      <w:tr w:rsidR="00C225B3" w:rsidRPr="00C225B3" w:rsidTr="00C225B3">
        <w:trPr>
          <w:trHeight w:val="270"/>
          <w:jc w:val="center"/>
        </w:trPr>
        <w:tc>
          <w:tcPr>
            <w:tcW w:w="235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C225B3" w:rsidRPr="00C225B3" w:rsidRDefault="00C225B3" w:rsidP="00C225B3">
            <w:pPr>
              <w:spacing w:after="0" w:line="240" w:lineRule="auto"/>
              <w:jc w:val="center"/>
              <w:rPr>
                <w:rFonts w:ascii="Times New Roman" w:eastAsia="Times New Roman" w:hAnsi="Times New Roman" w:cs="Times New Roman"/>
                <w:b/>
                <w:bCs/>
                <w:sz w:val="20"/>
                <w:szCs w:val="20"/>
              </w:rPr>
            </w:pPr>
            <w:r w:rsidRPr="00C225B3">
              <w:rPr>
                <w:rFonts w:ascii="Times New Roman" w:eastAsia="Times New Roman" w:hAnsi="Times New Roman" w:cs="Times New Roman"/>
                <w:b/>
                <w:bCs/>
                <w:sz w:val="20"/>
                <w:szCs w:val="20"/>
              </w:rPr>
              <w:t>Item</w:t>
            </w:r>
          </w:p>
        </w:tc>
        <w:tc>
          <w:tcPr>
            <w:tcW w:w="1205" w:type="dxa"/>
            <w:tcBorders>
              <w:top w:val="single" w:sz="4" w:space="0" w:color="auto"/>
              <w:left w:val="nil"/>
              <w:bottom w:val="single" w:sz="4" w:space="0" w:color="auto"/>
              <w:right w:val="single" w:sz="4" w:space="0" w:color="auto"/>
            </w:tcBorders>
            <w:shd w:val="clear" w:color="000000" w:fill="8DB4E3"/>
            <w:noWrap/>
            <w:vAlign w:val="bottom"/>
            <w:hideMark/>
          </w:tcPr>
          <w:p w:rsidR="00C225B3" w:rsidRPr="00C225B3" w:rsidRDefault="00C225B3" w:rsidP="00C225B3">
            <w:pPr>
              <w:spacing w:after="0" w:line="240" w:lineRule="auto"/>
              <w:jc w:val="center"/>
              <w:rPr>
                <w:rFonts w:ascii="Times New Roman" w:eastAsia="Times New Roman" w:hAnsi="Times New Roman" w:cs="Times New Roman"/>
                <w:b/>
                <w:bCs/>
                <w:sz w:val="20"/>
                <w:szCs w:val="20"/>
              </w:rPr>
            </w:pPr>
            <w:r w:rsidRPr="00C225B3">
              <w:rPr>
                <w:rFonts w:ascii="Times New Roman" w:eastAsia="Times New Roman" w:hAnsi="Times New Roman" w:cs="Times New Roman"/>
                <w:b/>
                <w:bCs/>
                <w:sz w:val="20"/>
                <w:szCs w:val="20"/>
              </w:rPr>
              <w:t>US$/year</w:t>
            </w:r>
          </w:p>
        </w:tc>
        <w:tc>
          <w:tcPr>
            <w:tcW w:w="1380" w:type="dxa"/>
            <w:tcBorders>
              <w:top w:val="single" w:sz="4" w:space="0" w:color="auto"/>
              <w:left w:val="nil"/>
              <w:bottom w:val="single" w:sz="4" w:space="0" w:color="auto"/>
              <w:right w:val="single" w:sz="4" w:space="0" w:color="auto"/>
            </w:tcBorders>
            <w:shd w:val="clear" w:color="000000" w:fill="8DB4E3"/>
            <w:noWrap/>
            <w:vAlign w:val="bottom"/>
            <w:hideMark/>
          </w:tcPr>
          <w:p w:rsidR="00C225B3" w:rsidRPr="00C225B3" w:rsidRDefault="00C225B3" w:rsidP="00C225B3">
            <w:pPr>
              <w:spacing w:after="0" w:line="240" w:lineRule="auto"/>
              <w:jc w:val="center"/>
              <w:rPr>
                <w:rFonts w:ascii="Times New Roman" w:eastAsia="Times New Roman" w:hAnsi="Times New Roman" w:cs="Times New Roman"/>
                <w:b/>
                <w:bCs/>
                <w:sz w:val="20"/>
                <w:szCs w:val="20"/>
              </w:rPr>
            </w:pPr>
            <w:r w:rsidRPr="00C225B3">
              <w:rPr>
                <w:rFonts w:ascii="Times New Roman" w:eastAsia="Times New Roman" w:hAnsi="Times New Roman" w:cs="Times New Roman"/>
                <w:b/>
                <w:bCs/>
                <w:sz w:val="20"/>
                <w:szCs w:val="20"/>
              </w:rPr>
              <w:t>GY$/year</w:t>
            </w:r>
          </w:p>
        </w:tc>
      </w:tr>
      <w:tr w:rsidR="00C225B3" w:rsidRPr="00C225B3" w:rsidTr="00C225B3">
        <w:trPr>
          <w:trHeight w:val="285"/>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Personnel</w:t>
            </w:r>
          </w:p>
        </w:tc>
        <w:tc>
          <w:tcPr>
            <w:tcW w:w="1205"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41,550</w:t>
            </w:r>
          </w:p>
        </w:tc>
        <w:tc>
          <w:tcPr>
            <w:tcW w:w="1380"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8,310,000</w:t>
            </w:r>
          </w:p>
        </w:tc>
      </w:tr>
      <w:tr w:rsidR="00C225B3" w:rsidRPr="00C225B3" w:rsidTr="00C225B3">
        <w:trPr>
          <w:trHeight w:val="285"/>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Materials and Equipment</w:t>
            </w:r>
          </w:p>
        </w:tc>
        <w:tc>
          <w:tcPr>
            <w:tcW w:w="1205"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122,667</w:t>
            </w:r>
          </w:p>
        </w:tc>
        <w:tc>
          <w:tcPr>
            <w:tcW w:w="1380"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24,533,350</w:t>
            </w:r>
          </w:p>
        </w:tc>
      </w:tr>
      <w:tr w:rsidR="00C225B3" w:rsidRPr="00C225B3" w:rsidTr="00C225B3">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Energy</w:t>
            </w:r>
          </w:p>
        </w:tc>
        <w:tc>
          <w:tcPr>
            <w:tcW w:w="1205"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139,390</w:t>
            </w:r>
          </w:p>
        </w:tc>
        <w:tc>
          <w:tcPr>
            <w:tcW w:w="1380"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27,878,081</w:t>
            </w:r>
          </w:p>
        </w:tc>
      </w:tr>
      <w:tr w:rsidR="00C225B3" w:rsidRPr="00C225B3" w:rsidTr="00C225B3">
        <w:trPr>
          <w:trHeight w:val="27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Total</w:t>
            </w:r>
          </w:p>
        </w:tc>
        <w:tc>
          <w:tcPr>
            <w:tcW w:w="1205"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303,607</w:t>
            </w:r>
          </w:p>
        </w:tc>
        <w:tc>
          <w:tcPr>
            <w:tcW w:w="1380" w:type="dxa"/>
            <w:tcBorders>
              <w:top w:val="nil"/>
              <w:left w:val="nil"/>
              <w:bottom w:val="single" w:sz="4" w:space="0" w:color="auto"/>
              <w:right w:val="single" w:sz="4" w:space="0" w:color="auto"/>
            </w:tcBorders>
            <w:shd w:val="clear" w:color="auto" w:fill="auto"/>
            <w:noWrap/>
            <w:vAlign w:val="bottom"/>
            <w:hideMark/>
          </w:tcPr>
          <w:p w:rsidR="00C225B3" w:rsidRPr="00C225B3" w:rsidRDefault="00C225B3" w:rsidP="00C225B3">
            <w:pPr>
              <w:spacing w:after="0" w:line="240" w:lineRule="auto"/>
              <w:jc w:val="right"/>
              <w:rPr>
                <w:rFonts w:ascii="Times New Roman" w:eastAsia="Times New Roman" w:hAnsi="Times New Roman" w:cs="Times New Roman"/>
                <w:sz w:val="20"/>
                <w:szCs w:val="20"/>
              </w:rPr>
            </w:pPr>
            <w:r w:rsidRPr="00C225B3">
              <w:rPr>
                <w:rFonts w:ascii="Times New Roman" w:eastAsia="Times New Roman" w:hAnsi="Times New Roman" w:cs="Times New Roman"/>
                <w:sz w:val="20"/>
                <w:szCs w:val="20"/>
              </w:rPr>
              <w:t>60,721,431</w:t>
            </w:r>
          </w:p>
        </w:tc>
      </w:tr>
    </w:tbl>
    <w:p w:rsidR="00C225B3" w:rsidRDefault="00C225B3" w:rsidP="004E5FA7">
      <w:pPr>
        <w:spacing w:after="0" w:line="240" w:lineRule="auto"/>
        <w:jc w:val="both"/>
        <w:rPr>
          <w:rFonts w:ascii="Times New Roman" w:hAnsi="Times New Roman" w:cs="Times New Roman"/>
          <w:sz w:val="24"/>
          <w:szCs w:val="24"/>
        </w:rPr>
      </w:pPr>
    </w:p>
    <w:p w:rsidR="00C51327" w:rsidRDefault="00C51327" w:rsidP="004E5FA7">
      <w:pPr>
        <w:spacing w:after="0" w:line="240" w:lineRule="auto"/>
        <w:jc w:val="both"/>
        <w:rPr>
          <w:rFonts w:ascii="Times New Roman" w:hAnsi="Times New Roman" w:cs="Times New Roman"/>
          <w:sz w:val="24"/>
          <w:szCs w:val="24"/>
        </w:rPr>
      </w:pPr>
    </w:p>
    <w:p w:rsidR="00D52297" w:rsidRDefault="00D52297" w:rsidP="004E5FA7">
      <w:pPr>
        <w:pStyle w:val="ListParagraph"/>
        <w:numPr>
          <w:ilvl w:val="0"/>
          <w:numId w:val="1"/>
        </w:numPr>
        <w:spacing w:after="0" w:line="240" w:lineRule="auto"/>
        <w:ind w:left="270" w:hanging="270"/>
        <w:rPr>
          <w:rFonts w:ascii="Times New Roman" w:hAnsi="Times New Roman" w:cs="Times New Roman"/>
          <w:b/>
          <w:sz w:val="24"/>
          <w:szCs w:val="24"/>
        </w:rPr>
      </w:pPr>
      <w:r w:rsidRPr="00DE17E6">
        <w:rPr>
          <w:rFonts w:ascii="Times New Roman" w:hAnsi="Times New Roman" w:cs="Times New Roman"/>
          <w:b/>
          <w:sz w:val="24"/>
          <w:szCs w:val="24"/>
        </w:rPr>
        <w:t>Schedule</w:t>
      </w:r>
      <w:r w:rsidR="006B5313" w:rsidRPr="00DE17E6">
        <w:rPr>
          <w:rFonts w:ascii="Times New Roman" w:hAnsi="Times New Roman" w:cs="Times New Roman"/>
          <w:b/>
          <w:sz w:val="24"/>
          <w:szCs w:val="24"/>
        </w:rPr>
        <w:t xml:space="preserve"> of interventions</w:t>
      </w:r>
    </w:p>
    <w:p w:rsidR="00C32ECD" w:rsidRPr="00C32ECD" w:rsidRDefault="00C32ECD" w:rsidP="00C32ECD">
      <w:pPr>
        <w:spacing w:after="0" w:line="240" w:lineRule="auto"/>
        <w:rPr>
          <w:rFonts w:ascii="Times New Roman" w:hAnsi="Times New Roman" w:cs="Times New Roman"/>
          <w:b/>
          <w:sz w:val="24"/>
          <w:szCs w:val="24"/>
        </w:rPr>
      </w:pPr>
    </w:p>
    <w:tbl>
      <w:tblPr>
        <w:tblW w:w="8574" w:type="dxa"/>
        <w:tblInd w:w="288" w:type="dxa"/>
        <w:tblLook w:val="04A0"/>
      </w:tblPr>
      <w:tblGrid>
        <w:gridCol w:w="3165"/>
        <w:gridCol w:w="565"/>
        <w:gridCol w:w="536"/>
        <w:gridCol w:w="540"/>
        <w:gridCol w:w="540"/>
        <w:gridCol w:w="540"/>
        <w:gridCol w:w="540"/>
        <w:gridCol w:w="540"/>
        <w:gridCol w:w="536"/>
        <w:gridCol w:w="536"/>
        <w:gridCol w:w="536"/>
      </w:tblGrid>
      <w:tr w:rsidR="00085BB9" w:rsidRPr="00085BB9" w:rsidTr="00C32ECD">
        <w:trPr>
          <w:trHeight w:val="600"/>
        </w:trPr>
        <w:tc>
          <w:tcPr>
            <w:tcW w:w="31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Activities </w:t>
            </w:r>
          </w:p>
        </w:tc>
        <w:tc>
          <w:tcPr>
            <w:tcW w:w="565"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Jul-Dec 2011</w:t>
            </w:r>
          </w:p>
        </w:tc>
        <w:tc>
          <w:tcPr>
            <w:tcW w:w="536"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Jan-Jun 2012</w:t>
            </w:r>
          </w:p>
        </w:tc>
        <w:tc>
          <w:tcPr>
            <w:tcW w:w="540"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Jul-Dec 2012</w:t>
            </w:r>
          </w:p>
        </w:tc>
        <w:tc>
          <w:tcPr>
            <w:tcW w:w="540"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Jan-Jun 2013</w:t>
            </w:r>
          </w:p>
        </w:tc>
        <w:tc>
          <w:tcPr>
            <w:tcW w:w="540"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Jul-Dec 2013</w:t>
            </w:r>
          </w:p>
        </w:tc>
        <w:tc>
          <w:tcPr>
            <w:tcW w:w="540"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Jan-Jun 2014</w:t>
            </w:r>
          </w:p>
        </w:tc>
        <w:tc>
          <w:tcPr>
            <w:tcW w:w="540"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Jul-Dec 2014</w:t>
            </w:r>
          </w:p>
        </w:tc>
        <w:tc>
          <w:tcPr>
            <w:tcW w:w="536"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Jan-Jun 2015</w:t>
            </w:r>
          </w:p>
        </w:tc>
        <w:tc>
          <w:tcPr>
            <w:tcW w:w="536"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Jul-Dec 2015</w:t>
            </w:r>
          </w:p>
        </w:tc>
        <w:tc>
          <w:tcPr>
            <w:tcW w:w="536" w:type="dxa"/>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Jan-Jun 2016</w:t>
            </w:r>
          </w:p>
        </w:tc>
      </w:tr>
      <w:tr w:rsidR="00085BB9" w:rsidRPr="00085BB9" w:rsidTr="00C32ECD">
        <w:trPr>
          <w:trHeight w:val="300"/>
        </w:trPr>
        <w:tc>
          <w:tcPr>
            <w:tcW w:w="3165" w:type="dxa"/>
            <w:vMerge/>
            <w:tcBorders>
              <w:top w:val="single" w:sz="4" w:space="0" w:color="auto"/>
              <w:left w:val="single" w:sz="4" w:space="0" w:color="auto"/>
              <w:bottom w:val="single" w:sz="4" w:space="0" w:color="auto"/>
              <w:right w:val="single" w:sz="4" w:space="0" w:color="auto"/>
            </w:tcBorders>
            <w:vAlign w:val="center"/>
            <w:hideMark/>
          </w:tcPr>
          <w:p w:rsidR="00085BB9" w:rsidRPr="00085BB9" w:rsidRDefault="00085BB9" w:rsidP="00085BB9">
            <w:pPr>
              <w:spacing w:after="0" w:line="240" w:lineRule="auto"/>
              <w:rPr>
                <w:rFonts w:ascii="Times New Roman" w:eastAsia="Times New Roman" w:hAnsi="Times New Roman" w:cs="Times New Roman"/>
                <w:b/>
                <w:bCs/>
                <w:sz w:val="16"/>
                <w:szCs w:val="16"/>
              </w:rPr>
            </w:pPr>
          </w:p>
        </w:tc>
        <w:tc>
          <w:tcPr>
            <w:tcW w:w="1101" w:type="dxa"/>
            <w:gridSpan w:val="2"/>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year 1</w:t>
            </w:r>
          </w:p>
        </w:tc>
        <w:tc>
          <w:tcPr>
            <w:tcW w:w="1080" w:type="dxa"/>
            <w:gridSpan w:val="2"/>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year 2</w:t>
            </w:r>
          </w:p>
        </w:tc>
        <w:tc>
          <w:tcPr>
            <w:tcW w:w="1080" w:type="dxa"/>
            <w:gridSpan w:val="2"/>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year 3</w:t>
            </w:r>
          </w:p>
        </w:tc>
        <w:tc>
          <w:tcPr>
            <w:tcW w:w="1076" w:type="dxa"/>
            <w:gridSpan w:val="2"/>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year 4</w:t>
            </w:r>
          </w:p>
        </w:tc>
        <w:tc>
          <w:tcPr>
            <w:tcW w:w="1072" w:type="dxa"/>
            <w:gridSpan w:val="2"/>
            <w:tcBorders>
              <w:top w:val="single" w:sz="4" w:space="0" w:color="auto"/>
              <w:left w:val="nil"/>
              <w:bottom w:val="single" w:sz="4" w:space="0" w:color="auto"/>
              <w:right w:val="single" w:sz="4" w:space="0" w:color="auto"/>
            </w:tcBorders>
            <w:shd w:val="clear" w:color="000000" w:fill="FFFFFF"/>
            <w:hideMark/>
          </w:tcPr>
          <w:p w:rsidR="00085BB9" w:rsidRPr="00085BB9" w:rsidRDefault="00085BB9" w:rsidP="00085BB9">
            <w:pPr>
              <w:spacing w:after="0" w:line="240" w:lineRule="auto"/>
              <w:jc w:val="center"/>
              <w:rPr>
                <w:rFonts w:ascii="Times New Roman" w:eastAsia="Times New Roman" w:hAnsi="Times New Roman" w:cs="Times New Roman"/>
                <w:b/>
                <w:bCs/>
                <w:sz w:val="16"/>
                <w:szCs w:val="16"/>
              </w:rPr>
            </w:pPr>
            <w:r w:rsidRPr="00085BB9">
              <w:rPr>
                <w:rFonts w:ascii="Times New Roman" w:eastAsia="Times New Roman" w:hAnsi="Times New Roman" w:cs="Times New Roman"/>
                <w:b/>
                <w:bCs/>
                <w:sz w:val="16"/>
                <w:szCs w:val="16"/>
              </w:rPr>
              <w:t>year 5</w:t>
            </w:r>
          </w:p>
        </w:tc>
      </w:tr>
      <w:tr w:rsidR="00085BB9" w:rsidRPr="00085BB9" w:rsidTr="00C32ECD">
        <w:trPr>
          <w:trHeight w:val="300"/>
        </w:trPr>
        <w:tc>
          <w:tcPr>
            <w:tcW w:w="316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85BB9" w:rsidRPr="00085BB9" w:rsidRDefault="00085BB9" w:rsidP="00085BB9">
            <w:pPr>
              <w:spacing w:after="0" w:line="240" w:lineRule="auto"/>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Optimization of the water supply system in Linden</w:t>
            </w:r>
          </w:p>
        </w:tc>
        <w:tc>
          <w:tcPr>
            <w:tcW w:w="565"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r>
      <w:tr w:rsidR="00085BB9" w:rsidRPr="00085BB9" w:rsidTr="00C32ECD">
        <w:trPr>
          <w:trHeight w:val="242"/>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Construction of </w:t>
            </w:r>
            <w:proofErr w:type="spellStart"/>
            <w:r w:rsidRPr="00085BB9">
              <w:rPr>
                <w:rFonts w:ascii="Times New Roman" w:eastAsia="Times New Roman" w:hAnsi="Times New Roman" w:cs="Times New Roman"/>
                <w:color w:val="000000"/>
                <w:sz w:val="16"/>
                <w:szCs w:val="16"/>
              </w:rPr>
              <w:t>Wisroc</w:t>
            </w:r>
            <w:proofErr w:type="spellEnd"/>
            <w:r w:rsidRPr="00085BB9">
              <w:rPr>
                <w:rFonts w:ascii="Times New Roman" w:eastAsia="Times New Roman" w:hAnsi="Times New Roman" w:cs="Times New Roman"/>
                <w:color w:val="000000"/>
                <w:sz w:val="16"/>
                <w:szCs w:val="16"/>
              </w:rPr>
              <w:t xml:space="preserve"> intake</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6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Construction of </w:t>
            </w:r>
            <w:proofErr w:type="spellStart"/>
            <w:r w:rsidRPr="00085BB9">
              <w:rPr>
                <w:rFonts w:ascii="Times New Roman" w:eastAsia="Times New Roman" w:hAnsi="Times New Roman" w:cs="Times New Roman"/>
                <w:color w:val="000000"/>
                <w:sz w:val="16"/>
                <w:szCs w:val="16"/>
              </w:rPr>
              <w:t>Wisroc</w:t>
            </w:r>
            <w:proofErr w:type="spellEnd"/>
            <w:r w:rsidRPr="00085BB9">
              <w:rPr>
                <w:rFonts w:ascii="Times New Roman" w:eastAsia="Times New Roman" w:hAnsi="Times New Roman" w:cs="Times New Roman"/>
                <w:color w:val="000000"/>
                <w:sz w:val="16"/>
                <w:szCs w:val="16"/>
              </w:rPr>
              <w:t xml:space="preserve"> Treatment Plant</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6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Construction of </w:t>
            </w:r>
            <w:proofErr w:type="spellStart"/>
            <w:r w:rsidRPr="00085BB9">
              <w:rPr>
                <w:rFonts w:ascii="Times New Roman" w:eastAsia="Times New Roman" w:hAnsi="Times New Roman" w:cs="Times New Roman"/>
                <w:color w:val="000000"/>
                <w:sz w:val="16"/>
                <w:szCs w:val="16"/>
              </w:rPr>
              <w:t>Wisroc</w:t>
            </w:r>
            <w:proofErr w:type="spellEnd"/>
            <w:r w:rsidRPr="00085BB9">
              <w:rPr>
                <w:rFonts w:ascii="Times New Roman" w:eastAsia="Times New Roman" w:hAnsi="Times New Roman" w:cs="Times New Roman"/>
                <w:color w:val="000000"/>
                <w:sz w:val="16"/>
                <w:szCs w:val="16"/>
              </w:rPr>
              <w:t xml:space="preserve"> reservoir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6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Construction of </w:t>
            </w:r>
            <w:proofErr w:type="spellStart"/>
            <w:r w:rsidRPr="00085BB9">
              <w:rPr>
                <w:rFonts w:ascii="Times New Roman" w:eastAsia="Times New Roman" w:hAnsi="Times New Roman" w:cs="Times New Roman"/>
                <w:color w:val="000000"/>
                <w:sz w:val="16"/>
                <w:szCs w:val="16"/>
              </w:rPr>
              <w:t>Wisroc</w:t>
            </w:r>
            <w:proofErr w:type="spellEnd"/>
            <w:r w:rsidRPr="00085BB9">
              <w:rPr>
                <w:rFonts w:ascii="Times New Roman" w:eastAsia="Times New Roman" w:hAnsi="Times New Roman" w:cs="Times New Roman"/>
                <w:color w:val="000000"/>
                <w:sz w:val="16"/>
                <w:szCs w:val="16"/>
              </w:rPr>
              <w:t xml:space="preserve"> elevated tank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78"/>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Construction of Amelia's Ward  Treatment Plant</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42"/>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Construction of Amelia's Ward reservoir</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6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Rehabilitation of Amelia's Ward intake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6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Work Supervision and Mentoring services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390"/>
        </w:trPr>
        <w:tc>
          <w:tcPr>
            <w:tcW w:w="316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85BB9" w:rsidRPr="00085BB9" w:rsidRDefault="00085BB9" w:rsidP="00085BB9">
            <w:pPr>
              <w:spacing w:after="0" w:line="240" w:lineRule="auto"/>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NRW Program</w:t>
            </w:r>
          </w:p>
        </w:tc>
        <w:tc>
          <w:tcPr>
            <w:tcW w:w="565"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r>
      <w:tr w:rsidR="00085BB9" w:rsidRPr="00085BB9" w:rsidTr="00C32ECD">
        <w:trPr>
          <w:trHeight w:val="395"/>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Implementation of water audit (including Leakage detection program) </w:t>
            </w:r>
          </w:p>
        </w:tc>
        <w:tc>
          <w:tcPr>
            <w:tcW w:w="565"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39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Network rehabilitation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390"/>
        </w:trPr>
        <w:tc>
          <w:tcPr>
            <w:tcW w:w="316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085BB9" w:rsidRPr="00085BB9" w:rsidRDefault="00085BB9" w:rsidP="00085BB9">
            <w:pPr>
              <w:spacing w:after="0" w:line="240" w:lineRule="auto"/>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Institutional Strengthening of GWI</w:t>
            </w:r>
          </w:p>
        </w:tc>
        <w:tc>
          <w:tcPr>
            <w:tcW w:w="565"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40"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c>
          <w:tcPr>
            <w:tcW w:w="536" w:type="dxa"/>
            <w:tcBorders>
              <w:top w:val="nil"/>
              <w:left w:val="nil"/>
              <w:bottom w:val="single" w:sz="4" w:space="0" w:color="auto"/>
              <w:right w:val="single" w:sz="4" w:space="0" w:color="auto"/>
            </w:tcBorders>
            <w:shd w:val="clear" w:color="000000" w:fill="D8D8D8"/>
            <w:noWrap/>
            <w:vAlign w:val="bottom"/>
            <w:hideMark/>
          </w:tcPr>
          <w:p w:rsidR="00085BB9" w:rsidRPr="00085BB9" w:rsidRDefault="00085BB9" w:rsidP="00085BB9">
            <w:pPr>
              <w:spacing w:after="0" w:line="240" w:lineRule="auto"/>
              <w:jc w:val="center"/>
              <w:rPr>
                <w:rFonts w:ascii="Times New Roman" w:eastAsia="Times New Roman" w:hAnsi="Times New Roman" w:cs="Times New Roman"/>
                <w:b/>
                <w:bCs/>
                <w:color w:val="000000"/>
                <w:sz w:val="16"/>
                <w:szCs w:val="16"/>
              </w:rPr>
            </w:pPr>
            <w:r w:rsidRPr="00085BB9">
              <w:rPr>
                <w:rFonts w:ascii="Times New Roman" w:eastAsia="Times New Roman" w:hAnsi="Times New Roman" w:cs="Times New Roman"/>
                <w:b/>
                <w:bCs/>
                <w:color w:val="000000"/>
                <w:sz w:val="16"/>
                <w:szCs w:val="16"/>
              </w:rPr>
              <w:t> </w:t>
            </w:r>
          </w:p>
        </w:tc>
      </w:tr>
      <w:tr w:rsidR="00085BB9" w:rsidRPr="00085BB9" w:rsidTr="00C32ECD">
        <w:trPr>
          <w:trHeight w:val="458"/>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xml:space="preserve">Development of Standard Operating Procedures and training </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42"/>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Costumers Service training</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nil"/>
              <w:right w:val="nil"/>
            </w:tcBorders>
            <w:shd w:val="clear" w:color="auto" w:fill="auto"/>
            <w:noWrap/>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278"/>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Public awareness campaign</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r w:rsidR="00085BB9" w:rsidRPr="00085BB9" w:rsidTr="00C32ECD">
        <w:trPr>
          <w:trHeight w:val="350"/>
        </w:trPr>
        <w:tc>
          <w:tcPr>
            <w:tcW w:w="3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BB9" w:rsidRPr="00085BB9" w:rsidRDefault="00085BB9" w:rsidP="00085BB9">
            <w:pPr>
              <w:spacing w:after="0" w:line="240" w:lineRule="auto"/>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Training on Environmental and Social issues &amp; Water Quality monitoring</w:t>
            </w:r>
          </w:p>
        </w:tc>
        <w:tc>
          <w:tcPr>
            <w:tcW w:w="565"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000000" w:fill="8DB4E3"/>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c>
          <w:tcPr>
            <w:tcW w:w="536" w:type="dxa"/>
            <w:tcBorders>
              <w:top w:val="nil"/>
              <w:left w:val="nil"/>
              <w:bottom w:val="single" w:sz="4" w:space="0" w:color="auto"/>
              <w:right w:val="single" w:sz="4" w:space="0" w:color="auto"/>
            </w:tcBorders>
            <w:shd w:val="clear" w:color="auto" w:fill="auto"/>
            <w:noWrap/>
            <w:vAlign w:val="bottom"/>
            <w:hideMark/>
          </w:tcPr>
          <w:p w:rsidR="00085BB9" w:rsidRPr="00085BB9" w:rsidRDefault="00085BB9" w:rsidP="00085BB9">
            <w:pPr>
              <w:spacing w:after="0" w:line="240" w:lineRule="auto"/>
              <w:jc w:val="center"/>
              <w:rPr>
                <w:rFonts w:ascii="Times New Roman" w:eastAsia="Times New Roman" w:hAnsi="Times New Roman" w:cs="Times New Roman"/>
                <w:color w:val="000000"/>
                <w:sz w:val="16"/>
                <w:szCs w:val="16"/>
              </w:rPr>
            </w:pPr>
            <w:r w:rsidRPr="00085BB9">
              <w:rPr>
                <w:rFonts w:ascii="Times New Roman" w:eastAsia="Times New Roman" w:hAnsi="Times New Roman" w:cs="Times New Roman"/>
                <w:color w:val="000000"/>
                <w:sz w:val="16"/>
                <w:szCs w:val="16"/>
              </w:rPr>
              <w:t> </w:t>
            </w:r>
          </w:p>
        </w:tc>
      </w:tr>
    </w:tbl>
    <w:p w:rsidR="001D7E68" w:rsidRDefault="001D7E68" w:rsidP="009D3645">
      <w:pPr>
        <w:jc w:val="center"/>
      </w:pPr>
    </w:p>
    <w:p w:rsidR="001D7E68" w:rsidRDefault="001D7E68">
      <w:r>
        <w:br w:type="page"/>
      </w:r>
    </w:p>
    <w:p w:rsidR="001D7E68" w:rsidRPr="00D56797" w:rsidRDefault="001D7E68" w:rsidP="001D7E68">
      <w:pPr>
        <w:jc w:val="center"/>
        <w:rPr>
          <w:rFonts w:ascii="Times New Roman" w:hAnsi="Times New Roman" w:cs="Times New Roman"/>
          <w:b/>
        </w:rPr>
      </w:pPr>
      <w:r w:rsidRPr="00D56797">
        <w:rPr>
          <w:rFonts w:ascii="Times New Roman" w:hAnsi="Times New Roman" w:cs="Times New Roman"/>
          <w:b/>
        </w:rPr>
        <w:lastRenderedPageBreak/>
        <w:t>Annex 1</w:t>
      </w:r>
    </w:p>
    <w:p w:rsidR="001D7E68" w:rsidRPr="00D56797" w:rsidRDefault="001D7E68" w:rsidP="001D7E68">
      <w:pPr>
        <w:spacing w:after="0" w:line="240" w:lineRule="auto"/>
        <w:jc w:val="center"/>
        <w:rPr>
          <w:rFonts w:ascii="Times New Roman" w:hAnsi="Times New Roman" w:cs="Times New Roman"/>
          <w:b/>
        </w:rPr>
      </w:pPr>
      <w:r w:rsidRPr="00D56797">
        <w:rPr>
          <w:rFonts w:ascii="Times New Roman" w:hAnsi="Times New Roman" w:cs="Times New Roman"/>
          <w:b/>
        </w:rPr>
        <w:t>Linden Treatment Plants Information</w:t>
      </w:r>
    </w:p>
    <w:p w:rsidR="00C32ECD" w:rsidRPr="00D56797" w:rsidRDefault="00C32ECD" w:rsidP="009D3645">
      <w:pPr>
        <w:jc w:val="center"/>
        <w:rPr>
          <w:rFonts w:ascii="Times New Roman" w:hAnsi="Times New Roman" w:cs="Times New Roman"/>
        </w:rPr>
      </w:pPr>
    </w:p>
    <w:tbl>
      <w:tblPr>
        <w:tblW w:w="5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50"/>
        <w:gridCol w:w="1196"/>
        <w:gridCol w:w="861"/>
        <w:gridCol w:w="1191"/>
        <w:gridCol w:w="924"/>
        <w:gridCol w:w="724"/>
        <w:gridCol w:w="946"/>
        <w:gridCol w:w="1168"/>
        <w:gridCol w:w="992"/>
        <w:gridCol w:w="1433"/>
      </w:tblGrid>
      <w:tr w:rsidR="001D7E68" w:rsidRPr="00D56797" w:rsidTr="001D7E68">
        <w:trPr>
          <w:trHeight w:val="390"/>
          <w:tblHeader/>
          <w:jc w:val="center"/>
        </w:trPr>
        <w:tc>
          <w:tcPr>
            <w:tcW w:w="473" w:type="pct"/>
            <w:vMerge w:val="restart"/>
            <w:shd w:val="clear" w:color="auto" w:fill="00CCFF"/>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Treatment Plant</w:t>
            </w:r>
          </w:p>
        </w:tc>
        <w:tc>
          <w:tcPr>
            <w:tcW w:w="520"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Location</w:t>
            </w:r>
          </w:p>
        </w:tc>
        <w:tc>
          <w:tcPr>
            <w:tcW w:w="392"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Source</w:t>
            </w:r>
          </w:p>
        </w:tc>
        <w:tc>
          <w:tcPr>
            <w:tcW w:w="578"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Year</w:t>
            </w:r>
          </w:p>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Commissioned</w:t>
            </w:r>
          </w:p>
        </w:tc>
        <w:tc>
          <w:tcPr>
            <w:tcW w:w="447"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Population served</w:t>
            </w:r>
          </w:p>
        </w:tc>
        <w:tc>
          <w:tcPr>
            <w:tcW w:w="859" w:type="pct"/>
            <w:gridSpan w:val="2"/>
            <w:tcBorders>
              <w:bottom w:val="single" w:sz="4" w:space="0" w:color="auto"/>
            </w:tcBorders>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Treatment Capacity</w:t>
            </w:r>
          </w:p>
        </w:tc>
        <w:tc>
          <w:tcPr>
            <w:tcW w:w="533"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Components</w:t>
            </w:r>
          </w:p>
        </w:tc>
        <w:tc>
          <w:tcPr>
            <w:tcW w:w="493"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Hours of</w:t>
            </w:r>
          </w:p>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Operation</w:t>
            </w:r>
          </w:p>
        </w:tc>
        <w:tc>
          <w:tcPr>
            <w:tcW w:w="705" w:type="pct"/>
            <w:vMerge w:val="restart"/>
            <w:shd w:val="clear" w:color="auto" w:fill="00CCFF"/>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Service Areas</w:t>
            </w:r>
          </w:p>
        </w:tc>
      </w:tr>
      <w:tr w:rsidR="001D7E68" w:rsidRPr="00D56797" w:rsidTr="001D7E68">
        <w:trPr>
          <w:trHeight w:val="272"/>
          <w:jc w:val="center"/>
        </w:trPr>
        <w:tc>
          <w:tcPr>
            <w:tcW w:w="473" w:type="pct"/>
            <w:vMerge/>
          </w:tcPr>
          <w:p w:rsidR="001D7E68" w:rsidRPr="00D56797" w:rsidRDefault="001D7E68" w:rsidP="001D7E68">
            <w:pPr>
              <w:jc w:val="both"/>
              <w:rPr>
                <w:rFonts w:ascii="Times New Roman" w:eastAsia="Arial Unicode MS" w:hAnsi="Times New Roman" w:cs="Times New Roman"/>
                <w:sz w:val="16"/>
                <w:szCs w:val="16"/>
              </w:rPr>
            </w:pPr>
          </w:p>
        </w:tc>
        <w:tc>
          <w:tcPr>
            <w:tcW w:w="520" w:type="pct"/>
            <w:vMerge/>
          </w:tcPr>
          <w:p w:rsidR="001D7E68" w:rsidRPr="00D56797" w:rsidRDefault="001D7E68" w:rsidP="001D7E68">
            <w:pPr>
              <w:rPr>
                <w:rFonts w:ascii="Times New Roman" w:eastAsia="Arial Unicode MS" w:hAnsi="Times New Roman" w:cs="Times New Roman"/>
                <w:sz w:val="16"/>
                <w:szCs w:val="16"/>
              </w:rPr>
            </w:pPr>
          </w:p>
        </w:tc>
        <w:tc>
          <w:tcPr>
            <w:tcW w:w="392" w:type="pct"/>
            <w:vMerge/>
          </w:tcPr>
          <w:p w:rsidR="001D7E68" w:rsidRPr="00D56797" w:rsidRDefault="001D7E68" w:rsidP="001D7E68">
            <w:pPr>
              <w:rPr>
                <w:rFonts w:ascii="Times New Roman" w:eastAsia="Arial Unicode MS" w:hAnsi="Times New Roman" w:cs="Times New Roman"/>
                <w:sz w:val="16"/>
                <w:szCs w:val="16"/>
              </w:rPr>
            </w:pPr>
          </w:p>
        </w:tc>
        <w:tc>
          <w:tcPr>
            <w:tcW w:w="578" w:type="pct"/>
            <w:vMerge/>
          </w:tcPr>
          <w:p w:rsidR="001D7E68" w:rsidRPr="00D56797" w:rsidRDefault="001D7E68" w:rsidP="001D7E68">
            <w:pPr>
              <w:jc w:val="center"/>
              <w:rPr>
                <w:rFonts w:ascii="Times New Roman" w:eastAsia="Arial Unicode MS" w:hAnsi="Times New Roman" w:cs="Times New Roman"/>
                <w:sz w:val="16"/>
                <w:szCs w:val="16"/>
              </w:rPr>
            </w:pPr>
          </w:p>
        </w:tc>
        <w:tc>
          <w:tcPr>
            <w:tcW w:w="447" w:type="pct"/>
            <w:vMerge/>
            <w:shd w:val="clear" w:color="auto" w:fill="00CCFF"/>
          </w:tcPr>
          <w:p w:rsidR="001D7E68" w:rsidRPr="00D56797" w:rsidRDefault="001D7E68" w:rsidP="001D7E68">
            <w:pPr>
              <w:jc w:val="both"/>
              <w:rPr>
                <w:rFonts w:ascii="Times New Roman" w:eastAsia="Arial Unicode MS" w:hAnsi="Times New Roman" w:cs="Times New Roman"/>
                <w:sz w:val="16"/>
                <w:szCs w:val="16"/>
              </w:rPr>
            </w:pPr>
          </w:p>
        </w:tc>
        <w:tc>
          <w:tcPr>
            <w:tcW w:w="388" w:type="pct"/>
            <w:shd w:val="clear" w:color="auto" w:fill="00CCFF"/>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Design</w:t>
            </w:r>
          </w:p>
        </w:tc>
        <w:tc>
          <w:tcPr>
            <w:tcW w:w="471" w:type="pct"/>
            <w:shd w:val="clear" w:color="auto" w:fill="00CCFF"/>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Operation</w:t>
            </w:r>
          </w:p>
        </w:tc>
        <w:tc>
          <w:tcPr>
            <w:tcW w:w="533" w:type="pct"/>
            <w:vMerge/>
          </w:tcPr>
          <w:p w:rsidR="001D7E68" w:rsidRPr="00D56797" w:rsidRDefault="001D7E68" w:rsidP="001D7E68">
            <w:pPr>
              <w:jc w:val="both"/>
              <w:rPr>
                <w:rFonts w:ascii="Times New Roman" w:eastAsia="Arial Unicode MS" w:hAnsi="Times New Roman" w:cs="Times New Roman"/>
                <w:sz w:val="16"/>
                <w:szCs w:val="16"/>
              </w:rPr>
            </w:pPr>
          </w:p>
        </w:tc>
        <w:tc>
          <w:tcPr>
            <w:tcW w:w="493" w:type="pct"/>
            <w:vMerge/>
          </w:tcPr>
          <w:p w:rsidR="001D7E68" w:rsidRPr="00D56797" w:rsidRDefault="001D7E68" w:rsidP="001D7E68">
            <w:pPr>
              <w:jc w:val="both"/>
              <w:rPr>
                <w:rFonts w:ascii="Times New Roman" w:eastAsia="Arial Unicode MS" w:hAnsi="Times New Roman" w:cs="Times New Roman"/>
                <w:sz w:val="16"/>
                <w:szCs w:val="16"/>
              </w:rPr>
            </w:pPr>
          </w:p>
        </w:tc>
        <w:tc>
          <w:tcPr>
            <w:tcW w:w="705" w:type="pct"/>
            <w:vMerge/>
          </w:tcPr>
          <w:p w:rsidR="001D7E68" w:rsidRPr="00D56797" w:rsidRDefault="001D7E68" w:rsidP="001D7E68">
            <w:pPr>
              <w:jc w:val="both"/>
              <w:rPr>
                <w:rFonts w:ascii="Times New Roman" w:eastAsia="Arial Unicode MS" w:hAnsi="Times New Roman" w:cs="Times New Roman"/>
                <w:sz w:val="16"/>
                <w:szCs w:val="16"/>
              </w:rPr>
            </w:pPr>
          </w:p>
        </w:tc>
      </w:tr>
      <w:tr w:rsidR="001D7E68" w:rsidRPr="00D56797" w:rsidTr="001D7E68">
        <w:trPr>
          <w:jc w:val="center"/>
        </w:trPr>
        <w:tc>
          <w:tcPr>
            <w:tcW w:w="473"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Amelia’s Ward</w:t>
            </w:r>
          </w:p>
        </w:tc>
        <w:tc>
          <w:tcPr>
            <w:tcW w:w="520" w:type="pct"/>
          </w:tcPr>
          <w:p w:rsidR="001D7E68" w:rsidRPr="00D56797" w:rsidRDefault="001D7E68" w:rsidP="001D7E68">
            <w:pPr>
              <w:ind w:right="379"/>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South Amelia’s Ward </w:t>
            </w:r>
          </w:p>
        </w:tc>
        <w:tc>
          <w:tcPr>
            <w:tcW w:w="392"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Ground water - A Sands Aquifer</w:t>
            </w:r>
          </w:p>
        </w:tc>
        <w:tc>
          <w:tcPr>
            <w:tcW w:w="578"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1985</w:t>
            </w:r>
          </w:p>
        </w:tc>
        <w:tc>
          <w:tcPr>
            <w:tcW w:w="447"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7,305</w:t>
            </w:r>
          </w:p>
        </w:tc>
        <w:tc>
          <w:tcPr>
            <w:tcW w:w="388"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3,636 m³</w:t>
            </w:r>
          </w:p>
        </w:tc>
        <w:tc>
          <w:tcPr>
            <w:tcW w:w="471"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3,632 m³</w:t>
            </w:r>
          </w:p>
          <w:p w:rsidR="001D7E68" w:rsidRPr="00D56797" w:rsidRDefault="001D7E68" w:rsidP="001D7E68">
            <w:pPr>
              <w:jc w:val="center"/>
              <w:rPr>
                <w:rFonts w:ascii="Times New Roman" w:eastAsia="Arial Unicode MS" w:hAnsi="Times New Roman" w:cs="Times New Roman"/>
                <w:sz w:val="16"/>
                <w:szCs w:val="16"/>
              </w:rPr>
            </w:pPr>
          </w:p>
          <w:p w:rsidR="001D7E68" w:rsidRPr="00D56797" w:rsidRDefault="001D7E68" w:rsidP="001D7E68">
            <w:pPr>
              <w:jc w:val="both"/>
              <w:rPr>
                <w:rFonts w:ascii="Times New Roman" w:eastAsia="Arial Unicode MS" w:hAnsi="Times New Roman" w:cs="Times New Roman"/>
                <w:sz w:val="16"/>
                <w:szCs w:val="16"/>
              </w:rPr>
            </w:pPr>
          </w:p>
        </w:tc>
        <w:tc>
          <w:tcPr>
            <w:tcW w:w="533"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Aeration, filtration, chlorination</w:t>
            </w:r>
          </w:p>
        </w:tc>
        <w:tc>
          <w:tcPr>
            <w:tcW w:w="493"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24 hours </w:t>
            </w:r>
          </w:p>
        </w:tc>
        <w:tc>
          <w:tcPr>
            <w:tcW w:w="705"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Central, North, South &amp; East Amelia’s Ward, Cinderella City, Squatters Area</w:t>
            </w:r>
          </w:p>
        </w:tc>
      </w:tr>
      <w:tr w:rsidR="001D7E68" w:rsidRPr="00D56797" w:rsidTr="001D7E68">
        <w:trPr>
          <w:jc w:val="center"/>
        </w:trPr>
        <w:tc>
          <w:tcPr>
            <w:tcW w:w="473"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LPC</w:t>
            </w:r>
          </w:p>
        </w:tc>
        <w:tc>
          <w:tcPr>
            <w:tcW w:w="520"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Alumina Plant, </w:t>
            </w:r>
            <w:proofErr w:type="spellStart"/>
            <w:r w:rsidRPr="00D56797">
              <w:rPr>
                <w:rFonts w:ascii="Times New Roman" w:eastAsia="Arial Unicode MS" w:hAnsi="Times New Roman" w:cs="Times New Roman"/>
                <w:sz w:val="16"/>
                <w:szCs w:val="16"/>
              </w:rPr>
              <w:t>Spreightland</w:t>
            </w:r>
            <w:proofErr w:type="spellEnd"/>
          </w:p>
        </w:tc>
        <w:tc>
          <w:tcPr>
            <w:tcW w:w="392" w:type="pct"/>
          </w:tcPr>
          <w:p w:rsidR="001D7E68" w:rsidRPr="00D56797" w:rsidRDefault="001D7E68" w:rsidP="001D7E68">
            <w:pPr>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Demerara</w:t>
            </w:r>
            <w:proofErr w:type="spellEnd"/>
            <w:r w:rsidRPr="00D56797">
              <w:rPr>
                <w:rFonts w:ascii="Times New Roman" w:eastAsia="Arial Unicode MS" w:hAnsi="Times New Roman" w:cs="Times New Roman"/>
                <w:sz w:val="16"/>
                <w:szCs w:val="16"/>
              </w:rPr>
              <w:t xml:space="preserve"> River</w:t>
            </w:r>
          </w:p>
        </w:tc>
        <w:tc>
          <w:tcPr>
            <w:tcW w:w="578"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1961</w:t>
            </w:r>
          </w:p>
        </w:tc>
        <w:tc>
          <w:tcPr>
            <w:tcW w:w="447"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2,373</w:t>
            </w:r>
          </w:p>
        </w:tc>
        <w:tc>
          <w:tcPr>
            <w:tcW w:w="388"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5,000 m³</w:t>
            </w:r>
          </w:p>
        </w:tc>
        <w:tc>
          <w:tcPr>
            <w:tcW w:w="471"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2,765 m³ </w:t>
            </w:r>
          </w:p>
        </w:tc>
        <w:tc>
          <w:tcPr>
            <w:tcW w:w="533" w:type="pct"/>
          </w:tcPr>
          <w:p w:rsidR="001D7E68" w:rsidRPr="00D56797" w:rsidRDefault="001D7E68" w:rsidP="001D7E68">
            <w:pPr>
              <w:rPr>
                <w:rFonts w:ascii="Times New Roman" w:eastAsia="Arial Unicode MS" w:hAnsi="Times New Roman" w:cs="Times New Roman"/>
                <w:sz w:val="16"/>
                <w:szCs w:val="16"/>
                <w:lang w:val="fr-FR"/>
              </w:rPr>
            </w:pPr>
            <w:r w:rsidRPr="00D56797">
              <w:rPr>
                <w:rFonts w:ascii="Times New Roman" w:eastAsia="Arial Unicode MS" w:hAnsi="Times New Roman" w:cs="Times New Roman"/>
                <w:sz w:val="16"/>
                <w:szCs w:val="16"/>
                <w:lang w:val="fr-FR"/>
              </w:rPr>
              <w:t xml:space="preserve">Coagulation,  </w:t>
            </w:r>
            <w:proofErr w:type="spellStart"/>
            <w:r w:rsidRPr="00D56797">
              <w:rPr>
                <w:rFonts w:ascii="Times New Roman" w:eastAsia="Arial Unicode MS" w:hAnsi="Times New Roman" w:cs="Times New Roman"/>
                <w:sz w:val="16"/>
                <w:szCs w:val="16"/>
                <w:lang w:val="fr-FR"/>
              </w:rPr>
              <w:t>flocculation</w:t>
            </w:r>
            <w:proofErr w:type="spellEnd"/>
            <w:r w:rsidRPr="00D56797">
              <w:rPr>
                <w:rFonts w:ascii="Times New Roman" w:eastAsia="Arial Unicode MS" w:hAnsi="Times New Roman" w:cs="Times New Roman"/>
                <w:sz w:val="16"/>
                <w:szCs w:val="16"/>
                <w:lang w:val="fr-FR"/>
              </w:rPr>
              <w:t xml:space="preserve">, </w:t>
            </w:r>
            <w:proofErr w:type="spellStart"/>
            <w:r w:rsidRPr="00D56797">
              <w:rPr>
                <w:rFonts w:ascii="Times New Roman" w:eastAsia="Arial Unicode MS" w:hAnsi="Times New Roman" w:cs="Times New Roman"/>
                <w:sz w:val="16"/>
                <w:szCs w:val="16"/>
                <w:lang w:val="fr-FR"/>
              </w:rPr>
              <w:t>sedimentation</w:t>
            </w:r>
            <w:proofErr w:type="spellEnd"/>
            <w:r w:rsidRPr="00D56797">
              <w:rPr>
                <w:rFonts w:ascii="Times New Roman" w:eastAsia="Arial Unicode MS" w:hAnsi="Times New Roman" w:cs="Times New Roman"/>
                <w:sz w:val="16"/>
                <w:szCs w:val="16"/>
                <w:lang w:val="fr-FR"/>
              </w:rPr>
              <w:t xml:space="preserve">, filtration, </w:t>
            </w:r>
            <w:proofErr w:type="spellStart"/>
            <w:r w:rsidRPr="00D56797">
              <w:rPr>
                <w:rFonts w:ascii="Times New Roman" w:eastAsia="Arial Unicode MS" w:hAnsi="Times New Roman" w:cs="Times New Roman"/>
                <w:sz w:val="16"/>
                <w:szCs w:val="16"/>
                <w:lang w:val="fr-FR"/>
              </w:rPr>
              <w:t>chlorination</w:t>
            </w:r>
            <w:proofErr w:type="spellEnd"/>
          </w:p>
        </w:tc>
        <w:tc>
          <w:tcPr>
            <w:tcW w:w="493" w:type="pct"/>
          </w:tcPr>
          <w:p w:rsidR="001D7E68" w:rsidRPr="00D56797" w:rsidRDefault="001D7E68" w:rsidP="001D7E68">
            <w:pPr>
              <w:jc w:val="both"/>
              <w:rPr>
                <w:rFonts w:ascii="Times New Roman" w:hAnsi="Times New Roman" w:cs="Times New Roman"/>
                <w:sz w:val="16"/>
                <w:szCs w:val="16"/>
              </w:rPr>
            </w:pPr>
            <w:r w:rsidRPr="00D56797">
              <w:rPr>
                <w:rFonts w:ascii="Times New Roman" w:eastAsia="Arial Unicode MS" w:hAnsi="Times New Roman" w:cs="Times New Roman"/>
                <w:sz w:val="16"/>
                <w:szCs w:val="16"/>
              </w:rPr>
              <w:t xml:space="preserve">5:00 am – 10:30 pm </w:t>
            </w:r>
          </w:p>
        </w:tc>
        <w:tc>
          <w:tcPr>
            <w:tcW w:w="705" w:type="pct"/>
          </w:tcPr>
          <w:p w:rsidR="001D7E68" w:rsidRPr="00D56797" w:rsidRDefault="001D7E68" w:rsidP="001D7E68">
            <w:pPr>
              <w:jc w:val="both"/>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Spreightland</w:t>
            </w:r>
            <w:proofErr w:type="spellEnd"/>
            <w:r w:rsidRPr="00D56797">
              <w:rPr>
                <w:rFonts w:ascii="Times New Roman" w:eastAsia="Arial Unicode MS" w:hAnsi="Times New Roman" w:cs="Times New Roman"/>
                <w:sz w:val="16"/>
                <w:szCs w:val="16"/>
              </w:rPr>
              <w:t xml:space="preserve">, Retrieve, Rainbow City, Industrial Area. Old, New &amp; Lower Kara </w:t>
            </w:r>
            <w:proofErr w:type="spellStart"/>
            <w:r w:rsidRPr="00D56797">
              <w:rPr>
                <w:rFonts w:ascii="Times New Roman" w:eastAsia="Arial Unicode MS" w:hAnsi="Times New Roman" w:cs="Times New Roman"/>
                <w:sz w:val="16"/>
                <w:szCs w:val="16"/>
              </w:rPr>
              <w:t>Kara</w:t>
            </w:r>
            <w:proofErr w:type="spellEnd"/>
            <w:r w:rsidRPr="00D56797">
              <w:rPr>
                <w:rFonts w:ascii="Times New Roman" w:eastAsia="Arial Unicode MS" w:hAnsi="Times New Roman" w:cs="Times New Roman"/>
                <w:sz w:val="16"/>
                <w:szCs w:val="16"/>
              </w:rPr>
              <w:t xml:space="preserve">,  North </w:t>
            </w:r>
            <w:proofErr w:type="spellStart"/>
            <w:r w:rsidRPr="00D56797">
              <w:rPr>
                <w:rFonts w:ascii="Times New Roman" w:eastAsia="Arial Unicode MS" w:hAnsi="Times New Roman" w:cs="Times New Roman"/>
                <w:sz w:val="16"/>
                <w:szCs w:val="16"/>
              </w:rPr>
              <w:t>Cocatara</w:t>
            </w:r>
            <w:proofErr w:type="spellEnd"/>
          </w:p>
        </w:tc>
      </w:tr>
      <w:tr w:rsidR="001D7E68" w:rsidRPr="00D56797" w:rsidTr="001D7E68">
        <w:trPr>
          <w:trHeight w:val="3422"/>
          <w:jc w:val="center"/>
        </w:trPr>
        <w:tc>
          <w:tcPr>
            <w:tcW w:w="473"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McKenzie</w:t>
            </w:r>
          </w:p>
        </w:tc>
        <w:tc>
          <w:tcPr>
            <w:tcW w:w="520" w:type="pct"/>
          </w:tcPr>
          <w:p w:rsidR="001D7E68" w:rsidRPr="00D56797" w:rsidRDefault="001D7E68" w:rsidP="001D7E68">
            <w:pPr>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Watooka</w:t>
            </w:r>
            <w:proofErr w:type="spellEnd"/>
            <w:r w:rsidRPr="00D56797">
              <w:rPr>
                <w:rFonts w:ascii="Times New Roman" w:eastAsia="Arial Unicode MS" w:hAnsi="Times New Roman" w:cs="Times New Roman"/>
                <w:sz w:val="16"/>
                <w:szCs w:val="16"/>
              </w:rPr>
              <w:t>, at McKenzie/ Wismar Bridge</w:t>
            </w:r>
          </w:p>
        </w:tc>
        <w:tc>
          <w:tcPr>
            <w:tcW w:w="392" w:type="pct"/>
          </w:tcPr>
          <w:p w:rsidR="001D7E68" w:rsidRPr="00D56797" w:rsidRDefault="001D7E68" w:rsidP="001D7E68">
            <w:pPr>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Demerara</w:t>
            </w:r>
            <w:proofErr w:type="spellEnd"/>
            <w:r w:rsidRPr="00D56797">
              <w:rPr>
                <w:rFonts w:ascii="Times New Roman" w:eastAsia="Arial Unicode MS" w:hAnsi="Times New Roman" w:cs="Times New Roman"/>
                <w:sz w:val="16"/>
                <w:szCs w:val="16"/>
              </w:rPr>
              <w:t xml:space="preserve"> River</w:t>
            </w:r>
          </w:p>
        </w:tc>
        <w:tc>
          <w:tcPr>
            <w:tcW w:w="578"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1956</w:t>
            </w:r>
          </w:p>
        </w:tc>
        <w:tc>
          <w:tcPr>
            <w:tcW w:w="447"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4,086</w:t>
            </w:r>
          </w:p>
        </w:tc>
        <w:tc>
          <w:tcPr>
            <w:tcW w:w="388"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5,000 m³</w:t>
            </w:r>
          </w:p>
        </w:tc>
        <w:tc>
          <w:tcPr>
            <w:tcW w:w="471"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3,888 m³</w:t>
            </w:r>
          </w:p>
        </w:tc>
        <w:tc>
          <w:tcPr>
            <w:tcW w:w="533" w:type="pct"/>
          </w:tcPr>
          <w:p w:rsidR="001D7E68" w:rsidRPr="00D56797" w:rsidRDefault="001D7E68" w:rsidP="001D7E68">
            <w:pPr>
              <w:rPr>
                <w:rFonts w:ascii="Times New Roman" w:eastAsia="Arial Unicode MS" w:hAnsi="Times New Roman" w:cs="Times New Roman"/>
                <w:sz w:val="16"/>
                <w:szCs w:val="16"/>
                <w:lang w:val="fr-FR"/>
              </w:rPr>
            </w:pPr>
            <w:r w:rsidRPr="00D56797">
              <w:rPr>
                <w:rFonts w:ascii="Times New Roman" w:eastAsia="Arial Unicode MS" w:hAnsi="Times New Roman" w:cs="Times New Roman"/>
                <w:sz w:val="16"/>
                <w:szCs w:val="16"/>
                <w:lang w:val="fr-FR"/>
              </w:rPr>
              <w:t xml:space="preserve">Coagulation, </w:t>
            </w:r>
            <w:proofErr w:type="spellStart"/>
            <w:r w:rsidRPr="00D56797">
              <w:rPr>
                <w:rFonts w:ascii="Times New Roman" w:eastAsia="Arial Unicode MS" w:hAnsi="Times New Roman" w:cs="Times New Roman"/>
                <w:sz w:val="16"/>
                <w:szCs w:val="16"/>
                <w:lang w:val="fr-FR"/>
              </w:rPr>
              <w:t>flocculation</w:t>
            </w:r>
            <w:proofErr w:type="spellEnd"/>
            <w:r w:rsidRPr="00D56797">
              <w:rPr>
                <w:rFonts w:ascii="Times New Roman" w:eastAsia="Arial Unicode MS" w:hAnsi="Times New Roman" w:cs="Times New Roman"/>
                <w:sz w:val="16"/>
                <w:szCs w:val="16"/>
                <w:lang w:val="fr-FR"/>
              </w:rPr>
              <w:t xml:space="preserve">, </w:t>
            </w:r>
            <w:proofErr w:type="spellStart"/>
            <w:r w:rsidRPr="00D56797">
              <w:rPr>
                <w:rFonts w:ascii="Times New Roman" w:eastAsia="Arial Unicode MS" w:hAnsi="Times New Roman" w:cs="Times New Roman"/>
                <w:sz w:val="16"/>
                <w:szCs w:val="16"/>
                <w:lang w:val="fr-FR"/>
              </w:rPr>
              <w:t>sedimentation</w:t>
            </w:r>
            <w:proofErr w:type="spellEnd"/>
            <w:r w:rsidRPr="00D56797">
              <w:rPr>
                <w:rFonts w:ascii="Times New Roman" w:eastAsia="Arial Unicode MS" w:hAnsi="Times New Roman" w:cs="Times New Roman"/>
                <w:sz w:val="16"/>
                <w:szCs w:val="16"/>
                <w:lang w:val="fr-FR"/>
              </w:rPr>
              <w:t xml:space="preserve">, filtration (pressure), </w:t>
            </w:r>
            <w:proofErr w:type="spellStart"/>
            <w:r w:rsidRPr="00D56797">
              <w:rPr>
                <w:rFonts w:ascii="Times New Roman" w:eastAsia="Arial Unicode MS" w:hAnsi="Times New Roman" w:cs="Times New Roman"/>
                <w:sz w:val="16"/>
                <w:szCs w:val="16"/>
                <w:lang w:val="fr-FR"/>
              </w:rPr>
              <w:t>chlorination</w:t>
            </w:r>
            <w:proofErr w:type="spellEnd"/>
          </w:p>
        </w:tc>
        <w:tc>
          <w:tcPr>
            <w:tcW w:w="493" w:type="pct"/>
          </w:tcPr>
          <w:p w:rsidR="001D7E68" w:rsidRPr="00D56797" w:rsidRDefault="001D7E68" w:rsidP="001D7E68">
            <w:pPr>
              <w:jc w:val="both"/>
              <w:rPr>
                <w:rFonts w:ascii="Times New Roman" w:hAnsi="Times New Roman" w:cs="Times New Roman"/>
                <w:sz w:val="16"/>
                <w:szCs w:val="16"/>
              </w:rPr>
            </w:pPr>
            <w:r w:rsidRPr="00D56797">
              <w:rPr>
                <w:rFonts w:ascii="Times New Roman" w:eastAsia="Arial Unicode MS" w:hAnsi="Times New Roman" w:cs="Times New Roman"/>
                <w:sz w:val="16"/>
                <w:szCs w:val="16"/>
              </w:rPr>
              <w:t xml:space="preserve">5:00 am – 10:30 pm </w:t>
            </w:r>
          </w:p>
        </w:tc>
        <w:tc>
          <w:tcPr>
            <w:tcW w:w="705"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Old, New &amp; Lower Kara </w:t>
            </w:r>
            <w:proofErr w:type="spellStart"/>
            <w:r w:rsidRPr="00D56797">
              <w:rPr>
                <w:rFonts w:ascii="Times New Roman" w:eastAsia="Arial Unicode MS" w:hAnsi="Times New Roman" w:cs="Times New Roman"/>
                <w:sz w:val="16"/>
                <w:szCs w:val="16"/>
              </w:rPr>
              <w:t>Kara</w:t>
            </w:r>
            <w:proofErr w:type="spellEnd"/>
            <w:r w:rsidRPr="00D56797">
              <w:rPr>
                <w:rFonts w:ascii="Times New Roman" w:eastAsia="Arial Unicode MS" w:hAnsi="Times New Roman" w:cs="Times New Roman"/>
                <w:sz w:val="16"/>
                <w:szCs w:val="16"/>
              </w:rPr>
              <w:t xml:space="preserve">, Rainbow City, Retrieve, Industrial Area, North McKenzie, </w:t>
            </w:r>
            <w:proofErr w:type="spellStart"/>
            <w:r w:rsidRPr="00D56797">
              <w:rPr>
                <w:rFonts w:ascii="Times New Roman" w:eastAsia="Arial Unicode MS" w:hAnsi="Times New Roman" w:cs="Times New Roman"/>
                <w:sz w:val="16"/>
                <w:szCs w:val="16"/>
              </w:rPr>
              <w:t>Noitgedacht</w:t>
            </w:r>
            <w:proofErr w:type="spellEnd"/>
            <w:r w:rsidRPr="00D56797">
              <w:rPr>
                <w:rFonts w:ascii="Times New Roman" w:eastAsia="Arial Unicode MS" w:hAnsi="Times New Roman" w:cs="Times New Roman"/>
                <w:sz w:val="16"/>
                <w:szCs w:val="16"/>
              </w:rPr>
              <w:t xml:space="preserve">, </w:t>
            </w:r>
            <w:proofErr w:type="spellStart"/>
            <w:r w:rsidRPr="00D56797">
              <w:rPr>
                <w:rFonts w:ascii="Times New Roman" w:eastAsia="Arial Unicode MS" w:hAnsi="Times New Roman" w:cs="Times New Roman"/>
                <w:sz w:val="16"/>
                <w:szCs w:val="16"/>
              </w:rPr>
              <w:t>Cocatara</w:t>
            </w:r>
            <w:proofErr w:type="spellEnd"/>
            <w:r w:rsidRPr="00D56797">
              <w:rPr>
                <w:rFonts w:ascii="Times New Roman" w:eastAsia="Arial Unicode MS" w:hAnsi="Times New Roman" w:cs="Times New Roman"/>
                <w:sz w:val="16"/>
                <w:szCs w:val="16"/>
              </w:rPr>
              <w:t xml:space="preserve">, Redwood Crescent, Constabulary Compound, </w:t>
            </w:r>
            <w:proofErr w:type="spellStart"/>
            <w:r w:rsidRPr="00D56797">
              <w:rPr>
                <w:rFonts w:ascii="Times New Roman" w:eastAsia="Arial Unicode MS" w:hAnsi="Times New Roman" w:cs="Times New Roman"/>
                <w:sz w:val="16"/>
                <w:szCs w:val="16"/>
              </w:rPr>
              <w:t>Watooka</w:t>
            </w:r>
            <w:proofErr w:type="spellEnd"/>
            <w:r w:rsidRPr="00D56797">
              <w:rPr>
                <w:rFonts w:ascii="Times New Roman" w:eastAsia="Arial Unicode MS" w:hAnsi="Times New Roman" w:cs="Times New Roman"/>
                <w:sz w:val="16"/>
                <w:szCs w:val="16"/>
              </w:rPr>
              <w:t xml:space="preserve">, Fairs Rust, </w:t>
            </w:r>
            <w:proofErr w:type="spellStart"/>
            <w:r w:rsidRPr="00D56797">
              <w:rPr>
                <w:rFonts w:ascii="Times New Roman" w:eastAsia="Arial Unicode MS" w:hAnsi="Times New Roman" w:cs="Times New Roman"/>
                <w:sz w:val="16"/>
                <w:szCs w:val="16"/>
              </w:rPr>
              <w:t>Surapana</w:t>
            </w:r>
            <w:proofErr w:type="spellEnd"/>
            <w:r w:rsidRPr="00D56797">
              <w:rPr>
                <w:rFonts w:ascii="Times New Roman" w:eastAsia="Arial Unicode MS" w:hAnsi="Times New Roman" w:cs="Times New Roman"/>
                <w:sz w:val="16"/>
                <w:szCs w:val="16"/>
              </w:rPr>
              <w:t>, Richmond Hill</w:t>
            </w:r>
          </w:p>
        </w:tc>
      </w:tr>
      <w:tr w:rsidR="001D7E68" w:rsidRPr="00D56797" w:rsidTr="001D7E68">
        <w:trPr>
          <w:trHeight w:val="1199"/>
          <w:jc w:val="center"/>
        </w:trPr>
        <w:tc>
          <w:tcPr>
            <w:tcW w:w="473"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West </w:t>
            </w:r>
            <w:proofErr w:type="spellStart"/>
            <w:r w:rsidRPr="00D56797">
              <w:rPr>
                <w:rFonts w:ascii="Times New Roman" w:eastAsia="Arial Unicode MS" w:hAnsi="Times New Roman" w:cs="Times New Roman"/>
                <w:sz w:val="16"/>
                <w:szCs w:val="16"/>
              </w:rPr>
              <w:t>Watooka</w:t>
            </w:r>
            <w:proofErr w:type="spellEnd"/>
          </w:p>
        </w:tc>
        <w:tc>
          <w:tcPr>
            <w:tcW w:w="520"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West </w:t>
            </w:r>
            <w:proofErr w:type="spellStart"/>
            <w:r w:rsidRPr="00D56797">
              <w:rPr>
                <w:rFonts w:ascii="Times New Roman" w:eastAsia="Arial Unicode MS" w:hAnsi="Times New Roman" w:cs="Times New Roman"/>
                <w:sz w:val="16"/>
                <w:szCs w:val="16"/>
              </w:rPr>
              <w:t>Watooka</w:t>
            </w:r>
            <w:proofErr w:type="spellEnd"/>
          </w:p>
        </w:tc>
        <w:tc>
          <w:tcPr>
            <w:tcW w:w="392" w:type="pct"/>
          </w:tcPr>
          <w:p w:rsidR="001D7E68" w:rsidRPr="00D56797" w:rsidRDefault="001D7E68" w:rsidP="001D7E68">
            <w:pPr>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Demerara</w:t>
            </w:r>
            <w:proofErr w:type="spellEnd"/>
            <w:r w:rsidRPr="00D56797">
              <w:rPr>
                <w:rFonts w:ascii="Times New Roman" w:eastAsia="Arial Unicode MS" w:hAnsi="Times New Roman" w:cs="Times New Roman"/>
                <w:sz w:val="16"/>
                <w:szCs w:val="16"/>
              </w:rPr>
              <w:t xml:space="preserve"> River</w:t>
            </w:r>
          </w:p>
        </w:tc>
        <w:tc>
          <w:tcPr>
            <w:tcW w:w="578"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1968</w:t>
            </w:r>
          </w:p>
        </w:tc>
        <w:tc>
          <w:tcPr>
            <w:tcW w:w="447"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12,233</w:t>
            </w:r>
          </w:p>
        </w:tc>
        <w:tc>
          <w:tcPr>
            <w:tcW w:w="388"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7,272 m³</w:t>
            </w:r>
          </w:p>
        </w:tc>
        <w:tc>
          <w:tcPr>
            <w:tcW w:w="471"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4,105 m³</w:t>
            </w:r>
          </w:p>
          <w:p w:rsidR="001D7E68" w:rsidRPr="00D56797" w:rsidRDefault="001D7E68" w:rsidP="001D7E68">
            <w:pPr>
              <w:jc w:val="both"/>
              <w:rPr>
                <w:rFonts w:ascii="Times New Roman" w:eastAsia="Arial Unicode MS" w:hAnsi="Times New Roman" w:cs="Times New Roman"/>
                <w:sz w:val="16"/>
                <w:szCs w:val="16"/>
              </w:rPr>
            </w:pPr>
          </w:p>
        </w:tc>
        <w:tc>
          <w:tcPr>
            <w:tcW w:w="533" w:type="pct"/>
          </w:tcPr>
          <w:p w:rsidR="001D7E68" w:rsidRPr="00D56797" w:rsidRDefault="001D7E68" w:rsidP="001D7E68">
            <w:pPr>
              <w:rPr>
                <w:rFonts w:ascii="Times New Roman" w:eastAsia="Arial Unicode MS" w:hAnsi="Times New Roman" w:cs="Times New Roman"/>
                <w:sz w:val="16"/>
                <w:szCs w:val="16"/>
                <w:lang w:val="fr-FR"/>
              </w:rPr>
            </w:pPr>
            <w:r w:rsidRPr="00D56797">
              <w:rPr>
                <w:rFonts w:ascii="Times New Roman" w:eastAsia="Arial Unicode MS" w:hAnsi="Times New Roman" w:cs="Times New Roman"/>
                <w:sz w:val="16"/>
                <w:szCs w:val="16"/>
                <w:lang w:val="fr-FR"/>
              </w:rPr>
              <w:t xml:space="preserve">Coagulation, </w:t>
            </w:r>
            <w:proofErr w:type="spellStart"/>
            <w:r w:rsidRPr="00D56797">
              <w:rPr>
                <w:rFonts w:ascii="Times New Roman" w:eastAsia="Arial Unicode MS" w:hAnsi="Times New Roman" w:cs="Times New Roman"/>
                <w:sz w:val="16"/>
                <w:szCs w:val="16"/>
                <w:lang w:val="fr-FR"/>
              </w:rPr>
              <w:t>flocculation</w:t>
            </w:r>
            <w:proofErr w:type="spellEnd"/>
            <w:r w:rsidRPr="00D56797">
              <w:rPr>
                <w:rFonts w:ascii="Times New Roman" w:eastAsia="Arial Unicode MS" w:hAnsi="Times New Roman" w:cs="Times New Roman"/>
                <w:sz w:val="16"/>
                <w:szCs w:val="16"/>
                <w:lang w:val="fr-FR"/>
              </w:rPr>
              <w:t xml:space="preserve">,  </w:t>
            </w:r>
            <w:proofErr w:type="spellStart"/>
            <w:r w:rsidRPr="00D56797">
              <w:rPr>
                <w:rFonts w:ascii="Times New Roman" w:eastAsia="Arial Unicode MS" w:hAnsi="Times New Roman" w:cs="Times New Roman"/>
                <w:sz w:val="16"/>
                <w:szCs w:val="16"/>
                <w:lang w:val="fr-FR"/>
              </w:rPr>
              <w:t>sedimentation</w:t>
            </w:r>
            <w:proofErr w:type="spellEnd"/>
            <w:r w:rsidRPr="00D56797">
              <w:rPr>
                <w:rFonts w:ascii="Times New Roman" w:eastAsia="Arial Unicode MS" w:hAnsi="Times New Roman" w:cs="Times New Roman"/>
                <w:sz w:val="16"/>
                <w:szCs w:val="16"/>
                <w:lang w:val="fr-FR"/>
              </w:rPr>
              <w:t xml:space="preserve">, filtration, </w:t>
            </w:r>
            <w:proofErr w:type="spellStart"/>
            <w:r w:rsidRPr="00D56797">
              <w:rPr>
                <w:rFonts w:ascii="Times New Roman" w:eastAsia="Arial Unicode MS" w:hAnsi="Times New Roman" w:cs="Times New Roman"/>
                <w:sz w:val="16"/>
                <w:szCs w:val="16"/>
                <w:lang w:val="fr-FR"/>
              </w:rPr>
              <w:t>chlorination</w:t>
            </w:r>
            <w:proofErr w:type="spellEnd"/>
          </w:p>
        </w:tc>
        <w:tc>
          <w:tcPr>
            <w:tcW w:w="493" w:type="pct"/>
          </w:tcPr>
          <w:p w:rsidR="001D7E68" w:rsidRPr="00D56797" w:rsidRDefault="001D7E68" w:rsidP="001D7E68">
            <w:pPr>
              <w:jc w:val="both"/>
              <w:rPr>
                <w:rFonts w:ascii="Times New Roman" w:hAnsi="Times New Roman" w:cs="Times New Roman"/>
                <w:sz w:val="16"/>
                <w:szCs w:val="16"/>
              </w:rPr>
            </w:pPr>
            <w:r w:rsidRPr="00D56797">
              <w:rPr>
                <w:rFonts w:ascii="Times New Roman" w:eastAsia="Arial Unicode MS" w:hAnsi="Times New Roman" w:cs="Times New Roman"/>
                <w:sz w:val="16"/>
                <w:szCs w:val="16"/>
              </w:rPr>
              <w:t xml:space="preserve">5:00 am – 10:30 pm </w:t>
            </w:r>
          </w:p>
        </w:tc>
        <w:tc>
          <w:tcPr>
            <w:tcW w:w="705"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West </w:t>
            </w:r>
            <w:proofErr w:type="spellStart"/>
            <w:r w:rsidRPr="00D56797">
              <w:rPr>
                <w:rFonts w:ascii="Times New Roman" w:eastAsia="Arial Unicode MS" w:hAnsi="Times New Roman" w:cs="Times New Roman"/>
                <w:sz w:val="16"/>
                <w:szCs w:val="16"/>
              </w:rPr>
              <w:t>Watooka</w:t>
            </w:r>
            <w:proofErr w:type="spellEnd"/>
            <w:r w:rsidRPr="00D56797">
              <w:rPr>
                <w:rFonts w:ascii="Times New Roman" w:eastAsia="Arial Unicode MS" w:hAnsi="Times New Roman" w:cs="Times New Roman"/>
                <w:sz w:val="16"/>
                <w:szCs w:val="16"/>
              </w:rPr>
              <w:t xml:space="preserve">, Wismar Silver town, Silver City,  </w:t>
            </w:r>
            <w:proofErr w:type="spellStart"/>
            <w:r w:rsidRPr="00D56797">
              <w:rPr>
                <w:rFonts w:ascii="Times New Roman" w:eastAsia="Arial Unicode MS" w:hAnsi="Times New Roman" w:cs="Times New Roman"/>
                <w:sz w:val="16"/>
                <w:szCs w:val="16"/>
              </w:rPr>
              <w:t>Christianburg</w:t>
            </w:r>
            <w:proofErr w:type="spellEnd"/>
            <w:r w:rsidRPr="00D56797">
              <w:rPr>
                <w:rFonts w:ascii="Times New Roman" w:eastAsia="Arial Unicode MS" w:hAnsi="Times New Roman" w:cs="Times New Roman"/>
                <w:sz w:val="16"/>
                <w:szCs w:val="16"/>
              </w:rPr>
              <w:t>, Half Mile</w:t>
            </w:r>
          </w:p>
        </w:tc>
      </w:tr>
      <w:tr w:rsidR="001D7E68" w:rsidRPr="00D56797" w:rsidTr="001D7E68">
        <w:trPr>
          <w:trHeight w:val="1199"/>
          <w:jc w:val="center"/>
        </w:trPr>
        <w:tc>
          <w:tcPr>
            <w:tcW w:w="473" w:type="pct"/>
          </w:tcPr>
          <w:p w:rsidR="001D7E68" w:rsidRPr="00D56797" w:rsidRDefault="001D7E68" w:rsidP="001D7E68">
            <w:pPr>
              <w:jc w:val="both"/>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Wisroc</w:t>
            </w:r>
            <w:proofErr w:type="spellEnd"/>
          </w:p>
        </w:tc>
        <w:tc>
          <w:tcPr>
            <w:tcW w:w="520" w:type="pct"/>
          </w:tcPr>
          <w:p w:rsidR="001D7E68" w:rsidRPr="00D56797" w:rsidRDefault="001D7E68" w:rsidP="001D7E68">
            <w:pPr>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Wisroc</w:t>
            </w:r>
            <w:proofErr w:type="spellEnd"/>
            <w:r w:rsidRPr="00D56797">
              <w:rPr>
                <w:rFonts w:ascii="Times New Roman" w:eastAsia="Arial Unicode MS" w:hAnsi="Times New Roman" w:cs="Times New Roman"/>
                <w:sz w:val="16"/>
                <w:szCs w:val="16"/>
              </w:rPr>
              <w:t xml:space="preserve"> </w:t>
            </w:r>
          </w:p>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 xml:space="preserve">on </w:t>
            </w:r>
            <w:proofErr w:type="spellStart"/>
            <w:r w:rsidRPr="00D56797">
              <w:rPr>
                <w:rFonts w:ascii="Times New Roman" w:eastAsia="Arial Unicode MS" w:hAnsi="Times New Roman" w:cs="Times New Roman"/>
                <w:sz w:val="16"/>
                <w:szCs w:val="16"/>
              </w:rPr>
              <w:t>Dakoura</w:t>
            </w:r>
            <w:proofErr w:type="spellEnd"/>
            <w:r w:rsidRPr="00D56797">
              <w:rPr>
                <w:rFonts w:ascii="Times New Roman" w:eastAsia="Arial Unicode MS" w:hAnsi="Times New Roman" w:cs="Times New Roman"/>
                <w:sz w:val="16"/>
                <w:szCs w:val="16"/>
              </w:rPr>
              <w:t xml:space="preserve"> Creek</w:t>
            </w:r>
          </w:p>
        </w:tc>
        <w:tc>
          <w:tcPr>
            <w:tcW w:w="392" w:type="pct"/>
          </w:tcPr>
          <w:p w:rsidR="001D7E68" w:rsidRPr="00D56797" w:rsidRDefault="001D7E68" w:rsidP="001D7E68">
            <w:pPr>
              <w:jc w:val="both"/>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Dakoura</w:t>
            </w:r>
            <w:proofErr w:type="spellEnd"/>
            <w:r w:rsidRPr="00D56797">
              <w:rPr>
                <w:rFonts w:ascii="Times New Roman" w:eastAsia="Arial Unicode MS" w:hAnsi="Times New Roman" w:cs="Times New Roman"/>
                <w:sz w:val="16"/>
                <w:szCs w:val="16"/>
              </w:rPr>
              <w:t xml:space="preserve"> Creek</w:t>
            </w:r>
          </w:p>
        </w:tc>
        <w:tc>
          <w:tcPr>
            <w:tcW w:w="578" w:type="pct"/>
          </w:tcPr>
          <w:p w:rsidR="001D7E68" w:rsidRPr="00D56797" w:rsidRDefault="001D7E68" w:rsidP="001D7E68">
            <w:pPr>
              <w:jc w:val="cente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1976</w:t>
            </w:r>
          </w:p>
        </w:tc>
        <w:tc>
          <w:tcPr>
            <w:tcW w:w="447"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3,502</w:t>
            </w:r>
          </w:p>
        </w:tc>
        <w:tc>
          <w:tcPr>
            <w:tcW w:w="388"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5,909 m³</w:t>
            </w:r>
          </w:p>
        </w:tc>
        <w:tc>
          <w:tcPr>
            <w:tcW w:w="471" w:type="pct"/>
          </w:tcPr>
          <w:p w:rsidR="001D7E68" w:rsidRPr="00D56797" w:rsidRDefault="001D7E68" w:rsidP="001D7E68">
            <w:pPr>
              <w:jc w:val="both"/>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4,897 m³</w:t>
            </w:r>
          </w:p>
        </w:tc>
        <w:tc>
          <w:tcPr>
            <w:tcW w:w="533" w:type="pct"/>
          </w:tcPr>
          <w:p w:rsidR="001D7E68" w:rsidRPr="00D56797" w:rsidRDefault="001D7E68" w:rsidP="001D7E68">
            <w:pPr>
              <w:rPr>
                <w:rFonts w:ascii="Times New Roman" w:eastAsia="Arial Unicode MS" w:hAnsi="Times New Roman" w:cs="Times New Roman"/>
                <w:sz w:val="16"/>
                <w:szCs w:val="16"/>
              </w:rPr>
            </w:pPr>
            <w:r w:rsidRPr="00D56797">
              <w:rPr>
                <w:rFonts w:ascii="Times New Roman" w:eastAsia="Arial Unicode MS" w:hAnsi="Times New Roman" w:cs="Times New Roman"/>
                <w:sz w:val="16"/>
                <w:szCs w:val="16"/>
              </w:rPr>
              <w:t>Pre-Filtration, chlorination</w:t>
            </w:r>
          </w:p>
        </w:tc>
        <w:tc>
          <w:tcPr>
            <w:tcW w:w="493" w:type="pct"/>
          </w:tcPr>
          <w:p w:rsidR="001D7E68" w:rsidRPr="00D56797" w:rsidRDefault="001D7E68" w:rsidP="001D7E68">
            <w:pPr>
              <w:jc w:val="both"/>
              <w:rPr>
                <w:rFonts w:ascii="Times New Roman" w:hAnsi="Times New Roman" w:cs="Times New Roman"/>
                <w:sz w:val="16"/>
                <w:szCs w:val="16"/>
              </w:rPr>
            </w:pPr>
            <w:r w:rsidRPr="00D56797">
              <w:rPr>
                <w:rFonts w:ascii="Times New Roman" w:eastAsia="Arial Unicode MS" w:hAnsi="Times New Roman" w:cs="Times New Roman"/>
                <w:sz w:val="16"/>
                <w:szCs w:val="16"/>
              </w:rPr>
              <w:t xml:space="preserve">24 hours </w:t>
            </w:r>
          </w:p>
        </w:tc>
        <w:tc>
          <w:tcPr>
            <w:tcW w:w="705" w:type="pct"/>
          </w:tcPr>
          <w:p w:rsidR="001D7E68" w:rsidRPr="00D56797" w:rsidRDefault="001D7E68" w:rsidP="001D7E68">
            <w:pPr>
              <w:jc w:val="both"/>
              <w:rPr>
                <w:rFonts w:ascii="Times New Roman" w:eastAsia="Arial Unicode MS" w:hAnsi="Times New Roman" w:cs="Times New Roman"/>
                <w:sz w:val="16"/>
                <w:szCs w:val="16"/>
              </w:rPr>
            </w:pPr>
            <w:proofErr w:type="spellStart"/>
            <w:r w:rsidRPr="00D56797">
              <w:rPr>
                <w:rFonts w:ascii="Times New Roman" w:eastAsia="Arial Unicode MS" w:hAnsi="Times New Roman" w:cs="Times New Roman"/>
                <w:sz w:val="16"/>
                <w:szCs w:val="16"/>
              </w:rPr>
              <w:t>Wisroc</w:t>
            </w:r>
            <w:proofErr w:type="spellEnd"/>
            <w:r w:rsidRPr="00D56797">
              <w:rPr>
                <w:rFonts w:ascii="Times New Roman" w:eastAsia="Arial Unicode MS" w:hAnsi="Times New Roman" w:cs="Times New Roman"/>
                <w:sz w:val="16"/>
                <w:szCs w:val="16"/>
              </w:rPr>
              <w:t>, Block 22, Blueberry Hill, Canvas City, Section of One Mile</w:t>
            </w:r>
          </w:p>
        </w:tc>
      </w:tr>
    </w:tbl>
    <w:p w:rsidR="00C32ECD" w:rsidRPr="00D56797" w:rsidRDefault="00C32ECD" w:rsidP="0081097C">
      <w:pPr>
        <w:spacing w:after="0" w:line="240" w:lineRule="auto"/>
        <w:jc w:val="center"/>
        <w:rPr>
          <w:rFonts w:ascii="Times New Roman" w:hAnsi="Times New Roman" w:cs="Times New Roman"/>
          <w:b/>
        </w:rPr>
      </w:pPr>
    </w:p>
    <w:p w:rsidR="0081097C" w:rsidRPr="00D56797" w:rsidRDefault="00C32ECD" w:rsidP="00C32ECD">
      <w:pPr>
        <w:jc w:val="center"/>
        <w:rPr>
          <w:rFonts w:ascii="Times New Roman" w:hAnsi="Times New Roman" w:cs="Times New Roman"/>
          <w:b/>
        </w:rPr>
      </w:pPr>
      <w:r>
        <w:rPr>
          <w:b/>
        </w:rPr>
        <w:br w:type="page"/>
      </w:r>
      <w:r w:rsidR="0081097C" w:rsidRPr="00D56797">
        <w:rPr>
          <w:rFonts w:ascii="Times New Roman" w:hAnsi="Times New Roman" w:cs="Times New Roman"/>
          <w:b/>
        </w:rPr>
        <w:lastRenderedPageBreak/>
        <w:t xml:space="preserve">Annex </w:t>
      </w:r>
      <w:r w:rsidR="001C4E77" w:rsidRPr="00D56797">
        <w:rPr>
          <w:rFonts w:ascii="Times New Roman" w:hAnsi="Times New Roman" w:cs="Times New Roman"/>
          <w:b/>
        </w:rPr>
        <w:t>2</w:t>
      </w:r>
    </w:p>
    <w:p w:rsidR="0081097C" w:rsidRPr="00D56797" w:rsidRDefault="00CA73AD" w:rsidP="0081097C">
      <w:pPr>
        <w:jc w:val="center"/>
        <w:rPr>
          <w:rFonts w:ascii="Times New Roman" w:hAnsi="Times New Roman" w:cs="Times New Roman"/>
          <w:b/>
        </w:rPr>
      </w:pPr>
      <w:r w:rsidRPr="00D56797">
        <w:rPr>
          <w:rFonts w:ascii="Times New Roman" w:hAnsi="Times New Roman" w:cs="Times New Roman"/>
          <w:b/>
        </w:rPr>
        <w:t xml:space="preserve">Potential Actions for a </w:t>
      </w:r>
      <w:r w:rsidR="0081097C" w:rsidRPr="00D56797">
        <w:rPr>
          <w:rFonts w:ascii="Times New Roman" w:hAnsi="Times New Roman" w:cs="Times New Roman"/>
          <w:b/>
        </w:rPr>
        <w:t xml:space="preserve">Water </w:t>
      </w:r>
      <w:r w:rsidRPr="00D56797">
        <w:rPr>
          <w:rFonts w:ascii="Times New Roman" w:hAnsi="Times New Roman" w:cs="Times New Roman"/>
          <w:b/>
        </w:rPr>
        <w:t>L</w:t>
      </w:r>
      <w:r w:rsidR="0081097C" w:rsidRPr="00D56797">
        <w:rPr>
          <w:rFonts w:ascii="Times New Roman" w:hAnsi="Times New Roman" w:cs="Times New Roman"/>
          <w:b/>
        </w:rPr>
        <w:t xml:space="preserve">oss </w:t>
      </w:r>
      <w:r w:rsidRPr="00D56797">
        <w:rPr>
          <w:rFonts w:ascii="Times New Roman" w:hAnsi="Times New Roman" w:cs="Times New Roman"/>
          <w:b/>
        </w:rPr>
        <w:t>C</w:t>
      </w:r>
      <w:r w:rsidR="0081097C" w:rsidRPr="00D56797">
        <w:rPr>
          <w:rFonts w:ascii="Times New Roman" w:hAnsi="Times New Roman" w:cs="Times New Roman"/>
          <w:b/>
        </w:rPr>
        <w:t xml:space="preserve">ontrol </w:t>
      </w:r>
      <w:r w:rsidRPr="00D56797">
        <w:rPr>
          <w:rFonts w:ascii="Times New Roman" w:hAnsi="Times New Roman" w:cs="Times New Roman"/>
          <w:b/>
        </w:rPr>
        <w:t>P</w:t>
      </w:r>
      <w:r w:rsidR="0081097C" w:rsidRPr="00D56797">
        <w:rPr>
          <w:rFonts w:ascii="Times New Roman" w:hAnsi="Times New Roman" w:cs="Times New Roman"/>
          <w:b/>
        </w:rPr>
        <w:t xml:space="preserve">rogram </w:t>
      </w:r>
    </w:p>
    <w:p w:rsidR="0081097C" w:rsidRPr="00D56797" w:rsidRDefault="0081097C" w:rsidP="0081097C">
      <w:pPr>
        <w:jc w:val="center"/>
        <w:rPr>
          <w:rFonts w:ascii="Times New Roman" w:hAnsi="Times New Roman" w:cs="Times New Roman"/>
          <w:b/>
        </w:rPr>
      </w:pPr>
    </w:p>
    <w:p w:rsidR="0081097C" w:rsidRPr="00D56797" w:rsidRDefault="0081097C" w:rsidP="0081097C">
      <w:pPr>
        <w:pStyle w:val="ListParagraph"/>
        <w:numPr>
          <w:ilvl w:val="0"/>
          <w:numId w:val="5"/>
        </w:numPr>
        <w:rPr>
          <w:rFonts w:ascii="Times New Roman" w:hAnsi="Times New Roman" w:cs="Times New Roman"/>
        </w:rPr>
      </w:pPr>
      <w:r w:rsidRPr="00D56797">
        <w:rPr>
          <w:rFonts w:ascii="Times New Roman" w:hAnsi="Times New Roman" w:cs="Times New Roman"/>
        </w:rPr>
        <w:t>Overhead reduction tasks (real losses)</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Leakage reduction</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Hydraulic controls (pressure management)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Pipe repair and replacement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Customer service pipe replacement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Condition assessment and rehabilitation</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Energy management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Resources management</w:t>
      </w:r>
    </w:p>
    <w:p w:rsidR="0081097C" w:rsidRPr="00D56797" w:rsidRDefault="0081097C" w:rsidP="0081097C">
      <w:pPr>
        <w:pStyle w:val="ListParagraph"/>
        <w:numPr>
          <w:ilvl w:val="0"/>
          <w:numId w:val="5"/>
        </w:numPr>
        <w:rPr>
          <w:rFonts w:ascii="Times New Roman" w:hAnsi="Times New Roman" w:cs="Times New Roman"/>
        </w:rPr>
      </w:pPr>
      <w:r w:rsidRPr="00D56797">
        <w:rPr>
          <w:rFonts w:ascii="Times New Roman" w:hAnsi="Times New Roman" w:cs="Times New Roman"/>
        </w:rPr>
        <w:t>Revenue stream enhancement (apparent losses)</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Baseline analysis</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 xml:space="preserve">Meter </w:t>
      </w:r>
      <w:r w:rsidR="00F715C7" w:rsidRPr="00D56797">
        <w:rPr>
          <w:rFonts w:ascii="Times New Roman" w:hAnsi="Times New Roman" w:cs="Times New Roman"/>
        </w:rPr>
        <w:t>population</w:t>
      </w:r>
      <w:r w:rsidRPr="00D56797">
        <w:rPr>
          <w:rFonts w:ascii="Times New Roman" w:hAnsi="Times New Roman" w:cs="Times New Roman"/>
        </w:rPr>
        <w:t xml:space="preserve"> management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Meter testing and change out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Meter correct sizing and change out</w:t>
      </w:r>
    </w:p>
    <w:p w:rsidR="0081097C" w:rsidRPr="00D56797" w:rsidRDefault="0081097C" w:rsidP="0081097C">
      <w:pPr>
        <w:pStyle w:val="ListParagraph"/>
        <w:numPr>
          <w:ilvl w:val="1"/>
          <w:numId w:val="5"/>
        </w:numPr>
        <w:rPr>
          <w:rFonts w:ascii="Times New Roman" w:hAnsi="Times New Roman" w:cs="Times New Roman"/>
        </w:rPr>
      </w:pPr>
      <w:r w:rsidRPr="00D56797">
        <w:rPr>
          <w:rFonts w:ascii="Times New Roman" w:hAnsi="Times New Roman" w:cs="Times New Roman"/>
        </w:rPr>
        <w:t>Periodic testing</w:t>
      </w:r>
    </w:p>
    <w:p w:rsidR="0081097C" w:rsidRPr="00D56797" w:rsidRDefault="00F715C7" w:rsidP="0081097C">
      <w:pPr>
        <w:pStyle w:val="ListParagraph"/>
        <w:numPr>
          <w:ilvl w:val="1"/>
          <w:numId w:val="5"/>
        </w:numPr>
        <w:rPr>
          <w:rFonts w:ascii="Times New Roman" w:hAnsi="Times New Roman" w:cs="Times New Roman"/>
        </w:rPr>
      </w:pPr>
      <w:r w:rsidRPr="00D56797">
        <w:rPr>
          <w:rFonts w:ascii="Times New Roman" w:hAnsi="Times New Roman" w:cs="Times New Roman"/>
        </w:rPr>
        <w:t>Automatic</w:t>
      </w:r>
      <w:r w:rsidR="0081097C" w:rsidRPr="00D56797">
        <w:rPr>
          <w:rFonts w:ascii="Times New Roman" w:hAnsi="Times New Roman" w:cs="Times New Roman"/>
        </w:rPr>
        <w:t xml:space="preserve"> meter reading (MR)</w:t>
      </w:r>
    </w:p>
    <w:p w:rsidR="0081097C" w:rsidRPr="00D56797" w:rsidRDefault="0081097C" w:rsidP="0081097C">
      <w:pPr>
        <w:pStyle w:val="ListParagraph"/>
        <w:numPr>
          <w:ilvl w:val="0"/>
          <w:numId w:val="5"/>
        </w:numPr>
        <w:rPr>
          <w:rFonts w:ascii="Times New Roman" w:hAnsi="Times New Roman" w:cs="Times New Roman"/>
        </w:rPr>
      </w:pPr>
      <w:r w:rsidRPr="00D56797">
        <w:rPr>
          <w:rFonts w:ascii="Times New Roman" w:hAnsi="Times New Roman" w:cs="Times New Roman"/>
        </w:rPr>
        <w:t>Billing structure analysis and improvements</w:t>
      </w:r>
    </w:p>
    <w:p w:rsidR="0081097C" w:rsidRPr="00D56797" w:rsidRDefault="00F715C7" w:rsidP="0081097C">
      <w:pPr>
        <w:pStyle w:val="ListParagraph"/>
        <w:numPr>
          <w:ilvl w:val="1"/>
          <w:numId w:val="5"/>
        </w:numPr>
        <w:rPr>
          <w:rFonts w:ascii="Times New Roman" w:hAnsi="Times New Roman" w:cs="Times New Roman"/>
        </w:rPr>
      </w:pPr>
      <w:r w:rsidRPr="00D56797">
        <w:rPr>
          <w:rFonts w:ascii="Times New Roman" w:hAnsi="Times New Roman" w:cs="Times New Roman"/>
        </w:rPr>
        <w:t>Non-payment actions</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Turn off supply</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Reduce supply to minimum</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Legal action</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Prepayment schemes</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Reduction of fraud and illegal connections</w:t>
      </w:r>
    </w:p>
    <w:p w:rsidR="00F715C7" w:rsidRPr="00D56797" w:rsidRDefault="00F715C7" w:rsidP="00F715C7">
      <w:pPr>
        <w:pStyle w:val="ListParagraph"/>
        <w:numPr>
          <w:ilvl w:val="2"/>
          <w:numId w:val="5"/>
        </w:numPr>
        <w:rPr>
          <w:rFonts w:ascii="Times New Roman" w:hAnsi="Times New Roman" w:cs="Times New Roman"/>
        </w:rPr>
      </w:pPr>
      <w:r w:rsidRPr="00D56797">
        <w:rPr>
          <w:rFonts w:ascii="Times New Roman" w:hAnsi="Times New Roman" w:cs="Times New Roman"/>
        </w:rPr>
        <w:t>Continuous field inspections and testing</w:t>
      </w:r>
    </w:p>
    <w:p w:rsidR="00F715C7" w:rsidRPr="00D56797" w:rsidRDefault="00F715C7" w:rsidP="00F715C7">
      <w:pPr>
        <w:pStyle w:val="ListParagraph"/>
        <w:numPr>
          <w:ilvl w:val="1"/>
          <w:numId w:val="5"/>
        </w:numPr>
        <w:rPr>
          <w:rFonts w:ascii="Times New Roman" w:hAnsi="Times New Roman" w:cs="Times New Roman"/>
        </w:rPr>
      </w:pPr>
      <w:r w:rsidRPr="00D56797">
        <w:rPr>
          <w:rFonts w:ascii="Times New Roman" w:hAnsi="Times New Roman" w:cs="Times New Roman"/>
        </w:rPr>
        <w:t>Tariff management</w:t>
      </w:r>
    </w:p>
    <w:p w:rsidR="00F715C7" w:rsidRPr="00D56797" w:rsidRDefault="00F715C7" w:rsidP="00F715C7">
      <w:pPr>
        <w:pStyle w:val="ListParagraph"/>
        <w:numPr>
          <w:ilvl w:val="1"/>
          <w:numId w:val="5"/>
        </w:numPr>
        <w:rPr>
          <w:rFonts w:ascii="Times New Roman" w:hAnsi="Times New Roman" w:cs="Times New Roman"/>
        </w:rPr>
      </w:pPr>
      <w:r w:rsidRPr="00D56797">
        <w:rPr>
          <w:rFonts w:ascii="Times New Roman" w:hAnsi="Times New Roman" w:cs="Times New Roman"/>
        </w:rPr>
        <w:t>Customer base management</w:t>
      </w:r>
    </w:p>
    <w:p w:rsidR="00CA73AD" w:rsidRDefault="00CA73AD">
      <w:r>
        <w:br w:type="page"/>
      </w:r>
    </w:p>
    <w:p w:rsidR="00CA73AD" w:rsidRPr="00D56797" w:rsidRDefault="00CA73AD" w:rsidP="00CA73AD">
      <w:pPr>
        <w:jc w:val="center"/>
        <w:rPr>
          <w:rFonts w:ascii="Times New Roman" w:hAnsi="Times New Roman" w:cs="Times New Roman"/>
          <w:b/>
        </w:rPr>
      </w:pPr>
      <w:r w:rsidRPr="00D56797">
        <w:rPr>
          <w:rFonts w:ascii="Times New Roman" w:hAnsi="Times New Roman" w:cs="Times New Roman"/>
          <w:b/>
        </w:rPr>
        <w:lastRenderedPageBreak/>
        <w:t xml:space="preserve">Annex </w:t>
      </w:r>
      <w:r w:rsidR="001C4E77" w:rsidRPr="00D56797">
        <w:rPr>
          <w:rFonts w:ascii="Times New Roman" w:hAnsi="Times New Roman" w:cs="Times New Roman"/>
          <w:b/>
        </w:rPr>
        <w:t>3</w:t>
      </w:r>
    </w:p>
    <w:p w:rsidR="00D03C69" w:rsidRPr="00D56797" w:rsidRDefault="007D197E" w:rsidP="007D197E">
      <w:pPr>
        <w:pStyle w:val="Caption"/>
        <w:jc w:val="center"/>
        <w:rPr>
          <w:rFonts w:ascii="Times New Roman" w:eastAsia="Calibri" w:hAnsi="Times New Roman" w:cs="Times New Roman"/>
          <w:lang w:val="en-GB"/>
        </w:rPr>
      </w:pPr>
      <w:bookmarkStart w:id="0" w:name="_Toc278201993"/>
      <w:r w:rsidRPr="00D56797">
        <w:rPr>
          <w:rFonts w:ascii="Times New Roman" w:hAnsi="Times New Roman" w:cs="Times New Roman"/>
          <w:lang w:val="en-GB"/>
        </w:rPr>
        <w:t>Analysis of Alternatives</w:t>
      </w:r>
      <w:r w:rsidR="00D03C69" w:rsidRPr="00D56797">
        <w:rPr>
          <w:rFonts w:ascii="Times New Roman" w:hAnsi="Times New Roman" w:cs="Times New Roman"/>
          <w:lang w:val="en-GB"/>
        </w:rPr>
        <w:t xml:space="preserve"> for</w:t>
      </w:r>
      <w:r w:rsidR="00D03C69" w:rsidRPr="00D56797">
        <w:rPr>
          <w:rFonts w:ascii="Times New Roman" w:eastAsia="Calibri" w:hAnsi="Times New Roman" w:cs="Times New Roman"/>
          <w:lang w:val="en-GB"/>
        </w:rPr>
        <w:t xml:space="preserve"> </w:t>
      </w:r>
      <w:r w:rsidR="00D03C69" w:rsidRPr="00D56797">
        <w:rPr>
          <w:rFonts w:ascii="Times New Roman" w:hAnsi="Times New Roman" w:cs="Times New Roman"/>
          <w:lang w:val="en-GB"/>
        </w:rPr>
        <w:t>Rehabilitation of the Linden Water System</w:t>
      </w:r>
      <w:bookmarkEnd w:id="0"/>
    </w:p>
    <w:tbl>
      <w:tblPr>
        <w:tblW w:w="9426" w:type="dxa"/>
        <w:tblInd w:w="-398" w:type="dxa"/>
        <w:tblLook w:val="04A0"/>
      </w:tblPr>
      <w:tblGrid>
        <w:gridCol w:w="1326"/>
        <w:gridCol w:w="2160"/>
        <w:gridCol w:w="2070"/>
        <w:gridCol w:w="1890"/>
        <w:gridCol w:w="1980"/>
      </w:tblGrid>
      <w:tr w:rsidR="00D03C69" w:rsidRPr="00D56797" w:rsidTr="00F12E30">
        <w:trPr>
          <w:trHeight w:hRule="exact" w:val="366"/>
          <w:tblHeader/>
        </w:trPr>
        <w:tc>
          <w:tcPr>
            <w:tcW w:w="1326"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OBJECTIVES</w:t>
            </w:r>
          </w:p>
        </w:tc>
        <w:tc>
          <w:tcPr>
            <w:tcW w:w="810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OPTIONS</w:t>
            </w:r>
          </w:p>
        </w:tc>
      </w:tr>
      <w:tr w:rsidR="00D03C69" w:rsidRPr="00D56797" w:rsidTr="00F12E30">
        <w:trPr>
          <w:trHeight w:hRule="exact" w:val="441"/>
          <w:tblHeader/>
        </w:trPr>
        <w:tc>
          <w:tcPr>
            <w:tcW w:w="1326" w:type="dxa"/>
            <w:vMerge/>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p>
        </w:tc>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highlight w:val="lightGray"/>
                <w:lang w:val="en-GB"/>
              </w:rPr>
              <w:t>Option #1</w:t>
            </w:r>
          </w:p>
        </w:tc>
        <w:tc>
          <w:tcPr>
            <w:tcW w:w="20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 #2</w:t>
            </w:r>
          </w:p>
        </w:tc>
        <w:tc>
          <w:tcPr>
            <w:tcW w:w="189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 # 3</w:t>
            </w:r>
          </w:p>
        </w:tc>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28" w:type="dxa"/>
              <w:right w:w="28" w:type="dxa"/>
            </w:tcMar>
            <w:vAlign w:val="center"/>
          </w:tcPr>
          <w:p w:rsidR="00D03C69" w:rsidRPr="00D56797" w:rsidRDefault="00D03C69" w:rsidP="000E4775">
            <w:pPr>
              <w:spacing w:after="0" w:line="240" w:lineRule="auto"/>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Option#4 - No- Action</w:t>
            </w:r>
          </w:p>
        </w:tc>
      </w:tr>
      <w:tr w:rsidR="00D03C69" w:rsidRPr="00D56797" w:rsidTr="00FC2C2F">
        <w:trPr>
          <w:trHeight w:hRule="exact" w:val="3485"/>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spacing w:after="0"/>
              <w:ind w:left="90"/>
              <w:rPr>
                <w:rFonts w:ascii="Times New Roman" w:hAnsi="Times New Roman" w:cs="Times New Roman"/>
                <w:sz w:val="16"/>
                <w:szCs w:val="16"/>
                <w:lang w:val="en-GB"/>
              </w:rPr>
            </w:pPr>
            <w:r w:rsidRPr="00D56797">
              <w:rPr>
                <w:rFonts w:ascii="Times New Roman" w:hAnsi="Times New Roman" w:cs="Times New Roman"/>
                <w:sz w:val="16"/>
                <w:szCs w:val="16"/>
                <w:lang w:val="en-GB"/>
              </w:rPr>
              <w:t>Ensure the continuity of water supply to the customers.</w:t>
            </w:r>
          </w:p>
          <w:p w:rsidR="00D03C69" w:rsidRPr="00D56797" w:rsidRDefault="00D03C69" w:rsidP="000E4775">
            <w:pPr>
              <w:ind w:left="90"/>
              <w:rPr>
                <w:rFonts w:ascii="Times New Roman" w:hAnsi="Times New Roman" w:cs="Times New Roman"/>
                <w:sz w:val="16"/>
                <w:szCs w:val="16"/>
                <w:lang w:val="en-GB"/>
              </w:rPr>
            </w:pPr>
          </w:p>
          <w:p w:rsidR="00D03C69" w:rsidRPr="00D56797" w:rsidRDefault="00D03C69" w:rsidP="000E4775">
            <w:pPr>
              <w:ind w:left="90"/>
              <w:rPr>
                <w:rFonts w:ascii="Times New Roman" w:hAnsi="Times New Roman" w:cs="Times New Roman"/>
                <w:b/>
                <w:sz w:val="16"/>
                <w:szCs w:val="16"/>
                <w:lang w:val="en-GB"/>
              </w:rPr>
            </w:pP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reservoirs ensure the continuity of water distribution  and the reduction of energy consumption</w:t>
            </w:r>
          </w:p>
          <w:p w:rsidR="00D03C69" w:rsidRPr="00D56797" w:rsidRDefault="00D03C69" w:rsidP="003024F8">
            <w:pPr>
              <w:pStyle w:val="ListParagraph"/>
              <w:numPr>
                <w:ilvl w:val="0"/>
                <w:numId w:val="7"/>
              </w:numPr>
              <w:spacing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w:t>
            </w:r>
            <w:r w:rsidR="008346D8" w:rsidRPr="00D56797">
              <w:rPr>
                <w:rFonts w:ascii="Times New Roman" w:hAnsi="Times New Roman" w:cs="Times New Roman"/>
                <w:sz w:val="16"/>
                <w:szCs w:val="16"/>
                <w:lang w:val="en-GB"/>
              </w:rPr>
              <w:t xml:space="preserve"> elevated tank for the </w:t>
            </w:r>
            <w:proofErr w:type="spellStart"/>
            <w:r w:rsidR="008346D8" w:rsidRPr="00D56797">
              <w:rPr>
                <w:rFonts w:ascii="Times New Roman" w:hAnsi="Times New Roman" w:cs="Times New Roman"/>
                <w:sz w:val="16"/>
                <w:szCs w:val="16"/>
                <w:lang w:val="en-GB"/>
              </w:rPr>
              <w:t>Wisroc</w:t>
            </w:r>
            <w:proofErr w:type="spellEnd"/>
            <w:r w:rsidR="008346D8" w:rsidRPr="00D56797">
              <w:rPr>
                <w:rFonts w:ascii="Times New Roman" w:hAnsi="Times New Roman" w:cs="Times New Roman"/>
                <w:sz w:val="16"/>
                <w:szCs w:val="16"/>
                <w:lang w:val="en-GB"/>
              </w:rPr>
              <w:t xml:space="preserve"> system and the booster station for the Amelia’s Ward system ensure</w:t>
            </w:r>
            <w:r w:rsidRPr="00D56797">
              <w:rPr>
                <w:rFonts w:ascii="Times New Roman" w:hAnsi="Times New Roman" w:cs="Times New Roman"/>
                <w:sz w:val="16"/>
                <w:szCs w:val="16"/>
                <w:lang w:val="en-GB"/>
              </w:rPr>
              <w:t xml:space="preserve"> water distribution even to the higher elevations</w:t>
            </w:r>
            <w:r w:rsidR="003024F8" w:rsidRPr="00D56797">
              <w:rPr>
                <w:rFonts w:ascii="Times New Roman" w:hAnsi="Times New Roman" w:cs="Times New Roman"/>
                <w:sz w:val="16"/>
                <w:szCs w:val="16"/>
                <w:lang w:val="en-GB"/>
              </w:rPr>
              <w:t xml:space="preserve">. Additionally  the elevated tank at </w:t>
            </w:r>
            <w:proofErr w:type="spellStart"/>
            <w:r w:rsidR="003024F8" w:rsidRPr="00D56797">
              <w:rPr>
                <w:rFonts w:ascii="Times New Roman" w:hAnsi="Times New Roman" w:cs="Times New Roman"/>
                <w:sz w:val="16"/>
                <w:szCs w:val="16"/>
                <w:lang w:val="en-GB"/>
              </w:rPr>
              <w:t>Wisroc</w:t>
            </w:r>
            <w:proofErr w:type="spellEnd"/>
            <w:r w:rsidR="003024F8" w:rsidRPr="00D56797">
              <w:rPr>
                <w:rFonts w:ascii="Times New Roman" w:hAnsi="Times New Roman" w:cs="Times New Roman"/>
                <w:sz w:val="16"/>
                <w:szCs w:val="16"/>
                <w:lang w:val="en-GB"/>
              </w:rPr>
              <w:t xml:space="preserve"> will </w:t>
            </w:r>
            <w:r w:rsidRPr="00D56797">
              <w:rPr>
                <w:rFonts w:ascii="Times New Roman" w:hAnsi="Times New Roman" w:cs="Times New Roman"/>
                <w:sz w:val="16"/>
                <w:szCs w:val="16"/>
                <w:lang w:val="en-GB"/>
              </w:rPr>
              <w:t xml:space="preserve"> allow compensation capacity for possible future development needs</w:t>
            </w: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reservoirs ensure the continuity of water distribution and the reduction of energy consumption</w:t>
            </w:r>
          </w:p>
          <w:p w:rsidR="00D03C69" w:rsidRPr="00D56797" w:rsidRDefault="00D03C69" w:rsidP="004A1500">
            <w:pPr>
              <w:pStyle w:val="ListParagraph"/>
              <w:numPr>
                <w:ilvl w:val="0"/>
                <w:numId w:val="7"/>
              </w:numPr>
              <w:spacing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elevated tanks ensure water distribution even to the higher elevations in the  town and allow compensation capacity for possible future development needs</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242" w:hanging="208"/>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elevated tanks (near TPs at low elevations) ensure water compensation capacity for customers (limited capacity)</w:t>
            </w:r>
          </w:p>
          <w:p w:rsidR="00D03C69" w:rsidRPr="00D56797" w:rsidRDefault="00D03C69" w:rsidP="00D03C69">
            <w:pPr>
              <w:pStyle w:val="ListParagraph"/>
              <w:numPr>
                <w:ilvl w:val="0"/>
                <w:numId w:val="7"/>
              </w:numPr>
              <w:spacing w:after="120" w:line="240" w:lineRule="auto"/>
              <w:ind w:left="242" w:hanging="208"/>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No large storage reservoirs - Water supply continuity is not guaranteed globally across the system</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252" w:hanging="22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Continue the use of existing plants without storage reservoirs and with only minor repairs  </w:t>
            </w:r>
          </w:p>
          <w:p w:rsidR="00D03C69" w:rsidRPr="00D56797" w:rsidRDefault="00D03C69" w:rsidP="00D03C69">
            <w:pPr>
              <w:pStyle w:val="ListParagraph"/>
              <w:numPr>
                <w:ilvl w:val="0"/>
                <w:numId w:val="8"/>
              </w:numPr>
              <w:spacing w:after="120" w:line="240" w:lineRule="auto"/>
              <w:ind w:left="522" w:hanging="270"/>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 No improvement  in continuity of supply</w:t>
            </w:r>
          </w:p>
          <w:p w:rsidR="00D03C69" w:rsidRPr="00D56797" w:rsidRDefault="00D03C69" w:rsidP="00D03C69">
            <w:pPr>
              <w:pStyle w:val="ListParagraph"/>
              <w:numPr>
                <w:ilvl w:val="0"/>
                <w:numId w:val="8"/>
              </w:numPr>
              <w:spacing w:after="120" w:line="240" w:lineRule="auto"/>
              <w:ind w:left="522" w:hanging="270"/>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Continued Dissatisfaction by residents </w:t>
            </w:r>
          </w:p>
        </w:tc>
      </w:tr>
      <w:tr w:rsidR="00D03C69" w:rsidRPr="00D56797" w:rsidTr="00F12E30">
        <w:trPr>
          <w:trHeight w:hRule="exact" w:val="551"/>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spacing w:after="0" w:line="240" w:lineRule="auto"/>
              <w:rPr>
                <w:rFonts w:ascii="Times New Roman" w:hAnsi="Times New Roman" w:cs="Times New Roman"/>
                <w:sz w:val="16"/>
                <w:szCs w:val="16"/>
                <w:lang w:val="en-GB"/>
              </w:rPr>
            </w:pPr>
            <w:r w:rsidRPr="00D56797">
              <w:rPr>
                <w:rFonts w:ascii="Times New Roman" w:hAnsi="Times New Roman" w:cs="Times New Roman"/>
                <w:b/>
                <w:sz w:val="16"/>
                <w:szCs w:val="16"/>
                <w:lang w:val="en-GB"/>
              </w:rPr>
              <w:t>Option Meets Objective?</w:t>
            </w:r>
          </w:p>
        </w:tc>
        <w:tc>
          <w:tcPr>
            <w:tcW w:w="216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D03C69" w:rsidRPr="00D56797" w:rsidRDefault="00D03C69" w:rsidP="000E4775">
            <w:pPr>
              <w:spacing w:after="0" w:line="240" w:lineRule="auto"/>
              <w:ind w:left="34"/>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Met</w:t>
            </w:r>
          </w:p>
        </w:tc>
        <w:tc>
          <w:tcPr>
            <w:tcW w:w="207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D03C69" w:rsidRPr="00D56797" w:rsidRDefault="00D03C69" w:rsidP="000E4775">
            <w:pPr>
              <w:spacing w:after="0" w:line="240" w:lineRule="auto"/>
              <w:ind w:left="34"/>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Met</w:t>
            </w:r>
          </w:p>
        </w:tc>
        <w:tc>
          <w:tcPr>
            <w:tcW w:w="189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D03C69" w:rsidRPr="00D56797" w:rsidRDefault="00D03C69" w:rsidP="000E4775">
            <w:pPr>
              <w:spacing w:after="0" w:line="240" w:lineRule="auto"/>
              <w:ind w:left="34"/>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Partially Met</w:t>
            </w:r>
          </w:p>
        </w:tc>
        <w:tc>
          <w:tcPr>
            <w:tcW w:w="198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D03C69" w:rsidRPr="00D56797" w:rsidRDefault="00D03C69" w:rsidP="000E4775">
            <w:pPr>
              <w:spacing w:after="0" w:line="240" w:lineRule="auto"/>
              <w:ind w:left="29"/>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Not Met</w:t>
            </w:r>
          </w:p>
        </w:tc>
      </w:tr>
      <w:tr w:rsidR="00D03C69" w:rsidRPr="00D56797" w:rsidTr="00F12E30">
        <w:trPr>
          <w:trHeight w:hRule="exact" w:val="3323"/>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spacing w:after="0"/>
              <w:ind w:left="90"/>
              <w:rPr>
                <w:rFonts w:ascii="Times New Roman" w:hAnsi="Times New Roman" w:cs="Times New Roman"/>
                <w:sz w:val="16"/>
                <w:szCs w:val="16"/>
                <w:lang w:val="en-GB"/>
              </w:rPr>
            </w:pPr>
          </w:p>
          <w:p w:rsidR="00D03C69" w:rsidRPr="00D56797" w:rsidRDefault="00D03C69" w:rsidP="000E4775">
            <w:pPr>
              <w:ind w:left="90"/>
              <w:rPr>
                <w:rFonts w:ascii="Times New Roman" w:hAnsi="Times New Roman" w:cs="Times New Roman"/>
                <w:sz w:val="16"/>
                <w:szCs w:val="16"/>
                <w:lang w:val="en-GB"/>
              </w:rPr>
            </w:pPr>
            <w:r w:rsidRPr="00D56797">
              <w:rPr>
                <w:rFonts w:ascii="Times New Roman" w:hAnsi="Times New Roman" w:cs="Times New Roman"/>
                <w:sz w:val="16"/>
                <w:szCs w:val="16"/>
                <w:lang w:val="en-GB"/>
              </w:rPr>
              <w:t>Ensure the correct water quality standards</w:t>
            </w: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new treatment plants ensure the improvement of the water quality</w:t>
            </w:r>
          </w:p>
          <w:p w:rsidR="00D03C69" w:rsidRPr="00D56797" w:rsidRDefault="00D03C69" w:rsidP="000E4775">
            <w:pPr>
              <w:pStyle w:val="ListParagraph"/>
              <w:spacing w:before="120" w:after="120"/>
              <w:ind w:left="317"/>
              <w:rPr>
                <w:rFonts w:ascii="Times New Roman" w:hAnsi="Times New Roman" w:cs="Times New Roman"/>
                <w:sz w:val="16"/>
                <w:szCs w:val="16"/>
                <w:lang w:val="en-GB"/>
              </w:rPr>
            </w:pP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The new treatment plant in </w:t>
            </w:r>
            <w:proofErr w:type="spellStart"/>
            <w:r w:rsidRPr="00D56797">
              <w:rPr>
                <w:rFonts w:ascii="Times New Roman" w:hAnsi="Times New Roman" w:cs="Times New Roman"/>
                <w:sz w:val="16"/>
                <w:szCs w:val="16"/>
                <w:lang w:val="en-GB"/>
              </w:rPr>
              <w:t>Wisroc</w:t>
            </w:r>
            <w:proofErr w:type="spellEnd"/>
            <w:r w:rsidRPr="00D56797">
              <w:rPr>
                <w:rFonts w:ascii="Times New Roman" w:hAnsi="Times New Roman" w:cs="Times New Roman"/>
                <w:sz w:val="16"/>
                <w:szCs w:val="16"/>
                <w:lang w:val="en-GB"/>
              </w:rPr>
              <w:t xml:space="preserve"> ensures the improvement of the water quality of water supplied.</w:t>
            </w:r>
          </w:p>
          <w:p w:rsidR="00D03C69" w:rsidRPr="00D56797" w:rsidRDefault="00D03C69" w:rsidP="007D197E">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The </w:t>
            </w:r>
            <w:r w:rsidR="007D197E" w:rsidRPr="00D56797">
              <w:rPr>
                <w:rFonts w:ascii="Times New Roman" w:hAnsi="Times New Roman" w:cs="Times New Roman"/>
                <w:sz w:val="16"/>
                <w:szCs w:val="16"/>
                <w:lang w:val="en-GB"/>
              </w:rPr>
              <w:t>extra-</w:t>
            </w:r>
            <w:proofErr w:type="spellStart"/>
            <w:r w:rsidR="007D197E" w:rsidRPr="00D56797">
              <w:rPr>
                <w:rFonts w:ascii="Times New Roman" w:hAnsi="Times New Roman" w:cs="Times New Roman"/>
                <w:sz w:val="16"/>
                <w:szCs w:val="16"/>
                <w:lang w:val="en-GB"/>
              </w:rPr>
              <w:t>odinary</w:t>
            </w:r>
            <w:proofErr w:type="spellEnd"/>
            <w:r w:rsidR="007D197E" w:rsidRPr="00D56797">
              <w:rPr>
                <w:rFonts w:ascii="Times New Roman" w:hAnsi="Times New Roman" w:cs="Times New Roman"/>
                <w:sz w:val="16"/>
                <w:szCs w:val="16"/>
                <w:lang w:val="en-GB"/>
              </w:rPr>
              <w:t xml:space="preserve"> measures </w:t>
            </w:r>
            <w:proofErr w:type="gramStart"/>
            <w:r w:rsidR="007D197E" w:rsidRPr="00D56797">
              <w:rPr>
                <w:rFonts w:ascii="Times New Roman" w:hAnsi="Times New Roman" w:cs="Times New Roman"/>
                <w:sz w:val="16"/>
                <w:szCs w:val="16"/>
                <w:lang w:val="en-GB"/>
              </w:rPr>
              <w:t xml:space="preserve">for </w:t>
            </w:r>
            <w:r w:rsidRPr="00D56797">
              <w:rPr>
                <w:rFonts w:ascii="Times New Roman" w:hAnsi="Times New Roman" w:cs="Times New Roman"/>
                <w:sz w:val="16"/>
                <w:szCs w:val="16"/>
                <w:lang w:val="en-GB"/>
              </w:rPr>
              <w:t xml:space="preserve"> Amelia’s</w:t>
            </w:r>
            <w:proofErr w:type="gramEnd"/>
            <w:r w:rsidRPr="00D56797">
              <w:rPr>
                <w:rFonts w:ascii="Times New Roman" w:hAnsi="Times New Roman" w:cs="Times New Roman"/>
                <w:sz w:val="16"/>
                <w:szCs w:val="16"/>
                <w:lang w:val="en-GB"/>
              </w:rPr>
              <w:t xml:space="preserve"> Ward improves the water quality but not at the level of Option #1.</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The rehabilitation of the existing West </w:t>
            </w:r>
            <w:proofErr w:type="spellStart"/>
            <w:r w:rsidRPr="00D56797">
              <w:rPr>
                <w:rFonts w:ascii="Times New Roman" w:hAnsi="Times New Roman" w:cs="Times New Roman"/>
                <w:sz w:val="16"/>
                <w:szCs w:val="16"/>
                <w:lang w:val="en-GB"/>
              </w:rPr>
              <w:t>Watooka</w:t>
            </w:r>
            <w:proofErr w:type="spellEnd"/>
            <w:r w:rsidRPr="00D56797">
              <w:rPr>
                <w:rFonts w:ascii="Times New Roman" w:hAnsi="Times New Roman" w:cs="Times New Roman"/>
                <w:sz w:val="16"/>
                <w:szCs w:val="16"/>
                <w:lang w:val="en-GB"/>
              </w:rPr>
              <w:t xml:space="preserve"> and McKenzie TPs and the reconstruction of Wismar TP improves  the water quality in sectors of the system served by the treatment plants</w:t>
            </w:r>
          </w:p>
          <w:p w:rsidR="00D03C69" w:rsidRPr="00D56797" w:rsidRDefault="00D03C69" w:rsidP="00D03C69">
            <w:pPr>
              <w:pStyle w:val="ListParagraph"/>
              <w:numPr>
                <w:ilvl w:val="0"/>
                <w:numId w:val="7"/>
              </w:numPr>
              <w:spacing w:before="120" w:after="0" w:line="240" w:lineRule="auto"/>
              <w:ind w:left="317" w:hanging="288"/>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Limited water quality improvement in the areas serviced by the Amelia’s Ward TP</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252"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Continue use of existing treatment plants with minor and routine repairs</w:t>
            </w:r>
          </w:p>
          <w:p w:rsidR="00D03C69" w:rsidRPr="00D56797" w:rsidRDefault="00D03C69" w:rsidP="00D03C69">
            <w:pPr>
              <w:pStyle w:val="ListParagraph"/>
              <w:numPr>
                <w:ilvl w:val="0"/>
                <w:numId w:val="8"/>
              </w:numPr>
              <w:spacing w:after="120" w:line="240" w:lineRule="auto"/>
              <w:ind w:left="342" w:hanging="270"/>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Limited improvement  in water quality of supply</w:t>
            </w:r>
          </w:p>
          <w:p w:rsidR="00D03C69" w:rsidRPr="00D56797" w:rsidRDefault="00D03C69" w:rsidP="00D03C69">
            <w:pPr>
              <w:pStyle w:val="ListParagraph"/>
              <w:numPr>
                <w:ilvl w:val="0"/>
                <w:numId w:val="8"/>
              </w:numPr>
              <w:spacing w:after="120" w:line="240" w:lineRule="auto"/>
              <w:ind w:left="342" w:hanging="270"/>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Continued dissatisfaction by residents</w:t>
            </w:r>
          </w:p>
          <w:p w:rsidR="00D03C69" w:rsidRPr="00D56797" w:rsidRDefault="00D03C69" w:rsidP="00D03C69">
            <w:pPr>
              <w:pStyle w:val="ListParagraph"/>
              <w:numPr>
                <w:ilvl w:val="0"/>
                <w:numId w:val="8"/>
              </w:numPr>
              <w:spacing w:after="120" w:line="240" w:lineRule="auto"/>
              <w:ind w:left="342" w:hanging="270"/>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Continued disposal of sludge and back wash water into the Demerara River ( West </w:t>
            </w:r>
            <w:proofErr w:type="spellStart"/>
            <w:r w:rsidRPr="00D56797">
              <w:rPr>
                <w:rFonts w:ascii="Times New Roman" w:hAnsi="Times New Roman" w:cs="Times New Roman"/>
                <w:sz w:val="16"/>
                <w:szCs w:val="16"/>
                <w:lang w:val="en-GB"/>
              </w:rPr>
              <w:t>Watooka</w:t>
            </w:r>
            <w:proofErr w:type="spellEnd"/>
            <w:r w:rsidRPr="00D56797">
              <w:rPr>
                <w:rFonts w:ascii="Times New Roman" w:hAnsi="Times New Roman" w:cs="Times New Roman"/>
                <w:sz w:val="16"/>
                <w:szCs w:val="16"/>
                <w:lang w:val="en-GB"/>
              </w:rPr>
              <w:t xml:space="preserve"> Plant)</w:t>
            </w:r>
          </w:p>
        </w:tc>
      </w:tr>
      <w:tr w:rsidR="00D03C69" w:rsidRPr="00D56797" w:rsidTr="00F12E30">
        <w:trPr>
          <w:trHeight w:hRule="exact" w:val="568"/>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 Meet s Objective?</w:t>
            </w: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Met</w:t>
            </w: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7D197E"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Partially Met</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Partially Met</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Not Met</w:t>
            </w:r>
          </w:p>
        </w:tc>
      </w:tr>
      <w:tr w:rsidR="00D03C69" w:rsidRPr="00D56797" w:rsidTr="00F12E30">
        <w:trPr>
          <w:trHeight w:hRule="exact" w:val="3359"/>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ind w:left="90"/>
              <w:rPr>
                <w:rFonts w:ascii="Times New Roman" w:hAnsi="Times New Roman" w:cs="Times New Roman"/>
                <w:sz w:val="16"/>
                <w:szCs w:val="16"/>
                <w:lang w:val="en-GB"/>
              </w:rPr>
            </w:pPr>
          </w:p>
          <w:p w:rsidR="00D03C69" w:rsidRPr="00D56797" w:rsidRDefault="00D03C69" w:rsidP="000E4775">
            <w:pPr>
              <w:ind w:left="90"/>
              <w:rPr>
                <w:rFonts w:ascii="Times New Roman" w:hAnsi="Times New Roman" w:cs="Times New Roman"/>
                <w:sz w:val="16"/>
                <w:szCs w:val="16"/>
                <w:lang w:val="en-GB"/>
              </w:rPr>
            </w:pPr>
            <w:r w:rsidRPr="00D56797">
              <w:rPr>
                <w:rFonts w:ascii="Times New Roman" w:hAnsi="Times New Roman" w:cs="Times New Roman"/>
                <w:sz w:val="16"/>
                <w:szCs w:val="16"/>
                <w:lang w:val="en-GB"/>
              </w:rPr>
              <w:t xml:space="preserve">Optimize the distribution system to minimize water losses </w:t>
            </w:r>
          </w:p>
          <w:p w:rsidR="00D03C69" w:rsidRPr="00D56797" w:rsidRDefault="00D03C69" w:rsidP="000E4775">
            <w:pPr>
              <w:ind w:left="90"/>
              <w:rPr>
                <w:rFonts w:ascii="Times New Roman" w:hAnsi="Times New Roman" w:cs="Times New Roman"/>
                <w:sz w:val="16"/>
                <w:szCs w:val="16"/>
                <w:lang w:val="en-GB"/>
              </w:rPr>
            </w:pP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Leakage detection campaign – facilitates identification of the sections of the network to be substituted</w:t>
            </w:r>
          </w:p>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rehabilitation of the defective sections of the network ensures the reduction of water losses and eliminate the risk of contamination of drinkable water</w:t>
            </w:r>
          </w:p>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Reduction of the annual energy and maintenance costs</w:t>
            </w: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Leakage detection campaign  -  facilitates  identification of the sections of the network to be substituted</w:t>
            </w:r>
          </w:p>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rehabilitation of the defective sections of the network ensures the reduction of water losses and eliminate the risk of contamination of drinkable water</w:t>
            </w:r>
          </w:p>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Reduction of the annual energy and maintenance costs</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Leakage detection campaign  -  allows for an exact identification of the sections of the network to be substituted</w:t>
            </w:r>
          </w:p>
          <w:p w:rsidR="00D03C69" w:rsidRPr="00D56797" w:rsidRDefault="00D03C69" w:rsidP="00D03C69">
            <w:pPr>
              <w:pStyle w:val="ListParagraph"/>
              <w:numPr>
                <w:ilvl w:val="0"/>
                <w:numId w:val="7"/>
              </w:numPr>
              <w:spacing w:before="120" w:after="120" w:line="240" w:lineRule="auto"/>
              <w:ind w:left="317"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rehabilitation of the defective  sections of the network ensures the reduction of water losses and eliminate the risk of contamination of drinkable water</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before="60" w:after="120" w:line="240" w:lineRule="auto"/>
              <w:ind w:left="317" w:hanging="288"/>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No leakage detection study</w:t>
            </w:r>
          </w:p>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No replacement of damaged sections</w:t>
            </w:r>
          </w:p>
          <w:p w:rsidR="00D03C69" w:rsidRPr="00D56797" w:rsidRDefault="00D03C69" w:rsidP="00D03C69">
            <w:pPr>
              <w:pStyle w:val="ListParagraph"/>
              <w:numPr>
                <w:ilvl w:val="0"/>
                <w:numId w:val="8"/>
              </w:numPr>
              <w:spacing w:after="120" w:line="240" w:lineRule="auto"/>
              <w:ind w:left="792"/>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Continued high losses</w:t>
            </w:r>
          </w:p>
          <w:p w:rsidR="00D03C69" w:rsidRPr="00D56797" w:rsidRDefault="00D03C69" w:rsidP="00D03C69">
            <w:pPr>
              <w:pStyle w:val="ListParagraph"/>
              <w:numPr>
                <w:ilvl w:val="0"/>
                <w:numId w:val="8"/>
              </w:numPr>
              <w:spacing w:after="120" w:line="240" w:lineRule="auto"/>
              <w:ind w:left="792"/>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High levels of NRW</w:t>
            </w:r>
          </w:p>
          <w:p w:rsidR="00D03C69" w:rsidRPr="00D56797" w:rsidRDefault="00D03C69" w:rsidP="00D03C69">
            <w:pPr>
              <w:pStyle w:val="ListParagraph"/>
              <w:numPr>
                <w:ilvl w:val="0"/>
                <w:numId w:val="8"/>
              </w:numPr>
              <w:spacing w:after="120" w:line="240" w:lineRule="auto"/>
              <w:ind w:left="792"/>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Potential contamination due to leakage</w:t>
            </w:r>
          </w:p>
        </w:tc>
      </w:tr>
      <w:tr w:rsidR="00D03C69" w:rsidRPr="00D56797" w:rsidTr="00F12E30">
        <w:trPr>
          <w:trHeight w:hRule="exact" w:val="595"/>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Option Meets Objective?</w:t>
            </w: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Met</w:t>
            </w: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Met</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Partially Met</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03C69" w:rsidRPr="00D56797" w:rsidRDefault="00D03C69" w:rsidP="000E4775">
            <w:pPr>
              <w:spacing w:after="0" w:line="240" w:lineRule="auto"/>
              <w:rPr>
                <w:rFonts w:ascii="Times New Roman" w:hAnsi="Times New Roman" w:cs="Times New Roman"/>
                <w:b/>
                <w:sz w:val="16"/>
                <w:szCs w:val="16"/>
                <w:lang w:val="en-GB"/>
              </w:rPr>
            </w:pPr>
            <w:r w:rsidRPr="00D56797">
              <w:rPr>
                <w:rFonts w:ascii="Times New Roman" w:hAnsi="Times New Roman" w:cs="Times New Roman"/>
                <w:b/>
                <w:sz w:val="16"/>
                <w:szCs w:val="16"/>
                <w:lang w:val="en-GB"/>
              </w:rPr>
              <w:t>Objective Not Met</w:t>
            </w:r>
          </w:p>
        </w:tc>
      </w:tr>
      <w:tr w:rsidR="00D03C69" w:rsidRPr="00D56797" w:rsidTr="00F12E30">
        <w:trPr>
          <w:trHeight w:hRule="exact" w:val="4349"/>
        </w:trPr>
        <w:tc>
          <w:tcPr>
            <w:tcW w:w="1326"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jc w:val="center"/>
              <w:rPr>
                <w:rFonts w:ascii="Times New Roman" w:hAnsi="Times New Roman" w:cs="Times New Roman"/>
                <w:b/>
                <w:sz w:val="16"/>
                <w:szCs w:val="16"/>
                <w:lang w:val="en-GB"/>
              </w:rPr>
            </w:pPr>
            <w:r w:rsidRPr="00D56797">
              <w:rPr>
                <w:rFonts w:ascii="Times New Roman" w:hAnsi="Times New Roman" w:cs="Times New Roman"/>
                <w:b/>
                <w:sz w:val="16"/>
                <w:szCs w:val="16"/>
                <w:lang w:val="en-GB"/>
              </w:rPr>
              <w:t>Disadvantages</w:t>
            </w:r>
          </w:p>
        </w:tc>
        <w:tc>
          <w:tcPr>
            <w:tcW w:w="216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rPr>
                <w:rFonts w:ascii="Times New Roman" w:hAnsi="Times New Roman" w:cs="Times New Roman"/>
                <w:sz w:val="16"/>
                <w:szCs w:val="16"/>
                <w:lang w:val="en-GB"/>
              </w:rPr>
            </w:pPr>
            <w:r w:rsidRPr="00D56797">
              <w:rPr>
                <w:rFonts w:ascii="Times New Roman" w:hAnsi="Times New Roman" w:cs="Times New Roman"/>
                <w:sz w:val="16"/>
                <w:szCs w:val="16"/>
                <w:lang w:val="en-GB"/>
              </w:rPr>
              <w:t>The most expensive option</w:t>
            </w:r>
          </w:p>
        </w:tc>
        <w:tc>
          <w:tcPr>
            <w:tcW w:w="207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Keeping the existing treatment plant in Amelia’s Ward means  lower water quality for the Eastern supply network with respect to the Western network (social discrimination)</w:t>
            </w:r>
          </w:p>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Lower quality compared with Option # 1</w:t>
            </w:r>
          </w:p>
        </w:tc>
        <w:tc>
          <w:tcPr>
            <w:tcW w:w="189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Water supply continuity is not guaranteed globally due to the absence of large ground storage reservoirs</w:t>
            </w:r>
          </w:p>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The location of the elevated tanks in low areas does not guarantee the correct supply to the high areas of Linden (to be served with direct pumping)</w:t>
            </w:r>
          </w:p>
          <w:p w:rsidR="00D03C69" w:rsidRPr="00D56797" w:rsidRDefault="00D03C69" w:rsidP="00D03C69">
            <w:pPr>
              <w:pStyle w:val="ListParagraph"/>
              <w:numPr>
                <w:ilvl w:val="0"/>
                <w:numId w:val="7"/>
              </w:numPr>
              <w:spacing w:after="120" w:line="240" w:lineRule="auto"/>
              <w:ind w:left="318" w:hanging="283"/>
              <w:contextualSpacing w:val="0"/>
              <w:rPr>
                <w:rFonts w:ascii="Times New Roman" w:hAnsi="Times New Roman" w:cs="Times New Roman"/>
                <w:sz w:val="16"/>
                <w:szCs w:val="16"/>
                <w:lang w:val="en-GB"/>
              </w:rPr>
            </w:pPr>
            <w:r w:rsidRPr="00D56797">
              <w:rPr>
                <w:rFonts w:ascii="Times New Roman" w:hAnsi="Times New Roman" w:cs="Times New Roman"/>
                <w:sz w:val="16"/>
                <w:szCs w:val="16"/>
                <w:lang w:val="en-GB"/>
              </w:rPr>
              <w:t>Excessive energy consumption  and low pressure (as in the present s and  continuous direct pumping in the network</w:t>
            </w:r>
          </w:p>
        </w:tc>
        <w:tc>
          <w:tcPr>
            <w:tcW w:w="1980" w:type="dxa"/>
            <w:tcBorders>
              <w:top w:val="single" w:sz="8" w:space="0" w:color="auto"/>
              <w:left w:val="single" w:sz="8" w:space="0" w:color="auto"/>
              <w:bottom w:val="single" w:sz="8" w:space="0" w:color="auto"/>
              <w:right w:val="single" w:sz="8" w:space="0" w:color="auto"/>
            </w:tcBorders>
            <w:tcMar>
              <w:left w:w="28" w:type="dxa"/>
              <w:right w:w="28" w:type="dxa"/>
            </w:tcMar>
          </w:tcPr>
          <w:p w:rsidR="00D03C69" w:rsidRPr="00D56797" w:rsidRDefault="00D03C69" w:rsidP="000E4775">
            <w:pPr>
              <w:ind w:left="35"/>
              <w:rPr>
                <w:rFonts w:ascii="Times New Roman" w:hAnsi="Times New Roman" w:cs="Times New Roman"/>
                <w:sz w:val="16"/>
                <w:szCs w:val="16"/>
                <w:lang w:val="en-GB"/>
              </w:rPr>
            </w:pPr>
            <w:r w:rsidRPr="00D56797">
              <w:rPr>
                <w:rFonts w:ascii="Times New Roman" w:hAnsi="Times New Roman" w:cs="Times New Roman"/>
                <w:sz w:val="16"/>
                <w:szCs w:val="16"/>
                <w:lang w:val="en-GB"/>
              </w:rPr>
              <w:t>Existing conditions remain unchanged :</w:t>
            </w:r>
          </w:p>
          <w:p w:rsidR="00D03C69" w:rsidRPr="00D56797" w:rsidRDefault="00D03C69" w:rsidP="00D03C69">
            <w:pPr>
              <w:pStyle w:val="ListParagraph"/>
              <w:numPr>
                <w:ilvl w:val="0"/>
                <w:numId w:val="6"/>
              </w:numPr>
              <w:spacing w:after="120" w:line="240" w:lineRule="auto"/>
              <w:rPr>
                <w:rFonts w:ascii="Times New Roman" w:hAnsi="Times New Roman" w:cs="Times New Roman"/>
                <w:sz w:val="16"/>
                <w:szCs w:val="16"/>
                <w:lang w:val="en-GB"/>
              </w:rPr>
            </w:pPr>
            <w:r w:rsidRPr="00D56797">
              <w:rPr>
                <w:rFonts w:ascii="Times New Roman" w:hAnsi="Times New Roman" w:cs="Times New Roman"/>
                <w:sz w:val="16"/>
                <w:szCs w:val="16"/>
                <w:lang w:val="en-GB"/>
              </w:rPr>
              <w:t>Discontinuity of supply</w:t>
            </w:r>
          </w:p>
          <w:p w:rsidR="00D03C69" w:rsidRPr="00D56797" w:rsidRDefault="00D03C69" w:rsidP="00D03C69">
            <w:pPr>
              <w:pStyle w:val="ListParagraph"/>
              <w:numPr>
                <w:ilvl w:val="0"/>
                <w:numId w:val="6"/>
              </w:numPr>
              <w:spacing w:after="120" w:line="240" w:lineRule="auto"/>
              <w:rPr>
                <w:rFonts w:ascii="Times New Roman" w:hAnsi="Times New Roman" w:cs="Times New Roman"/>
                <w:sz w:val="16"/>
                <w:szCs w:val="16"/>
                <w:lang w:val="en-GB"/>
              </w:rPr>
            </w:pPr>
            <w:r w:rsidRPr="00D56797">
              <w:rPr>
                <w:rFonts w:ascii="Times New Roman" w:hAnsi="Times New Roman" w:cs="Times New Roman"/>
                <w:sz w:val="16"/>
                <w:szCs w:val="16"/>
                <w:lang w:val="en-GB"/>
              </w:rPr>
              <w:t>Continued delivery of low quality water through the distribution system</w:t>
            </w:r>
          </w:p>
          <w:p w:rsidR="00D03C69" w:rsidRPr="00D56797" w:rsidRDefault="00D03C69" w:rsidP="00D03C69">
            <w:pPr>
              <w:pStyle w:val="ListParagraph"/>
              <w:numPr>
                <w:ilvl w:val="0"/>
                <w:numId w:val="6"/>
              </w:numPr>
              <w:spacing w:after="120" w:line="240" w:lineRule="auto"/>
              <w:rPr>
                <w:rFonts w:ascii="Times New Roman" w:hAnsi="Times New Roman" w:cs="Times New Roman"/>
                <w:sz w:val="16"/>
                <w:szCs w:val="16"/>
                <w:lang w:val="en-GB"/>
              </w:rPr>
            </w:pPr>
            <w:r w:rsidRPr="00D56797">
              <w:rPr>
                <w:rFonts w:ascii="Times New Roman" w:hAnsi="Times New Roman" w:cs="Times New Roman"/>
                <w:sz w:val="16"/>
                <w:szCs w:val="16"/>
                <w:lang w:val="en-GB"/>
              </w:rPr>
              <w:t>Continued losses and high energy costs</w:t>
            </w:r>
          </w:p>
          <w:p w:rsidR="00D03C69" w:rsidRPr="00D56797" w:rsidRDefault="00D03C69" w:rsidP="00D03C69">
            <w:pPr>
              <w:pStyle w:val="ListParagraph"/>
              <w:numPr>
                <w:ilvl w:val="0"/>
                <w:numId w:val="6"/>
              </w:numPr>
              <w:spacing w:after="120" w:line="240" w:lineRule="auto"/>
              <w:rPr>
                <w:rFonts w:ascii="Times New Roman" w:hAnsi="Times New Roman" w:cs="Times New Roman"/>
                <w:sz w:val="16"/>
                <w:szCs w:val="16"/>
                <w:lang w:val="en-GB"/>
              </w:rPr>
            </w:pPr>
            <w:r w:rsidRPr="00D56797">
              <w:rPr>
                <w:rFonts w:ascii="Times New Roman" w:hAnsi="Times New Roman" w:cs="Times New Roman"/>
                <w:sz w:val="16"/>
                <w:szCs w:val="16"/>
                <w:lang w:val="en-GB"/>
              </w:rPr>
              <w:t>Continued risk to public health</w:t>
            </w:r>
          </w:p>
          <w:p w:rsidR="00D03C69" w:rsidRPr="00D56797" w:rsidRDefault="00D03C69" w:rsidP="00D03C69">
            <w:pPr>
              <w:pStyle w:val="ListParagraph"/>
              <w:numPr>
                <w:ilvl w:val="0"/>
                <w:numId w:val="6"/>
              </w:numPr>
              <w:spacing w:after="120" w:line="240" w:lineRule="auto"/>
              <w:rPr>
                <w:rFonts w:ascii="Times New Roman" w:hAnsi="Times New Roman" w:cs="Times New Roman"/>
                <w:sz w:val="16"/>
                <w:szCs w:val="16"/>
                <w:lang w:val="en-GB"/>
              </w:rPr>
            </w:pPr>
            <w:r w:rsidRPr="00D56797">
              <w:rPr>
                <w:rFonts w:ascii="Times New Roman" w:hAnsi="Times New Roman" w:cs="Times New Roman"/>
                <w:sz w:val="16"/>
                <w:szCs w:val="16"/>
                <w:lang w:val="en-GB"/>
              </w:rPr>
              <w:t>Continued dependence on household storage with attendant risks</w:t>
            </w:r>
          </w:p>
        </w:tc>
      </w:tr>
    </w:tbl>
    <w:p w:rsidR="00D03C69" w:rsidRPr="00D56797" w:rsidRDefault="00D03C69" w:rsidP="00D03C69">
      <w:pPr>
        <w:rPr>
          <w:rFonts w:ascii="Times New Roman" w:hAnsi="Times New Roman" w:cs="Times New Roman"/>
        </w:rPr>
      </w:pPr>
    </w:p>
    <w:p w:rsidR="00CA73AD" w:rsidRPr="00D56797" w:rsidRDefault="00CA73AD" w:rsidP="00CA73AD">
      <w:pPr>
        <w:jc w:val="center"/>
        <w:rPr>
          <w:rFonts w:ascii="Times New Roman" w:hAnsi="Times New Roman" w:cs="Times New Roman"/>
        </w:rPr>
      </w:pPr>
    </w:p>
    <w:p w:rsidR="00CA73AD" w:rsidRDefault="00CA73AD" w:rsidP="00CA73AD">
      <w:pPr>
        <w:jc w:val="center"/>
      </w:pPr>
    </w:p>
    <w:sectPr w:rsidR="00CA73AD" w:rsidSect="00C32ECD">
      <w:pgSz w:w="12240" w:h="15840"/>
      <w:pgMar w:top="1890" w:right="189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CD" w:rsidRDefault="00C32ECD" w:rsidP="006225B2">
      <w:pPr>
        <w:spacing w:after="0" w:line="240" w:lineRule="auto"/>
      </w:pPr>
      <w:r>
        <w:separator/>
      </w:r>
    </w:p>
  </w:endnote>
  <w:endnote w:type="continuationSeparator" w:id="0">
    <w:p w:rsidR="00C32ECD" w:rsidRDefault="00C32ECD" w:rsidP="0062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CD" w:rsidRDefault="00C32ECD" w:rsidP="006225B2">
      <w:pPr>
        <w:spacing w:after="0" w:line="240" w:lineRule="auto"/>
      </w:pPr>
      <w:r>
        <w:separator/>
      </w:r>
    </w:p>
  </w:footnote>
  <w:footnote w:type="continuationSeparator" w:id="0">
    <w:p w:rsidR="00C32ECD" w:rsidRDefault="00C32ECD" w:rsidP="006225B2">
      <w:pPr>
        <w:spacing w:after="0" w:line="240" w:lineRule="auto"/>
      </w:pPr>
      <w:r>
        <w:continuationSeparator/>
      </w:r>
    </w:p>
  </w:footnote>
  <w:footnote w:id="1">
    <w:p w:rsidR="00C32ECD" w:rsidRPr="00C26C0D" w:rsidRDefault="00C32ECD" w:rsidP="006225B2">
      <w:pPr>
        <w:pStyle w:val="EndnoteText"/>
        <w:rPr>
          <w:rFonts w:ascii="Times New Roman" w:hAnsi="Times New Roman" w:cs="Times New Roman"/>
        </w:rPr>
      </w:pPr>
      <w:r>
        <w:rPr>
          <w:rStyle w:val="FootnoteReference"/>
        </w:rPr>
        <w:footnoteRef/>
      </w:r>
      <w:r>
        <w:t xml:space="preserve"> </w:t>
      </w:r>
      <w:r w:rsidRPr="00C26C0D">
        <w:rPr>
          <w:rFonts w:ascii="Times New Roman" w:hAnsi="Times New Roman" w:cs="Times New Roman"/>
        </w:rPr>
        <w:t xml:space="preserve">This relaxed standard is justified because: </w:t>
      </w:r>
      <w:proofErr w:type="spellStart"/>
      <w:r w:rsidRPr="00C26C0D">
        <w:rPr>
          <w:rFonts w:ascii="Times New Roman" w:hAnsi="Times New Roman" w:cs="Times New Roman"/>
        </w:rPr>
        <w:t>i</w:t>
      </w:r>
      <w:proofErr w:type="spellEnd"/>
      <w:r w:rsidRPr="00C26C0D">
        <w:rPr>
          <w:rFonts w:ascii="Times New Roman" w:hAnsi="Times New Roman" w:cs="Times New Roman"/>
        </w:rPr>
        <w:t>) iron is not detrimental to health, ii) most water sources in Guyana have naturally occurring high levels of iron, iii) and its reduction make treatment very expensive</w:t>
      </w:r>
    </w:p>
    <w:p w:rsidR="00C32ECD" w:rsidRPr="00C26C0D" w:rsidRDefault="00C32ECD">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7FC9"/>
    <w:multiLevelType w:val="multilevel"/>
    <w:tmpl w:val="6A80121E"/>
    <w:lvl w:ilvl="0">
      <w:start w:val="1"/>
      <w:numFmt w:val="upperRoman"/>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4C244CF5"/>
    <w:multiLevelType w:val="hybridMultilevel"/>
    <w:tmpl w:val="E1E0DEBA"/>
    <w:lvl w:ilvl="0" w:tplc="04090001">
      <w:start w:val="1"/>
      <w:numFmt w:val="bullet"/>
      <w:lvlText w:val=""/>
      <w:lvlJc w:val="left"/>
      <w:pPr>
        <w:tabs>
          <w:tab w:val="num" w:pos="720"/>
        </w:tabs>
        <w:ind w:left="720" w:hanging="360"/>
      </w:pPr>
      <w:rPr>
        <w:rFonts w:ascii="Symbol" w:hAnsi="Symbol" w:hint="default"/>
      </w:rPr>
    </w:lvl>
    <w:lvl w:ilvl="1" w:tplc="5CD60EAE">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D81667"/>
    <w:multiLevelType w:val="hybridMultilevel"/>
    <w:tmpl w:val="5B20375E"/>
    <w:lvl w:ilvl="0" w:tplc="9E38394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D07DCB"/>
    <w:multiLevelType w:val="hybridMultilevel"/>
    <w:tmpl w:val="3810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84BE5"/>
    <w:multiLevelType w:val="hybridMultilevel"/>
    <w:tmpl w:val="76343C98"/>
    <w:lvl w:ilvl="0" w:tplc="B30A2FA6">
      <w:start w:val="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1900"/>
    <w:multiLevelType w:val="hybridMultilevel"/>
    <w:tmpl w:val="38104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86E9D"/>
    <w:multiLevelType w:val="hybridMultilevel"/>
    <w:tmpl w:val="6D34BFF0"/>
    <w:lvl w:ilvl="0" w:tplc="26563DB4">
      <w:start w:val="7"/>
      <w:numFmt w:val="bullet"/>
      <w:lvlText w:val=""/>
      <w:lvlJc w:val="left"/>
      <w:pPr>
        <w:ind w:left="1110" w:hanging="360"/>
      </w:pPr>
      <w:rPr>
        <w:rFonts w:ascii="Wingdings" w:eastAsiaTheme="minorHAnsi" w:hAnsi="Wingdings"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77554F68"/>
    <w:multiLevelType w:val="hybridMultilevel"/>
    <w:tmpl w:val="29DC448A"/>
    <w:lvl w:ilvl="0" w:tplc="BA444B40">
      <w:start w:val="1995"/>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52297"/>
    <w:rsid w:val="00002F25"/>
    <w:rsid w:val="000039A0"/>
    <w:rsid w:val="00006B92"/>
    <w:rsid w:val="00016251"/>
    <w:rsid w:val="00023F1B"/>
    <w:rsid w:val="00037945"/>
    <w:rsid w:val="00042558"/>
    <w:rsid w:val="00046A83"/>
    <w:rsid w:val="00046FDE"/>
    <w:rsid w:val="000547FE"/>
    <w:rsid w:val="00076832"/>
    <w:rsid w:val="00085BB9"/>
    <w:rsid w:val="000861FB"/>
    <w:rsid w:val="000906E4"/>
    <w:rsid w:val="00093098"/>
    <w:rsid w:val="000A48EE"/>
    <w:rsid w:val="000B2531"/>
    <w:rsid w:val="000B2C30"/>
    <w:rsid w:val="000B4C24"/>
    <w:rsid w:val="000B5F2F"/>
    <w:rsid w:val="000C7D9C"/>
    <w:rsid w:val="000E4775"/>
    <w:rsid w:val="000F0441"/>
    <w:rsid w:val="000F250F"/>
    <w:rsid w:val="00102763"/>
    <w:rsid w:val="0010379F"/>
    <w:rsid w:val="00122B12"/>
    <w:rsid w:val="00125428"/>
    <w:rsid w:val="001261B5"/>
    <w:rsid w:val="001426D4"/>
    <w:rsid w:val="0014316C"/>
    <w:rsid w:val="00161889"/>
    <w:rsid w:val="00161B95"/>
    <w:rsid w:val="00162213"/>
    <w:rsid w:val="001704AB"/>
    <w:rsid w:val="001737CD"/>
    <w:rsid w:val="001764B2"/>
    <w:rsid w:val="00182A1D"/>
    <w:rsid w:val="00186B8F"/>
    <w:rsid w:val="00190D1B"/>
    <w:rsid w:val="00197DBB"/>
    <w:rsid w:val="001C0D73"/>
    <w:rsid w:val="001C4E77"/>
    <w:rsid w:val="001D7E68"/>
    <w:rsid w:val="001E212B"/>
    <w:rsid w:val="001E303A"/>
    <w:rsid w:val="001E37A0"/>
    <w:rsid w:val="001E40D1"/>
    <w:rsid w:val="001F09B8"/>
    <w:rsid w:val="001F3957"/>
    <w:rsid w:val="001F626F"/>
    <w:rsid w:val="00200D7F"/>
    <w:rsid w:val="00201127"/>
    <w:rsid w:val="0020129B"/>
    <w:rsid w:val="00202215"/>
    <w:rsid w:val="002029EA"/>
    <w:rsid w:val="00204077"/>
    <w:rsid w:val="00205331"/>
    <w:rsid w:val="002076D1"/>
    <w:rsid w:val="00217FED"/>
    <w:rsid w:val="00232342"/>
    <w:rsid w:val="00233586"/>
    <w:rsid w:val="00244F57"/>
    <w:rsid w:val="0024785D"/>
    <w:rsid w:val="00251CE8"/>
    <w:rsid w:val="002568D9"/>
    <w:rsid w:val="00260A5E"/>
    <w:rsid w:val="00262165"/>
    <w:rsid w:val="00265EAF"/>
    <w:rsid w:val="00267C32"/>
    <w:rsid w:val="00271EBD"/>
    <w:rsid w:val="0027575D"/>
    <w:rsid w:val="0028008F"/>
    <w:rsid w:val="00284256"/>
    <w:rsid w:val="002924C6"/>
    <w:rsid w:val="002926D1"/>
    <w:rsid w:val="00294783"/>
    <w:rsid w:val="002B41F5"/>
    <w:rsid w:val="002D505A"/>
    <w:rsid w:val="002E19C3"/>
    <w:rsid w:val="002F4B54"/>
    <w:rsid w:val="0030022A"/>
    <w:rsid w:val="003024F8"/>
    <w:rsid w:val="003104D0"/>
    <w:rsid w:val="003136B3"/>
    <w:rsid w:val="00322D3F"/>
    <w:rsid w:val="00324873"/>
    <w:rsid w:val="0034420F"/>
    <w:rsid w:val="0035332A"/>
    <w:rsid w:val="003641DF"/>
    <w:rsid w:val="00365569"/>
    <w:rsid w:val="00374D39"/>
    <w:rsid w:val="00381102"/>
    <w:rsid w:val="00384382"/>
    <w:rsid w:val="0038612E"/>
    <w:rsid w:val="00393DDF"/>
    <w:rsid w:val="0039425C"/>
    <w:rsid w:val="003A01FC"/>
    <w:rsid w:val="003B04E6"/>
    <w:rsid w:val="003B5E1A"/>
    <w:rsid w:val="003C0909"/>
    <w:rsid w:val="003C0CCB"/>
    <w:rsid w:val="003C22E5"/>
    <w:rsid w:val="003C7A78"/>
    <w:rsid w:val="003D1D6C"/>
    <w:rsid w:val="003D3919"/>
    <w:rsid w:val="003E50A7"/>
    <w:rsid w:val="003E74AC"/>
    <w:rsid w:val="003E7B87"/>
    <w:rsid w:val="003F33B0"/>
    <w:rsid w:val="003F4686"/>
    <w:rsid w:val="003F7FED"/>
    <w:rsid w:val="004038B5"/>
    <w:rsid w:val="004049F7"/>
    <w:rsid w:val="00404F5F"/>
    <w:rsid w:val="00410597"/>
    <w:rsid w:val="0041341E"/>
    <w:rsid w:val="00417652"/>
    <w:rsid w:val="00421B36"/>
    <w:rsid w:val="00442367"/>
    <w:rsid w:val="004556B4"/>
    <w:rsid w:val="004613AD"/>
    <w:rsid w:val="0046414E"/>
    <w:rsid w:val="0046629F"/>
    <w:rsid w:val="00467FCF"/>
    <w:rsid w:val="004714F6"/>
    <w:rsid w:val="00484718"/>
    <w:rsid w:val="00491E59"/>
    <w:rsid w:val="0049292D"/>
    <w:rsid w:val="00497544"/>
    <w:rsid w:val="004A1500"/>
    <w:rsid w:val="004A1F45"/>
    <w:rsid w:val="004B0CA1"/>
    <w:rsid w:val="004D140D"/>
    <w:rsid w:val="004D2E58"/>
    <w:rsid w:val="004D6D96"/>
    <w:rsid w:val="004E16D9"/>
    <w:rsid w:val="004E17E4"/>
    <w:rsid w:val="004E45B6"/>
    <w:rsid w:val="004E5FA7"/>
    <w:rsid w:val="004E6BE9"/>
    <w:rsid w:val="004F0B5E"/>
    <w:rsid w:val="004F2486"/>
    <w:rsid w:val="004F2F28"/>
    <w:rsid w:val="004F45D8"/>
    <w:rsid w:val="00502989"/>
    <w:rsid w:val="00503D0F"/>
    <w:rsid w:val="00505D9D"/>
    <w:rsid w:val="005121BD"/>
    <w:rsid w:val="005166C8"/>
    <w:rsid w:val="005174AD"/>
    <w:rsid w:val="00517E31"/>
    <w:rsid w:val="00520A0F"/>
    <w:rsid w:val="005376DE"/>
    <w:rsid w:val="00542C3D"/>
    <w:rsid w:val="00544028"/>
    <w:rsid w:val="00577BE4"/>
    <w:rsid w:val="005824D5"/>
    <w:rsid w:val="00582AA6"/>
    <w:rsid w:val="005929CD"/>
    <w:rsid w:val="00595B2D"/>
    <w:rsid w:val="0059696E"/>
    <w:rsid w:val="005B3793"/>
    <w:rsid w:val="005C3AF4"/>
    <w:rsid w:val="005D06D5"/>
    <w:rsid w:val="005D3736"/>
    <w:rsid w:val="005E5DBF"/>
    <w:rsid w:val="005E6E4C"/>
    <w:rsid w:val="005E6ECD"/>
    <w:rsid w:val="005E74B5"/>
    <w:rsid w:val="00601B3C"/>
    <w:rsid w:val="00614831"/>
    <w:rsid w:val="00620473"/>
    <w:rsid w:val="006225B2"/>
    <w:rsid w:val="00623A04"/>
    <w:rsid w:val="006255E1"/>
    <w:rsid w:val="006334C4"/>
    <w:rsid w:val="006366AD"/>
    <w:rsid w:val="0064227E"/>
    <w:rsid w:val="00650DC8"/>
    <w:rsid w:val="00657A33"/>
    <w:rsid w:val="00657F88"/>
    <w:rsid w:val="00665799"/>
    <w:rsid w:val="006868D0"/>
    <w:rsid w:val="00695DB4"/>
    <w:rsid w:val="006A2C4A"/>
    <w:rsid w:val="006B5313"/>
    <w:rsid w:val="006C083F"/>
    <w:rsid w:val="006C093E"/>
    <w:rsid w:val="006C6184"/>
    <w:rsid w:val="006E5708"/>
    <w:rsid w:val="006E6B7E"/>
    <w:rsid w:val="006F46E1"/>
    <w:rsid w:val="00701D14"/>
    <w:rsid w:val="00712370"/>
    <w:rsid w:val="00715601"/>
    <w:rsid w:val="00723F45"/>
    <w:rsid w:val="007253F0"/>
    <w:rsid w:val="00741B14"/>
    <w:rsid w:val="00753002"/>
    <w:rsid w:val="007659DC"/>
    <w:rsid w:val="007A1548"/>
    <w:rsid w:val="007C0E5C"/>
    <w:rsid w:val="007C0F0D"/>
    <w:rsid w:val="007C325D"/>
    <w:rsid w:val="007C33D5"/>
    <w:rsid w:val="007D197E"/>
    <w:rsid w:val="007D508C"/>
    <w:rsid w:val="007D74B0"/>
    <w:rsid w:val="007E18EE"/>
    <w:rsid w:val="007E2756"/>
    <w:rsid w:val="007E4B86"/>
    <w:rsid w:val="007F0A56"/>
    <w:rsid w:val="007F2F4A"/>
    <w:rsid w:val="007F2FBE"/>
    <w:rsid w:val="007F3CF4"/>
    <w:rsid w:val="00805388"/>
    <w:rsid w:val="0081097C"/>
    <w:rsid w:val="008200F1"/>
    <w:rsid w:val="008237A0"/>
    <w:rsid w:val="00826AD8"/>
    <w:rsid w:val="008312BA"/>
    <w:rsid w:val="008346D8"/>
    <w:rsid w:val="00842D40"/>
    <w:rsid w:val="00845B75"/>
    <w:rsid w:val="00866751"/>
    <w:rsid w:val="00867FB2"/>
    <w:rsid w:val="00885DCF"/>
    <w:rsid w:val="008A0610"/>
    <w:rsid w:val="008A384E"/>
    <w:rsid w:val="008B786F"/>
    <w:rsid w:val="008D461D"/>
    <w:rsid w:val="008E3704"/>
    <w:rsid w:val="008E4BD0"/>
    <w:rsid w:val="008F2770"/>
    <w:rsid w:val="00905EB5"/>
    <w:rsid w:val="0090725B"/>
    <w:rsid w:val="0093092F"/>
    <w:rsid w:val="0093772C"/>
    <w:rsid w:val="00953054"/>
    <w:rsid w:val="00956F14"/>
    <w:rsid w:val="00960CFE"/>
    <w:rsid w:val="00966AE0"/>
    <w:rsid w:val="00976E4C"/>
    <w:rsid w:val="00980D4F"/>
    <w:rsid w:val="0098691E"/>
    <w:rsid w:val="00993127"/>
    <w:rsid w:val="009951B8"/>
    <w:rsid w:val="009A03FA"/>
    <w:rsid w:val="009A5E7E"/>
    <w:rsid w:val="009A6652"/>
    <w:rsid w:val="009C3B3E"/>
    <w:rsid w:val="009C7158"/>
    <w:rsid w:val="009D3645"/>
    <w:rsid w:val="009D59E1"/>
    <w:rsid w:val="009E48D8"/>
    <w:rsid w:val="009E5B71"/>
    <w:rsid w:val="009F1B36"/>
    <w:rsid w:val="00A205BC"/>
    <w:rsid w:val="00A214FB"/>
    <w:rsid w:val="00A21896"/>
    <w:rsid w:val="00A501FC"/>
    <w:rsid w:val="00A578E0"/>
    <w:rsid w:val="00A72D07"/>
    <w:rsid w:val="00A72F3D"/>
    <w:rsid w:val="00A8137D"/>
    <w:rsid w:val="00A84AE6"/>
    <w:rsid w:val="00A90D95"/>
    <w:rsid w:val="00A91077"/>
    <w:rsid w:val="00A95D60"/>
    <w:rsid w:val="00A9731A"/>
    <w:rsid w:val="00AB36D3"/>
    <w:rsid w:val="00AB7C08"/>
    <w:rsid w:val="00AC3DC3"/>
    <w:rsid w:val="00AC609A"/>
    <w:rsid w:val="00AC7545"/>
    <w:rsid w:val="00AC7963"/>
    <w:rsid w:val="00AD0273"/>
    <w:rsid w:val="00AE2172"/>
    <w:rsid w:val="00AE3293"/>
    <w:rsid w:val="00AE7083"/>
    <w:rsid w:val="00AF1445"/>
    <w:rsid w:val="00AF40CC"/>
    <w:rsid w:val="00AF7CEC"/>
    <w:rsid w:val="00B02F63"/>
    <w:rsid w:val="00B12567"/>
    <w:rsid w:val="00B151E8"/>
    <w:rsid w:val="00B171B0"/>
    <w:rsid w:val="00B21171"/>
    <w:rsid w:val="00B37093"/>
    <w:rsid w:val="00B37275"/>
    <w:rsid w:val="00B40C47"/>
    <w:rsid w:val="00B44F23"/>
    <w:rsid w:val="00B4648D"/>
    <w:rsid w:val="00B61674"/>
    <w:rsid w:val="00B63C14"/>
    <w:rsid w:val="00B67C51"/>
    <w:rsid w:val="00B72D74"/>
    <w:rsid w:val="00B737B0"/>
    <w:rsid w:val="00B74267"/>
    <w:rsid w:val="00B74CA4"/>
    <w:rsid w:val="00B77BED"/>
    <w:rsid w:val="00B85B17"/>
    <w:rsid w:val="00B8623B"/>
    <w:rsid w:val="00B90C21"/>
    <w:rsid w:val="00B925A2"/>
    <w:rsid w:val="00B954CD"/>
    <w:rsid w:val="00B95DDA"/>
    <w:rsid w:val="00B971A3"/>
    <w:rsid w:val="00BA3316"/>
    <w:rsid w:val="00BA4C78"/>
    <w:rsid w:val="00BB04B5"/>
    <w:rsid w:val="00BC18AF"/>
    <w:rsid w:val="00BC2760"/>
    <w:rsid w:val="00BC7244"/>
    <w:rsid w:val="00BD0947"/>
    <w:rsid w:val="00BD7C9E"/>
    <w:rsid w:val="00BF1546"/>
    <w:rsid w:val="00BF3019"/>
    <w:rsid w:val="00C06FBF"/>
    <w:rsid w:val="00C07096"/>
    <w:rsid w:val="00C10FA6"/>
    <w:rsid w:val="00C13AD0"/>
    <w:rsid w:val="00C205AE"/>
    <w:rsid w:val="00C21FD6"/>
    <w:rsid w:val="00C225B3"/>
    <w:rsid w:val="00C26C0D"/>
    <w:rsid w:val="00C30973"/>
    <w:rsid w:val="00C32ECD"/>
    <w:rsid w:val="00C337FF"/>
    <w:rsid w:val="00C375E4"/>
    <w:rsid w:val="00C379C3"/>
    <w:rsid w:val="00C4095A"/>
    <w:rsid w:val="00C51327"/>
    <w:rsid w:val="00C607A6"/>
    <w:rsid w:val="00C646EB"/>
    <w:rsid w:val="00C67EBF"/>
    <w:rsid w:val="00C851E8"/>
    <w:rsid w:val="00C900CA"/>
    <w:rsid w:val="00C9423B"/>
    <w:rsid w:val="00C95B9E"/>
    <w:rsid w:val="00C969DB"/>
    <w:rsid w:val="00CA5006"/>
    <w:rsid w:val="00CA73AD"/>
    <w:rsid w:val="00CC5F72"/>
    <w:rsid w:val="00CE47B7"/>
    <w:rsid w:val="00CE7349"/>
    <w:rsid w:val="00CE79CD"/>
    <w:rsid w:val="00D01424"/>
    <w:rsid w:val="00D03C69"/>
    <w:rsid w:val="00D1225B"/>
    <w:rsid w:val="00D21916"/>
    <w:rsid w:val="00D22D23"/>
    <w:rsid w:val="00D23054"/>
    <w:rsid w:val="00D32408"/>
    <w:rsid w:val="00D3590E"/>
    <w:rsid w:val="00D43087"/>
    <w:rsid w:val="00D4517F"/>
    <w:rsid w:val="00D52297"/>
    <w:rsid w:val="00D56797"/>
    <w:rsid w:val="00D64917"/>
    <w:rsid w:val="00D66205"/>
    <w:rsid w:val="00D70462"/>
    <w:rsid w:val="00D7446A"/>
    <w:rsid w:val="00D753E2"/>
    <w:rsid w:val="00D775EA"/>
    <w:rsid w:val="00D85589"/>
    <w:rsid w:val="00D94D89"/>
    <w:rsid w:val="00D95424"/>
    <w:rsid w:val="00D9708B"/>
    <w:rsid w:val="00DB462F"/>
    <w:rsid w:val="00DC0436"/>
    <w:rsid w:val="00DC72EF"/>
    <w:rsid w:val="00DD067D"/>
    <w:rsid w:val="00DD5F0A"/>
    <w:rsid w:val="00DE1307"/>
    <w:rsid w:val="00DE17E6"/>
    <w:rsid w:val="00DE2045"/>
    <w:rsid w:val="00DE245B"/>
    <w:rsid w:val="00DF1498"/>
    <w:rsid w:val="00DF450E"/>
    <w:rsid w:val="00E0569D"/>
    <w:rsid w:val="00E0623B"/>
    <w:rsid w:val="00E24C86"/>
    <w:rsid w:val="00E32201"/>
    <w:rsid w:val="00E375C4"/>
    <w:rsid w:val="00E418E7"/>
    <w:rsid w:val="00E468CD"/>
    <w:rsid w:val="00E50068"/>
    <w:rsid w:val="00E61EF3"/>
    <w:rsid w:val="00E6243F"/>
    <w:rsid w:val="00E630DC"/>
    <w:rsid w:val="00E66D12"/>
    <w:rsid w:val="00E72052"/>
    <w:rsid w:val="00E744CD"/>
    <w:rsid w:val="00E925B4"/>
    <w:rsid w:val="00E92CCB"/>
    <w:rsid w:val="00EA41E8"/>
    <w:rsid w:val="00EB2AA2"/>
    <w:rsid w:val="00EC2A29"/>
    <w:rsid w:val="00EC40EA"/>
    <w:rsid w:val="00EC57DC"/>
    <w:rsid w:val="00ED0ED3"/>
    <w:rsid w:val="00ED2A2B"/>
    <w:rsid w:val="00EE0F1E"/>
    <w:rsid w:val="00EE7B38"/>
    <w:rsid w:val="00EF5B02"/>
    <w:rsid w:val="00F10263"/>
    <w:rsid w:val="00F1168C"/>
    <w:rsid w:val="00F12E30"/>
    <w:rsid w:val="00F1551C"/>
    <w:rsid w:val="00F171EC"/>
    <w:rsid w:val="00F17BB7"/>
    <w:rsid w:val="00F26FE1"/>
    <w:rsid w:val="00F417AC"/>
    <w:rsid w:val="00F50189"/>
    <w:rsid w:val="00F5091B"/>
    <w:rsid w:val="00F532F3"/>
    <w:rsid w:val="00F5688F"/>
    <w:rsid w:val="00F62E15"/>
    <w:rsid w:val="00F67EFB"/>
    <w:rsid w:val="00F715C7"/>
    <w:rsid w:val="00F7634E"/>
    <w:rsid w:val="00F8533B"/>
    <w:rsid w:val="00F87357"/>
    <w:rsid w:val="00F92F2A"/>
    <w:rsid w:val="00F9464F"/>
    <w:rsid w:val="00F947C0"/>
    <w:rsid w:val="00FC2C2F"/>
    <w:rsid w:val="00FC3CAB"/>
    <w:rsid w:val="00FC5992"/>
    <w:rsid w:val="00FD3BB6"/>
    <w:rsid w:val="00FE1151"/>
    <w:rsid w:val="00FE7488"/>
    <w:rsid w:val="00FE7713"/>
    <w:rsid w:val="00FF4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0"/>
        <o:r id="V:Rule5" type="connector" idref="#_x0000_s1032"/>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2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5B2"/>
    <w:rPr>
      <w:sz w:val="20"/>
      <w:szCs w:val="20"/>
    </w:rPr>
  </w:style>
  <w:style w:type="character" w:styleId="EndnoteReference">
    <w:name w:val="endnote reference"/>
    <w:basedOn w:val="DefaultParagraphFont"/>
    <w:uiPriority w:val="99"/>
    <w:semiHidden/>
    <w:unhideWhenUsed/>
    <w:rsid w:val="006225B2"/>
    <w:rPr>
      <w:vertAlign w:val="superscript"/>
    </w:rPr>
  </w:style>
  <w:style w:type="paragraph" w:styleId="FootnoteText">
    <w:name w:val="footnote text"/>
    <w:basedOn w:val="Normal"/>
    <w:link w:val="FootnoteTextChar"/>
    <w:uiPriority w:val="99"/>
    <w:semiHidden/>
    <w:unhideWhenUsed/>
    <w:rsid w:val="00622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5B2"/>
    <w:rPr>
      <w:sz w:val="20"/>
      <w:szCs w:val="20"/>
    </w:rPr>
  </w:style>
  <w:style w:type="character" w:styleId="FootnoteReference">
    <w:name w:val="footnote reference"/>
    <w:basedOn w:val="DefaultParagraphFont"/>
    <w:uiPriority w:val="99"/>
    <w:semiHidden/>
    <w:unhideWhenUsed/>
    <w:rsid w:val="006225B2"/>
    <w:rPr>
      <w:vertAlign w:val="superscript"/>
    </w:rPr>
  </w:style>
  <w:style w:type="paragraph" w:styleId="Header">
    <w:name w:val="header"/>
    <w:basedOn w:val="Normal"/>
    <w:link w:val="HeaderChar"/>
    <w:uiPriority w:val="99"/>
    <w:semiHidden/>
    <w:unhideWhenUsed/>
    <w:rsid w:val="00E500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068"/>
  </w:style>
  <w:style w:type="paragraph" w:styleId="Footer">
    <w:name w:val="footer"/>
    <w:basedOn w:val="Normal"/>
    <w:link w:val="FooterChar"/>
    <w:uiPriority w:val="99"/>
    <w:semiHidden/>
    <w:unhideWhenUsed/>
    <w:rsid w:val="00E50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068"/>
  </w:style>
  <w:style w:type="paragraph" w:styleId="ListParagraph">
    <w:name w:val="List Paragraph"/>
    <w:basedOn w:val="Normal"/>
    <w:link w:val="ListParagraphChar"/>
    <w:uiPriority w:val="34"/>
    <w:qFormat/>
    <w:rsid w:val="00F9464F"/>
    <w:pPr>
      <w:ind w:left="720"/>
      <w:contextualSpacing/>
    </w:pPr>
  </w:style>
  <w:style w:type="table" w:styleId="TableGrid">
    <w:name w:val="Table Grid"/>
    <w:basedOn w:val="TableNormal"/>
    <w:uiPriority w:val="59"/>
    <w:rsid w:val="00A72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aliases w:val="paragraph,p,PARAGRAPH,PG,pa,at"/>
    <w:basedOn w:val="BodyTextIndent"/>
    <w:link w:val="ParagraphChar"/>
    <w:rsid w:val="00201127"/>
    <w:pPr>
      <w:numPr>
        <w:ilvl w:val="1"/>
        <w:numId w:val="4"/>
      </w:numPr>
      <w:tabs>
        <w:tab w:val="clear" w:pos="720"/>
      </w:tabs>
      <w:ind w:left="360" w:firstLine="0"/>
    </w:pPr>
  </w:style>
  <w:style w:type="paragraph" w:customStyle="1" w:styleId="subpar">
    <w:name w:val="subpar"/>
    <w:basedOn w:val="BodyTextIndent3"/>
    <w:uiPriority w:val="99"/>
    <w:rsid w:val="00201127"/>
    <w:pPr>
      <w:numPr>
        <w:ilvl w:val="2"/>
        <w:numId w:val="4"/>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uiPriority w:val="99"/>
    <w:rsid w:val="00201127"/>
    <w:pPr>
      <w:numPr>
        <w:ilvl w:val="3"/>
      </w:numPr>
      <w:tabs>
        <w:tab w:val="left" w:pos="0"/>
      </w:tabs>
    </w:pPr>
  </w:style>
  <w:style w:type="character" w:customStyle="1" w:styleId="ParagraphChar">
    <w:name w:val="Paragraph Char"/>
    <w:basedOn w:val="DefaultParagraphFont"/>
    <w:link w:val="Paragraph"/>
    <w:rsid w:val="00201127"/>
  </w:style>
  <w:style w:type="paragraph" w:styleId="BodyTextIndent">
    <w:name w:val="Body Text Indent"/>
    <w:basedOn w:val="Normal"/>
    <w:link w:val="BodyTextIndentChar"/>
    <w:uiPriority w:val="99"/>
    <w:semiHidden/>
    <w:unhideWhenUsed/>
    <w:rsid w:val="00201127"/>
    <w:pPr>
      <w:spacing w:after="120"/>
      <w:ind w:left="360"/>
    </w:pPr>
  </w:style>
  <w:style w:type="character" w:customStyle="1" w:styleId="BodyTextIndentChar">
    <w:name w:val="Body Text Indent Char"/>
    <w:basedOn w:val="DefaultParagraphFont"/>
    <w:link w:val="BodyTextIndent"/>
    <w:uiPriority w:val="99"/>
    <w:semiHidden/>
    <w:rsid w:val="00201127"/>
  </w:style>
  <w:style w:type="paragraph" w:styleId="BodyTextIndent3">
    <w:name w:val="Body Text Indent 3"/>
    <w:basedOn w:val="Normal"/>
    <w:link w:val="BodyTextIndent3Char"/>
    <w:uiPriority w:val="99"/>
    <w:semiHidden/>
    <w:unhideWhenUsed/>
    <w:rsid w:val="002011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1127"/>
    <w:rPr>
      <w:sz w:val="16"/>
      <w:szCs w:val="16"/>
    </w:rPr>
  </w:style>
  <w:style w:type="character" w:styleId="CommentReference">
    <w:name w:val="annotation reference"/>
    <w:basedOn w:val="DefaultParagraphFont"/>
    <w:uiPriority w:val="99"/>
    <w:semiHidden/>
    <w:unhideWhenUsed/>
    <w:rsid w:val="00B12567"/>
    <w:rPr>
      <w:sz w:val="16"/>
      <w:szCs w:val="16"/>
    </w:rPr>
  </w:style>
  <w:style w:type="paragraph" w:styleId="CommentText">
    <w:name w:val="annotation text"/>
    <w:basedOn w:val="Normal"/>
    <w:link w:val="CommentTextChar"/>
    <w:uiPriority w:val="99"/>
    <w:semiHidden/>
    <w:unhideWhenUsed/>
    <w:rsid w:val="00B12567"/>
    <w:pPr>
      <w:spacing w:line="240" w:lineRule="auto"/>
    </w:pPr>
    <w:rPr>
      <w:sz w:val="20"/>
      <w:szCs w:val="20"/>
    </w:rPr>
  </w:style>
  <w:style w:type="character" w:customStyle="1" w:styleId="CommentTextChar">
    <w:name w:val="Comment Text Char"/>
    <w:basedOn w:val="DefaultParagraphFont"/>
    <w:link w:val="CommentText"/>
    <w:uiPriority w:val="99"/>
    <w:semiHidden/>
    <w:rsid w:val="00B12567"/>
    <w:rPr>
      <w:sz w:val="20"/>
      <w:szCs w:val="20"/>
    </w:rPr>
  </w:style>
  <w:style w:type="paragraph" w:styleId="CommentSubject">
    <w:name w:val="annotation subject"/>
    <w:basedOn w:val="CommentText"/>
    <w:next w:val="CommentText"/>
    <w:link w:val="CommentSubjectChar"/>
    <w:uiPriority w:val="99"/>
    <w:semiHidden/>
    <w:unhideWhenUsed/>
    <w:rsid w:val="00B12567"/>
    <w:rPr>
      <w:b/>
      <w:bCs/>
    </w:rPr>
  </w:style>
  <w:style w:type="character" w:customStyle="1" w:styleId="CommentSubjectChar">
    <w:name w:val="Comment Subject Char"/>
    <w:basedOn w:val="CommentTextChar"/>
    <w:link w:val="CommentSubject"/>
    <w:uiPriority w:val="99"/>
    <w:semiHidden/>
    <w:rsid w:val="00B12567"/>
    <w:rPr>
      <w:b/>
      <w:bCs/>
    </w:rPr>
  </w:style>
  <w:style w:type="paragraph" w:styleId="BalloonText">
    <w:name w:val="Balloon Text"/>
    <w:basedOn w:val="Normal"/>
    <w:link w:val="BalloonTextChar"/>
    <w:uiPriority w:val="99"/>
    <w:semiHidden/>
    <w:unhideWhenUsed/>
    <w:rsid w:val="00B1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67"/>
    <w:rPr>
      <w:rFonts w:ascii="Tahoma" w:hAnsi="Tahoma" w:cs="Tahoma"/>
      <w:sz w:val="16"/>
      <w:szCs w:val="16"/>
    </w:rPr>
  </w:style>
  <w:style w:type="character" w:customStyle="1" w:styleId="ListParagraphChar">
    <w:name w:val="List Paragraph Char"/>
    <w:basedOn w:val="DefaultParagraphFont"/>
    <w:link w:val="ListParagraph"/>
    <w:uiPriority w:val="34"/>
    <w:rsid w:val="00D03C69"/>
  </w:style>
  <w:style w:type="paragraph" w:styleId="Caption">
    <w:name w:val="caption"/>
    <w:basedOn w:val="Normal"/>
    <w:next w:val="Normal"/>
    <w:link w:val="CaptionChar"/>
    <w:unhideWhenUsed/>
    <w:qFormat/>
    <w:rsid w:val="00D03C69"/>
    <w:pPr>
      <w:spacing w:before="120" w:after="60" w:line="240" w:lineRule="auto"/>
    </w:pPr>
    <w:rPr>
      <w:b/>
      <w:sz w:val="24"/>
      <w:szCs w:val="24"/>
    </w:rPr>
  </w:style>
  <w:style w:type="character" w:customStyle="1" w:styleId="CaptionChar">
    <w:name w:val="Caption Char"/>
    <w:basedOn w:val="DefaultParagraphFont"/>
    <w:link w:val="Caption"/>
    <w:rsid w:val="00D03C69"/>
    <w:rPr>
      <w:b/>
      <w:sz w:val="24"/>
      <w:szCs w:val="24"/>
    </w:rPr>
  </w:style>
</w:styles>
</file>

<file path=word/webSettings.xml><?xml version="1.0" encoding="utf-8"?>
<w:webSettings xmlns:r="http://schemas.openxmlformats.org/officeDocument/2006/relationships" xmlns:w="http://schemas.openxmlformats.org/wordprocessingml/2006/main">
  <w:divs>
    <w:div w:id="16350688">
      <w:bodyDiv w:val="1"/>
      <w:marLeft w:val="0"/>
      <w:marRight w:val="0"/>
      <w:marTop w:val="0"/>
      <w:marBottom w:val="0"/>
      <w:divBdr>
        <w:top w:val="none" w:sz="0" w:space="0" w:color="auto"/>
        <w:left w:val="none" w:sz="0" w:space="0" w:color="auto"/>
        <w:bottom w:val="none" w:sz="0" w:space="0" w:color="auto"/>
        <w:right w:val="none" w:sz="0" w:space="0" w:color="auto"/>
      </w:divBdr>
    </w:div>
    <w:div w:id="362051331">
      <w:bodyDiv w:val="1"/>
      <w:marLeft w:val="0"/>
      <w:marRight w:val="0"/>
      <w:marTop w:val="0"/>
      <w:marBottom w:val="0"/>
      <w:divBdr>
        <w:top w:val="none" w:sz="0" w:space="0" w:color="auto"/>
        <w:left w:val="none" w:sz="0" w:space="0" w:color="auto"/>
        <w:bottom w:val="none" w:sz="0" w:space="0" w:color="auto"/>
        <w:right w:val="none" w:sz="0" w:space="0" w:color="auto"/>
      </w:divBdr>
    </w:div>
    <w:div w:id="429785398">
      <w:bodyDiv w:val="1"/>
      <w:marLeft w:val="0"/>
      <w:marRight w:val="0"/>
      <w:marTop w:val="0"/>
      <w:marBottom w:val="0"/>
      <w:divBdr>
        <w:top w:val="none" w:sz="0" w:space="0" w:color="auto"/>
        <w:left w:val="none" w:sz="0" w:space="0" w:color="auto"/>
        <w:bottom w:val="none" w:sz="0" w:space="0" w:color="auto"/>
        <w:right w:val="none" w:sz="0" w:space="0" w:color="auto"/>
      </w:divBdr>
    </w:div>
    <w:div w:id="694117578">
      <w:bodyDiv w:val="1"/>
      <w:marLeft w:val="0"/>
      <w:marRight w:val="0"/>
      <w:marTop w:val="0"/>
      <w:marBottom w:val="0"/>
      <w:divBdr>
        <w:top w:val="none" w:sz="0" w:space="0" w:color="auto"/>
        <w:left w:val="none" w:sz="0" w:space="0" w:color="auto"/>
        <w:bottom w:val="none" w:sz="0" w:space="0" w:color="auto"/>
        <w:right w:val="none" w:sz="0" w:space="0" w:color="auto"/>
      </w:divBdr>
    </w:div>
    <w:div w:id="1185289659">
      <w:bodyDiv w:val="1"/>
      <w:marLeft w:val="0"/>
      <w:marRight w:val="0"/>
      <w:marTop w:val="0"/>
      <w:marBottom w:val="0"/>
      <w:divBdr>
        <w:top w:val="none" w:sz="0" w:space="0" w:color="auto"/>
        <w:left w:val="none" w:sz="0" w:space="0" w:color="auto"/>
        <w:bottom w:val="none" w:sz="0" w:space="0" w:color="auto"/>
        <w:right w:val="none" w:sz="0" w:space="0" w:color="auto"/>
      </w:divBdr>
    </w:div>
    <w:div w:id="1326205841">
      <w:bodyDiv w:val="1"/>
      <w:marLeft w:val="0"/>
      <w:marRight w:val="0"/>
      <w:marTop w:val="0"/>
      <w:marBottom w:val="0"/>
      <w:divBdr>
        <w:top w:val="none" w:sz="0" w:space="0" w:color="auto"/>
        <w:left w:val="none" w:sz="0" w:space="0" w:color="auto"/>
        <w:bottom w:val="none" w:sz="0" w:space="0" w:color="auto"/>
        <w:right w:val="none" w:sz="0" w:space="0" w:color="auto"/>
      </w:divBdr>
    </w:div>
    <w:div w:id="1678077693">
      <w:bodyDiv w:val="1"/>
      <w:marLeft w:val="0"/>
      <w:marRight w:val="0"/>
      <w:marTop w:val="0"/>
      <w:marBottom w:val="0"/>
      <w:divBdr>
        <w:top w:val="none" w:sz="0" w:space="0" w:color="auto"/>
        <w:left w:val="none" w:sz="0" w:space="0" w:color="auto"/>
        <w:bottom w:val="none" w:sz="0" w:space="0" w:color="auto"/>
        <w:right w:val="none" w:sz="0" w:space="0" w:color="auto"/>
      </w:divBdr>
    </w:div>
    <w:div w:id="18980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35813828</IDBDocs_x0020_Number>
    <TaxCatchAll xmlns="cdc7663a-08f0-4737-9e8c-148ce897a09c">
      <Value>20</Value>
      <Value>38</Value>
      <Value>21</Value>
    </TaxCatchAll>
    <SISCOR_x0020_Number xmlns="cdc7663a-08f0-4737-9e8c-148ce897a09c" xsi:nil="true"/>
    <Division_x0020_or_x0020_Unit xmlns="cdc7663a-08f0-4737-9e8c-148ce897a09c">INE/WSA</Division_x0020_or_x0020_Unit>
    <Document_x0020_Author xmlns="cdc7663a-08f0-4737-9e8c-148ce897a09c">Navia Diaz, Maria del Rosario</Document_x0020_Author>
    <Fiscal_x0020_Year_x0020_IDB xmlns="cdc7663a-08f0-4737-9e8c-148ce897a09c">2011</Fiscal_x0020_Year_x0020_IDB>
    <Other_x0020_Author xmlns="cdc7663a-08f0-4737-9e8c-148ce897a09c" xsi:nil="true"/>
    <Migration_x0020_Info xmlns="cdc7663a-08f0-4737-9e8c-148ce897a09c">&lt;Data&gt;&lt;APPLICATION&gt;MS WORD&lt;/APPLICATION&gt;&lt;STAGE_CODE&gt;TECHST&lt;/STAGE_CODE&gt;&lt;USER_STAGE&gt;Technical Studies&lt;/USER_STAGE&gt;&lt;PD_OBJ_TYPE&gt;0&lt;/PD_OBJ_TYPE&gt;&lt;MAKERECORD&gt;N&lt;/MAKERECORD&gt;&lt;/Data&gt;</Migration_x0020_Info>
    <Document_x0020_Language_x0020_IDB xmlns="cdc7663a-08f0-4737-9e8c-148ce897a09c">English</Document_x0020_Language_x0020_IDB>
    <Identifier xmlns="cdc7663a-08f0-4737-9e8c-148ce897a09c"> ANNEX</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Guyana</TermName>
          <TermId xmlns="http://schemas.microsoft.com/office/infopath/2007/PartnerControls">56862354-b867-4ea1-80cf-2c12eebb71f3</TermId>
        </TermInfo>
      </Term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Issue_x0020_Date xmlns="cdc7663a-08f0-4737-9e8c-148ce897a09c" xsi:nil="true"/>
    <KP_x0020_Topics xmlns="cdc7663a-08f0-4737-9e8c-148ce897a09c" xsi:nil="true"/>
    <Publication_x0020_Type xmlns="cdc7663a-08f0-4737-9e8c-148ce897a09c" xsi:nil="true"/>
    <Publishing_x0020_House xmlns="cdc7663a-08f0-4737-9e8c-148ce897a09c" xsi:nil="true"/>
    <Abstract xmlns="cdc7663a-08f0-4737-9e8c-148ce897a09c" xsi:nil="true"/>
    <Editor1 xmlns="cdc7663a-08f0-4737-9e8c-148ce897a09c" xsi:nil="true"/>
    <Disclosure_x0020_Activity xmlns="cdc7663a-08f0-4737-9e8c-148ce897a09c">Technical Studies</Disclosure_x0020_Activity>
    <Region xmlns="cdc7663a-08f0-4737-9e8c-148ce897a09c" xsi:nil="true"/>
    <Webtopic xmlns="cdc7663a-08f0-4737-9e8c-148ce897a09c">Water and Sanitation</Webtopic>
    <Disclosed xmlns="cdc7663a-08f0-4737-9e8c-148ce897a09c">false</Disclosed>
    <_dlc_DocId xmlns="cdc7663a-08f0-4737-9e8c-148ce897a09c">EZSHARE-1445541080-40</_dlc_DocId>
    <_dlc_DocIdUrl xmlns="cdc7663a-08f0-4737-9e8c-148ce897a09c">
      <Url>https://idbg.sharepoint.com/teams/ez-VPS/WSA/_layouts/15/DocIdRedir.aspx?ID=EZSHARE-1445541080-40</Url>
      <Description>EZSHARE-1445541080-40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562920E23E2A9E4E96385485F2DF6D03" ma:contentTypeVersion="5" ma:contentTypeDescription="A content type to manage public (corporate) IDB documents" ma:contentTypeScope="" ma:versionID="966e6e75f8384cc5360bcd5b8ad1ef1a">
  <xsd:schema xmlns:xsd="http://www.w3.org/2001/XMLSchema" xmlns:xs="http://www.w3.org/2001/XMLSchema" xmlns:p="http://schemas.microsoft.com/office/2006/metadata/properties" xmlns:ns2="cdc7663a-08f0-4737-9e8c-148ce897a09c" targetNamespace="http://schemas.microsoft.com/office/2006/metadata/properties" ma:root="true" ma:fieldsID="5c9be795631bfedbbf6c259904c3013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588f23-1e2d-45ba-a9b1-ef249f9a459b}" ma:internalName="TaxCatchAll" ma:showField="CatchAllData"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c588f23-1e2d-45ba-a9b1-ef249f9a459b}" ma:internalName="TaxCatchAllLabel" ma:readOnly="true" ma:showField="CatchAllDataLabel" ma:web="4efbec97-fde3-4879-8f16-c9b0dfc2148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61D5D-92D5-4EF0-AB5C-A775EC2B4269}"/>
</file>

<file path=customXml/itemProps2.xml><?xml version="1.0" encoding="utf-8"?>
<ds:datastoreItem xmlns:ds="http://schemas.openxmlformats.org/officeDocument/2006/customXml" ds:itemID="{C50DD283-85D2-4549-BF74-C1BA1BF227B0}"/>
</file>

<file path=customXml/itemProps3.xml><?xml version="1.0" encoding="utf-8"?>
<ds:datastoreItem xmlns:ds="http://schemas.openxmlformats.org/officeDocument/2006/customXml" ds:itemID="{6C5837F7-121F-4E8C-A4E3-A193CC9061A4}"/>
</file>

<file path=customXml/itemProps4.xml><?xml version="1.0" encoding="utf-8"?>
<ds:datastoreItem xmlns:ds="http://schemas.openxmlformats.org/officeDocument/2006/customXml" ds:itemID="{E95A9335-D3BC-466A-A297-0719E9FD1C30}"/>
</file>

<file path=customXml/itemProps5.xml><?xml version="1.0" encoding="utf-8"?>
<ds:datastoreItem xmlns:ds="http://schemas.openxmlformats.org/officeDocument/2006/customXml" ds:itemID="{A5167D3F-E8DD-4779-AF0E-454B95475D8A}"/>
</file>

<file path=customXml/itemProps6.xml><?xml version="1.0" encoding="utf-8"?>
<ds:datastoreItem xmlns:ds="http://schemas.openxmlformats.org/officeDocument/2006/customXml" ds:itemID="{B45D9E5D-12F4-4C7F-BE17-9ADB0FF26590}"/>
</file>

<file path=customXml/itemProps7.xml><?xml version="1.0" encoding="utf-8"?>
<ds:datastoreItem xmlns:ds="http://schemas.openxmlformats.org/officeDocument/2006/customXml" ds:itemID="{FEA41EA1-E454-4CC6-8F36-88827F33F30C}"/>
</file>

<file path=docProps/app.xml><?xml version="1.0" encoding="utf-8"?>
<Properties xmlns="http://schemas.openxmlformats.org/officeDocument/2006/extended-properties" xmlns:vt="http://schemas.openxmlformats.org/officeDocument/2006/docPropsVTypes">
  <Template>Normal.dotm</Template>
  <TotalTime>216</TotalTime>
  <Pages>12</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Link 1_ Technical Options and design </dc:title>
  <dc:subject/>
  <dc:creator>Maria Navia</dc:creator>
  <cp:keywords/>
  <dc:description/>
  <cp:lastModifiedBy>Muñe Navia</cp:lastModifiedBy>
  <cp:revision>47</cp:revision>
  <dcterms:created xsi:type="dcterms:W3CDTF">2011-03-24T22:54:00Z</dcterms:created>
  <dcterms:modified xsi:type="dcterms:W3CDTF">2011-04-06T15:07:00Z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0x01010066B06E59AB175241BBFB297522263BEB00562920E23E2A9E4E96385485F2DF6D03</vt:lpwstr>
  </property>
  <property fmtid="{D5CDD505-2E9C-101B-9397-08002B2CF9AE}" pid="3" name="TaxKeyword">
    <vt:lpwstr/>
  </property>
  <property fmtid="{D5CDD505-2E9C-101B-9397-08002B2CF9AE}" pid="4" name="Series Corporate IDB">
    <vt:lpwstr>-1;#Unclassified|a6dff32e-d477-44cd-a56b-85efe9e0a56c</vt:lpwstr>
  </property>
  <property fmtid="{D5CDD505-2E9C-101B-9397-08002B2CF9AE}" pid="5" name="Function Corporate IDB">
    <vt:lpwstr>-1;#IDBDocs|cca77002-e150-4b2d-ab1f-1d7a7cdcae16</vt:lpwstr>
  </property>
  <property fmtid="{D5CDD505-2E9C-101B-9397-08002B2CF9AE}" pid="6" name="TaxKeywordTaxHTField">
    <vt:lpwstr/>
  </property>
  <property fmtid="{D5CDD505-2E9C-101B-9397-08002B2CF9AE}" pid="7" name="Series_x0020_Corporate_x0020_IDB">
    <vt:lpwstr>-1;#Unclassified|a6dff32e-d477-44cd-a56b-85efe9e0a56c</vt:lpwstr>
  </property>
  <property fmtid="{D5CDD505-2E9C-101B-9397-08002B2CF9AE}" pid="8" name="Country">
    <vt:lpwstr>38;#Guyana|56862354-b867-4ea1-80cf-2c12eebb71f3</vt:lpwstr>
  </property>
  <property fmtid="{D5CDD505-2E9C-101B-9397-08002B2CF9AE}" pid="11" name="URL">
    <vt:lpwstr/>
  </property>
  <property fmtid="{D5CDD505-2E9C-101B-9397-08002B2CF9AE}" pid="12" name="To_x003A_">
    <vt:lpwstr/>
  </property>
  <property fmtid="{D5CDD505-2E9C-101B-9397-08002B2CF9AE}" pid="13" name="Function_x0020_Corporate_x0020_IDB">
    <vt:lpwstr>-1;#IDBDocs|cca77002-e150-4b2d-ab1f-1d7a7cdcae16</vt:lpwstr>
  </property>
  <property fmtid="{D5CDD505-2E9C-101B-9397-08002B2CF9AE}" pid="14" name="From_x003A_">
    <vt:lpwstr/>
  </property>
  <property fmtid="{D5CDD505-2E9C-101B-9397-08002B2CF9AE}" pid="15" name="To:">
    <vt:lpwstr/>
  </property>
  <property fmtid="{D5CDD505-2E9C-101B-9397-08002B2CF9AE}" pid="16" name="From:">
    <vt:lpwstr/>
  </property>
  <property fmtid="{D5CDD505-2E9C-101B-9397-08002B2CF9AE}" pid="17" name="_dlc_DocIdItemGuid">
    <vt:lpwstr>98be7ebf-0469-4124-a512-1ea0c0de0518</vt:lpwstr>
  </property>
</Properties>
</file>